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9C9F3" w14:textId="5E35CBBB" w:rsidR="006961F9" w:rsidRPr="00A928D1" w:rsidRDefault="00C42BED" w:rsidP="001D3C98">
      <w:pPr>
        <w:rPr>
          <w:b/>
        </w:rPr>
      </w:pPr>
      <w:r w:rsidRPr="00A928D1">
        <w:rPr>
          <w:bCs/>
        </w:rPr>
        <w:t xml:space="preserve">1. </w:t>
      </w:r>
      <w:r w:rsidR="006961F9" w:rsidRPr="00A928D1">
        <w:rPr>
          <w:bCs/>
        </w:rPr>
        <w:t>Karta opisu zajęć</w:t>
      </w:r>
      <w:r w:rsidR="001D3C98" w:rsidRPr="00A928D1">
        <w:rPr>
          <w:bCs/>
        </w:rPr>
        <w:t>:</w:t>
      </w:r>
      <w:r w:rsidR="006961F9" w:rsidRPr="00A928D1">
        <w:rPr>
          <w:b/>
        </w:rPr>
        <w:t xml:space="preserve"> Technologie informacyjne</w:t>
      </w:r>
    </w:p>
    <w:p w14:paraId="0D756FA2" w14:textId="77777777" w:rsidR="006961F9" w:rsidRPr="00A928D1" w:rsidRDefault="006961F9" w:rsidP="001D3C98">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227CCE0F" w14:textId="77777777" w:rsidTr="00C42BED">
        <w:tc>
          <w:tcPr>
            <w:tcW w:w="3942" w:type="dxa"/>
            <w:shd w:val="clear" w:color="auto" w:fill="auto"/>
          </w:tcPr>
          <w:p w14:paraId="6D48532B" w14:textId="77777777" w:rsidR="006961F9" w:rsidRPr="00A928D1" w:rsidRDefault="006961F9" w:rsidP="001D3C98">
            <w:r w:rsidRPr="00A928D1">
              <w:t xml:space="preserve">Nazwa kierunku studiów </w:t>
            </w:r>
          </w:p>
          <w:p w14:paraId="0AAB971B" w14:textId="77777777" w:rsidR="006961F9" w:rsidRPr="00A928D1" w:rsidRDefault="006961F9" w:rsidP="001D3C98"/>
        </w:tc>
        <w:tc>
          <w:tcPr>
            <w:tcW w:w="5344" w:type="dxa"/>
            <w:shd w:val="clear" w:color="auto" w:fill="auto"/>
          </w:tcPr>
          <w:p w14:paraId="73D08B4C" w14:textId="77777777" w:rsidR="006961F9" w:rsidRPr="00A928D1" w:rsidRDefault="006961F9" w:rsidP="001D3C98">
            <w:r w:rsidRPr="00A928D1">
              <w:t>Gospodarka przestrzenna</w:t>
            </w:r>
          </w:p>
        </w:tc>
      </w:tr>
      <w:tr w:rsidR="0071391E" w:rsidRPr="00A928D1" w14:paraId="103A3548" w14:textId="77777777" w:rsidTr="00C42BED">
        <w:tc>
          <w:tcPr>
            <w:tcW w:w="3942" w:type="dxa"/>
            <w:shd w:val="clear" w:color="auto" w:fill="auto"/>
          </w:tcPr>
          <w:p w14:paraId="28F9DB36" w14:textId="77777777" w:rsidR="006961F9" w:rsidRPr="00A928D1" w:rsidRDefault="006961F9" w:rsidP="001D3C98">
            <w:r w:rsidRPr="00A928D1">
              <w:t>Nazwa modułu, także nazwa w języku angielskim</w:t>
            </w:r>
          </w:p>
        </w:tc>
        <w:tc>
          <w:tcPr>
            <w:tcW w:w="5344" w:type="dxa"/>
            <w:shd w:val="clear" w:color="auto" w:fill="auto"/>
            <w:vAlign w:val="center"/>
          </w:tcPr>
          <w:p w14:paraId="145B5E38" w14:textId="77777777" w:rsidR="006961F9" w:rsidRPr="00A928D1" w:rsidRDefault="006961F9" w:rsidP="001D3C98">
            <w:r w:rsidRPr="00A928D1">
              <w:t>Technologie informacyjne/ Information technology</w:t>
            </w:r>
          </w:p>
        </w:tc>
      </w:tr>
      <w:tr w:rsidR="0071391E" w:rsidRPr="00A928D1" w14:paraId="2E605D14" w14:textId="77777777" w:rsidTr="00C42BED">
        <w:tc>
          <w:tcPr>
            <w:tcW w:w="3942" w:type="dxa"/>
            <w:shd w:val="clear" w:color="auto" w:fill="auto"/>
          </w:tcPr>
          <w:p w14:paraId="241AC1B5" w14:textId="77777777" w:rsidR="006961F9" w:rsidRPr="00A928D1" w:rsidRDefault="006961F9" w:rsidP="001D3C98">
            <w:r w:rsidRPr="00A928D1">
              <w:t xml:space="preserve">Język wykładowy </w:t>
            </w:r>
          </w:p>
          <w:p w14:paraId="3185F939" w14:textId="77777777" w:rsidR="006961F9" w:rsidRPr="00A928D1" w:rsidRDefault="006961F9" w:rsidP="001D3C98"/>
        </w:tc>
        <w:tc>
          <w:tcPr>
            <w:tcW w:w="5344" w:type="dxa"/>
            <w:shd w:val="clear" w:color="auto" w:fill="auto"/>
            <w:vAlign w:val="center"/>
          </w:tcPr>
          <w:p w14:paraId="7BB6C995" w14:textId="77777777" w:rsidR="006961F9" w:rsidRPr="00A928D1" w:rsidRDefault="006961F9" w:rsidP="001D3C98">
            <w:r w:rsidRPr="00A928D1">
              <w:t>polski</w:t>
            </w:r>
          </w:p>
        </w:tc>
      </w:tr>
      <w:tr w:rsidR="0071391E" w:rsidRPr="00A928D1" w14:paraId="5CC4D0BE" w14:textId="77777777" w:rsidTr="00C42BED">
        <w:tc>
          <w:tcPr>
            <w:tcW w:w="3942" w:type="dxa"/>
            <w:shd w:val="clear" w:color="auto" w:fill="auto"/>
          </w:tcPr>
          <w:p w14:paraId="41DF9D29" w14:textId="77777777" w:rsidR="006961F9" w:rsidRPr="00A928D1" w:rsidRDefault="006961F9" w:rsidP="001D3C98">
            <w:pPr>
              <w:autoSpaceDE w:val="0"/>
              <w:autoSpaceDN w:val="0"/>
              <w:adjustRightInd w:val="0"/>
            </w:pPr>
            <w:r w:rsidRPr="00A928D1">
              <w:t xml:space="preserve">Rodzaj modułu </w:t>
            </w:r>
          </w:p>
          <w:p w14:paraId="3A9D0004" w14:textId="77777777" w:rsidR="006961F9" w:rsidRPr="00A928D1" w:rsidRDefault="006961F9" w:rsidP="001D3C98"/>
        </w:tc>
        <w:tc>
          <w:tcPr>
            <w:tcW w:w="5344" w:type="dxa"/>
            <w:shd w:val="clear" w:color="auto" w:fill="auto"/>
            <w:vAlign w:val="center"/>
          </w:tcPr>
          <w:p w14:paraId="3416764A" w14:textId="77777777" w:rsidR="006961F9" w:rsidRPr="00A928D1" w:rsidRDefault="006961F9" w:rsidP="001D3C98">
            <w:r w:rsidRPr="00A928D1">
              <w:t>obowiązkowy/</w:t>
            </w:r>
            <w:r w:rsidRPr="00A928D1">
              <w:rPr>
                <w:strike/>
              </w:rPr>
              <w:t>fakultatywny</w:t>
            </w:r>
          </w:p>
        </w:tc>
      </w:tr>
      <w:tr w:rsidR="0071391E" w:rsidRPr="00A928D1" w14:paraId="4F0D42B0" w14:textId="77777777" w:rsidTr="00C42BED">
        <w:tc>
          <w:tcPr>
            <w:tcW w:w="3942" w:type="dxa"/>
            <w:shd w:val="clear" w:color="auto" w:fill="auto"/>
          </w:tcPr>
          <w:p w14:paraId="0588FD64" w14:textId="77777777" w:rsidR="006961F9" w:rsidRPr="00A928D1" w:rsidRDefault="006961F9" w:rsidP="001D3C98">
            <w:r w:rsidRPr="00A928D1">
              <w:t>Poziom studiów</w:t>
            </w:r>
          </w:p>
        </w:tc>
        <w:tc>
          <w:tcPr>
            <w:tcW w:w="5344" w:type="dxa"/>
            <w:shd w:val="clear" w:color="auto" w:fill="auto"/>
            <w:vAlign w:val="center"/>
          </w:tcPr>
          <w:p w14:paraId="736D9C2C" w14:textId="77777777" w:rsidR="006961F9" w:rsidRPr="00A928D1" w:rsidRDefault="006961F9" w:rsidP="001D3C98">
            <w:r w:rsidRPr="00A928D1">
              <w:t>pierwszego stopnia/</w:t>
            </w:r>
            <w:r w:rsidRPr="00A928D1">
              <w:rPr>
                <w:strike/>
              </w:rPr>
              <w:t>drugiego stopnia/jednolite magisterskie</w:t>
            </w:r>
          </w:p>
        </w:tc>
      </w:tr>
      <w:tr w:rsidR="0071391E" w:rsidRPr="00A928D1" w14:paraId="1D53C6B6" w14:textId="77777777" w:rsidTr="00C42BED">
        <w:tc>
          <w:tcPr>
            <w:tcW w:w="3942" w:type="dxa"/>
            <w:shd w:val="clear" w:color="auto" w:fill="auto"/>
          </w:tcPr>
          <w:p w14:paraId="4AC439C5" w14:textId="77777777" w:rsidR="006961F9" w:rsidRPr="00A928D1" w:rsidRDefault="006961F9" w:rsidP="001D3C98">
            <w:r w:rsidRPr="00A928D1">
              <w:t>Forma studiów</w:t>
            </w:r>
          </w:p>
          <w:p w14:paraId="64E9209E" w14:textId="77777777" w:rsidR="006961F9" w:rsidRPr="00A928D1" w:rsidRDefault="006961F9" w:rsidP="001D3C98"/>
        </w:tc>
        <w:tc>
          <w:tcPr>
            <w:tcW w:w="5344" w:type="dxa"/>
            <w:shd w:val="clear" w:color="auto" w:fill="auto"/>
            <w:vAlign w:val="center"/>
          </w:tcPr>
          <w:p w14:paraId="5E95365F" w14:textId="77777777" w:rsidR="006961F9" w:rsidRPr="00A928D1" w:rsidRDefault="006961F9" w:rsidP="001D3C98">
            <w:r w:rsidRPr="00A928D1">
              <w:t>stacjonarne/</w:t>
            </w:r>
            <w:r w:rsidRPr="00A928D1">
              <w:rPr>
                <w:strike/>
              </w:rPr>
              <w:t>niestacjonarne</w:t>
            </w:r>
          </w:p>
        </w:tc>
      </w:tr>
      <w:tr w:rsidR="0071391E" w:rsidRPr="00A928D1" w14:paraId="53ECD309" w14:textId="77777777" w:rsidTr="00C42BED">
        <w:tc>
          <w:tcPr>
            <w:tcW w:w="3942" w:type="dxa"/>
            <w:shd w:val="clear" w:color="auto" w:fill="auto"/>
          </w:tcPr>
          <w:p w14:paraId="31FAF2AF" w14:textId="77777777" w:rsidR="006961F9" w:rsidRPr="00A928D1" w:rsidRDefault="006961F9" w:rsidP="001D3C98">
            <w:r w:rsidRPr="00A928D1">
              <w:t>Rok studiów dla kierunku</w:t>
            </w:r>
          </w:p>
        </w:tc>
        <w:tc>
          <w:tcPr>
            <w:tcW w:w="5344" w:type="dxa"/>
            <w:shd w:val="clear" w:color="auto" w:fill="auto"/>
            <w:vAlign w:val="center"/>
          </w:tcPr>
          <w:p w14:paraId="033CF0C1" w14:textId="77777777" w:rsidR="006961F9" w:rsidRPr="00A928D1" w:rsidRDefault="006961F9" w:rsidP="001D3C98">
            <w:r w:rsidRPr="00A928D1">
              <w:t>I</w:t>
            </w:r>
          </w:p>
        </w:tc>
      </w:tr>
      <w:tr w:rsidR="0071391E" w:rsidRPr="00A928D1" w14:paraId="4499232C" w14:textId="77777777" w:rsidTr="00C42BED">
        <w:tc>
          <w:tcPr>
            <w:tcW w:w="3942" w:type="dxa"/>
            <w:shd w:val="clear" w:color="auto" w:fill="auto"/>
          </w:tcPr>
          <w:p w14:paraId="3F68DF95" w14:textId="77777777" w:rsidR="006961F9" w:rsidRPr="00A928D1" w:rsidRDefault="006961F9" w:rsidP="001D3C98">
            <w:r w:rsidRPr="00A928D1">
              <w:t>Semestr dla kierunku</w:t>
            </w:r>
          </w:p>
        </w:tc>
        <w:tc>
          <w:tcPr>
            <w:tcW w:w="5344" w:type="dxa"/>
            <w:shd w:val="clear" w:color="auto" w:fill="auto"/>
            <w:vAlign w:val="center"/>
          </w:tcPr>
          <w:p w14:paraId="35562368" w14:textId="77777777" w:rsidR="006961F9" w:rsidRPr="00A928D1" w:rsidRDefault="006961F9" w:rsidP="001D3C98">
            <w:r w:rsidRPr="00A928D1">
              <w:t>1</w:t>
            </w:r>
          </w:p>
        </w:tc>
      </w:tr>
      <w:tr w:rsidR="0071391E" w:rsidRPr="00A928D1" w14:paraId="04ADCB62" w14:textId="77777777" w:rsidTr="00C42BED">
        <w:tc>
          <w:tcPr>
            <w:tcW w:w="3942" w:type="dxa"/>
            <w:shd w:val="clear" w:color="auto" w:fill="auto"/>
          </w:tcPr>
          <w:p w14:paraId="41E73962" w14:textId="77777777" w:rsidR="006961F9" w:rsidRPr="00A928D1" w:rsidRDefault="006961F9" w:rsidP="001D3C98">
            <w:pPr>
              <w:autoSpaceDE w:val="0"/>
              <w:autoSpaceDN w:val="0"/>
              <w:adjustRightInd w:val="0"/>
            </w:pPr>
            <w:r w:rsidRPr="00A928D1">
              <w:t>Liczba punktów ECTS z podziałem na kontaktowe/niekontaktowe</w:t>
            </w:r>
          </w:p>
        </w:tc>
        <w:tc>
          <w:tcPr>
            <w:tcW w:w="5344" w:type="dxa"/>
            <w:shd w:val="clear" w:color="auto" w:fill="auto"/>
            <w:vAlign w:val="center"/>
          </w:tcPr>
          <w:p w14:paraId="5E913BBE" w14:textId="77777777" w:rsidR="006961F9" w:rsidRPr="00A928D1" w:rsidRDefault="006961F9" w:rsidP="001D3C98">
            <w:r w:rsidRPr="00A928D1">
              <w:t>2 (1,28/0,72)</w:t>
            </w:r>
          </w:p>
        </w:tc>
      </w:tr>
      <w:tr w:rsidR="0071391E" w:rsidRPr="00A928D1" w14:paraId="750976AA" w14:textId="77777777" w:rsidTr="00C42BED">
        <w:tc>
          <w:tcPr>
            <w:tcW w:w="3942" w:type="dxa"/>
            <w:shd w:val="clear" w:color="auto" w:fill="auto"/>
          </w:tcPr>
          <w:p w14:paraId="1A601C89"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344" w:type="dxa"/>
            <w:shd w:val="clear" w:color="auto" w:fill="auto"/>
            <w:vAlign w:val="center"/>
          </w:tcPr>
          <w:p w14:paraId="74337481" w14:textId="77777777" w:rsidR="006961F9" w:rsidRPr="00A928D1" w:rsidRDefault="006961F9" w:rsidP="001D3C98">
            <w:r w:rsidRPr="00A928D1">
              <w:t>Dr inż. Justyna Leśniowska-Nowak</w:t>
            </w:r>
          </w:p>
        </w:tc>
      </w:tr>
      <w:tr w:rsidR="0071391E" w:rsidRPr="00A928D1" w14:paraId="5CDDCADC" w14:textId="77777777" w:rsidTr="00C42BED">
        <w:tc>
          <w:tcPr>
            <w:tcW w:w="3942" w:type="dxa"/>
            <w:shd w:val="clear" w:color="auto" w:fill="auto"/>
          </w:tcPr>
          <w:p w14:paraId="071A5711" w14:textId="77777777" w:rsidR="006961F9" w:rsidRPr="00A928D1" w:rsidRDefault="006961F9" w:rsidP="001D3C98">
            <w:r w:rsidRPr="00A928D1">
              <w:t>Jednostka oferująca moduł</w:t>
            </w:r>
          </w:p>
          <w:p w14:paraId="188ACBAB" w14:textId="77777777" w:rsidR="006961F9" w:rsidRPr="00A928D1" w:rsidRDefault="006961F9" w:rsidP="001D3C98"/>
        </w:tc>
        <w:tc>
          <w:tcPr>
            <w:tcW w:w="5344" w:type="dxa"/>
            <w:shd w:val="clear" w:color="auto" w:fill="auto"/>
            <w:vAlign w:val="center"/>
          </w:tcPr>
          <w:p w14:paraId="1FB42435" w14:textId="77777777" w:rsidR="006961F9" w:rsidRPr="00A928D1" w:rsidRDefault="006961F9" w:rsidP="001D3C98">
            <w:r w:rsidRPr="00A928D1">
              <w:t>Instytut Genetyki, Hodowli i Biotechnologii Roślin</w:t>
            </w:r>
          </w:p>
        </w:tc>
      </w:tr>
      <w:tr w:rsidR="0071391E" w:rsidRPr="00A928D1" w14:paraId="6796F3A9" w14:textId="77777777" w:rsidTr="00C42BED">
        <w:tc>
          <w:tcPr>
            <w:tcW w:w="3942" w:type="dxa"/>
            <w:shd w:val="clear" w:color="auto" w:fill="auto"/>
          </w:tcPr>
          <w:p w14:paraId="43BC504F" w14:textId="77777777" w:rsidR="006961F9" w:rsidRPr="00A928D1" w:rsidRDefault="006961F9" w:rsidP="001D3C98">
            <w:r w:rsidRPr="00A928D1">
              <w:t>Cel modułu</w:t>
            </w:r>
          </w:p>
          <w:p w14:paraId="2A61C03D" w14:textId="77777777" w:rsidR="006961F9" w:rsidRPr="00A928D1" w:rsidRDefault="006961F9" w:rsidP="001D3C98"/>
        </w:tc>
        <w:tc>
          <w:tcPr>
            <w:tcW w:w="5344" w:type="dxa"/>
            <w:shd w:val="clear" w:color="auto" w:fill="auto"/>
            <w:vAlign w:val="center"/>
          </w:tcPr>
          <w:p w14:paraId="0318C053" w14:textId="77777777" w:rsidR="006961F9" w:rsidRPr="00A928D1" w:rsidRDefault="006961F9" w:rsidP="001D3C98">
            <w:pPr>
              <w:autoSpaceDE w:val="0"/>
              <w:autoSpaceDN w:val="0"/>
              <w:adjustRightInd w:val="0"/>
            </w:pPr>
            <w:r w:rsidRPr="00A928D1">
              <w:t>Celem modułu jest przekazanie studentom wiedzy i umiejętności z zakresu posługiwania się narzędziami informatycznymi do pozyskiwania informacji z sieci Internet, jak również przygotowywania dokumentów z wykorzystaniem podstawowych narzędzi pakietu biurowego (edytor tekstu, arkusz kalkulacyjny oraz oprogramowanie do przygotowywania baz danych i prezentacji multimedialnych).</w:t>
            </w:r>
          </w:p>
        </w:tc>
      </w:tr>
      <w:tr w:rsidR="0071391E" w:rsidRPr="00A928D1" w14:paraId="2CE5F96F" w14:textId="77777777" w:rsidTr="00C42BED">
        <w:trPr>
          <w:trHeight w:val="236"/>
        </w:trPr>
        <w:tc>
          <w:tcPr>
            <w:tcW w:w="3942" w:type="dxa"/>
            <w:vMerge w:val="restart"/>
            <w:shd w:val="clear" w:color="auto" w:fill="auto"/>
          </w:tcPr>
          <w:p w14:paraId="250E8D7D"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344" w:type="dxa"/>
            <w:shd w:val="clear" w:color="auto" w:fill="auto"/>
            <w:vAlign w:val="center"/>
          </w:tcPr>
          <w:p w14:paraId="3A56BEE4" w14:textId="77777777" w:rsidR="006961F9" w:rsidRPr="00A928D1" w:rsidRDefault="006961F9" w:rsidP="001D3C98">
            <w:r w:rsidRPr="00A928D1">
              <w:t>Wiedza:</w:t>
            </w:r>
          </w:p>
        </w:tc>
      </w:tr>
      <w:tr w:rsidR="0071391E" w:rsidRPr="00A928D1" w14:paraId="4761FA4E" w14:textId="77777777" w:rsidTr="00C42BED">
        <w:trPr>
          <w:trHeight w:val="233"/>
        </w:trPr>
        <w:tc>
          <w:tcPr>
            <w:tcW w:w="3942" w:type="dxa"/>
            <w:vMerge/>
          </w:tcPr>
          <w:p w14:paraId="0D9EF18B" w14:textId="77777777" w:rsidR="006961F9" w:rsidRPr="00A928D1" w:rsidRDefault="006961F9" w:rsidP="001D3C98">
            <w:pPr>
              <w:rPr>
                <w:highlight w:val="yellow"/>
              </w:rPr>
            </w:pPr>
          </w:p>
        </w:tc>
        <w:tc>
          <w:tcPr>
            <w:tcW w:w="5344" w:type="dxa"/>
            <w:shd w:val="clear" w:color="auto" w:fill="auto"/>
            <w:vAlign w:val="center"/>
          </w:tcPr>
          <w:p w14:paraId="25A50949" w14:textId="77777777" w:rsidR="006961F9" w:rsidRPr="00A928D1" w:rsidRDefault="006961F9" w:rsidP="001D3C98">
            <w:r w:rsidRPr="00A928D1">
              <w:t>W1. Student zna zasady pracy z systemem operacyjnym Windows oraz siecią Internet, wie jak wyszukać niezbędne informacje oraz potrafi prawidłowo wykorzystać aplikacje wchodzące w skład pakietu biurowego Microsoft Office.</w:t>
            </w:r>
          </w:p>
        </w:tc>
      </w:tr>
      <w:tr w:rsidR="0071391E" w:rsidRPr="00A928D1" w14:paraId="31275F6C" w14:textId="77777777" w:rsidTr="00C42BED">
        <w:trPr>
          <w:trHeight w:val="233"/>
        </w:trPr>
        <w:tc>
          <w:tcPr>
            <w:tcW w:w="3942" w:type="dxa"/>
            <w:vMerge/>
          </w:tcPr>
          <w:p w14:paraId="14CC5270" w14:textId="77777777" w:rsidR="006961F9" w:rsidRPr="00A928D1" w:rsidRDefault="006961F9" w:rsidP="001D3C98">
            <w:pPr>
              <w:rPr>
                <w:highlight w:val="yellow"/>
              </w:rPr>
            </w:pPr>
          </w:p>
        </w:tc>
        <w:tc>
          <w:tcPr>
            <w:tcW w:w="5344" w:type="dxa"/>
            <w:shd w:val="clear" w:color="auto" w:fill="auto"/>
            <w:vAlign w:val="center"/>
          </w:tcPr>
          <w:p w14:paraId="7D834CD4" w14:textId="77777777" w:rsidR="006961F9" w:rsidRPr="00A928D1" w:rsidRDefault="006961F9" w:rsidP="001D3C98">
            <w:r w:rsidRPr="00A928D1">
              <w:t>Umiejętności:</w:t>
            </w:r>
          </w:p>
        </w:tc>
      </w:tr>
      <w:tr w:rsidR="0071391E" w:rsidRPr="00A928D1" w14:paraId="702CC6B7" w14:textId="77777777" w:rsidTr="00C42BED">
        <w:trPr>
          <w:trHeight w:val="233"/>
        </w:trPr>
        <w:tc>
          <w:tcPr>
            <w:tcW w:w="3942" w:type="dxa"/>
            <w:vMerge/>
          </w:tcPr>
          <w:p w14:paraId="4E847632" w14:textId="77777777" w:rsidR="006961F9" w:rsidRPr="00A928D1" w:rsidRDefault="006961F9" w:rsidP="001D3C98">
            <w:pPr>
              <w:rPr>
                <w:highlight w:val="yellow"/>
              </w:rPr>
            </w:pPr>
          </w:p>
        </w:tc>
        <w:tc>
          <w:tcPr>
            <w:tcW w:w="5344" w:type="dxa"/>
            <w:shd w:val="clear" w:color="auto" w:fill="auto"/>
            <w:vAlign w:val="center"/>
          </w:tcPr>
          <w:p w14:paraId="4AB72C56" w14:textId="77777777" w:rsidR="006961F9" w:rsidRPr="00A928D1" w:rsidRDefault="006961F9" w:rsidP="001D3C98">
            <w:r w:rsidRPr="00A928D1">
              <w:t xml:space="preserve">U1. Student umie wprowadzić treść dokumentu do edytora tekstu, a następnie dokonać jego formatowania oraz integracji z innymi obiektami, jak tabele i grafika. </w:t>
            </w:r>
          </w:p>
        </w:tc>
      </w:tr>
      <w:tr w:rsidR="0071391E" w:rsidRPr="00A928D1" w14:paraId="583545EA" w14:textId="77777777" w:rsidTr="00C42BED">
        <w:trPr>
          <w:trHeight w:val="233"/>
        </w:trPr>
        <w:tc>
          <w:tcPr>
            <w:tcW w:w="3942" w:type="dxa"/>
            <w:vMerge/>
          </w:tcPr>
          <w:p w14:paraId="00D054C5" w14:textId="77777777" w:rsidR="006961F9" w:rsidRPr="00A928D1" w:rsidRDefault="006961F9" w:rsidP="001D3C98">
            <w:pPr>
              <w:rPr>
                <w:highlight w:val="yellow"/>
              </w:rPr>
            </w:pPr>
          </w:p>
        </w:tc>
        <w:tc>
          <w:tcPr>
            <w:tcW w:w="5344" w:type="dxa"/>
            <w:shd w:val="clear" w:color="auto" w:fill="auto"/>
            <w:vAlign w:val="center"/>
          </w:tcPr>
          <w:p w14:paraId="5350A776" w14:textId="77777777" w:rsidR="006961F9" w:rsidRPr="00A928D1" w:rsidRDefault="006961F9" w:rsidP="001D3C98">
            <w:r w:rsidRPr="00A928D1">
              <w:t xml:space="preserve">U2. Student umie wprowadzić dane liczbowe do arkusza kalkulacyjnego, nadać im odpowiedni format, dokonać ich sortowania oraz przeprowadzać na nich obliczenia matematyczne. Potrafi zestawić dane liczbowe w formie wykresu. </w:t>
            </w:r>
          </w:p>
        </w:tc>
      </w:tr>
      <w:tr w:rsidR="0071391E" w:rsidRPr="00A928D1" w14:paraId="435110AE" w14:textId="77777777" w:rsidTr="00C42BED">
        <w:trPr>
          <w:trHeight w:val="233"/>
        </w:trPr>
        <w:tc>
          <w:tcPr>
            <w:tcW w:w="3942" w:type="dxa"/>
            <w:vMerge/>
          </w:tcPr>
          <w:p w14:paraId="0EC80478" w14:textId="77777777" w:rsidR="006961F9" w:rsidRPr="00A928D1" w:rsidRDefault="006961F9" w:rsidP="001D3C98">
            <w:pPr>
              <w:rPr>
                <w:highlight w:val="yellow"/>
              </w:rPr>
            </w:pPr>
          </w:p>
        </w:tc>
        <w:tc>
          <w:tcPr>
            <w:tcW w:w="5344" w:type="dxa"/>
            <w:shd w:val="clear" w:color="auto" w:fill="auto"/>
            <w:vAlign w:val="center"/>
          </w:tcPr>
          <w:p w14:paraId="2A6016A2" w14:textId="77777777" w:rsidR="006961F9" w:rsidRPr="00A928D1" w:rsidRDefault="006961F9" w:rsidP="001D3C98">
            <w:r w:rsidRPr="00A928D1">
              <w:t>U3. Student potrafi zaprojektować i wykonać prostą bazę danych.</w:t>
            </w:r>
          </w:p>
        </w:tc>
      </w:tr>
      <w:tr w:rsidR="0071391E" w:rsidRPr="00A928D1" w14:paraId="35E18724" w14:textId="77777777" w:rsidTr="00C42BED">
        <w:trPr>
          <w:trHeight w:val="233"/>
        </w:trPr>
        <w:tc>
          <w:tcPr>
            <w:tcW w:w="3942" w:type="dxa"/>
            <w:vMerge/>
          </w:tcPr>
          <w:p w14:paraId="17F9B629" w14:textId="77777777" w:rsidR="006961F9" w:rsidRPr="00A928D1" w:rsidRDefault="006961F9" w:rsidP="001D3C98">
            <w:pPr>
              <w:rPr>
                <w:highlight w:val="yellow"/>
              </w:rPr>
            </w:pPr>
          </w:p>
        </w:tc>
        <w:tc>
          <w:tcPr>
            <w:tcW w:w="5344" w:type="dxa"/>
            <w:shd w:val="clear" w:color="auto" w:fill="auto"/>
            <w:vAlign w:val="center"/>
          </w:tcPr>
          <w:p w14:paraId="61CDF94A" w14:textId="77777777" w:rsidR="006961F9" w:rsidRPr="00A928D1" w:rsidRDefault="006961F9" w:rsidP="001D3C98">
            <w:r w:rsidRPr="00A928D1">
              <w:t>U4.Student umie stworzyć prezentację multimedialną, potrafi zaplanować jej budowę i grupować uwzględniane w niej informacje, jak również wybrać odpowiednie elementy wchodzące w skład przygotowywanych slajdów.</w:t>
            </w:r>
          </w:p>
        </w:tc>
      </w:tr>
      <w:tr w:rsidR="0071391E" w:rsidRPr="00A928D1" w14:paraId="3D7B7AA6" w14:textId="77777777" w:rsidTr="00C42BED">
        <w:trPr>
          <w:trHeight w:val="233"/>
        </w:trPr>
        <w:tc>
          <w:tcPr>
            <w:tcW w:w="3942" w:type="dxa"/>
            <w:vMerge/>
          </w:tcPr>
          <w:p w14:paraId="280A4234" w14:textId="77777777" w:rsidR="006961F9" w:rsidRPr="00A928D1" w:rsidRDefault="006961F9" w:rsidP="001D3C98">
            <w:pPr>
              <w:rPr>
                <w:highlight w:val="yellow"/>
              </w:rPr>
            </w:pPr>
          </w:p>
        </w:tc>
        <w:tc>
          <w:tcPr>
            <w:tcW w:w="5344" w:type="dxa"/>
            <w:shd w:val="clear" w:color="auto" w:fill="auto"/>
            <w:vAlign w:val="center"/>
          </w:tcPr>
          <w:p w14:paraId="2C9A7B5D" w14:textId="77777777" w:rsidR="006961F9" w:rsidRPr="00A928D1" w:rsidRDefault="006961F9" w:rsidP="001D3C98">
            <w:r w:rsidRPr="00A928D1">
              <w:t>Kompetencje społeczne:</w:t>
            </w:r>
          </w:p>
        </w:tc>
      </w:tr>
      <w:tr w:rsidR="0071391E" w:rsidRPr="00A928D1" w14:paraId="44C00C33" w14:textId="77777777" w:rsidTr="00C42BED">
        <w:trPr>
          <w:trHeight w:val="233"/>
        </w:trPr>
        <w:tc>
          <w:tcPr>
            <w:tcW w:w="3942" w:type="dxa"/>
            <w:vMerge/>
          </w:tcPr>
          <w:p w14:paraId="451D004E" w14:textId="77777777" w:rsidR="006961F9" w:rsidRPr="00A928D1" w:rsidRDefault="006961F9" w:rsidP="001D3C98">
            <w:pPr>
              <w:rPr>
                <w:highlight w:val="yellow"/>
              </w:rPr>
            </w:pPr>
          </w:p>
        </w:tc>
        <w:tc>
          <w:tcPr>
            <w:tcW w:w="5344" w:type="dxa"/>
            <w:shd w:val="clear" w:color="auto" w:fill="auto"/>
            <w:vAlign w:val="center"/>
          </w:tcPr>
          <w:p w14:paraId="04A18D8D" w14:textId="3019AACC" w:rsidR="006961F9" w:rsidRPr="00A928D1" w:rsidRDefault="006961F9" w:rsidP="001D3C98">
            <w:r w:rsidRPr="00A928D1">
              <w:t xml:space="preserve">K1. Student </w:t>
            </w:r>
            <w:r w:rsidR="001D3C98" w:rsidRPr="00A928D1">
              <w:t>jest gotów do uznania rangi wiedzy z zakresu technologii informacyjnych w procesie podejmowania decyzji dotyczących gospodarki przestrzennej</w:t>
            </w:r>
          </w:p>
        </w:tc>
      </w:tr>
      <w:tr w:rsidR="0071391E" w:rsidRPr="00A928D1" w14:paraId="1215CBA4" w14:textId="77777777" w:rsidTr="00C42BED">
        <w:tc>
          <w:tcPr>
            <w:tcW w:w="3942" w:type="dxa"/>
            <w:tcBorders>
              <w:top w:val="single" w:sz="4" w:space="0" w:color="auto"/>
              <w:left w:val="single" w:sz="4" w:space="0" w:color="auto"/>
              <w:bottom w:val="single" w:sz="4" w:space="0" w:color="auto"/>
              <w:right w:val="single" w:sz="4" w:space="0" w:color="auto"/>
            </w:tcBorders>
            <w:shd w:val="clear" w:color="auto" w:fill="auto"/>
          </w:tcPr>
          <w:p w14:paraId="16A0E04A" w14:textId="77777777" w:rsidR="006961F9" w:rsidRPr="00A928D1" w:rsidRDefault="006961F9" w:rsidP="001D3C98">
            <w:r w:rsidRPr="00A928D1">
              <w:t>Odniesienie modułowych efektów uczenia się do kierunkowych efektów uczenia się</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14:paraId="5717D557" w14:textId="281BD34F" w:rsidR="001D3C98" w:rsidRPr="00A928D1" w:rsidRDefault="001D3C98" w:rsidP="001D3C98">
            <w:r w:rsidRPr="00A928D1">
              <w:t xml:space="preserve">W1 </w:t>
            </w:r>
            <w:r w:rsidR="00B83044" w:rsidRPr="00A928D1">
              <w:t>–</w:t>
            </w:r>
            <w:r w:rsidRPr="00A928D1">
              <w:t xml:space="preserve"> </w:t>
            </w:r>
            <w:r w:rsidR="00B83044" w:rsidRPr="00A928D1">
              <w:t>GP_W01</w:t>
            </w:r>
          </w:p>
          <w:p w14:paraId="59F1AF74" w14:textId="772FDB27" w:rsidR="006961F9" w:rsidRPr="00A928D1" w:rsidRDefault="006961F9" w:rsidP="001D3C98">
            <w:r w:rsidRPr="00A928D1">
              <w:t>U1</w:t>
            </w:r>
            <w:r w:rsidR="003E1485" w:rsidRPr="00A928D1">
              <w:t>,</w:t>
            </w:r>
            <w:r w:rsidRPr="00A928D1">
              <w:t xml:space="preserve"> U2, U3, U4 – GP_U01</w:t>
            </w:r>
          </w:p>
          <w:p w14:paraId="27E4DD98" w14:textId="77777777" w:rsidR="006961F9" w:rsidRPr="00A928D1" w:rsidRDefault="006961F9" w:rsidP="001D3C98"/>
        </w:tc>
      </w:tr>
      <w:tr w:rsidR="0071391E" w:rsidRPr="00A928D1" w14:paraId="63AEDE21" w14:textId="77777777" w:rsidTr="00C42BED">
        <w:tc>
          <w:tcPr>
            <w:tcW w:w="3942" w:type="dxa"/>
            <w:tcBorders>
              <w:top w:val="single" w:sz="4" w:space="0" w:color="auto"/>
              <w:left w:val="single" w:sz="4" w:space="0" w:color="auto"/>
              <w:bottom w:val="single" w:sz="4" w:space="0" w:color="auto"/>
              <w:right w:val="single" w:sz="4" w:space="0" w:color="auto"/>
            </w:tcBorders>
            <w:shd w:val="clear" w:color="auto" w:fill="auto"/>
          </w:tcPr>
          <w:p w14:paraId="693207A0" w14:textId="77777777" w:rsidR="006961F9" w:rsidRPr="00A928D1" w:rsidRDefault="006961F9" w:rsidP="001D3C98">
            <w:r w:rsidRPr="00A928D1">
              <w:t>Odniesienie modułowych efektów uczenia się do efektów inżynierskich (jeżeli dotyczy)</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14:paraId="3F5B760B" w14:textId="01F75312" w:rsidR="006961F9" w:rsidRPr="00A928D1" w:rsidRDefault="006961F9" w:rsidP="001D3C98">
            <w:pPr>
              <w:jc w:val="both"/>
            </w:pPr>
            <w:r w:rsidRPr="00A928D1">
              <w:t>W1 - InzGP_W0</w:t>
            </w:r>
            <w:r w:rsidR="008F69FE" w:rsidRPr="00A928D1">
              <w:t>2</w:t>
            </w:r>
          </w:p>
          <w:p w14:paraId="45288216" w14:textId="083A7C3C" w:rsidR="008F69FE" w:rsidRPr="00A928D1" w:rsidRDefault="006961F9" w:rsidP="001D3C98">
            <w:r w:rsidRPr="00A928D1">
              <w:t>U1, U2</w:t>
            </w:r>
            <w:r w:rsidR="008F69FE" w:rsidRPr="00A928D1">
              <w:t>, U4 - InzGP_U01</w:t>
            </w:r>
          </w:p>
          <w:p w14:paraId="32CC5392" w14:textId="5248A880" w:rsidR="006961F9" w:rsidRPr="00A928D1" w:rsidRDefault="006961F9" w:rsidP="001D3C98">
            <w:r w:rsidRPr="00A928D1">
              <w:t>U3 - InzGP_U0</w:t>
            </w:r>
            <w:r w:rsidR="008F69FE" w:rsidRPr="00A928D1">
              <w:t>8</w:t>
            </w:r>
          </w:p>
        </w:tc>
      </w:tr>
      <w:tr w:rsidR="0071391E" w:rsidRPr="00A928D1" w14:paraId="7C9AC2DA" w14:textId="77777777" w:rsidTr="00C42BED">
        <w:tc>
          <w:tcPr>
            <w:tcW w:w="3942" w:type="dxa"/>
            <w:shd w:val="clear" w:color="auto" w:fill="auto"/>
          </w:tcPr>
          <w:p w14:paraId="468C8CE0" w14:textId="77777777" w:rsidR="006961F9" w:rsidRPr="00A928D1" w:rsidRDefault="006961F9" w:rsidP="001D3C98">
            <w:r w:rsidRPr="00A928D1">
              <w:t xml:space="preserve">Wymagania wstępne i dodatkowe </w:t>
            </w:r>
          </w:p>
        </w:tc>
        <w:tc>
          <w:tcPr>
            <w:tcW w:w="5344" w:type="dxa"/>
            <w:shd w:val="clear" w:color="auto" w:fill="auto"/>
            <w:vAlign w:val="center"/>
          </w:tcPr>
          <w:p w14:paraId="19055501" w14:textId="77777777" w:rsidR="006961F9" w:rsidRPr="00A928D1" w:rsidRDefault="006961F9" w:rsidP="001D3C98">
            <w:pPr>
              <w:jc w:val="both"/>
            </w:pPr>
          </w:p>
        </w:tc>
      </w:tr>
      <w:tr w:rsidR="0071391E" w:rsidRPr="00A928D1" w14:paraId="34065B73" w14:textId="77777777" w:rsidTr="00C42BED">
        <w:tc>
          <w:tcPr>
            <w:tcW w:w="3942" w:type="dxa"/>
            <w:shd w:val="clear" w:color="auto" w:fill="auto"/>
          </w:tcPr>
          <w:p w14:paraId="58322DF0" w14:textId="77777777" w:rsidR="006961F9" w:rsidRPr="00A928D1" w:rsidRDefault="006961F9" w:rsidP="001D3C98">
            <w:r w:rsidRPr="00A928D1">
              <w:t xml:space="preserve">Treści programowe modułu </w:t>
            </w:r>
          </w:p>
          <w:p w14:paraId="18193D10" w14:textId="77777777" w:rsidR="006961F9" w:rsidRPr="00A928D1" w:rsidRDefault="006961F9" w:rsidP="001D3C98"/>
        </w:tc>
        <w:tc>
          <w:tcPr>
            <w:tcW w:w="5344" w:type="dxa"/>
            <w:shd w:val="clear" w:color="auto" w:fill="auto"/>
            <w:vAlign w:val="center"/>
          </w:tcPr>
          <w:p w14:paraId="1B483F5E" w14:textId="77777777" w:rsidR="006961F9" w:rsidRPr="00A928D1" w:rsidRDefault="006961F9" w:rsidP="001D3C98">
            <w:r w:rsidRPr="00A928D1">
              <w:t>Wykład obejmuje prezentację rysu historycznego technologii informacyjnej i sieci Internet, prezentację struktury sieci Internet, bezpieczeństwa pracy i narzędzi służących do wyszukiwania danych. Prezentowane są także informacje teoretyczne oraz możliwości zastosowania edytora tekstu, arkusza kalkulacyjnego, oprogramowania do obsługi baz danych oraz do tworzenia prezentacji multimedialnych.</w:t>
            </w:r>
          </w:p>
          <w:p w14:paraId="3DB3C799" w14:textId="77777777" w:rsidR="006961F9" w:rsidRPr="00A928D1" w:rsidRDefault="006961F9" w:rsidP="001D3C98">
            <w:r w:rsidRPr="00A928D1">
              <w:t>Ćwiczenia obejmują w pierwszej części wyszukiwanie informacji w sieci Internet, ze szczególnym uwzględnieniem baz danych literaturowych. Kolejne ćwiczenia dotyczą pracy z  poszczególnymi aplikacjami pakietu biurowego Microsoft Office:</w:t>
            </w:r>
          </w:p>
          <w:p w14:paraId="34FD193E" w14:textId="77777777" w:rsidR="006961F9" w:rsidRPr="00A928D1" w:rsidRDefault="006961F9" w:rsidP="001D3C98">
            <w:r w:rsidRPr="00A928D1">
              <w:t xml:space="preserve">Edytor tekstu – zasady edycji i formatowania dokumentu tekstowego z uwzględnieniem obiektów graficznych, tabel i wzorów matematycznych. </w:t>
            </w:r>
          </w:p>
          <w:p w14:paraId="6CBE1F23" w14:textId="77777777" w:rsidR="006961F9" w:rsidRPr="00A928D1" w:rsidRDefault="006961F9" w:rsidP="001D3C98">
            <w:r w:rsidRPr="00A928D1">
              <w:t xml:space="preserve">Arkusz kalkulacyjny – wykorzystanie najważniejszych formuł i funkcji, a także graficznej prezentacji danych liczbowych w formie różnego typu wykresów. </w:t>
            </w:r>
          </w:p>
          <w:p w14:paraId="54BD63B8" w14:textId="77777777" w:rsidR="006961F9" w:rsidRPr="00A928D1" w:rsidRDefault="006961F9" w:rsidP="001D3C98">
            <w:r w:rsidRPr="00A928D1">
              <w:t xml:space="preserve">Access – tworzenie i edycja prostej bazy danych. </w:t>
            </w:r>
          </w:p>
          <w:p w14:paraId="00A77A2A" w14:textId="77777777" w:rsidR="006961F9" w:rsidRPr="00A928D1" w:rsidRDefault="006961F9" w:rsidP="001D3C98">
            <w:r w:rsidRPr="00A928D1">
              <w:t>PowerPoint – przygotowywanie prezentacji multimedialnej.</w:t>
            </w:r>
          </w:p>
        </w:tc>
      </w:tr>
      <w:tr w:rsidR="0071391E" w:rsidRPr="00A928D1" w14:paraId="631F8150" w14:textId="77777777" w:rsidTr="00C42BED">
        <w:tc>
          <w:tcPr>
            <w:tcW w:w="3942" w:type="dxa"/>
            <w:shd w:val="clear" w:color="auto" w:fill="auto"/>
          </w:tcPr>
          <w:p w14:paraId="72EF1B79" w14:textId="77777777" w:rsidR="006961F9" w:rsidRPr="00A928D1" w:rsidRDefault="006961F9" w:rsidP="001D3C98">
            <w:r w:rsidRPr="00A928D1">
              <w:t>Wykaz literatury podstawowej i uzupełniającej</w:t>
            </w:r>
          </w:p>
        </w:tc>
        <w:tc>
          <w:tcPr>
            <w:tcW w:w="5344" w:type="dxa"/>
            <w:shd w:val="clear" w:color="auto" w:fill="auto"/>
            <w:vAlign w:val="center"/>
          </w:tcPr>
          <w:p w14:paraId="59FDEE59" w14:textId="77777777" w:rsidR="006961F9" w:rsidRPr="00A928D1" w:rsidRDefault="006961F9" w:rsidP="001D3C98">
            <w:r w:rsidRPr="00A928D1">
              <w:t>Zalecana lista lektur:</w:t>
            </w:r>
          </w:p>
          <w:p w14:paraId="7DADB873" w14:textId="77777777" w:rsidR="006961F9" w:rsidRPr="00A928D1" w:rsidRDefault="006961F9" w:rsidP="001D3C98">
            <w:pPr>
              <w:numPr>
                <w:ilvl w:val="0"/>
                <w:numId w:val="2"/>
              </w:numPr>
              <w:rPr>
                <w:lang w:val="en-US"/>
              </w:rPr>
            </w:pPr>
            <w:r w:rsidRPr="00A928D1">
              <w:rPr>
                <w:lang w:val="en-US"/>
              </w:rPr>
              <w:t>Jaronicki A. 2010. ABC MS Office 2010 PL, Helion.</w:t>
            </w:r>
          </w:p>
          <w:p w14:paraId="0C8A181B" w14:textId="77777777" w:rsidR="006961F9" w:rsidRPr="00A928D1" w:rsidRDefault="006961F9" w:rsidP="001D3C98">
            <w:pPr>
              <w:numPr>
                <w:ilvl w:val="0"/>
                <w:numId w:val="2"/>
              </w:numPr>
            </w:pPr>
            <w:r w:rsidRPr="00A928D1">
              <w:t>Kowalczyk G. 2010. Word 2010 PL. Kurs., Helion.</w:t>
            </w:r>
          </w:p>
          <w:p w14:paraId="28CB6EE5" w14:textId="77777777" w:rsidR="006961F9" w:rsidRPr="00A928D1" w:rsidRDefault="006961F9" w:rsidP="001D3C98">
            <w:pPr>
              <w:numPr>
                <w:ilvl w:val="0"/>
                <w:numId w:val="2"/>
              </w:numPr>
            </w:pPr>
            <w:r w:rsidRPr="00A928D1">
              <w:t>Masłowski K. 2010. Excel 2010 PL. Ilustrowany przewodnik., Helion.</w:t>
            </w:r>
          </w:p>
          <w:p w14:paraId="1F6A0BAE" w14:textId="77777777" w:rsidR="006961F9" w:rsidRPr="00A928D1" w:rsidRDefault="006961F9" w:rsidP="001D3C98">
            <w:pPr>
              <w:numPr>
                <w:ilvl w:val="0"/>
                <w:numId w:val="2"/>
              </w:numPr>
            </w:pPr>
            <w:r w:rsidRPr="00A928D1">
              <w:lastRenderedPageBreak/>
              <w:t>Mendrala D., Szeliga M. 2010. Access 2010. Kurs., Helion.</w:t>
            </w:r>
          </w:p>
          <w:p w14:paraId="424EC670" w14:textId="77777777" w:rsidR="006961F9" w:rsidRPr="00A928D1" w:rsidRDefault="006961F9" w:rsidP="001D3C98">
            <w:pPr>
              <w:numPr>
                <w:ilvl w:val="0"/>
                <w:numId w:val="2"/>
              </w:numPr>
            </w:pPr>
            <w:r w:rsidRPr="00A928D1">
              <w:t>Zimek R. 2010. PowerPoint 2010 PL. Ilustrowany przewodnik., Helion</w:t>
            </w:r>
          </w:p>
        </w:tc>
      </w:tr>
      <w:tr w:rsidR="0071391E" w:rsidRPr="00A928D1" w14:paraId="4475ED13" w14:textId="77777777" w:rsidTr="00C42BED">
        <w:tc>
          <w:tcPr>
            <w:tcW w:w="3942" w:type="dxa"/>
            <w:shd w:val="clear" w:color="auto" w:fill="auto"/>
          </w:tcPr>
          <w:p w14:paraId="4AB0D6F8" w14:textId="77777777" w:rsidR="006961F9" w:rsidRPr="00A928D1" w:rsidRDefault="006961F9" w:rsidP="001D3C98">
            <w:r w:rsidRPr="00A928D1">
              <w:lastRenderedPageBreak/>
              <w:t>Planowane formy/działania/metody dydaktyczne</w:t>
            </w:r>
          </w:p>
        </w:tc>
        <w:tc>
          <w:tcPr>
            <w:tcW w:w="5344" w:type="dxa"/>
            <w:shd w:val="clear" w:color="auto" w:fill="auto"/>
            <w:vAlign w:val="center"/>
          </w:tcPr>
          <w:p w14:paraId="7D33BA10" w14:textId="77777777" w:rsidR="006961F9" w:rsidRPr="00A928D1" w:rsidRDefault="006961F9" w:rsidP="001D3C98">
            <w:r w:rsidRPr="00A928D1">
              <w:t>Metody dydaktyczne: dyskusja, wykonanie projektu, metody programowe z wykorzystaniem komputera.</w:t>
            </w:r>
          </w:p>
        </w:tc>
      </w:tr>
      <w:tr w:rsidR="0071391E" w:rsidRPr="00A928D1" w14:paraId="686AC5C1" w14:textId="77777777" w:rsidTr="00C42BED">
        <w:tc>
          <w:tcPr>
            <w:tcW w:w="3942" w:type="dxa"/>
            <w:shd w:val="clear" w:color="auto" w:fill="auto"/>
          </w:tcPr>
          <w:p w14:paraId="7B14D614" w14:textId="77777777" w:rsidR="006961F9" w:rsidRPr="00A928D1" w:rsidRDefault="006961F9" w:rsidP="001D3C98">
            <w:r w:rsidRPr="00A928D1">
              <w:t>Sposoby weryfikacji oraz formy dokumentowania osiągniętych efektów uczenia się</w:t>
            </w:r>
          </w:p>
        </w:tc>
        <w:tc>
          <w:tcPr>
            <w:tcW w:w="5344" w:type="dxa"/>
            <w:shd w:val="clear" w:color="auto" w:fill="auto"/>
            <w:vAlign w:val="center"/>
          </w:tcPr>
          <w:p w14:paraId="6965B7D9" w14:textId="77777777" w:rsidR="006961F9" w:rsidRPr="00A928D1" w:rsidRDefault="006961F9" w:rsidP="001D3C98">
            <w:r w:rsidRPr="00A928D1">
              <w:t>W1 – weryfikacja w czasie przygotowywania projektów zaliczeniowych,</w:t>
            </w:r>
          </w:p>
          <w:p w14:paraId="7E4ADFF6" w14:textId="77777777" w:rsidR="006961F9" w:rsidRPr="00A928D1" w:rsidRDefault="006961F9" w:rsidP="001D3C98">
            <w:r w:rsidRPr="00A928D1">
              <w:t>U1 – projekt zaliczeniowy,</w:t>
            </w:r>
          </w:p>
          <w:p w14:paraId="197EE24C" w14:textId="77777777" w:rsidR="006961F9" w:rsidRPr="00A928D1" w:rsidRDefault="006961F9" w:rsidP="001D3C98">
            <w:r w:rsidRPr="00A928D1">
              <w:t>U2 – projekt zaliczeniowy,</w:t>
            </w:r>
          </w:p>
          <w:p w14:paraId="33BC2FE3" w14:textId="77777777" w:rsidR="006961F9" w:rsidRPr="00A928D1" w:rsidRDefault="006961F9" w:rsidP="001D3C98">
            <w:r w:rsidRPr="00A928D1">
              <w:t>U3 – projekt zaliczeniowy,</w:t>
            </w:r>
          </w:p>
          <w:p w14:paraId="5585ECBB" w14:textId="77777777" w:rsidR="006961F9" w:rsidRPr="00A928D1" w:rsidRDefault="006961F9" w:rsidP="001D3C98">
            <w:r w:rsidRPr="00A928D1">
              <w:t>U4 – projekt zaliczeniowy,</w:t>
            </w:r>
          </w:p>
          <w:p w14:paraId="0DD7B6E6" w14:textId="77777777" w:rsidR="006961F9" w:rsidRPr="00A928D1" w:rsidRDefault="006961F9" w:rsidP="001D3C98">
            <w:r w:rsidRPr="00A928D1">
              <w:t>K1 – dyskusja i obserwacja pracy studentów.</w:t>
            </w:r>
          </w:p>
          <w:p w14:paraId="27905DCA" w14:textId="77777777" w:rsidR="006961F9" w:rsidRPr="00A928D1" w:rsidRDefault="006961F9" w:rsidP="001D3C98">
            <w:pPr>
              <w:jc w:val="both"/>
            </w:pPr>
            <w:r w:rsidRPr="00A928D1">
              <w:t>Formy dokumentowania osiągniętych wyników: projekty zaliczeniowe w formie plików.</w:t>
            </w:r>
          </w:p>
        </w:tc>
      </w:tr>
      <w:tr w:rsidR="0071391E" w:rsidRPr="00A928D1" w14:paraId="42DC94D0" w14:textId="77777777" w:rsidTr="00C42BED">
        <w:tc>
          <w:tcPr>
            <w:tcW w:w="3942" w:type="dxa"/>
            <w:shd w:val="clear" w:color="auto" w:fill="auto"/>
          </w:tcPr>
          <w:p w14:paraId="63315FDE" w14:textId="77777777" w:rsidR="006961F9" w:rsidRPr="00A928D1" w:rsidRDefault="006961F9" w:rsidP="001D3C98">
            <w:r w:rsidRPr="00A928D1">
              <w:t>Elementy i wagi mające wpływ na ocenę końcową</w:t>
            </w:r>
          </w:p>
          <w:p w14:paraId="7837B0EB" w14:textId="77777777" w:rsidR="006961F9" w:rsidRPr="00A928D1" w:rsidRDefault="006961F9" w:rsidP="001D3C98"/>
          <w:p w14:paraId="0B8B2F72" w14:textId="77777777" w:rsidR="006961F9" w:rsidRPr="00A928D1" w:rsidRDefault="006961F9" w:rsidP="001D3C98"/>
        </w:tc>
        <w:tc>
          <w:tcPr>
            <w:tcW w:w="5344" w:type="dxa"/>
            <w:shd w:val="clear" w:color="auto" w:fill="auto"/>
            <w:vAlign w:val="center"/>
          </w:tcPr>
          <w:p w14:paraId="75A7D67E" w14:textId="77777777" w:rsidR="006961F9" w:rsidRPr="00A928D1" w:rsidRDefault="006961F9" w:rsidP="001D3C98">
            <w:pPr>
              <w:jc w:val="both"/>
            </w:pPr>
            <w:r w:rsidRPr="00A928D1">
              <w:rPr>
                <w:iCs/>
              </w:rPr>
              <w:t>Ocena końcowa = 100 % średnia arytmetyczna z ocen uzyskanych na ćwiczeniach (oceny sprawdzianów oraz oceny aktywności – pracy grupowej/indywidualnej, oceny z projektu)</w:t>
            </w:r>
          </w:p>
        </w:tc>
      </w:tr>
      <w:tr w:rsidR="0071391E" w:rsidRPr="00A928D1" w14:paraId="22A615B6" w14:textId="77777777" w:rsidTr="00C42BED">
        <w:trPr>
          <w:trHeight w:val="2324"/>
        </w:trPr>
        <w:tc>
          <w:tcPr>
            <w:tcW w:w="3942" w:type="dxa"/>
            <w:shd w:val="clear" w:color="auto" w:fill="auto"/>
          </w:tcPr>
          <w:p w14:paraId="2345BEEA" w14:textId="77777777" w:rsidR="006961F9" w:rsidRPr="00A928D1" w:rsidRDefault="006961F9" w:rsidP="001D3C98">
            <w:pPr>
              <w:jc w:val="both"/>
            </w:pPr>
            <w:r w:rsidRPr="00A928D1">
              <w:t>Bilans punktów ECTS</w:t>
            </w:r>
          </w:p>
        </w:tc>
        <w:tc>
          <w:tcPr>
            <w:tcW w:w="5344" w:type="dxa"/>
            <w:shd w:val="clear" w:color="auto" w:fill="auto"/>
          </w:tcPr>
          <w:p w14:paraId="45B9D832" w14:textId="77777777" w:rsidR="006961F9" w:rsidRPr="00A928D1" w:rsidRDefault="006961F9" w:rsidP="001D3C98">
            <w:pPr>
              <w:rPr>
                <w:iCs/>
              </w:rPr>
            </w:pPr>
            <w:r w:rsidRPr="00A928D1">
              <w:rPr>
                <w:b/>
                <w:iCs/>
              </w:rPr>
              <w:t>Kontaktowe</w:t>
            </w:r>
          </w:p>
          <w:p w14:paraId="05A7D10E" w14:textId="77777777" w:rsidR="006961F9" w:rsidRPr="00A928D1" w:rsidRDefault="006961F9">
            <w:pPr>
              <w:pStyle w:val="Akapitzlist"/>
              <w:numPr>
                <w:ilvl w:val="0"/>
                <w:numId w:val="3"/>
              </w:numPr>
              <w:ind w:left="480"/>
              <w:rPr>
                <w:iCs/>
              </w:rPr>
            </w:pPr>
            <w:r w:rsidRPr="00A928D1">
              <w:rPr>
                <w:iCs/>
              </w:rPr>
              <w:t xml:space="preserve">ćwiczenia (30 godz./1,2 ECTS), </w:t>
            </w:r>
          </w:p>
          <w:p w14:paraId="120BC63A" w14:textId="77777777" w:rsidR="006961F9" w:rsidRPr="00A928D1" w:rsidRDefault="006961F9">
            <w:pPr>
              <w:pStyle w:val="Akapitzlist"/>
              <w:numPr>
                <w:ilvl w:val="0"/>
                <w:numId w:val="3"/>
              </w:numPr>
              <w:ind w:left="480"/>
              <w:rPr>
                <w:iCs/>
              </w:rPr>
            </w:pPr>
            <w:r w:rsidRPr="00A928D1">
              <w:rPr>
                <w:iCs/>
              </w:rPr>
              <w:t xml:space="preserve">konsultacje (2 godz./0,08 ECTS), </w:t>
            </w:r>
          </w:p>
          <w:p w14:paraId="68C06520" w14:textId="77777777" w:rsidR="006961F9" w:rsidRPr="00A928D1" w:rsidRDefault="006961F9">
            <w:pPr>
              <w:ind w:left="120"/>
              <w:rPr>
                <w:iCs/>
              </w:rPr>
            </w:pPr>
            <w:r w:rsidRPr="00A928D1">
              <w:rPr>
                <w:iCs/>
              </w:rPr>
              <w:t>Łącznie – 32 godz./1,28 ECTS</w:t>
            </w:r>
          </w:p>
          <w:p w14:paraId="37F47676" w14:textId="77777777" w:rsidR="006961F9" w:rsidRPr="00A928D1" w:rsidRDefault="006961F9">
            <w:pPr>
              <w:rPr>
                <w:b/>
                <w:iCs/>
              </w:rPr>
            </w:pPr>
          </w:p>
          <w:p w14:paraId="38714DAE" w14:textId="77777777" w:rsidR="006961F9" w:rsidRPr="00A928D1" w:rsidRDefault="006961F9">
            <w:pPr>
              <w:rPr>
                <w:b/>
                <w:iCs/>
              </w:rPr>
            </w:pPr>
            <w:r w:rsidRPr="00A928D1">
              <w:rPr>
                <w:b/>
                <w:iCs/>
              </w:rPr>
              <w:t>Niekontaktowe</w:t>
            </w:r>
          </w:p>
          <w:p w14:paraId="6DBDEA9E" w14:textId="77777777" w:rsidR="006961F9" w:rsidRPr="00A928D1" w:rsidRDefault="006961F9">
            <w:pPr>
              <w:pStyle w:val="Akapitzlist"/>
              <w:numPr>
                <w:ilvl w:val="0"/>
                <w:numId w:val="4"/>
              </w:numPr>
              <w:ind w:left="480"/>
              <w:rPr>
                <w:iCs/>
              </w:rPr>
            </w:pPr>
            <w:r w:rsidRPr="00A928D1">
              <w:rPr>
                <w:iCs/>
              </w:rPr>
              <w:t>przygotowanie do zajęć (15 godz./0,6 ECTS),</w:t>
            </w:r>
          </w:p>
          <w:p w14:paraId="29DEAA82" w14:textId="77777777" w:rsidR="006961F9" w:rsidRPr="00A928D1" w:rsidRDefault="006961F9">
            <w:pPr>
              <w:pStyle w:val="Akapitzlist"/>
              <w:numPr>
                <w:ilvl w:val="0"/>
                <w:numId w:val="4"/>
              </w:numPr>
              <w:ind w:left="480"/>
              <w:rPr>
                <w:iCs/>
              </w:rPr>
            </w:pPr>
            <w:r w:rsidRPr="00A928D1">
              <w:rPr>
                <w:iCs/>
              </w:rPr>
              <w:t>studiowanie literatury (3 godz./0,12 ECTS),</w:t>
            </w:r>
          </w:p>
          <w:p w14:paraId="5E40017C" w14:textId="77777777" w:rsidR="006961F9" w:rsidRPr="00A928D1" w:rsidRDefault="006961F9">
            <w:pPr>
              <w:ind w:left="120"/>
              <w:rPr>
                <w:iCs/>
              </w:rPr>
            </w:pPr>
          </w:p>
          <w:p w14:paraId="5885DE18" w14:textId="77777777" w:rsidR="006961F9" w:rsidRPr="00A928D1" w:rsidRDefault="006961F9">
            <w:pPr>
              <w:jc w:val="both"/>
            </w:pPr>
            <w:r w:rsidRPr="00A928D1">
              <w:rPr>
                <w:iCs/>
              </w:rPr>
              <w:t>Łącznie 18 godz./0,72 ECTS</w:t>
            </w:r>
          </w:p>
        </w:tc>
      </w:tr>
      <w:tr w:rsidR="006961F9" w:rsidRPr="00A928D1" w14:paraId="3B2486B0" w14:textId="77777777" w:rsidTr="00C42BED">
        <w:trPr>
          <w:trHeight w:val="718"/>
        </w:trPr>
        <w:tc>
          <w:tcPr>
            <w:tcW w:w="3942" w:type="dxa"/>
            <w:shd w:val="clear" w:color="auto" w:fill="auto"/>
          </w:tcPr>
          <w:p w14:paraId="589BBC89" w14:textId="77777777" w:rsidR="006961F9" w:rsidRPr="00A928D1" w:rsidRDefault="006961F9" w:rsidP="001D3C98">
            <w:r w:rsidRPr="00A928D1">
              <w:t>Nakład pracy związany z zajęciami wymagającymi bezpośredniego udziału nauczyciela akademickiego</w:t>
            </w:r>
          </w:p>
        </w:tc>
        <w:tc>
          <w:tcPr>
            <w:tcW w:w="5344" w:type="dxa"/>
            <w:shd w:val="clear" w:color="auto" w:fill="auto"/>
          </w:tcPr>
          <w:p w14:paraId="699CB04E" w14:textId="77777777" w:rsidR="006961F9" w:rsidRPr="00A928D1" w:rsidRDefault="006961F9" w:rsidP="008F69FE">
            <w:pPr>
              <w:jc w:val="both"/>
            </w:pPr>
            <w:r w:rsidRPr="00A928D1">
              <w:t>Np. udział w ćwiczeniach – 30 godz.; konsultacjach 2 godz.</w:t>
            </w:r>
          </w:p>
        </w:tc>
      </w:tr>
    </w:tbl>
    <w:p w14:paraId="034FEC6D" w14:textId="77777777" w:rsidR="006961F9" w:rsidRPr="00A928D1" w:rsidRDefault="006961F9" w:rsidP="001D3C98">
      <w:pPr>
        <w:pStyle w:val="LO-normal"/>
        <w:rPr>
          <w:rFonts w:cs="Times New Roman"/>
          <w:b/>
        </w:rPr>
      </w:pPr>
    </w:p>
    <w:p w14:paraId="2C2DC6F3" w14:textId="6B01C166" w:rsidR="006961F9" w:rsidRPr="00A928D1" w:rsidRDefault="006961F9">
      <w:pPr>
        <w:pStyle w:val="LO-normal"/>
        <w:rPr>
          <w:rFonts w:cs="Times New Roman"/>
          <w:b/>
        </w:rPr>
      </w:pPr>
      <w:r w:rsidRPr="00A928D1">
        <w:rPr>
          <w:rFonts w:cs="Times New Roman"/>
          <w:b/>
        </w:rPr>
        <w:br w:type="column"/>
      </w:r>
      <w:r w:rsidR="00C42BED" w:rsidRPr="00A928D1">
        <w:rPr>
          <w:rFonts w:cs="Times New Roman"/>
          <w:b/>
        </w:rPr>
        <w:lastRenderedPageBreak/>
        <w:t xml:space="preserve">2. </w:t>
      </w:r>
      <w:r w:rsidRPr="00A928D1">
        <w:rPr>
          <w:rFonts w:cs="Times New Roman"/>
          <w:bCs/>
        </w:rPr>
        <w:t>Karta opisu zajęć</w:t>
      </w:r>
      <w:r w:rsidR="008F69FE" w:rsidRPr="00A928D1">
        <w:rPr>
          <w:rFonts w:cs="Times New Roman"/>
          <w:b/>
        </w:rPr>
        <w:t>:</w:t>
      </w:r>
      <w:r w:rsidRPr="00A928D1">
        <w:rPr>
          <w:rFonts w:cs="Times New Roman"/>
          <w:b/>
        </w:rPr>
        <w:t xml:space="preserve"> Bezpieczeństwo pracy i ergonomia </w:t>
      </w:r>
    </w:p>
    <w:p w14:paraId="73361857" w14:textId="77777777" w:rsidR="006961F9" w:rsidRPr="00A928D1" w:rsidRDefault="006961F9">
      <w:pPr>
        <w:pStyle w:val="LO-normal"/>
        <w:rPr>
          <w:rFonts w:cs="Times New Roman"/>
          <w:b/>
        </w:rPr>
      </w:pPr>
    </w:p>
    <w:tbl>
      <w:tblPr>
        <w:tblW w:w="9285" w:type="dxa"/>
        <w:tblInd w:w="5" w:type="dxa"/>
        <w:tblLayout w:type="fixed"/>
        <w:tblLook w:val="0000" w:firstRow="0" w:lastRow="0" w:firstColumn="0" w:lastColumn="0" w:noHBand="0" w:noVBand="0"/>
      </w:tblPr>
      <w:tblGrid>
        <w:gridCol w:w="3939"/>
        <w:gridCol w:w="5346"/>
      </w:tblGrid>
      <w:tr w:rsidR="0071391E" w:rsidRPr="00A928D1" w14:paraId="7405BCD0"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0BE0F" w14:textId="77777777" w:rsidR="006961F9" w:rsidRPr="00A928D1" w:rsidRDefault="006961F9">
            <w:pPr>
              <w:pStyle w:val="LO-normal"/>
              <w:widowControl w:val="0"/>
              <w:rPr>
                <w:rFonts w:cs="Times New Roman"/>
              </w:rPr>
            </w:pPr>
            <w:r w:rsidRPr="00A928D1">
              <w:rPr>
                <w:rFonts w:cs="Times New Roman"/>
              </w:rPr>
              <w:t xml:space="preserve">Nazwa kierunku studiów </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83A6A" w14:textId="77777777" w:rsidR="006961F9" w:rsidRPr="00A928D1" w:rsidRDefault="006961F9">
            <w:pPr>
              <w:pStyle w:val="LO-normal"/>
              <w:widowControl w:val="0"/>
              <w:rPr>
                <w:rFonts w:cs="Times New Roman"/>
              </w:rPr>
            </w:pPr>
            <w:r w:rsidRPr="00A928D1">
              <w:rPr>
                <w:rFonts w:cs="Times New Roman"/>
              </w:rPr>
              <w:t>Gospodarka Przestrzenna</w:t>
            </w:r>
          </w:p>
        </w:tc>
      </w:tr>
      <w:tr w:rsidR="0071391E" w:rsidRPr="00A928D1" w14:paraId="5F197BE4"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95C45" w14:textId="77777777" w:rsidR="006961F9" w:rsidRPr="00A928D1" w:rsidRDefault="006961F9" w:rsidP="001D3C98">
            <w:pPr>
              <w:pStyle w:val="LO-normal"/>
              <w:widowControl w:val="0"/>
              <w:rPr>
                <w:rFonts w:cs="Times New Roman"/>
              </w:rPr>
            </w:pPr>
            <w:r w:rsidRPr="00A928D1">
              <w:rPr>
                <w:rFonts w:cs="Times New Roman"/>
              </w:rPr>
              <w:t>Nazwa modułu, także nazwa w języku angielskim</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C57B57" w14:textId="77777777" w:rsidR="006961F9" w:rsidRPr="00A928D1" w:rsidRDefault="006961F9">
            <w:pPr>
              <w:pStyle w:val="LO-normal"/>
              <w:widowControl w:val="0"/>
              <w:rPr>
                <w:rFonts w:eastAsia="Times New Roman" w:cs="Times New Roman"/>
              </w:rPr>
            </w:pPr>
            <w:bookmarkStart w:id="0" w:name="_heading=h.gjdgxs"/>
            <w:bookmarkEnd w:id="0"/>
            <w:r w:rsidRPr="00A928D1">
              <w:rPr>
                <w:rFonts w:cs="Times New Roman"/>
              </w:rPr>
              <w:t>Bezpieczeństwo pracy i ergonomia/ Work safety and ergonomics</w:t>
            </w:r>
          </w:p>
        </w:tc>
      </w:tr>
      <w:tr w:rsidR="0071391E" w:rsidRPr="00A928D1" w14:paraId="5751DACB"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2B803" w14:textId="77777777" w:rsidR="006961F9" w:rsidRPr="00A928D1" w:rsidRDefault="006961F9" w:rsidP="001D3C98">
            <w:pPr>
              <w:pStyle w:val="LO-normal"/>
              <w:widowControl w:val="0"/>
              <w:rPr>
                <w:rFonts w:cs="Times New Roman"/>
              </w:rPr>
            </w:pPr>
            <w:r w:rsidRPr="00A928D1">
              <w:rPr>
                <w:rFonts w:cs="Times New Roman"/>
              </w:rPr>
              <w:t xml:space="preserve">Język wykładowy </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4A314B" w14:textId="77777777" w:rsidR="006961F9" w:rsidRPr="00A928D1" w:rsidRDefault="006961F9">
            <w:pPr>
              <w:pStyle w:val="LO-normal"/>
              <w:widowControl w:val="0"/>
              <w:rPr>
                <w:rFonts w:cs="Times New Roman"/>
              </w:rPr>
            </w:pPr>
            <w:r w:rsidRPr="00A928D1">
              <w:rPr>
                <w:rFonts w:cs="Times New Roman"/>
              </w:rPr>
              <w:t>Polski</w:t>
            </w:r>
          </w:p>
        </w:tc>
      </w:tr>
      <w:tr w:rsidR="0071391E" w:rsidRPr="00A928D1" w14:paraId="722306F5" w14:textId="77777777" w:rsidTr="00C42BED">
        <w:trPr>
          <w:trHeight w:val="315"/>
        </w:trPr>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4381B2" w14:textId="77777777" w:rsidR="006961F9" w:rsidRPr="00A928D1" w:rsidRDefault="006961F9" w:rsidP="001D3C98">
            <w:pPr>
              <w:pStyle w:val="LO-normal"/>
              <w:widowControl w:val="0"/>
              <w:rPr>
                <w:rFonts w:cs="Times New Roman"/>
              </w:rPr>
            </w:pPr>
            <w:r w:rsidRPr="00A928D1">
              <w:rPr>
                <w:rFonts w:cs="Times New Roman"/>
              </w:rPr>
              <w:t xml:space="preserve">Rodzaj modułu </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D395B5" w14:textId="77777777" w:rsidR="006961F9" w:rsidRPr="00A928D1" w:rsidRDefault="006961F9">
            <w:pPr>
              <w:pStyle w:val="LO-normal"/>
              <w:widowControl w:val="0"/>
              <w:rPr>
                <w:rFonts w:cs="Times New Roman"/>
              </w:rPr>
            </w:pPr>
            <w:r w:rsidRPr="00A928D1">
              <w:rPr>
                <w:rFonts w:cs="Times New Roman"/>
              </w:rPr>
              <w:t>obowiązkowy</w:t>
            </w:r>
          </w:p>
        </w:tc>
      </w:tr>
      <w:tr w:rsidR="0071391E" w:rsidRPr="00A928D1" w14:paraId="28D16B72"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EECC6" w14:textId="77777777" w:rsidR="006961F9" w:rsidRPr="00A928D1" w:rsidRDefault="006961F9" w:rsidP="001D3C98">
            <w:pPr>
              <w:pStyle w:val="LO-normal"/>
              <w:widowControl w:val="0"/>
              <w:rPr>
                <w:rFonts w:cs="Times New Roman"/>
              </w:rPr>
            </w:pPr>
            <w:r w:rsidRPr="00A928D1">
              <w:rPr>
                <w:rFonts w:cs="Times New Roman"/>
              </w:rPr>
              <w:t>Poziom studiów</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E46DD" w14:textId="77777777" w:rsidR="006961F9" w:rsidRPr="00A928D1" w:rsidRDefault="006961F9">
            <w:pPr>
              <w:pStyle w:val="LO-normal"/>
              <w:widowControl w:val="0"/>
              <w:rPr>
                <w:rFonts w:cs="Times New Roman"/>
              </w:rPr>
            </w:pPr>
            <w:r w:rsidRPr="00A928D1">
              <w:rPr>
                <w:rFonts w:cs="Times New Roman"/>
              </w:rPr>
              <w:t>pierwszego stopnia</w:t>
            </w:r>
          </w:p>
        </w:tc>
      </w:tr>
      <w:tr w:rsidR="0071391E" w:rsidRPr="00A928D1" w14:paraId="5097789F"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3C21E" w14:textId="77777777" w:rsidR="006961F9" w:rsidRPr="00A928D1" w:rsidRDefault="006961F9" w:rsidP="001D3C98">
            <w:pPr>
              <w:pStyle w:val="LO-normal"/>
              <w:widowControl w:val="0"/>
              <w:rPr>
                <w:rFonts w:cs="Times New Roman"/>
              </w:rPr>
            </w:pPr>
            <w:r w:rsidRPr="00A928D1">
              <w:rPr>
                <w:rFonts w:cs="Times New Roman"/>
              </w:rPr>
              <w:t>Forma studiów</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ABA3C" w14:textId="77777777" w:rsidR="006961F9" w:rsidRPr="00A928D1" w:rsidRDefault="006961F9">
            <w:pPr>
              <w:pStyle w:val="LO-normal"/>
              <w:widowControl w:val="0"/>
              <w:rPr>
                <w:rFonts w:cs="Times New Roman"/>
              </w:rPr>
            </w:pPr>
            <w:r w:rsidRPr="00A928D1">
              <w:rPr>
                <w:rFonts w:cs="Times New Roman"/>
              </w:rPr>
              <w:t>stacjonarne</w:t>
            </w:r>
          </w:p>
        </w:tc>
      </w:tr>
      <w:tr w:rsidR="0071391E" w:rsidRPr="00A928D1" w14:paraId="7CA14C55"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B4A05" w14:textId="77777777" w:rsidR="006961F9" w:rsidRPr="00A928D1" w:rsidRDefault="006961F9" w:rsidP="001D3C98">
            <w:pPr>
              <w:pStyle w:val="LO-normal"/>
              <w:widowControl w:val="0"/>
              <w:rPr>
                <w:rFonts w:cs="Times New Roman"/>
              </w:rPr>
            </w:pPr>
            <w:r w:rsidRPr="00A928D1">
              <w:rPr>
                <w:rFonts w:cs="Times New Roman"/>
              </w:rPr>
              <w:t>Rok studiów dla kierunku</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38EFE" w14:textId="77777777" w:rsidR="006961F9" w:rsidRPr="00A928D1" w:rsidRDefault="006961F9">
            <w:pPr>
              <w:pStyle w:val="LO-normal"/>
              <w:widowControl w:val="0"/>
              <w:rPr>
                <w:rFonts w:cs="Times New Roman"/>
              </w:rPr>
            </w:pPr>
            <w:r w:rsidRPr="00A928D1">
              <w:rPr>
                <w:rFonts w:cs="Times New Roman"/>
              </w:rPr>
              <w:t>I</w:t>
            </w:r>
          </w:p>
        </w:tc>
      </w:tr>
      <w:tr w:rsidR="0071391E" w:rsidRPr="00A928D1" w14:paraId="7E58C7EC"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A6392" w14:textId="77777777" w:rsidR="006961F9" w:rsidRPr="00A928D1" w:rsidRDefault="006961F9" w:rsidP="001D3C98">
            <w:pPr>
              <w:pStyle w:val="LO-normal"/>
              <w:widowControl w:val="0"/>
              <w:rPr>
                <w:rFonts w:cs="Times New Roman"/>
              </w:rPr>
            </w:pPr>
            <w:r w:rsidRPr="00A928D1">
              <w:rPr>
                <w:rFonts w:cs="Times New Roman"/>
              </w:rPr>
              <w:t>Semestr dla kierunku</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CABA45" w14:textId="77777777" w:rsidR="006961F9" w:rsidRPr="00A928D1" w:rsidRDefault="006961F9">
            <w:pPr>
              <w:pStyle w:val="LO-normal"/>
              <w:widowControl w:val="0"/>
              <w:rPr>
                <w:rFonts w:cs="Times New Roman"/>
              </w:rPr>
            </w:pPr>
            <w:r w:rsidRPr="00A928D1">
              <w:rPr>
                <w:rFonts w:cs="Times New Roman"/>
              </w:rPr>
              <w:t>1</w:t>
            </w:r>
          </w:p>
        </w:tc>
      </w:tr>
      <w:tr w:rsidR="0071391E" w:rsidRPr="00A928D1" w14:paraId="64EEFB5E"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FAA771" w14:textId="77777777" w:rsidR="006961F9" w:rsidRPr="00A928D1" w:rsidRDefault="006961F9" w:rsidP="001D3C98">
            <w:pPr>
              <w:pStyle w:val="LO-normal"/>
              <w:widowControl w:val="0"/>
              <w:rPr>
                <w:rFonts w:cs="Times New Roman"/>
              </w:rPr>
            </w:pPr>
            <w:r w:rsidRPr="00A928D1">
              <w:rPr>
                <w:rFonts w:cs="Times New Roman"/>
              </w:rPr>
              <w:t>Liczba punktów ECTS z podziałem na kontaktowe/niekontaktowe</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F65385" w14:textId="77777777" w:rsidR="006961F9" w:rsidRPr="00A928D1" w:rsidRDefault="006961F9" w:rsidP="001D3C98">
            <w:pPr>
              <w:pStyle w:val="LO-normal"/>
              <w:widowControl w:val="0"/>
              <w:rPr>
                <w:rFonts w:eastAsia="Times New Roman" w:cs="Times New Roman"/>
              </w:rPr>
            </w:pPr>
            <w:r w:rsidRPr="00A928D1">
              <w:rPr>
                <w:rFonts w:eastAsia="Times New Roman" w:cs="Times New Roman"/>
              </w:rPr>
              <w:t>1 (0,48/0,52)</w:t>
            </w:r>
          </w:p>
        </w:tc>
      </w:tr>
      <w:tr w:rsidR="0071391E" w:rsidRPr="00A928D1" w14:paraId="113E386F"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E2E20" w14:textId="77777777" w:rsidR="006961F9" w:rsidRPr="00A928D1" w:rsidRDefault="006961F9" w:rsidP="001D3C98">
            <w:pPr>
              <w:pStyle w:val="LO-normal"/>
              <w:widowControl w:val="0"/>
              <w:rPr>
                <w:rFonts w:cs="Times New Roman"/>
              </w:rPr>
            </w:pPr>
            <w:r w:rsidRPr="00A928D1">
              <w:rPr>
                <w:rFonts w:cs="Times New Roman"/>
              </w:rPr>
              <w:t>Tytuł naukowy/stopień naukowy, imię i nazwisko osoby odpowiedzialnej za moduł</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C4775" w14:textId="77777777" w:rsidR="006961F9" w:rsidRPr="00A928D1" w:rsidRDefault="006961F9">
            <w:pPr>
              <w:pStyle w:val="LO-normal"/>
              <w:widowControl w:val="0"/>
              <w:rPr>
                <w:rFonts w:cs="Times New Roman"/>
                <w:highlight w:val="yellow"/>
              </w:rPr>
            </w:pPr>
            <w:r w:rsidRPr="00A928D1">
              <w:rPr>
                <w:rFonts w:cs="Times New Roman"/>
              </w:rPr>
              <w:t>Dr Konrad Buczma</w:t>
            </w:r>
          </w:p>
        </w:tc>
      </w:tr>
      <w:tr w:rsidR="0071391E" w:rsidRPr="00A928D1" w14:paraId="27773C55"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7C781" w14:textId="77777777" w:rsidR="006961F9" w:rsidRPr="00A928D1" w:rsidRDefault="006961F9" w:rsidP="001D3C98">
            <w:pPr>
              <w:pStyle w:val="LO-normal"/>
              <w:widowControl w:val="0"/>
              <w:rPr>
                <w:rFonts w:cs="Times New Roman"/>
              </w:rPr>
            </w:pPr>
            <w:r w:rsidRPr="00A928D1">
              <w:rPr>
                <w:rFonts w:cs="Times New Roman"/>
              </w:rPr>
              <w:t>Jednostka oferująca moduł</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56CA" w14:textId="77777777" w:rsidR="006961F9" w:rsidRPr="00A928D1" w:rsidRDefault="006961F9">
            <w:pPr>
              <w:pStyle w:val="LO-normal"/>
              <w:widowControl w:val="0"/>
              <w:rPr>
                <w:rFonts w:cs="Times New Roman"/>
              </w:rPr>
            </w:pPr>
            <w:r w:rsidRPr="00A928D1">
              <w:rPr>
                <w:rFonts w:cs="Times New Roman"/>
              </w:rPr>
              <w:t>Katedra Roślin Przemysłowych i Leczniczych</w:t>
            </w:r>
          </w:p>
        </w:tc>
      </w:tr>
      <w:tr w:rsidR="0071391E" w:rsidRPr="00A928D1" w14:paraId="1D180640"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23E28" w14:textId="77777777" w:rsidR="006961F9" w:rsidRPr="00A928D1" w:rsidRDefault="006961F9" w:rsidP="001D3C98">
            <w:pPr>
              <w:pStyle w:val="LO-normal"/>
              <w:widowControl w:val="0"/>
              <w:rPr>
                <w:rFonts w:cs="Times New Roman"/>
              </w:rPr>
            </w:pPr>
            <w:r w:rsidRPr="00A928D1">
              <w:rPr>
                <w:rFonts w:cs="Times New Roman"/>
              </w:rPr>
              <w:t>Cel modułu</w:t>
            </w:r>
          </w:p>
          <w:p w14:paraId="02273DA1" w14:textId="77777777" w:rsidR="006961F9" w:rsidRPr="00A928D1" w:rsidRDefault="006961F9">
            <w:pPr>
              <w:pStyle w:val="LO-normal"/>
              <w:widowControl w:val="0"/>
              <w:rPr>
                <w:rFonts w:cs="Times New Roman"/>
              </w:rPr>
            </w:pP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40CB3" w14:textId="77777777" w:rsidR="006961F9" w:rsidRPr="00A928D1" w:rsidRDefault="006961F9">
            <w:pPr>
              <w:pStyle w:val="LO-normal"/>
              <w:widowControl w:val="0"/>
              <w:jc w:val="both"/>
              <w:rPr>
                <w:rFonts w:cs="Times New Roman"/>
              </w:rPr>
            </w:pPr>
            <w:r w:rsidRPr="00A928D1">
              <w:rPr>
                <w:rFonts w:cs="Times New Roman"/>
              </w:rPr>
              <w:t>Celem przedmiotu jest zapoznanie studentów                                z zasadami ergonomii, bezpieczeństwa i higieny pracy.</w:t>
            </w:r>
          </w:p>
        </w:tc>
      </w:tr>
      <w:tr w:rsidR="0071391E" w:rsidRPr="00A928D1" w14:paraId="308EDD46" w14:textId="77777777" w:rsidTr="00C42BED">
        <w:trPr>
          <w:trHeight w:val="236"/>
        </w:trPr>
        <w:tc>
          <w:tcPr>
            <w:tcW w:w="3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B479DA" w14:textId="77777777" w:rsidR="006961F9" w:rsidRPr="00A928D1" w:rsidRDefault="006961F9" w:rsidP="001D3C98">
            <w:pPr>
              <w:pStyle w:val="LO-normal"/>
              <w:widowControl w:val="0"/>
              <w:jc w:val="both"/>
              <w:rPr>
                <w:rFonts w:cs="Times New Roman"/>
              </w:rPr>
            </w:pPr>
            <w:r w:rsidRPr="00A928D1">
              <w:rPr>
                <w:rFonts w:cs="Times New Roman"/>
              </w:rPr>
              <w:t>Efekty uczenia się dla modułu to opis zasobu wiedzy, umiejętności i kompetencji społecznych, które student osiągnie po zrealizowaniu zajęć.</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B3674D" w14:textId="77777777" w:rsidR="006961F9" w:rsidRPr="00A928D1" w:rsidRDefault="006961F9">
            <w:pPr>
              <w:pStyle w:val="LO-normal"/>
              <w:widowControl w:val="0"/>
              <w:rPr>
                <w:rFonts w:cs="Times New Roman"/>
              </w:rPr>
            </w:pPr>
            <w:r w:rsidRPr="00A928D1">
              <w:rPr>
                <w:rFonts w:cs="Times New Roman"/>
              </w:rPr>
              <w:t>Wiedza: student zna i rozumie</w:t>
            </w:r>
          </w:p>
        </w:tc>
      </w:tr>
      <w:tr w:rsidR="0071391E" w:rsidRPr="00A928D1" w14:paraId="0C823CF3" w14:textId="77777777" w:rsidTr="00C42BED">
        <w:trPr>
          <w:trHeight w:val="233"/>
        </w:trPr>
        <w:tc>
          <w:tcPr>
            <w:tcW w:w="3939" w:type="dxa"/>
            <w:vMerge/>
          </w:tcPr>
          <w:p w14:paraId="73CB9A46" w14:textId="77777777" w:rsidR="006961F9" w:rsidRPr="00A928D1" w:rsidRDefault="006961F9">
            <w:pPr>
              <w:pStyle w:val="LO-normal"/>
              <w:widowControl w:val="0"/>
              <w:spacing w:line="276" w:lineRule="auto"/>
              <w:rPr>
                <w:rFonts w:cs="Times New Roman"/>
              </w:rPr>
            </w:pP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EA5315" w14:textId="77777777" w:rsidR="006961F9" w:rsidRPr="00A928D1" w:rsidRDefault="006961F9">
            <w:pPr>
              <w:pStyle w:val="LO-normal"/>
              <w:widowControl w:val="0"/>
              <w:rPr>
                <w:rFonts w:cs="Times New Roman"/>
              </w:rPr>
            </w:pPr>
            <w:r w:rsidRPr="00A928D1">
              <w:rPr>
                <w:rFonts w:cs="Times New Roman"/>
              </w:rPr>
              <w:t xml:space="preserve">W1– Absolwent zna pojęcia z zakresu ochrony danych osobowych, ergonomii, bezpieczeństwa i higieny pracy oraz podstaw powszechnie obowiązującego prawa dotyczącego przedmiotu </w:t>
            </w:r>
          </w:p>
        </w:tc>
      </w:tr>
      <w:tr w:rsidR="0071391E" w:rsidRPr="00A928D1" w14:paraId="751BB8D9" w14:textId="77777777" w:rsidTr="00C42BED">
        <w:trPr>
          <w:trHeight w:val="233"/>
        </w:trPr>
        <w:tc>
          <w:tcPr>
            <w:tcW w:w="3939" w:type="dxa"/>
            <w:vMerge/>
          </w:tcPr>
          <w:p w14:paraId="7B68F477" w14:textId="77777777" w:rsidR="006961F9" w:rsidRPr="00A928D1" w:rsidRDefault="006961F9">
            <w:pPr>
              <w:pStyle w:val="LO-normal"/>
              <w:widowControl w:val="0"/>
              <w:spacing w:line="276" w:lineRule="auto"/>
              <w:rPr>
                <w:rFonts w:cs="Times New Roman"/>
              </w:rPr>
            </w:pP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7704C" w14:textId="77777777" w:rsidR="006961F9" w:rsidRPr="00A928D1" w:rsidRDefault="006961F9">
            <w:pPr>
              <w:pStyle w:val="LO-normal"/>
              <w:widowControl w:val="0"/>
              <w:rPr>
                <w:rFonts w:cs="Times New Roman"/>
              </w:rPr>
            </w:pPr>
            <w:r w:rsidRPr="00A928D1">
              <w:rPr>
                <w:rFonts w:cs="Times New Roman"/>
              </w:rPr>
              <w:t>Umiejętności: Student potrafi</w:t>
            </w:r>
          </w:p>
        </w:tc>
      </w:tr>
      <w:tr w:rsidR="0071391E" w:rsidRPr="00A928D1" w14:paraId="7FBFC880" w14:textId="77777777" w:rsidTr="00C42BED">
        <w:trPr>
          <w:trHeight w:val="233"/>
        </w:trPr>
        <w:tc>
          <w:tcPr>
            <w:tcW w:w="3939" w:type="dxa"/>
            <w:vMerge/>
          </w:tcPr>
          <w:p w14:paraId="438F413C" w14:textId="77777777" w:rsidR="006961F9" w:rsidRPr="00A928D1" w:rsidRDefault="006961F9">
            <w:pPr>
              <w:pStyle w:val="LO-normal"/>
              <w:widowControl w:val="0"/>
              <w:spacing w:line="276" w:lineRule="auto"/>
              <w:rPr>
                <w:rFonts w:cs="Times New Roman"/>
              </w:rPr>
            </w:pP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683EB" w14:textId="77777777" w:rsidR="006961F9" w:rsidRPr="00A928D1" w:rsidRDefault="006961F9">
            <w:pPr>
              <w:pStyle w:val="LO-normal"/>
              <w:widowControl w:val="0"/>
              <w:rPr>
                <w:rFonts w:cs="Times New Roman"/>
              </w:rPr>
            </w:pPr>
            <w:r w:rsidRPr="00A928D1">
              <w:rPr>
                <w:rFonts w:cs="Times New Roman"/>
                <w:highlight w:val="white"/>
              </w:rPr>
              <w:t>U1 – Student potrafi stosować zasady organizacji i zarządzania złożonymi zespołami</w:t>
            </w:r>
          </w:p>
        </w:tc>
      </w:tr>
      <w:tr w:rsidR="0071391E" w:rsidRPr="00A928D1" w14:paraId="4A559BFE" w14:textId="77777777" w:rsidTr="00C42BED">
        <w:trPr>
          <w:trHeight w:val="233"/>
        </w:trPr>
        <w:tc>
          <w:tcPr>
            <w:tcW w:w="3939" w:type="dxa"/>
            <w:vMerge/>
          </w:tcPr>
          <w:p w14:paraId="7B7BD98C" w14:textId="77777777" w:rsidR="006961F9" w:rsidRPr="00A928D1" w:rsidRDefault="006961F9">
            <w:pPr>
              <w:pStyle w:val="LO-normal"/>
              <w:widowControl w:val="0"/>
              <w:spacing w:line="276" w:lineRule="auto"/>
              <w:rPr>
                <w:rFonts w:cs="Times New Roman"/>
              </w:rPr>
            </w:pP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5C439" w14:textId="77777777" w:rsidR="006961F9" w:rsidRPr="00A928D1" w:rsidRDefault="006961F9">
            <w:pPr>
              <w:pStyle w:val="LO-normal"/>
              <w:widowControl w:val="0"/>
              <w:rPr>
                <w:rFonts w:cs="Times New Roman"/>
              </w:rPr>
            </w:pPr>
            <w:r w:rsidRPr="00A928D1">
              <w:rPr>
                <w:rFonts w:cs="Times New Roman"/>
              </w:rPr>
              <w:t>Kompetencje społeczne: student jest gotów do</w:t>
            </w:r>
          </w:p>
        </w:tc>
      </w:tr>
      <w:tr w:rsidR="0071391E" w:rsidRPr="00A928D1" w14:paraId="0C20FFAA" w14:textId="77777777" w:rsidTr="00C42BED">
        <w:trPr>
          <w:trHeight w:val="233"/>
        </w:trPr>
        <w:tc>
          <w:tcPr>
            <w:tcW w:w="3939" w:type="dxa"/>
            <w:vMerge/>
          </w:tcPr>
          <w:p w14:paraId="514E3E95" w14:textId="77777777" w:rsidR="006961F9" w:rsidRPr="00A928D1" w:rsidRDefault="006961F9">
            <w:pPr>
              <w:pStyle w:val="LO-normal"/>
              <w:widowControl w:val="0"/>
              <w:spacing w:line="276" w:lineRule="auto"/>
              <w:rPr>
                <w:rFonts w:cs="Times New Roman"/>
              </w:rPr>
            </w:pP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C3B5C4" w14:textId="77777777" w:rsidR="006961F9" w:rsidRPr="00A928D1" w:rsidRDefault="006961F9">
            <w:pPr>
              <w:pStyle w:val="LO-normal"/>
              <w:widowControl w:val="0"/>
              <w:jc w:val="both"/>
              <w:rPr>
                <w:rFonts w:cs="Times New Roman"/>
              </w:rPr>
            </w:pPr>
            <w:r w:rsidRPr="00A928D1">
              <w:rPr>
                <w:rFonts w:cs="Times New Roman"/>
              </w:rPr>
              <w:t>K1 – Student jest gotów do prawidłowej identyfikacji i rozstrzygania dylematów związanych z wykonywaniem zawodu.</w:t>
            </w:r>
          </w:p>
        </w:tc>
      </w:tr>
      <w:tr w:rsidR="0071391E" w:rsidRPr="00A928D1" w14:paraId="43F31F2C"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CDFF7" w14:textId="77777777" w:rsidR="006961F9" w:rsidRPr="00A928D1" w:rsidRDefault="006961F9" w:rsidP="001D3C98">
            <w:pPr>
              <w:pStyle w:val="LO-normal"/>
              <w:widowControl w:val="0"/>
              <w:rPr>
                <w:rFonts w:cs="Times New Roman"/>
              </w:rPr>
            </w:pPr>
            <w:r w:rsidRPr="00A928D1">
              <w:rPr>
                <w:rFonts w:cs="Times New Roman"/>
              </w:rPr>
              <w:t>Odniesienie modułowych efektów uczenia się do kierunkowych efektów uczenia się</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9044F" w14:textId="77777777" w:rsidR="006961F9" w:rsidRPr="00A928D1" w:rsidRDefault="006961F9">
            <w:pPr>
              <w:pStyle w:val="LO-normal"/>
              <w:widowControl w:val="0"/>
              <w:jc w:val="both"/>
              <w:rPr>
                <w:rFonts w:cs="Times New Roman"/>
              </w:rPr>
            </w:pPr>
            <w:r w:rsidRPr="00A928D1">
              <w:rPr>
                <w:rFonts w:cs="Times New Roman"/>
              </w:rPr>
              <w:t>W1 - GP_W10</w:t>
            </w:r>
          </w:p>
          <w:p w14:paraId="68973505" w14:textId="77777777" w:rsidR="006961F9" w:rsidRPr="00A928D1" w:rsidRDefault="006961F9">
            <w:pPr>
              <w:pStyle w:val="LO-normal"/>
              <w:widowControl w:val="0"/>
              <w:jc w:val="both"/>
              <w:rPr>
                <w:rFonts w:cs="Times New Roman"/>
              </w:rPr>
            </w:pPr>
            <w:r w:rsidRPr="00A928D1">
              <w:rPr>
                <w:rFonts w:cs="Times New Roman"/>
              </w:rPr>
              <w:t>U1 - GP_U03</w:t>
            </w:r>
          </w:p>
          <w:p w14:paraId="0BD9F75B" w14:textId="77777777" w:rsidR="006961F9" w:rsidRPr="00A928D1" w:rsidRDefault="006961F9">
            <w:pPr>
              <w:pStyle w:val="LO-normal"/>
              <w:widowControl w:val="0"/>
              <w:jc w:val="both"/>
              <w:rPr>
                <w:rFonts w:cs="Times New Roman"/>
              </w:rPr>
            </w:pPr>
            <w:r w:rsidRPr="00A928D1">
              <w:rPr>
                <w:rFonts w:cs="Times New Roman"/>
              </w:rPr>
              <w:t>K1 - GP_K01</w:t>
            </w:r>
          </w:p>
        </w:tc>
      </w:tr>
      <w:tr w:rsidR="0071391E" w:rsidRPr="00A928D1" w14:paraId="69CCDBB3"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FFAEE7" w14:textId="77777777" w:rsidR="006961F9" w:rsidRPr="00A928D1" w:rsidRDefault="006961F9" w:rsidP="001D3C98">
            <w:pPr>
              <w:pStyle w:val="LO-normal"/>
              <w:widowControl w:val="0"/>
              <w:rPr>
                <w:rFonts w:cs="Times New Roman"/>
              </w:rPr>
            </w:pPr>
            <w:r w:rsidRPr="00A928D1">
              <w:rPr>
                <w:rFonts w:cs="Times New Roman"/>
              </w:rPr>
              <w:t>Odniesienie modułowych efektów uczenia się do efektów inżynierskich (jeżeli dotyczy)</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5BE8A" w14:textId="77777777" w:rsidR="006961F9" w:rsidRPr="00A928D1" w:rsidRDefault="006961F9" w:rsidP="001D3C98">
            <w:pPr>
              <w:pStyle w:val="LO-normal"/>
              <w:widowControl w:val="0"/>
              <w:jc w:val="both"/>
              <w:rPr>
                <w:rFonts w:eastAsia="Cambria" w:cs="Times New Roman"/>
              </w:rPr>
            </w:pPr>
            <w:r w:rsidRPr="00A928D1">
              <w:rPr>
                <w:rFonts w:cs="Times New Roman"/>
              </w:rPr>
              <w:t xml:space="preserve">W1 - </w:t>
            </w:r>
            <w:r w:rsidRPr="00A928D1">
              <w:rPr>
                <w:rFonts w:eastAsia="Cambria" w:cs="Times New Roman"/>
              </w:rPr>
              <w:t>InzGP_W03</w:t>
            </w:r>
          </w:p>
          <w:p w14:paraId="47CBA02E" w14:textId="77777777" w:rsidR="006961F9" w:rsidRPr="00A928D1" w:rsidRDefault="006961F9">
            <w:pPr>
              <w:pStyle w:val="LO-normal"/>
              <w:widowControl w:val="0"/>
              <w:jc w:val="both"/>
              <w:rPr>
                <w:rFonts w:eastAsia="Cambria" w:cs="Times New Roman"/>
              </w:rPr>
            </w:pPr>
            <w:r w:rsidRPr="00A928D1">
              <w:rPr>
                <w:rFonts w:eastAsia="Cambria" w:cs="Times New Roman"/>
              </w:rPr>
              <w:t>U1 - InzGP_U03</w:t>
            </w:r>
          </w:p>
        </w:tc>
      </w:tr>
      <w:tr w:rsidR="0071391E" w:rsidRPr="00A928D1" w14:paraId="01EED4BA"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55DCE" w14:textId="77777777" w:rsidR="006961F9" w:rsidRPr="00A928D1" w:rsidRDefault="006961F9" w:rsidP="001D3C98">
            <w:pPr>
              <w:pStyle w:val="LO-normal"/>
              <w:widowControl w:val="0"/>
              <w:rPr>
                <w:rFonts w:cs="Times New Roman"/>
              </w:rPr>
            </w:pPr>
            <w:r w:rsidRPr="00A928D1">
              <w:rPr>
                <w:rFonts w:cs="Times New Roman"/>
              </w:rPr>
              <w:t xml:space="preserve">Wymagania wstępne i dodatkowe </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BCAABD" w14:textId="77777777" w:rsidR="006961F9" w:rsidRPr="00A928D1" w:rsidRDefault="006961F9">
            <w:pPr>
              <w:pStyle w:val="LO-normal"/>
              <w:widowControl w:val="0"/>
              <w:jc w:val="both"/>
              <w:rPr>
                <w:rFonts w:cs="Times New Roman"/>
              </w:rPr>
            </w:pPr>
            <w:r w:rsidRPr="00A928D1">
              <w:rPr>
                <w:rFonts w:cs="Times New Roman"/>
              </w:rPr>
              <w:t>nie dotyczy</w:t>
            </w:r>
          </w:p>
        </w:tc>
      </w:tr>
      <w:tr w:rsidR="0071391E" w:rsidRPr="00A928D1" w14:paraId="01AB9690"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63A2A9" w14:textId="77777777" w:rsidR="006961F9" w:rsidRPr="00A928D1" w:rsidRDefault="006961F9" w:rsidP="001D3C98">
            <w:pPr>
              <w:pStyle w:val="LO-normal"/>
              <w:widowControl w:val="0"/>
              <w:rPr>
                <w:rFonts w:cs="Times New Roman"/>
              </w:rPr>
            </w:pPr>
            <w:r w:rsidRPr="00A928D1">
              <w:rPr>
                <w:rFonts w:cs="Times New Roman"/>
              </w:rPr>
              <w:t xml:space="preserve">Treści programowe modułu </w:t>
            </w:r>
          </w:p>
          <w:p w14:paraId="036404FE" w14:textId="77777777" w:rsidR="006961F9" w:rsidRPr="00A928D1" w:rsidRDefault="006961F9">
            <w:pPr>
              <w:pStyle w:val="LO-normal"/>
              <w:widowControl w:val="0"/>
              <w:rPr>
                <w:rFonts w:cs="Times New Roman"/>
              </w:rPr>
            </w:pP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0355A" w14:textId="77777777" w:rsidR="006961F9" w:rsidRPr="00A928D1" w:rsidRDefault="006961F9">
            <w:pPr>
              <w:pStyle w:val="LO-normal"/>
              <w:widowControl w:val="0"/>
              <w:jc w:val="both"/>
              <w:rPr>
                <w:rFonts w:cs="Times New Roman"/>
              </w:rPr>
            </w:pPr>
            <w:r w:rsidRPr="00A928D1">
              <w:rPr>
                <w:rFonts w:cs="Times New Roman"/>
              </w:rPr>
              <w:t>Studenci po zapoznaniu się z treścią wykładu uzyskają poszerzoną wiedzę na temat pojęć z zakresu ochrony baz danych i ochrony danych osobowych, ergonomią, bezpieczeństwem i higieną pracy a także źródłami prawa powszechnie obowiązującego dotyczącego wykładanego przedmiotu. Poznają potencjalne zagrożenia mogące wystąpić w miejscu wykonywanej pracy oraz sposoby ich zapobiegania.</w:t>
            </w:r>
          </w:p>
        </w:tc>
      </w:tr>
      <w:tr w:rsidR="0071391E" w:rsidRPr="00A928D1" w14:paraId="424AAD32"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BBD620" w14:textId="77777777" w:rsidR="006961F9" w:rsidRPr="00A928D1" w:rsidRDefault="006961F9" w:rsidP="001D3C98">
            <w:pPr>
              <w:pStyle w:val="LO-normal"/>
              <w:widowControl w:val="0"/>
              <w:rPr>
                <w:rFonts w:cs="Times New Roman"/>
              </w:rPr>
            </w:pPr>
            <w:r w:rsidRPr="00A928D1">
              <w:rPr>
                <w:rFonts w:cs="Times New Roman"/>
              </w:rPr>
              <w:t>Wykaz literatury podstawowej i uzupełniającej</w:t>
            </w:r>
            <w:bookmarkStart w:id="1" w:name="bookmark=id.30j0zll"/>
            <w:bookmarkEnd w:id="1"/>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24BDC" w14:textId="77777777" w:rsidR="006961F9" w:rsidRPr="00A928D1" w:rsidRDefault="006961F9">
            <w:pPr>
              <w:pStyle w:val="LO-normal"/>
              <w:widowControl w:val="0"/>
              <w:jc w:val="both"/>
              <w:rPr>
                <w:rFonts w:cs="Times New Roman"/>
              </w:rPr>
            </w:pPr>
            <w:r w:rsidRPr="00A928D1">
              <w:rPr>
                <w:rFonts w:cs="Times New Roman"/>
              </w:rPr>
              <w:t xml:space="preserve">1. B. Rączkowski </w:t>
            </w:r>
            <w:r w:rsidRPr="00A928D1">
              <w:rPr>
                <w:rFonts w:cs="Times New Roman"/>
                <w:i/>
              </w:rPr>
              <w:t xml:space="preserve">Bhp w praktyce. </w:t>
            </w:r>
            <w:r w:rsidRPr="00A928D1">
              <w:rPr>
                <w:rFonts w:cs="Times New Roman"/>
              </w:rPr>
              <w:t>Gdańsk 2016</w:t>
            </w:r>
            <w:bookmarkStart w:id="2" w:name="bookmark=id.1fob9te"/>
            <w:bookmarkEnd w:id="2"/>
            <w:r w:rsidRPr="00A928D1">
              <w:rPr>
                <w:rFonts w:cs="Times New Roman"/>
              </w:rPr>
              <w:t>;</w:t>
            </w:r>
          </w:p>
          <w:p w14:paraId="13F53DA5" w14:textId="77777777" w:rsidR="006961F9" w:rsidRPr="00A928D1" w:rsidRDefault="006961F9">
            <w:pPr>
              <w:pStyle w:val="LO-normal"/>
              <w:widowControl w:val="0"/>
              <w:jc w:val="both"/>
              <w:rPr>
                <w:rFonts w:cs="Times New Roman"/>
              </w:rPr>
            </w:pPr>
            <w:r w:rsidRPr="00A928D1">
              <w:rPr>
                <w:rFonts w:cs="Times New Roman"/>
              </w:rPr>
              <w:t xml:space="preserve">2. W. Ł. Nowacka, </w:t>
            </w:r>
            <w:r w:rsidRPr="00A928D1">
              <w:rPr>
                <w:rFonts w:cs="Times New Roman"/>
                <w:i/>
              </w:rPr>
              <w:t xml:space="preserve">Ergonomia i ochrona pracy. </w:t>
            </w:r>
            <w:r w:rsidRPr="00A928D1">
              <w:rPr>
                <w:rFonts w:cs="Times New Roman"/>
                <w:i/>
              </w:rPr>
              <w:lastRenderedPageBreak/>
              <w:t>Wybrane zagadnienia</w:t>
            </w:r>
            <w:r w:rsidRPr="00A928D1">
              <w:rPr>
                <w:rFonts w:cs="Times New Roman"/>
              </w:rPr>
              <w:t xml:space="preserve">, Warszawa 2013; </w:t>
            </w:r>
            <w:r w:rsidRPr="00A928D1">
              <w:rPr>
                <w:rFonts w:cs="Times New Roman"/>
              </w:rPr>
              <w:br/>
              <w:t>3. Ustawa Kodeks pracy,</w:t>
            </w:r>
          </w:p>
        </w:tc>
      </w:tr>
      <w:tr w:rsidR="0071391E" w:rsidRPr="00A928D1" w14:paraId="4FF60155"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3313A" w14:textId="77777777" w:rsidR="006961F9" w:rsidRPr="00A928D1" w:rsidRDefault="006961F9" w:rsidP="001D3C98">
            <w:pPr>
              <w:pStyle w:val="LO-normal"/>
              <w:widowControl w:val="0"/>
              <w:rPr>
                <w:rFonts w:cs="Times New Roman"/>
              </w:rPr>
            </w:pPr>
            <w:r w:rsidRPr="00A928D1">
              <w:rPr>
                <w:rFonts w:cs="Times New Roman"/>
              </w:rPr>
              <w:lastRenderedPageBreak/>
              <w:t>Planowane formy/działania/metody dydaktyczne</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464A6" w14:textId="77777777" w:rsidR="006961F9" w:rsidRPr="00A928D1" w:rsidRDefault="006961F9">
            <w:pPr>
              <w:pStyle w:val="LO-normal"/>
              <w:widowControl w:val="0"/>
              <w:jc w:val="both"/>
              <w:rPr>
                <w:rFonts w:cs="Times New Roman"/>
              </w:rPr>
            </w:pPr>
            <w:r w:rsidRPr="00A928D1">
              <w:rPr>
                <w:rFonts w:cs="Times New Roman"/>
              </w:rPr>
              <w:t>Zajęcia mogą być prowadzone w formule online na platformie edukacyjnej UP-Lublin. Dyskusja, Wykład [zaliczenie modułu w trybie stacjonarnym]</w:t>
            </w:r>
          </w:p>
        </w:tc>
      </w:tr>
      <w:tr w:rsidR="0071391E" w:rsidRPr="00A928D1" w14:paraId="73886243"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9DE93B" w14:textId="77777777" w:rsidR="006961F9" w:rsidRPr="00A928D1" w:rsidRDefault="006961F9" w:rsidP="001D3C98">
            <w:pPr>
              <w:pStyle w:val="LO-normal"/>
              <w:widowControl w:val="0"/>
              <w:rPr>
                <w:rFonts w:cs="Times New Roman"/>
              </w:rPr>
            </w:pPr>
            <w:r w:rsidRPr="00A928D1">
              <w:rPr>
                <w:rFonts w:cs="Times New Roman"/>
              </w:rPr>
              <w:t>Sposoby weryfikacji oraz formy dokumentowania osiągniętych efektów uczenia się</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93D9F" w14:textId="77777777" w:rsidR="006961F9" w:rsidRPr="00A928D1" w:rsidRDefault="006961F9">
            <w:pPr>
              <w:pStyle w:val="LO-normal"/>
              <w:widowControl w:val="0"/>
              <w:jc w:val="both"/>
              <w:rPr>
                <w:rFonts w:eastAsia="Times New Roman" w:cs="Times New Roman"/>
              </w:rPr>
            </w:pPr>
            <w:r w:rsidRPr="00A928D1">
              <w:rPr>
                <w:rFonts w:eastAsia="Times New Roman" w:cs="Times New Roman"/>
              </w:rPr>
              <w:t>Sposoby weryfikacji</w:t>
            </w:r>
          </w:p>
          <w:p w14:paraId="518DD7A6" w14:textId="77777777" w:rsidR="006961F9" w:rsidRPr="00A928D1" w:rsidRDefault="006961F9">
            <w:pPr>
              <w:pStyle w:val="LO-normal"/>
              <w:widowControl w:val="0"/>
              <w:spacing w:line="252" w:lineRule="auto"/>
              <w:rPr>
                <w:rFonts w:cs="Times New Roman"/>
              </w:rPr>
            </w:pPr>
            <w:r w:rsidRPr="00A928D1">
              <w:rPr>
                <w:rFonts w:cs="Times New Roman"/>
              </w:rPr>
              <w:t>W1 - Ocena pracy pisemnej</w:t>
            </w:r>
          </w:p>
          <w:p w14:paraId="4996E1CE" w14:textId="77777777" w:rsidR="006961F9" w:rsidRPr="00A928D1" w:rsidRDefault="006961F9">
            <w:pPr>
              <w:pStyle w:val="LO-normal"/>
              <w:widowControl w:val="0"/>
              <w:spacing w:line="252" w:lineRule="auto"/>
              <w:rPr>
                <w:rFonts w:cs="Times New Roman"/>
              </w:rPr>
            </w:pPr>
            <w:r w:rsidRPr="00A928D1">
              <w:rPr>
                <w:rFonts w:cs="Times New Roman"/>
              </w:rPr>
              <w:t>U1 - Ocena pracy pisemnej</w:t>
            </w:r>
          </w:p>
          <w:p w14:paraId="3C618842" w14:textId="77777777" w:rsidR="006961F9" w:rsidRPr="00A928D1" w:rsidRDefault="006961F9">
            <w:pPr>
              <w:pStyle w:val="LO-normal"/>
              <w:widowControl w:val="0"/>
              <w:jc w:val="both"/>
              <w:rPr>
                <w:rFonts w:cs="Times New Roman"/>
              </w:rPr>
            </w:pPr>
            <w:r w:rsidRPr="00A928D1">
              <w:rPr>
                <w:rFonts w:cs="Times New Roman"/>
              </w:rPr>
              <w:t>K1 – Ocena aktywności na zajęciach</w:t>
            </w:r>
          </w:p>
          <w:p w14:paraId="04B51F73" w14:textId="77777777" w:rsidR="006961F9" w:rsidRPr="00A928D1" w:rsidRDefault="006961F9">
            <w:pPr>
              <w:pStyle w:val="LO-normal"/>
              <w:widowControl w:val="0"/>
              <w:jc w:val="both"/>
              <w:rPr>
                <w:rFonts w:eastAsia="Times New Roman" w:cs="Times New Roman"/>
              </w:rPr>
            </w:pPr>
            <w:r w:rsidRPr="00A928D1">
              <w:rPr>
                <w:rFonts w:eastAsia="Times New Roman" w:cs="Times New Roman"/>
              </w:rPr>
              <w:t>Formy dokumentowania</w:t>
            </w:r>
          </w:p>
          <w:p w14:paraId="33843F97" w14:textId="77777777" w:rsidR="006961F9" w:rsidRPr="00A928D1" w:rsidRDefault="006961F9">
            <w:pPr>
              <w:pStyle w:val="LO-normal"/>
              <w:widowControl w:val="0"/>
              <w:jc w:val="both"/>
              <w:rPr>
                <w:rFonts w:eastAsia="Times New Roman" w:cs="Times New Roman"/>
              </w:rPr>
            </w:pPr>
            <w:r w:rsidRPr="00A928D1">
              <w:rPr>
                <w:rFonts w:eastAsia="Times New Roman" w:cs="Times New Roman"/>
              </w:rPr>
              <w:t>Prace końcowe archiwizowane w formie papierowej.</w:t>
            </w:r>
          </w:p>
        </w:tc>
      </w:tr>
      <w:tr w:rsidR="0071391E" w:rsidRPr="00A928D1" w14:paraId="7E34A8CB" w14:textId="77777777" w:rsidTr="00C42BED">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E9F72" w14:textId="77777777" w:rsidR="006961F9" w:rsidRPr="00A928D1" w:rsidRDefault="006961F9" w:rsidP="001D3C98">
            <w:pPr>
              <w:pStyle w:val="LO-normal"/>
              <w:widowControl w:val="0"/>
              <w:rPr>
                <w:rFonts w:cs="Times New Roman"/>
              </w:rPr>
            </w:pPr>
            <w:r w:rsidRPr="00A928D1">
              <w:rPr>
                <w:rFonts w:cs="Times New Roman"/>
              </w:rPr>
              <w:t>Elementy i wagi mające wpływ na ocenę końcową</w:t>
            </w:r>
          </w:p>
          <w:p w14:paraId="61A7C309" w14:textId="77777777" w:rsidR="006961F9" w:rsidRPr="00A928D1" w:rsidRDefault="006961F9">
            <w:pPr>
              <w:pStyle w:val="LO-normal"/>
              <w:widowControl w:val="0"/>
              <w:rPr>
                <w:rFonts w:cs="Times New Roman"/>
              </w:rPr>
            </w:pPr>
          </w:p>
          <w:p w14:paraId="7BF21C50" w14:textId="77777777" w:rsidR="006961F9" w:rsidRPr="00A928D1" w:rsidRDefault="006961F9">
            <w:pPr>
              <w:pStyle w:val="LO-normal"/>
              <w:widowControl w:val="0"/>
              <w:rPr>
                <w:rFonts w:cs="Times New Roman"/>
              </w:rPr>
            </w:pP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5266C" w14:textId="77777777" w:rsidR="006961F9" w:rsidRPr="00A928D1" w:rsidRDefault="006961F9">
            <w:pPr>
              <w:pStyle w:val="LO-normal"/>
              <w:widowControl w:val="0"/>
              <w:jc w:val="both"/>
              <w:rPr>
                <w:rFonts w:cs="Times New Roman"/>
              </w:rPr>
            </w:pPr>
            <w:r w:rsidRPr="00A928D1">
              <w:rPr>
                <w:rFonts w:cs="Times New Roman"/>
              </w:rPr>
              <w:t>Podczas semestru brane pod uwagę będą: aktywność studenta, kreatywność w rozwiązywaniu kazusów przedstawianych podczas wykładu, praca pisemna zaliczeniowa.</w:t>
            </w:r>
          </w:p>
          <w:p w14:paraId="1C0FAC5E" w14:textId="77777777" w:rsidR="006961F9" w:rsidRPr="00A928D1" w:rsidRDefault="006961F9">
            <w:pPr>
              <w:pStyle w:val="LO-normal"/>
              <w:widowControl w:val="0"/>
              <w:jc w:val="both"/>
              <w:rPr>
                <w:rFonts w:eastAsia="Times New Roman" w:cs="Times New Roman"/>
              </w:rPr>
            </w:pPr>
            <w:r w:rsidRPr="00A928D1">
              <w:rPr>
                <w:rFonts w:eastAsia="Times New Roman" w:cs="Times New Roman"/>
              </w:rPr>
              <w:t>Warunki te są przedstawiane studentom i konsultowane z nimi na pierwszym wykładzie.</w:t>
            </w:r>
          </w:p>
          <w:p w14:paraId="20544F4B" w14:textId="77777777" w:rsidR="006961F9" w:rsidRPr="00A928D1" w:rsidRDefault="006961F9">
            <w:pPr>
              <w:pStyle w:val="LO-normal"/>
              <w:widowControl w:val="0"/>
              <w:jc w:val="both"/>
              <w:rPr>
                <w:rFonts w:cs="Times New Roman"/>
              </w:rPr>
            </w:pPr>
            <w:r w:rsidRPr="00A928D1">
              <w:rPr>
                <w:rFonts w:cs="Times New Roman"/>
              </w:rPr>
              <w:t>Student wykazuje odpowiedni stopień wiedzy, umiejętności lub kompetencji uzyskując odpowiedni % sumy punktów określających maksymalny poziom wiedzy lub umiejętności z danego przedmiotu, odpowiednio:</w:t>
            </w:r>
          </w:p>
          <w:p w14:paraId="5D72AC1D" w14:textId="77777777" w:rsidR="006961F9" w:rsidRPr="00A928D1" w:rsidRDefault="006961F9">
            <w:pPr>
              <w:pStyle w:val="LO-normal"/>
              <w:widowControl w:val="0"/>
              <w:jc w:val="both"/>
              <w:rPr>
                <w:rFonts w:cs="Times New Roman"/>
              </w:rPr>
            </w:pPr>
            <w:r w:rsidRPr="00A928D1">
              <w:rPr>
                <w:rFonts w:cs="Times New Roman"/>
              </w:rPr>
              <w:t>dostateczny (3,0) – od 51 do 60% sumy punktów,</w:t>
            </w:r>
          </w:p>
          <w:p w14:paraId="1341B366" w14:textId="77777777" w:rsidR="006961F9" w:rsidRPr="00A928D1" w:rsidRDefault="006961F9">
            <w:pPr>
              <w:pStyle w:val="LO-normal"/>
              <w:widowControl w:val="0"/>
              <w:jc w:val="both"/>
              <w:rPr>
                <w:rFonts w:cs="Times New Roman"/>
              </w:rPr>
            </w:pPr>
            <w:r w:rsidRPr="00A928D1">
              <w:rPr>
                <w:rFonts w:cs="Times New Roman"/>
              </w:rPr>
              <w:t>dostateczny plus (3,5) – od 61 do 70%,</w:t>
            </w:r>
          </w:p>
          <w:p w14:paraId="5A8C01E1" w14:textId="77777777" w:rsidR="006961F9" w:rsidRPr="00A928D1" w:rsidRDefault="006961F9">
            <w:pPr>
              <w:pStyle w:val="LO-normal"/>
              <w:widowControl w:val="0"/>
              <w:jc w:val="both"/>
              <w:rPr>
                <w:rFonts w:cs="Times New Roman"/>
              </w:rPr>
            </w:pPr>
            <w:r w:rsidRPr="00A928D1">
              <w:rPr>
                <w:rFonts w:cs="Times New Roman"/>
              </w:rPr>
              <w:t>dobry (4,0) – od 71 do 80%,</w:t>
            </w:r>
          </w:p>
          <w:p w14:paraId="48310CEC" w14:textId="77777777" w:rsidR="006961F9" w:rsidRPr="00A928D1" w:rsidRDefault="006961F9">
            <w:pPr>
              <w:pStyle w:val="LO-normal"/>
              <w:widowControl w:val="0"/>
              <w:jc w:val="both"/>
              <w:rPr>
                <w:rFonts w:cs="Times New Roman"/>
              </w:rPr>
            </w:pPr>
            <w:r w:rsidRPr="00A928D1">
              <w:rPr>
                <w:rFonts w:cs="Times New Roman"/>
              </w:rPr>
              <w:t>dobry plus (4,5) – od 81 do 90%,</w:t>
            </w:r>
          </w:p>
          <w:p w14:paraId="1CC9A110" w14:textId="77777777" w:rsidR="006961F9" w:rsidRPr="00A928D1" w:rsidRDefault="006961F9">
            <w:pPr>
              <w:pStyle w:val="LO-normal"/>
              <w:widowControl w:val="0"/>
              <w:jc w:val="both"/>
              <w:rPr>
                <w:rFonts w:cs="Times New Roman"/>
              </w:rPr>
            </w:pPr>
            <w:r w:rsidRPr="00A928D1">
              <w:rPr>
                <w:rFonts w:cs="Times New Roman"/>
              </w:rPr>
              <w:t>bardzo dobry (5,0) – powyżej 91%.</w:t>
            </w:r>
          </w:p>
        </w:tc>
      </w:tr>
      <w:tr w:rsidR="0071391E" w:rsidRPr="00A928D1" w14:paraId="17B4F381" w14:textId="77777777" w:rsidTr="00C42BED">
        <w:trPr>
          <w:trHeight w:val="2324"/>
        </w:trPr>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C669C" w14:textId="77777777" w:rsidR="006961F9" w:rsidRPr="00A928D1" w:rsidRDefault="006961F9" w:rsidP="001D3C98">
            <w:pPr>
              <w:pStyle w:val="LO-normal"/>
              <w:widowControl w:val="0"/>
              <w:jc w:val="both"/>
              <w:rPr>
                <w:rFonts w:cs="Times New Roman"/>
              </w:rPr>
            </w:pPr>
            <w:r w:rsidRPr="00A928D1">
              <w:rPr>
                <w:rFonts w:cs="Times New Roman"/>
              </w:rPr>
              <w:t>Bilans punktów ECTS</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95A0B" w14:textId="77777777" w:rsidR="006961F9" w:rsidRPr="00A928D1" w:rsidRDefault="006961F9">
            <w:pPr>
              <w:pStyle w:val="LO-normal"/>
              <w:widowControl w:val="0"/>
              <w:rPr>
                <w:rFonts w:eastAsia="Times New Roman" w:cs="Times New Roman"/>
              </w:rPr>
            </w:pPr>
            <w:r w:rsidRPr="00A928D1">
              <w:rPr>
                <w:rFonts w:eastAsia="Times New Roman" w:cs="Times New Roman"/>
              </w:rPr>
              <w:t>Kontaktowe:</w:t>
            </w:r>
          </w:p>
          <w:p w14:paraId="68403CFF" w14:textId="77777777" w:rsidR="006961F9" w:rsidRPr="00A928D1" w:rsidRDefault="006961F9">
            <w:pPr>
              <w:pStyle w:val="LO-normal"/>
              <w:widowControl w:val="0"/>
              <w:rPr>
                <w:rFonts w:eastAsia="Times New Roman" w:cs="Times New Roman"/>
              </w:rPr>
            </w:pPr>
            <w:r w:rsidRPr="00A928D1">
              <w:rPr>
                <w:rFonts w:eastAsia="Times New Roman" w:cs="Times New Roman"/>
              </w:rPr>
              <w:t>wykład 10 godz. (0,4 ECTS)</w:t>
            </w:r>
          </w:p>
          <w:p w14:paraId="0370FD26" w14:textId="77777777" w:rsidR="006961F9" w:rsidRPr="00A928D1" w:rsidRDefault="006961F9">
            <w:pPr>
              <w:pStyle w:val="LO-normal"/>
              <w:widowControl w:val="0"/>
              <w:rPr>
                <w:rFonts w:eastAsia="Times New Roman" w:cs="Times New Roman"/>
              </w:rPr>
            </w:pPr>
            <w:r w:rsidRPr="00A928D1">
              <w:rPr>
                <w:rFonts w:eastAsia="Times New Roman" w:cs="Times New Roman"/>
              </w:rPr>
              <w:t>konsultacje 2 godz. (0,08 ECTS)</w:t>
            </w:r>
          </w:p>
          <w:p w14:paraId="20AC4D9C" w14:textId="77777777" w:rsidR="006961F9" w:rsidRPr="00A928D1" w:rsidRDefault="006961F9">
            <w:pPr>
              <w:pStyle w:val="LO-normal"/>
              <w:widowControl w:val="0"/>
              <w:rPr>
                <w:rFonts w:eastAsia="Times New Roman" w:cs="Times New Roman"/>
                <w:b/>
              </w:rPr>
            </w:pPr>
            <w:r w:rsidRPr="00A928D1">
              <w:rPr>
                <w:rFonts w:eastAsia="Times New Roman" w:cs="Times New Roman"/>
                <w:b/>
              </w:rPr>
              <w:t>Razem kontaktowe 12 godz. ( 0,48 ECTS)</w:t>
            </w:r>
          </w:p>
          <w:p w14:paraId="0D2A12FF" w14:textId="77777777" w:rsidR="006961F9" w:rsidRPr="00A928D1" w:rsidRDefault="006961F9">
            <w:pPr>
              <w:pStyle w:val="LO-normal"/>
              <w:widowControl w:val="0"/>
              <w:rPr>
                <w:rFonts w:eastAsia="Times New Roman" w:cs="Times New Roman"/>
              </w:rPr>
            </w:pPr>
            <w:r w:rsidRPr="00A928D1">
              <w:rPr>
                <w:rFonts w:eastAsia="Times New Roman" w:cs="Times New Roman"/>
              </w:rPr>
              <w:t>Niekontaktowe:</w:t>
            </w:r>
          </w:p>
          <w:p w14:paraId="22277264" w14:textId="77777777" w:rsidR="006961F9" w:rsidRPr="00A928D1" w:rsidRDefault="006961F9">
            <w:pPr>
              <w:pStyle w:val="LO-normal"/>
              <w:widowControl w:val="0"/>
              <w:rPr>
                <w:rFonts w:eastAsia="Times New Roman" w:cs="Times New Roman"/>
              </w:rPr>
            </w:pPr>
            <w:r w:rsidRPr="00A928D1">
              <w:rPr>
                <w:rFonts w:eastAsia="Times New Roman" w:cs="Times New Roman"/>
              </w:rPr>
              <w:t>Przygotowanie do zajęć 8 godz. (0,32 ECTS)</w:t>
            </w:r>
          </w:p>
          <w:p w14:paraId="5E5C312E" w14:textId="77777777" w:rsidR="006961F9" w:rsidRPr="00A928D1" w:rsidRDefault="006961F9">
            <w:pPr>
              <w:pStyle w:val="LO-normal"/>
              <w:widowControl w:val="0"/>
              <w:rPr>
                <w:rFonts w:eastAsia="Times New Roman" w:cs="Times New Roman"/>
              </w:rPr>
            </w:pPr>
            <w:r w:rsidRPr="00A928D1">
              <w:rPr>
                <w:rFonts w:eastAsia="Times New Roman" w:cs="Times New Roman"/>
              </w:rPr>
              <w:t>Przygotowanie projektu 5 godz. (0,2 ECTS)</w:t>
            </w:r>
          </w:p>
          <w:p w14:paraId="11D79D29" w14:textId="77777777" w:rsidR="006961F9" w:rsidRPr="00A928D1" w:rsidRDefault="006961F9">
            <w:pPr>
              <w:pStyle w:val="LO-normal"/>
              <w:widowControl w:val="0"/>
              <w:jc w:val="both"/>
              <w:rPr>
                <w:rFonts w:eastAsia="Times New Roman" w:cs="Times New Roman"/>
                <w:b/>
              </w:rPr>
            </w:pPr>
            <w:r w:rsidRPr="00A928D1">
              <w:rPr>
                <w:rFonts w:eastAsia="Times New Roman" w:cs="Times New Roman"/>
                <w:b/>
              </w:rPr>
              <w:t>Razem niekontaktowe 13 godz. (0,52 ECTS)</w:t>
            </w:r>
          </w:p>
        </w:tc>
      </w:tr>
      <w:tr w:rsidR="006961F9" w:rsidRPr="00A928D1" w14:paraId="49191D8E" w14:textId="77777777" w:rsidTr="00C42BED">
        <w:trPr>
          <w:trHeight w:val="718"/>
        </w:trPr>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E6BE4" w14:textId="77777777" w:rsidR="006961F9" w:rsidRPr="00A928D1" w:rsidRDefault="006961F9" w:rsidP="001D3C98">
            <w:pPr>
              <w:pStyle w:val="LO-normal"/>
              <w:widowControl w:val="0"/>
              <w:rPr>
                <w:rFonts w:cs="Times New Roman"/>
              </w:rPr>
            </w:pPr>
            <w:r w:rsidRPr="00A928D1">
              <w:rPr>
                <w:rFonts w:cs="Times New Roman"/>
              </w:rPr>
              <w:t>Nakład pracy związany z zajęciami wymagającymi bezpośredniego udziału nauczyciela akademickiego</w:t>
            </w:r>
          </w:p>
        </w:tc>
        <w:tc>
          <w:tcPr>
            <w:tcW w:w="5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DBD01" w14:textId="77777777" w:rsidR="006961F9" w:rsidRPr="00A928D1" w:rsidRDefault="006961F9" w:rsidP="008579BE">
            <w:pPr>
              <w:pStyle w:val="LO-normal"/>
              <w:widowControl w:val="0"/>
              <w:rPr>
                <w:rFonts w:eastAsia="Times New Roman" w:cs="Times New Roman"/>
              </w:rPr>
            </w:pPr>
            <w:r w:rsidRPr="00A928D1">
              <w:rPr>
                <w:rFonts w:eastAsia="Times New Roman" w:cs="Times New Roman"/>
              </w:rPr>
              <w:t>Udział w wykładach 10 godz.</w:t>
            </w:r>
          </w:p>
          <w:p w14:paraId="7038AB86" w14:textId="77777777" w:rsidR="006961F9" w:rsidRPr="00A928D1" w:rsidRDefault="006961F9" w:rsidP="008579BE">
            <w:pPr>
              <w:pStyle w:val="LO-normal"/>
              <w:widowControl w:val="0"/>
              <w:jc w:val="both"/>
              <w:rPr>
                <w:rFonts w:eastAsia="Times New Roman" w:cs="Times New Roman"/>
              </w:rPr>
            </w:pPr>
            <w:r w:rsidRPr="00A928D1">
              <w:rPr>
                <w:rFonts w:eastAsia="Times New Roman" w:cs="Times New Roman"/>
              </w:rPr>
              <w:t>Udział w konsultacjach 2 godz.</w:t>
            </w:r>
          </w:p>
        </w:tc>
      </w:tr>
    </w:tbl>
    <w:p w14:paraId="638F9D63" w14:textId="77777777" w:rsidR="006961F9" w:rsidRPr="00A928D1" w:rsidRDefault="006961F9" w:rsidP="001D3C98">
      <w:pPr>
        <w:rPr>
          <w:b/>
        </w:rPr>
      </w:pPr>
    </w:p>
    <w:p w14:paraId="1795BFC6" w14:textId="1E9047C3" w:rsidR="009B6B8C" w:rsidRPr="00A928D1" w:rsidRDefault="009B6B8C">
      <w:pPr>
        <w:rPr>
          <w:b/>
        </w:rPr>
      </w:pPr>
    </w:p>
    <w:p w14:paraId="201DB8BE" w14:textId="72815667" w:rsidR="00B81DEE" w:rsidRPr="00A928D1" w:rsidRDefault="00B81DEE">
      <w:pPr>
        <w:spacing w:after="160" w:line="259" w:lineRule="auto"/>
      </w:pPr>
      <w:r w:rsidRPr="00A928D1">
        <w:br w:type="page"/>
      </w:r>
    </w:p>
    <w:p w14:paraId="66DCA97F" w14:textId="77777777" w:rsidR="009B6B8C" w:rsidRPr="00A928D1" w:rsidRDefault="009B6B8C"/>
    <w:p w14:paraId="5F4B022A" w14:textId="77777777" w:rsidR="009B6B8C" w:rsidRPr="00A928D1" w:rsidRDefault="009B6B8C" w:rsidP="009B6B8C">
      <w:pPr>
        <w:rPr>
          <w:b/>
        </w:rPr>
      </w:pPr>
      <w:r w:rsidRPr="00A928D1">
        <w:tab/>
      </w:r>
      <w:r w:rsidRPr="00A928D1">
        <w:rPr>
          <w:b/>
        </w:rPr>
        <w:t>3.1 Karta opisu zajęć Negocjacje i komunikacja społeczna</w:t>
      </w:r>
    </w:p>
    <w:p w14:paraId="5B9EEB89" w14:textId="77777777" w:rsidR="009B6B8C" w:rsidRPr="00A928D1" w:rsidRDefault="009B6B8C" w:rsidP="009B6B8C">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6CBA083B" w14:textId="77777777" w:rsidTr="009B6B8C">
        <w:tc>
          <w:tcPr>
            <w:tcW w:w="3942" w:type="dxa"/>
            <w:shd w:val="clear" w:color="auto" w:fill="auto"/>
          </w:tcPr>
          <w:p w14:paraId="7ABEBE48" w14:textId="77777777" w:rsidR="009B6B8C" w:rsidRPr="00A928D1" w:rsidRDefault="009B6B8C" w:rsidP="009B6B8C">
            <w:r w:rsidRPr="00A928D1">
              <w:t xml:space="preserve">Nazwa kierunku studiów </w:t>
            </w:r>
          </w:p>
          <w:p w14:paraId="0296D65B" w14:textId="77777777" w:rsidR="009B6B8C" w:rsidRPr="00A928D1" w:rsidRDefault="009B6B8C" w:rsidP="009B6B8C"/>
        </w:tc>
        <w:tc>
          <w:tcPr>
            <w:tcW w:w="5344" w:type="dxa"/>
            <w:shd w:val="clear" w:color="auto" w:fill="auto"/>
          </w:tcPr>
          <w:p w14:paraId="6FAA20D2" w14:textId="77777777" w:rsidR="009B6B8C" w:rsidRPr="00A928D1" w:rsidRDefault="009B6B8C" w:rsidP="009B6B8C">
            <w:r w:rsidRPr="00A928D1">
              <w:t>Gospodarka przestrzenna</w:t>
            </w:r>
          </w:p>
        </w:tc>
      </w:tr>
      <w:tr w:rsidR="0071391E" w:rsidRPr="00A928D1" w14:paraId="2A9D58D6" w14:textId="77777777" w:rsidTr="009B6B8C">
        <w:tc>
          <w:tcPr>
            <w:tcW w:w="3942" w:type="dxa"/>
            <w:shd w:val="clear" w:color="auto" w:fill="auto"/>
          </w:tcPr>
          <w:p w14:paraId="37DABE96" w14:textId="77777777" w:rsidR="009B6B8C" w:rsidRPr="00A928D1" w:rsidRDefault="009B6B8C" w:rsidP="009B6B8C">
            <w:r w:rsidRPr="00A928D1">
              <w:t>Nazwa modułu, także nazwa w języku angielskim</w:t>
            </w:r>
          </w:p>
        </w:tc>
        <w:tc>
          <w:tcPr>
            <w:tcW w:w="5344" w:type="dxa"/>
            <w:shd w:val="clear" w:color="auto" w:fill="auto"/>
          </w:tcPr>
          <w:p w14:paraId="5DCE63C5" w14:textId="77777777" w:rsidR="009B6B8C" w:rsidRPr="00A928D1" w:rsidRDefault="009B6B8C" w:rsidP="009B6B8C">
            <w:pPr>
              <w:autoSpaceDE w:val="0"/>
              <w:autoSpaceDN w:val="0"/>
              <w:adjustRightInd w:val="0"/>
              <w:rPr>
                <w:rFonts w:eastAsia="Tahoma,Bold"/>
              </w:rPr>
            </w:pPr>
            <w:r w:rsidRPr="00A928D1">
              <w:rPr>
                <w:rFonts w:eastAsia="Tahoma,Bold"/>
              </w:rPr>
              <w:t>Negocjacje i komunikacja społeczna</w:t>
            </w:r>
          </w:p>
          <w:p w14:paraId="51D67041" w14:textId="77777777" w:rsidR="009B6B8C" w:rsidRPr="00A928D1" w:rsidRDefault="009B6B8C" w:rsidP="009B6B8C">
            <w:pPr>
              <w:rPr>
                <w:rFonts w:eastAsia="Tahoma,Bold"/>
              </w:rPr>
            </w:pPr>
            <w:r w:rsidRPr="00A928D1">
              <w:rPr>
                <w:rFonts w:eastAsia="Tahoma,Bold"/>
              </w:rPr>
              <w:t>Negotiations and social communication</w:t>
            </w:r>
          </w:p>
        </w:tc>
      </w:tr>
      <w:tr w:rsidR="0071391E" w:rsidRPr="00A928D1" w14:paraId="3CC15DF4" w14:textId="77777777" w:rsidTr="009B6B8C">
        <w:tc>
          <w:tcPr>
            <w:tcW w:w="3942" w:type="dxa"/>
            <w:shd w:val="clear" w:color="auto" w:fill="auto"/>
          </w:tcPr>
          <w:p w14:paraId="7165E0CE" w14:textId="77777777" w:rsidR="009B6B8C" w:rsidRPr="00A928D1" w:rsidRDefault="009B6B8C" w:rsidP="009B6B8C">
            <w:r w:rsidRPr="00A928D1">
              <w:t xml:space="preserve">Język wykładowy </w:t>
            </w:r>
          </w:p>
          <w:p w14:paraId="6C6E4195" w14:textId="77777777" w:rsidR="009B6B8C" w:rsidRPr="00A928D1" w:rsidRDefault="009B6B8C" w:rsidP="009B6B8C"/>
        </w:tc>
        <w:tc>
          <w:tcPr>
            <w:tcW w:w="5344" w:type="dxa"/>
            <w:shd w:val="clear" w:color="auto" w:fill="auto"/>
          </w:tcPr>
          <w:p w14:paraId="5CD6EFFB" w14:textId="77777777" w:rsidR="009B6B8C" w:rsidRPr="00A928D1" w:rsidRDefault="009B6B8C" w:rsidP="009B6B8C">
            <w:r w:rsidRPr="00A928D1">
              <w:t>polski</w:t>
            </w:r>
          </w:p>
        </w:tc>
      </w:tr>
      <w:tr w:rsidR="0071391E" w:rsidRPr="00A928D1" w14:paraId="35C9EFC0" w14:textId="77777777" w:rsidTr="009B6B8C">
        <w:tc>
          <w:tcPr>
            <w:tcW w:w="3942" w:type="dxa"/>
            <w:shd w:val="clear" w:color="auto" w:fill="auto"/>
          </w:tcPr>
          <w:p w14:paraId="613E3773" w14:textId="77777777" w:rsidR="009B6B8C" w:rsidRPr="00A928D1" w:rsidRDefault="009B6B8C" w:rsidP="009B6B8C">
            <w:pPr>
              <w:autoSpaceDE w:val="0"/>
              <w:autoSpaceDN w:val="0"/>
              <w:adjustRightInd w:val="0"/>
            </w:pPr>
            <w:r w:rsidRPr="00A928D1">
              <w:t xml:space="preserve">Rodzaj modułu </w:t>
            </w:r>
          </w:p>
          <w:p w14:paraId="2AE22081" w14:textId="77777777" w:rsidR="009B6B8C" w:rsidRPr="00A928D1" w:rsidRDefault="009B6B8C" w:rsidP="009B6B8C"/>
        </w:tc>
        <w:tc>
          <w:tcPr>
            <w:tcW w:w="5344" w:type="dxa"/>
            <w:shd w:val="clear" w:color="auto" w:fill="auto"/>
          </w:tcPr>
          <w:p w14:paraId="4005B3A7" w14:textId="77777777" w:rsidR="009B6B8C" w:rsidRPr="00A928D1" w:rsidRDefault="009B6B8C" w:rsidP="009B6B8C">
            <w:r w:rsidRPr="00A928D1">
              <w:t>fakultatywny</w:t>
            </w:r>
          </w:p>
        </w:tc>
      </w:tr>
      <w:tr w:rsidR="0071391E" w:rsidRPr="00A928D1" w14:paraId="72ECC771" w14:textId="77777777" w:rsidTr="009B6B8C">
        <w:tc>
          <w:tcPr>
            <w:tcW w:w="3942" w:type="dxa"/>
            <w:shd w:val="clear" w:color="auto" w:fill="auto"/>
          </w:tcPr>
          <w:p w14:paraId="1EFF69AD" w14:textId="77777777" w:rsidR="009B6B8C" w:rsidRPr="00A928D1" w:rsidRDefault="009B6B8C" w:rsidP="009B6B8C">
            <w:r w:rsidRPr="00A928D1">
              <w:t>Poziom studiów</w:t>
            </w:r>
          </w:p>
        </w:tc>
        <w:tc>
          <w:tcPr>
            <w:tcW w:w="5344" w:type="dxa"/>
            <w:shd w:val="clear" w:color="auto" w:fill="auto"/>
          </w:tcPr>
          <w:p w14:paraId="4785CBEB" w14:textId="77777777" w:rsidR="009B6B8C" w:rsidRPr="00A928D1" w:rsidRDefault="009B6B8C" w:rsidP="009B6B8C">
            <w:r w:rsidRPr="00A928D1">
              <w:t>pierwszego stopnia</w:t>
            </w:r>
          </w:p>
        </w:tc>
      </w:tr>
      <w:tr w:rsidR="0071391E" w:rsidRPr="00A928D1" w14:paraId="53F40BF7" w14:textId="77777777" w:rsidTr="009B6B8C">
        <w:tc>
          <w:tcPr>
            <w:tcW w:w="3942" w:type="dxa"/>
            <w:shd w:val="clear" w:color="auto" w:fill="auto"/>
          </w:tcPr>
          <w:p w14:paraId="00AC286D" w14:textId="77777777" w:rsidR="009B6B8C" w:rsidRPr="00A928D1" w:rsidRDefault="009B6B8C" w:rsidP="009B6B8C">
            <w:r w:rsidRPr="00A928D1">
              <w:t>Forma studiów</w:t>
            </w:r>
          </w:p>
          <w:p w14:paraId="67978023" w14:textId="77777777" w:rsidR="009B6B8C" w:rsidRPr="00A928D1" w:rsidRDefault="009B6B8C" w:rsidP="009B6B8C"/>
        </w:tc>
        <w:tc>
          <w:tcPr>
            <w:tcW w:w="5344" w:type="dxa"/>
            <w:shd w:val="clear" w:color="auto" w:fill="auto"/>
          </w:tcPr>
          <w:p w14:paraId="3A1BB4CE" w14:textId="77777777" w:rsidR="009B6B8C" w:rsidRPr="00A928D1" w:rsidRDefault="009B6B8C" w:rsidP="009B6B8C">
            <w:r w:rsidRPr="00A928D1">
              <w:t>stacjonarne</w:t>
            </w:r>
          </w:p>
        </w:tc>
      </w:tr>
      <w:tr w:rsidR="0071391E" w:rsidRPr="00A928D1" w14:paraId="0F7615C4" w14:textId="77777777" w:rsidTr="009B6B8C">
        <w:tc>
          <w:tcPr>
            <w:tcW w:w="3942" w:type="dxa"/>
            <w:shd w:val="clear" w:color="auto" w:fill="auto"/>
          </w:tcPr>
          <w:p w14:paraId="547BE75C" w14:textId="77777777" w:rsidR="009B6B8C" w:rsidRPr="00A928D1" w:rsidRDefault="009B6B8C" w:rsidP="009B6B8C">
            <w:r w:rsidRPr="00A928D1">
              <w:t>Rok studiów dla kierunku</w:t>
            </w:r>
          </w:p>
        </w:tc>
        <w:tc>
          <w:tcPr>
            <w:tcW w:w="5344" w:type="dxa"/>
            <w:shd w:val="clear" w:color="auto" w:fill="auto"/>
          </w:tcPr>
          <w:p w14:paraId="30678C17" w14:textId="77777777" w:rsidR="009B6B8C" w:rsidRPr="00A928D1" w:rsidRDefault="009B6B8C" w:rsidP="009B6B8C">
            <w:r w:rsidRPr="00A928D1">
              <w:t>I</w:t>
            </w:r>
          </w:p>
        </w:tc>
      </w:tr>
      <w:tr w:rsidR="0071391E" w:rsidRPr="00A928D1" w14:paraId="40C402B2" w14:textId="77777777" w:rsidTr="009B6B8C">
        <w:tc>
          <w:tcPr>
            <w:tcW w:w="3942" w:type="dxa"/>
            <w:shd w:val="clear" w:color="auto" w:fill="auto"/>
          </w:tcPr>
          <w:p w14:paraId="402DB7A6" w14:textId="77777777" w:rsidR="009B6B8C" w:rsidRPr="00A928D1" w:rsidRDefault="009B6B8C" w:rsidP="009B6B8C">
            <w:r w:rsidRPr="00A928D1">
              <w:t>Semestr dla kierunku</w:t>
            </w:r>
          </w:p>
        </w:tc>
        <w:tc>
          <w:tcPr>
            <w:tcW w:w="5344" w:type="dxa"/>
            <w:shd w:val="clear" w:color="auto" w:fill="auto"/>
          </w:tcPr>
          <w:p w14:paraId="34EB4508" w14:textId="77777777" w:rsidR="009B6B8C" w:rsidRPr="00A928D1" w:rsidRDefault="009B6B8C" w:rsidP="009B6B8C">
            <w:r w:rsidRPr="00A928D1">
              <w:t>1</w:t>
            </w:r>
          </w:p>
        </w:tc>
      </w:tr>
      <w:tr w:rsidR="0071391E" w:rsidRPr="00A928D1" w14:paraId="230EEF22" w14:textId="77777777" w:rsidTr="009B6B8C">
        <w:tc>
          <w:tcPr>
            <w:tcW w:w="3942" w:type="dxa"/>
            <w:shd w:val="clear" w:color="auto" w:fill="auto"/>
          </w:tcPr>
          <w:p w14:paraId="3AA848BF" w14:textId="77777777" w:rsidR="009B6B8C" w:rsidRPr="00A928D1" w:rsidRDefault="009B6B8C" w:rsidP="009B6B8C">
            <w:pPr>
              <w:autoSpaceDE w:val="0"/>
              <w:autoSpaceDN w:val="0"/>
              <w:adjustRightInd w:val="0"/>
            </w:pPr>
            <w:r w:rsidRPr="00A928D1">
              <w:t>Liczba punktów ECTS z podziałem na kontaktowe/niekontaktowe</w:t>
            </w:r>
          </w:p>
        </w:tc>
        <w:tc>
          <w:tcPr>
            <w:tcW w:w="5344" w:type="dxa"/>
            <w:shd w:val="clear" w:color="auto" w:fill="auto"/>
          </w:tcPr>
          <w:p w14:paraId="64FB984F" w14:textId="77777777" w:rsidR="009B6B8C" w:rsidRPr="00A928D1" w:rsidRDefault="009B6B8C" w:rsidP="009B6B8C">
            <w:r w:rsidRPr="00A928D1">
              <w:t>2(1,28/0,72)</w:t>
            </w:r>
          </w:p>
        </w:tc>
      </w:tr>
      <w:tr w:rsidR="0071391E" w:rsidRPr="00A928D1" w14:paraId="6F1D2823" w14:textId="77777777" w:rsidTr="009B6B8C">
        <w:tc>
          <w:tcPr>
            <w:tcW w:w="3942" w:type="dxa"/>
            <w:shd w:val="clear" w:color="auto" w:fill="auto"/>
          </w:tcPr>
          <w:p w14:paraId="0EF8BC6D" w14:textId="77777777" w:rsidR="009B6B8C" w:rsidRPr="00A928D1" w:rsidRDefault="009B6B8C" w:rsidP="009B6B8C">
            <w:pPr>
              <w:autoSpaceDE w:val="0"/>
              <w:autoSpaceDN w:val="0"/>
              <w:adjustRightInd w:val="0"/>
            </w:pPr>
            <w:r w:rsidRPr="00A928D1">
              <w:t>Tytuł naukowy/stopień naukowy, imię i nazwisko osoby odpowiedzialnej za moduł</w:t>
            </w:r>
          </w:p>
        </w:tc>
        <w:tc>
          <w:tcPr>
            <w:tcW w:w="5344" w:type="dxa"/>
            <w:shd w:val="clear" w:color="auto" w:fill="auto"/>
          </w:tcPr>
          <w:p w14:paraId="7761699A" w14:textId="77777777" w:rsidR="009B6B8C" w:rsidRPr="00A928D1" w:rsidRDefault="009B6B8C" w:rsidP="009B6B8C">
            <w:r w:rsidRPr="00A928D1">
              <w:t>Dr Anna Goliszek</w:t>
            </w:r>
          </w:p>
        </w:tc>
      </w:tr>
      <w:tr w:rsidR="0071391E" w:rsidRPr="00A928D1" w14:paraId="6E95B1D9" w14:textId="77777777" w:rsidTr="009B6B8C">
        <w:tc>
          <w:tcPr>
            <w:tcW w:w="3942" w:type="dxa"/>
            <w:shd w:val="clear" w:color="auto" w:fill="auto"/>
          </w:tcPr>
          <w:p w14:paraId="4C99B5D5" w14:textId="77777777" w:rsidR="009B6B8C" w:rsidRPr="00A928D1" w:rsidRDefault="009B6B8C" w:rsidP="009B6B8C">
            <w:r w:rsidRPr="00A928D1">
              <w:t>Jednostka oferująca moduł</w:t>
            </w:r>
          </w:p>
          <w:p w14:paraId="3FE1949B" w14:textId="77777777" w:rsidR="009B6B8C" w:rsidRPr="00A928D1" w:rsidRDefault="009B6B8C" w:rsidP="009B6B8C"/>
        </w:tc>
        <w:tc>
          <w:tcPr>
            <w:tcW w:w="5344" w:type="dxa"/>
            <w:shd w:val="clear" w:color="auto" w:fill="auto"/>
          </w:tcPr>
          <w:p w14:paraId="4C0ECB2F" w14:textId="77777777" w:rsidR="009B6B8C" w:rsidRPr="00A928D1" w:rsidRDefault="009B6B8C" w:rsidP="009B6B8C">
            <w:r w:rsidRPr="00A928D1">
              <w:t>Katedra Zarządzania i Marketingu</w:t>
            </w:r>
          </w:p>
        </w:tc>
      </w:tr>
      <w:tr w:rsidR="0071391E" w:rsidRPr="00A928D1" w14:paraId="5091A13D" w14:textId="77777777" w:rsidTr="009B6B8C">
        <w:tc>
          <w:tcPr>
            <w:tcW w:w="3942" w:type="dxa"/>
            <w:shd w:val="clear" w:color="auto" w:fill="auto"/>
          </w:tcPr>
          <w:p w14:paraId="7FD4C19F" w14:textId="77777777" w:rsidR="009B6B8C" w:rsidRPr="00A928D1" w:rsidRDefault="009B6B8C" w:rsidP="009B6B8C">
            <w:r w:rsidRPr="00A928D1">
              <w:t>Cel modułu</w:t>
            </w:r>
          </w:p>
          <w:p w14:paraId="2014F144" w14:textId="77777777" w:rsidR="009B6B8C" w:rsidRPr="00A928D1" w:rsidRDefault="009B6B8C" w:rsidP="009B6B8C"/>
        </w:tc>
        <w:tc>
          <w:tcPr>
            <w:tcW w:w="5344" w:type="dxa"/>
            <w:shd w:val="clear" w:color="auto" w:fill="auto"/>
          </w:tcPr>
          <w:p w14:paraId="5E7884F5" w14:textId="77777777" w:rsidR="009B6B8C" w:rsidRPr="00A928D1" w:rsidRDefault="009B6B8C" w:rsidP="009B6B8C">
            <w:pPr>
              <w:autoSpaceDE w:val="0"/>
              <w:autoSpaceDN w:val="0"/>
              <w:adjustRightInd w:val="0"/>
            </w:pPr>
            <w:r w:rsidRPr="00A928D1">
              <w:t>Celem realizowanego modułu</w:t>
            </w:r>
            <w:r w:rsidRPr="00A928D1">
              <w:rPr>
                <w:rFonts w:eastAsia="Tahoma,Bold"/>
              </w:rPr>
              <w:t xml:space="preserve"> </w:t>
            </w:r>
            <w:r w:rsidRPr="00A928D1">
              <w:t>jest dostarczenie wiedzy teoretycznej i praktycznej z zakresu komunikacji społecznej i negocjacji, kluczowej dla organizowania i koordynowania działań w zakresie gospodarowania przestrzenią.</w:t>
            </w:r>
          </w:p>
        </w:tc>
      </w:tr>
      <w:tr w:rsidR="0071391E" w:rsidRPr="00A928D1" w14:paraId="18D050AC" w14:textId="77777777" w:rsidTr="009B6B8C">
        <w:trPr>
          <w:trHeight w:val="236"/>
        </w:trPr>
        <w:tc>
          <w:tcPr>
            <w:tcW w:w="3942" w:type="dxa"/>
            <w:vMerge w:val="restart"/>
            <w:shd w:val="clear" w:color="auto" w:fill="auto"/>
          </w:tcPr>
          <w:p w14:paraId="7DE3931F" w14:textId="77777777" w:rsidR="009B6B8C" w:rsidRPr="00A928D1" w:rsidRDefault="009B6B8C" w:rsidP="009B6B8C">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1E901708" w14:textId="77777777" w:rsidR="009B6B8C" w:rsidRPr="00A928D1" w:rsidRDefault="009B6B8C" w:rsidP="009B6B8C">
            <w:r w:rsidRPr="00A928D1">
              <w:t xml:space="preserve">Wiedza: </w:t>
            </w:r>
          </w:p>
        </w:tc>
      </w:tr>
      <w:tr w:rsidR="0071391E" w:rsidRPr="00A928D1" w14:paraId="21E8FBE1" w14:textId="77777777" w:rsidTr="009B6B8C">
        <w:trPr>
          <w:trHeight w:val="233"/>
        </w:trPr>
        <w:tc>
          <w:tcPr>
            <w:tcW w:w="3942" w:type="dxa"/>
            <w:vMerge/>
          </w:tcPr>
          <w:p w14:paraId="0AB383E5" w14:textId="77777777" w:rsidR="009B6B8C" w:rsidRPr="00A928D1" w:rsidRDefault="009B6B8C" w:rsidP="009B6B8C">
            <w:pPr>
              <w:rPr>
                <w:highlight w:val="yellow"/>
              </w:rPr>
            </w:pPr>
          </w:p>
        </w:tc>
        <w:tc>
          <w:tcPr>
            <w:tcW w:w="5344" w:type="dxa"/>
            <w:shd w:val="clear" w:color="auto" w:fill="auto"/>
          </w:tcPr>
          <w:p w14:paraId="23D79E84" w14:textId="77777777" w:rsidR="009B6B8C" w:rsidRPr="00A928D1" w:rsidRDefault="009B6B8C" w:rsidP="009B6B8C">
            <w:r w:rsidRPr="00A928D1">
              <w:t>K1. zna i rozumie istotę, typy i funkcje komunikacji społecznej</w:t>
            </w:r>
          </w:p>
        </w:tc>
      </w:tr>
      <w:tr w:rsidR="0071391E" w:rsidRPr="00A928D1" w14:paraId="71BC2A53" w14:textId="77777777" w:rsidTr="009B6B8C">
        <w:trPr>
          <w:trHeight w:val="300"/>
        </w:trPr>
        <w:tc>
          <w:tcPr>
            <w:tcW w:w="3942" w:type="dxa"/>
            <w:vMerge/>
          </w:tcPr>
          <w:p w14:paraId="0213BCFC" w14:textId="77777777" w:rsidR="009B6B8C" w:rsidRPr="00A928D1" w:rsidRDefault="009B6B8C" w:rsidP="009B6B8C"/>
        </w:tc>
        <w:tc>
          <w:tcPr>
            <w:tcW w:w="5344" w:type="dxa"/>
            <w:shd w:val="clear" w:color="auto" w:fill="auto"/>
          </w:tcPr>
          <w:p w14:paraId="4A45C5A5" w14:textId="77777777" w:rsidR="009B6B8C" w:rsidRPr="00A928D1" w:rsidRDefault="009B6B8C" w:rsidP="009B6B8C">
            <w:r w:rsidRPr="00A928D1">
              <w:t>K2. zna i rozumie istotę i typy negocjacji, podstawowe strategie i techniki negocjacyjne</w:t>
            </w:r>
          </w:p>
        </w:tc>
      </w:tr>
      <w:tr w:rsidR="0071391E" w:rsidRPr="00A928D1" w14:paraId="6EF13ED0" w14:textId="77777777" w:rsidTr="009B6B8C">
        <w:trPr>
          <w:trHeight w:val="300"/>
        </w:trPr>
        <w:tc>
          <w:tcPr>
            <w:tcW w:w="3942" w:type="dxa"/>
            <w:vMerge/>
          </w:tcPr>
          <w:p w14:paraId="5AB0ABC2" w14:textId="77777777" w:rsidR="009B6B8C" w:rsidRPr="00A928D1" w:rsidRDefault="009B6B8C" w:rsidP="009B6B8C"/>
        </w:tc>
        <w:tc>
          <w:tcPr>
            <w:tcW w:w="5344" w:type="dxa"/>
            <w:shd w:val="clear" w:color="auto" w:fill="auto"/>
          </w:tcPr>
          <w:p w14:paraId="46BA2A30" w14:textId="77777777" w:rsidR="009B6B8C" w:rsidRPr="00A928D1" w:rsidRDefault="009B6B8C" w:rsidP="009B6B8C">
            <w:r w:rsidRPr="00A928D1">
              <w:t>K3. zna i rozumie podstawowe umiejętności interpersonalne, kluczowe w organizowaniu i koordynowaniu działań w zakresie gospodarowania przestrzenią.</w:t>
            </w:r>
          </w:p>
        </w:tc>
      </w:tr>
      <w:tr w:rsidR="0071391E" w:rsidRPr="00A928D1" w14:paraId="0E429EBA" w14:textId="77777777" w:rsidTr="009B6B8C">
        <w:trPr>
          <w:trHeight w:val="233"/>
        </w:trPr>
        <w:tc>
          <w:tcPr>
            <w:tcW w:w="3942" w:type="dxa"/>
            <w:vMerge/>
          </w:tcPr>
          <w:p w14:paraId="3803A76D" w14:textId="77777777" w:rsidR="009B6B8C" w:rsidRPr="00A928D1" w:rsidRDefault="009B6B8C" w:rsidP="009B6B8C">
            <w:pPr>
              <w:rPr>
                <w:highlight w:val="yellow"/>
              </w:rPr>
            </w:pPr>
          </w:p>
        </w:tc>
        <w:tc>
          <w:tcPr>
            <w:tcW w:w="5344" w:type="dxa"/>
            <w:shd w:val="clear" w:color="auto" w:fill="auto"/>
          </w:tcPr>
          <w:p w14:paraId="7F3ACFCB" w14:textId="77777777" w:rsidR="009B6B8C" w:rsidRPr="00A928D1" w:rsidRDefault="009B6B8C" w:rsidP="009B6B8C">
            <w:r w:rsidRPr="00A928D1">
              <w:t>Umiejętności:</w:t>
            </w:r>
          </w:p>
        </w:tc>
      </w:tr>
      <w:tr w:rsidR="0071391E" w:rsidRPr="00A928D1" w14:paraId="060C3DBE" w14:textId="77777777" w:rsidTr="009B6B8C">
        <w:trPr>
          <w:trHeight w:val="233"/>
        </w:trPr>
        <w:tc>
          <w:tcPr>
            <w:tcW w:w="3942" w:type="dxa"/>
            <w:vMerge/>
          </w:tcPr>
          <w:p w14:paraId="2CD00257" w14:textId="77777777" w:rsidR="009B6B8C" w:rsidRPr="00A928D1" w:rsidRDefault="009B6B8C" w:rsidP="009B6B8C">
            <w:pPr>
              <w:rPr>
                <w:highlight w:val="yellow"/>
              </w:rPr>
            </w:pPr>
          </w:p>
        </w:tc>
        <w:tc>
          <w:tcPr>
            <w:tcW w:w="5344" w:type="dxa"/>
            <w:shd w:val="clear" w:color="auto" w:fill="auto"/>
          </w:tcPr>
          <w:p w14:paraId="42F682FF" w14:textId="77777777" w:rsidR="009B6B8C" w:rsidRPr="00A928D1" w:rsidRDefault="009B6B8C" w:rsidP="009B6B8C">
            <w:r w:rsidRPr="00A928D1">
              <w:t>U1. potrafi integrować wiedzy teoretyczną z praktyką w zakresie komunikowania się z różnymi partnerami biznesowymi.</w:t>
            </w:r>
          </w:p>
        </w:tc>
      </w:tr>
      <w:tr w:rsidR="0071391E" w:rsidRPr="00A928D1" w14:paraId="787ABD82" w14:textId="77777777" w:rsidTr="009B6B8C">
        <w:trPr>
          <w:trHeight w:val="300"/>
        </w:trPr>
        <w:tc>
          <w:tcPr>
            <w:tcW w:w="3942" w:type="dxa"/>
            <w:vMerge/>
          </w:tcPr>
          <w:p w14:paraId="1EA951FB" w14:textId="77777777" w:rsidR="009B6B8C" w:rsidRPr="00A928D1" w:rsidRDefault="009B6B8C" w:rsidP="009B6B8C"/>
        </w:tc>
        <w:tc>
          <w:tcPr>
            <w:tcW w:w="5344" w:type="dxa"/>
            <w:shd w:val="clear" w:color="auto" w:fill="auto"/>
          </w:tcPr>
          <w:p w14:paraId="60BAC740" w14:textId="77777777" w:rsidR="009B6B8C" w:rsidRPr="00A928D1" w:rsidRDefault="009B6B8C" w:rsidP="009B6B8C">
            <w:r w:rsidRPr="00A928D1">
              <w:t>U2. potrafi integrować wiedzy teoretyczną z praktyką w zakresie negocjowania z partnerami biznesowymi.</w:t>
            </w:r>
          </w:p>
        </w:tc>
      </w:tr>
      <w:tr w:rsidR="0071391E" w:rsidRPr="00A928D1" w14:paraId="6D26B3C5" w14:textId="77777777" w:rsidTr="009B6B8C">
        <w:trPr>
          <w:trHeight w:val="233"/>
        </w:trPr>
        <w:tc>
          <w:tcPr>
            <w:tcW w:w="3942" w:type="dxa"/>
            <w:vMerge/>
          </w:tcPr>
          <w:p w14:paraId="17C52D93" w14:textId="77777777" w:rsidR="009B6B8C" w:rsidRPr="00A928D1" w:rsidRDefault="009B6B8C" w:rsidP="009B6B8C">
            <w:pPr>
              <w:rPr>
                <w:highlight w:val="yellow"/>
              </w:rPr>
            </w:pPr>
          </w:p>
        </w:tc>
        <w:tc>
          <w:tcPr>
            <w:tcW w:w="5344" w:type="dxa"/>
            <w:shd w:val="clear" w:color="auto" w:fill="auto"/>
          </w:tcPr>
          <w:p w14:paraId="027211EF" w14:textId="77777777" w:rsidR="009B6B8C" w:rsidRPr="00A928D1" w:rsidRDefault="009B6B8C" w:rsidP="009B6B8C">
            <w:r w:rsidRPr="00A928D1">
              <w:t>Kompetencje społeczne:</w:t>
            </w:r>
          </w:p>
        </w:tc>
      </w:tr>
      <w:tr w:rsidR="0071391E" w:rsidRPr="00A928D1" w14:paraId="6132A917" w14:textId="77777777" w:rsidTr="009B6B8C">
        <w:trPr>
          <w:trHeight w:val="300"/>
        </w:trPr>
        <w:tc>
          <w:tcPr>
            <w:tcW w:w="3942" w:type="dxa"/>
            <w:vMerge/>
          </w:tcPr>
          <w:p w14:paraId="00CB8462" w14:textId="77777777" w:rsidR="009B6B8C" w:rsidRPr="00A928D1" w:rsidRDefault="009B6B8C" w:rsidP="009B6B8C"/>
        </w:tc>
        <w:tc>
          <w:tcPr>
            <w:tcW w:w="5344" w:type="dxa"/>
            <w:shd w:val="clear" w:color="auto" w:fill="auto"/>
          </w:tcPr>
          <w:p w14:paraId="1AA258BA" w14:textId="77777777" w:rsidR="009B6B8C" w:rsidRPr="00A928D1" w:rsidRDefault="009B6B8C" w:rsidP="009B6B8C">
            <w:r w:rsidRPr="00A928D1">
              <w:t>U1. jest gotów do uznawania znaczenia umiejętności interpersonalnych w rozwiązywaniu problemów społeczno-gospodarczych.</w:t>
            </w:r>
          </w:p>
        </w:tc>
      </w:tr>
      <w:tr w:rsidR="0071391E" w:rsidRPr="00A928D1" w14:paraId="2D72E273" w14:textId="77777777" w:rsidTr="009B6B8C">
        <w:trPr>
          <w:trHeight w:val="233"/>
        </w:trPr>
        <w:tc>
          <w:tcPr>
            <w:tcW w:w="3942" w:type="dxa"/>
            <w:vMerge/>
          </w:tcPr>
          <w:p w14:paraId="6F8DD4AC" w14:textId="77777777" w:rsidR="009B6B8C" w:rsidRPr="00A928D1" w:rsidRDefault="009B6B8C" w:rsidP="009B6B8C">
            <w:pPr>
              <w:rPr>
                <w:highlight w:val="yellow"/>
              </w:rPr>
            </w:pPr>
          </w:p>
        </w:tc>
        <w:tc>
          <w:tcPr>
            <w:tcW w:w="5344" w:type="dxa"/>
            <w:shd w:val="clear" w:color="auto" w:fill="auto"/>
          </w:tcPr>
          <w:p w14:paraId="2F24AFA4" w14:textId="77777777" w:rsidR="009B6B8C" w:rsidRPr="00A928D1" w:rsidRDefault="009B6B8C" w:rsidP="009B6B8C">
            <w:r w:rsidRPr="00A928D1">
              <w:t>U2. jest gotów do uznawania znaczenia umiejętności negocjacyjnych w rozwiązywaniu problemów społeczno-gospodarczych.</w:t>
            </w:r>
          </w:p>
        </w:tc>
      </w:tr>
      <w:tr w:rsidR="0071391E" w:rsidRPr="00A928D1" w14:paraId="378FC510" w14:textId="77777777" w:rsidTr="009B6B8C">
        <w:tc>
          <w:tcPr>
            <w:tcW w:w="3942" w:type="dxa"/>
            <w:shd w:val="clear" w:color="auto" w:fill="auto"/>
          </w:tcPr>
          <w:p w14:paraId="2B660E46" w14:textId="77777777" w:rsidR="009B6B8C" w:rsidRPr="00A928D1" w:rsidRDefault="009B6B8C" w:rsidP="009B6B8C">
            <w:r w:rsidRPr="00A928D1">
              <w:t>Odniesienie modułowych efektów uczenia się do kierunkowych efektów uczenia się</w:t>
            </w:r>
          </w:p>
        </w:tc>
        <w:tc>
          <w:tcPr>
            <w:tcW w:w="5344" w:type="dxa"/>
            <w:shd w:val="clear" w:color="auto" w:fill="auto"/>
          </w:tcPr>
          <w:p w14:paraId="053E6BA0" w14:textId="77777777" w:rsidR="009B6B8C" w:rsidRPr="00A928D1" w:rsidRDefault="009B6B8C" w:rsidP="009B6B8C">
            <w:pPr>
              <w:jc w:val="both"/>
            </w:pPr>
            <w:r w:rsidRPr="00A928D1">
              <w:t xml:space="preserve"> </w:t>
            </w:r>
          </w:p>
          <w:p w14:paraId="46B38495" w14:textId="77777777" w:rsidR="009B6B8C" w:rsidRPr="00A928D1" w:rsidRDefault="009B6B8C" w:rsidP="009B6B8C">
            <w:pPr>
              <w:jc w:val="both"/>
            </w:pPr>
            <w:r w:rsidRPr="00A928D1">
              <w:t>W1, W2, W3 – GP_W09</w:t>
            </w:r>
          </w:p>
          <w:p w14:paraId="6FF22F74" w14:textId="77777777" w:rsidR="009B6B8C" w:rsidRPr="00A928D1" w:rsidRDefault="009B6B8C" w:rsidP="009B6B8C">
            <w:pPr>
              <w:jc w:val="both"/>
            </w:pPr>
            <w:r w:rsidRPr="00A928D1">
              <w:t>U1, U2 - GP_U18</w:t>
            </w:r>
          </w:p>
          <w:p w14:paraId="3913617D" w14:textId="77777777" w:rsidR="009B6B8C" w:rsidRPr="00A928D1" w:rsidRDefault="009B6B8C" w:rsidP="009B6B8C">
            <w:pPr>
              <w:jc w:val="both"/>
            </w:pPr>
            <w:r w:rsidRPr="00A928D1">
              <w:t>K1, K2 – GP_K01</w:t>
            </w:r>
          </w:p>
        </w:tc>
      </w:tr>
      <w:tr w:rsidR="0071391E" w:rsidRPr="00A928D1" w14:paraId="10AE7550" w14:textId="77777777" w:rsidTr="009B6B8C">
        <w:tc>
          <w:tcPr>
            <w:tcW w:w="3942" w:type="dxa"/>
            <w:shd w:val="clear" w:color="auto" w:fill="auto"/>
          </w:tcPr>
          <w:p w14:paraId="2187C9AF" w14:textId="77777777" w:rsidR="009B6B8C" w:rsidRPr="00A928D1" w:rsidRDefault="009B6B8C" w:rsidP="009B6B8C">
            <w:r w:rsidRPr="00A928D1">
              <w:t>Odniesienie modułowych efektów uczenia się do efektów inżynierskich (jeżeli dotyczy)</w:t>
            </w:r>
          </w:p>
        </w:tc>
        <w:tc>
          <w:tcPr>
            <w:tcW w:w="5344" w:type="dxa"/>
            <w:shd w:val="clear" w:color="auto" w:fill="auto"/>
          </w:tcPr>
          <w:p w14:paraId="7151145D" w14:textId="77777777" w:rsidR="009B6B8C" w:rsidRPr="00A928D1" w:rsidRDefault="009B6B8C" w:rsidP="009B6B8C">
            <w:pPr>
              <w:jc w:val="both"/>
            </w:pPr>
            <w:r w:rsidRPr="00A928D1">
              <w:t>W1, W2, W3 – InzGP_W03</w:t>
            </w:r>
          </w:p>
          <w:p w14:paraId="4E87332A" w14:textId="77777777" w:rsidR="009B6B8C" w:rsidRPr="00A928D1" w:rsidRDefault="009B6B8C" w:rsidP="009B6B8C">
            <w:pPr>
              <w:jc w:val="both"/>
            </w:pPr>
            <w:r w:rsidRPr="00A928D1">
              <w:t>U1, U2 – InzGP_U03</w:t>
            </w:r>
          </w:p>
          <w:p w14:paraId="33C2A401" w14:textId="77777777" w:rsidR="009B6B8C" w:rsidRPr="00A928D1" w:rsidRDefault="009B6B8C" w:rsidP="009B6B8C">
            <w:pPr>
              <w:jc w:val="both"/>
            </w:pPr>
          </w:p>
          <w:p w14:paraId="4D1A9AB8" w14:textId="77777777" w:rsidR="009B6B8C" w:rsidRPr="00A928D1" w:rsidRDefault="009B6B8C" w:rsidP="009B6B8C">
            <w:pPr>
              <w:jc w:val="both"/>
            </w:pPr>
          </w:p>
        </w:tc>
      </w:tr>
      <w:tr w:rsidR="0071391E" w:rsidRPr="00A928D1" w14:paraId="05D16A42" w14:textId="77777777" w:rsidTr="009B6B8C">
        <w:tc>
          <w:tcPr>
            <w:tcW w:w="3942" w:type="dxa"/>
            <w:shd w:val="clear" w:color="auto" w:fill="auto"/>
          </w:tcPr>
          <w:p w14:paraId="0FD74A31" w14:textId="77777777" w:rsidR="009B6B8C" w:rsidRPr="00A928D1" w:rsidRDefault="009B6B8C" w:rsidP="009B6B8C">
            <w:r w:rsidRPr="00A928D1">
              <w:t xml:space="preserve">Wymagania wstępne i dodatkowe </w:t>
            </w:r>
          </w:p>
        </w:tc>
        <w:tc>
          <w:tcPr>
            <w:tcW w:w="5344" w:type="dxa"/>
            <w:shd w:val="clear" w:color="auto" w:fill="auto"/>
          </w:tcPr>
          <w:p w14:paraId="51460241" w14:textId="77777777" w:rsidR="009B6B8C" w:rsidRPr="00A928D1" w:rsidRDefault="009B6B8C" w:rsidP="009B6B8C">
            <w:pPr>
              <w:jc w:val="both"/>
            </w:pPr>
            <w:r w:rsidRPr="00A928D1">
              <w:t>-</w:t>
            </w:r>
          </w:p>
        </w:tc>
      </w:tr>
      <w:tr w:rsidR="0071391E" w:rsidRPr="00A928D1" w14:paraId="348AAFC6" w14:textId="77777777" w:rsidTr="009B6B8C">
        <w:tc>
          <w:tcPr>
            <w:tcW w:w="3942" w:type="dxa"/>
            <w:shd w:val="clear" w:color="auto" w:fill="auto"/>
          </w:tcPr>
          <w:p w14:paraId="4DE61601" w14:textId="77777777" w:rsidR="009B6B8C" w:rsidRPr="00A928D1" w:rsidRDefault="009B6B8C" w:rsidP="009B6B8C">
            <w:r w:rsidRPr="00A928D1">
              <w:t xml:space="preserve">Treści programowe modułu </w:t>
            </w:r>
          </w:p>
          <w:p w14:paraId="0EE70EC4" w14:textId="77777777" w:rsidR="009B6B8C" w:rsidRPr="00A928D1" w:rsidRDefault="009B6B8C" w:rsidP="009B6B8C"/>
        </w:tc>
        <w:tc>
          <w:tcPr>
            <w:tcW w:w="5344" w:type="dxa"/>
            <w:shd w:val="clear" w:color="auto" w:fill="auto"/>
          </w:tcPr>
          <w:p w14:paraId="512E25FB" w14:textId="77777777" w:rsidR="009B6B8C" w:rsidRPr="00A928D1" w:rsidRDefault="009B6B8C" w:rsidP="009B6B8C">
            <w:pPr>
              <w:autoSpaceDE w:val="0"/>
              <w:autoSpaceDN w:val="0"/>
              <w:adjustRightInd w:val="0"/>
              <w:spacing w:after="120"/>
              <w:jc w:val="both"/>
            </w:pPr>
            <w:r w:rsidRPr="00A928D1">
              <w:t>Wykłady: komunikacja społeczna - definicja, cechy, bariery, funkcje i typy; negocjacje - istota, cechy, fazy, style, strategie, taktyki i techniki.</w:t>
            </w:r>
          </w:p>
          <w:p w14:paraId="7273F189" w14:textId="77777777" w:rsidR="009B6B8C" w:rsidRPr="00A928D1" w:rsidRDefault="009B6B8C" w:rsidP="009B6B8C">
            <w:pPr>
              <w:spacing w:after="120"/>
            </w:pPr>
            <w:r w:rsidRPr="00A928D1">
              <w:t xml:space="preserve">Ćwiczenia audytoryjne: umiejętności interpersonalne: aktywne słuchanie, empatia, asertywność, informacja zwrotna; </w:t>
            </w:r>
          </w:p>
          <w:p w14:paraId="65060F6D" w14:textId="77777777" w:rsidR="009B6B8C" w:rsidRPr="00A928D1" w:rsidRDefault="009B6B8C" w:rsidP="009B6B8C">
            <w:r w:rsidRPr="00A928D1">
              <w:t>Ćwiczenia laboratoryjne: określanie parametrów sytuacji negocjacyjnej; praktyczne zastosowanie strategii i technik negocjacyjnych.</w:t>
            </w:r>
          </w:p>
        </w:tc>
      </w:tr>
      <w:tr w:rsidR="0071391E" w:rsidRPr="00A928D1" w14:paraId="454262B2" w14:textId="77777777" w:rsidTr="009B6B8C">
        <w:tc>
          <w:tcPr>
            <w:tcW w:w="3942" w:type="dxa"/>
            <w:shd w:val="clear" w:color="auto" w:fill="auto"/>
          </w:tcPr>
          <w:p w14:paraId="47861D57" w14:textId="77777777" w:rsidR="009B6B8C" w:rsidRPr="00A928D1" w:rsidRDefault="009B6B8C" w:rsidP="009B6B8C">
            <w:r w:rsidRPr="00A928D1">
              <w:t>Wykaz literatury podstawowej i uzupełniającej</w:t>
            </w:r>
          </w:p>
        </w:tc>
        <w:tc>
          <w:tcPr>
            <w:tcW w:w="5344" w:type="dxa"/>
            <w:shd w:val="clear" w:color="auto" w:fill="auto"/>
          </w:tcPr>
          <w:p w14:paraId="7F206759" w14:textId="77777777" w:rsidR="009B6B8C" w:rsidRPr="00A928D1" w:rsidRDefault="009B6B8C" w:rsidP="009B6B8C">
            <w:pPr>
              <w:jc w:val="both"/>
            </w:pPr>
            <w:r w:rsidRPr="00A928D1">
              <w:t>Literatura podstawowa:</w:t>
            </w:r>
          </w:p>
          <w:p w14:paraId="1929ABE2" w14:textId="77777777" w:rsidR="009B6B8C" w:rsidRPr="00A928D1" w:rsidRDefault="009B6B8C" w:rsidP="00D948E9">
            <w:pPr>
              <w:pStyle w:val="Akapitzlist"/>
              <w:numPr>
                <w:ilvl w:val="0"/>
                <w:numId w:val="39"/>
              </w:numPr>
              <w:jc w:val="both"/>
            </w:pPr>
            <w:r w:rsidRPr="00A928D1">
              <w:t>Hamilton Ch., Skuteczna komunikacja w biznesie, PWE, Warszawa 2011.</w:t>
            </w:r>
          </w:p>
          <w:p w14:paraId="6EB3BBF7" w14:textId="77777777" w:rsidR="009B6B8C" w:rsidRPr="00A928D1" w:rsidRDefault="009B6B8C" w:rsidP="00D948E9">
            <w:pPr>
              <w:pStyle w:val="Akapitzlist"/>
              <w:numPr>
                <w:ilvl w:val="0"/>
                <w:numId w:val="39"/>
              </w:numPr>
              <w:jc w:val="both"/>
            </w:pPr>
            <w:r w:rsidRPr="00A928D1">
              <w:t xml:space="preserve">Roszkowska E., Wybrane modele negocjacji, Wyd. Uniwersytetu w Białymstoku, 2011. </w:t>
            </w:r>
            <w:hyperlink r:id="rId6" w:history="1">
              <w:r w:rsidRPr="00A928D1">
                <w:rPr>
                  <w:rStyle w:val="Hipercze"/>
                  <w:color w:val="auto"/>
                </w:rPr>
                <w:t>https://repozytorium.uwb.edu.pl/jspui/bitstream/11320/10149/1/E_Roszkowska_Wybrane_modele_negocjacji.pdf</w:t>
              </w:r>
            </w:hyperlink>
          </w:p>
          <w:p w14:paraId="003EDBC9" w14:textId="77777777" w:rsidR="009B6B8C" w:rsidRPr="00A928D1" w:rsidRDefault="009B6B8C" w:rsidP="009B6B8C">
            <w:pPr>
              <w:jc w:val="both"/>
            </w:pPr>
            <w:r w:rsidRPr="00A928D1">
              <w:t>Literatura uzupełniająca:</w:t>
            </w:r>
          </w:p>
          <w:p w14:paraId="0682549D" w14:textId="77777777" w:rsidR="009B6B8C" w:rsidRPr="00A928D1" w:rsidRDefault="009B6B8C" w:rsidP="00D948E9">
            <w:pPr>
              <w:pStyle w:val="Akapitzlist"/>
              <w:numPr>
                <w:ilvl w:val="0"/>
                <w:numId w:val="38"/>
              </w:numPr>
              <w:jc w:val="both"/>
            </w:pPr>
            <w:r w:rsidRPr="00A928D1">
              <w:t>Nęcki Zb., Negocjacje w biznesie, Antykwa, Kraków 2000.</w:t>
            </w:r>
          </w:p>
          <w:p w14:paraId="50F4AD0E" w14:textId="77777777" w:rsidR="009B6B8C" w:rsidRPr="00A928D1" w:rsidRDefault="009B6B8C" w:rsidP="00D948E9">
            <w:pPr>
              <w:pStyle w:val="Akapitzlist"/>
              <w:numPr>
                <w:ilvl w:val="0"/>
                <w:numId w:val="38"/>
              </w:numPr>
              <w:jc w:val="both"/>
            </w:pPr>
            <w:r w:rsidRPr="00A928D1">
              <w:t>Cialdini R., Wywieranie wpływu na ludzi, Gdańskie Wydawnictwo Psychologiczne, Gdańsk 2005</w:t>
            </w:r>
          </w:p>
          <w:p w14:paraId="559FC5C4" w14:textId="77777777" w:rsidR="009B6B8C" w:rsidRPr="00A928D1" w:rsidRDefault="009B6B8C" w:rsidP="00D948E9">
            <w:pPr>
              <w:pStyle w:val="Akapitzlist"/>
              <w:numPr>
                <w:ilvl w:val="0"/>
                <w:numId w:val="38"/>
              </w:numPr>
              <w:jc w:val="both"/>
            </w:pPr>
            <w:r w:rsidRPr="00A928D1">
              <w:t>Fisher R., Ury W., Patton B., Dochodząc do tak. Negocjowanie bez poddawania się, PWE, Warszawa 1996.</w:t>
            </w:r>
          </w:p>
          <w:p w14:paraId="6D72D56E" w14:textId="77777777" w:rsidR="009B6B8C" w:rsidRPr="00A928D1" w:rsidRDefault="009B6B8C" w:rsidP="00D948E9">
            <w:pPr>
              <w:pStyle w:val="Akapitzlist"/>
              <w:numPr>
                <w:ilvl w:val="0"/>
                <w:numId w:val="38"/>
              </w:numPr>
              <w:jc w:val="both"/>
            </w:pPr>
            <w:r w:rsidRPr="00A928D1">
              <w:t>Ury W., Odchodząc od nie. Negocjowanie od konfrontacji do ko-operacji, PWE, 1995.</w:t>
            </w:r>
          </w:p>
          <w:p w14:paraId="6972C602" w14:textId="77777777" w:rsidR="009B6B8C" w:rsidRPr="00A928D1" w:rsidRDefault="009B6B8C" w:rsidP="00D948E9">
            <w:pPr>
              <w:pStyle w:val="Akapitzlist"/>
              <w:numPr>
                <w:ilvl w:val="0"/>
                <w:numId w:val="38"/>
              </w:numPr>
              <w:jc w:val="both"/>
            </w:pPr>
            <w:r w:rsidRPr="00A928D1">
              <w:t>Shapiro D., Negocjuj nienegocjowalne. Jak rozwiązywać konflikty podszyte emocjami, ICAN Institut, Warszawa 2017.</w:t>
            </w:r>
          </w:p>
          <w:p w14:paraId="73232E0A" w14:textId="77777777" w:rsidR="009B6B8C" w:rsidRPr="00A928D1" w:rsidRDefault="009B6B8C" w:rsidP="00D948E9">
            <w:pPr>
              <w:pStyle w:val="Akapitzlist"/>
              <w:numPr>
                <w:ilvl w:val="0"/>
                <w:numId w:val="38"/>
              </w:numPr>
              <w:jc w:val="both"/>
            </w:pPr>
            <w:r w:rsidRPr="00A928D1">
              <w:t>Kałucki K., Techniki negocjacyjne, Difin, Warszawa 2018.</w:t>
            </w:r>
          </w:p>
          <w:p w14:paraId="27AA2461" w14:textId="77777777" w:rsidR="009B6B8C" w:rsidRPr="00A928D1" w:rsidRDefault="009B6B8C" w:rsidP="00D948E9">
            <w:pPr>
              <w:pStyle w:val="Akapitzlist"/>
              <w:numPr>
                <w:ilvl w:val="0"/>
                <w:numId w:val="38"/>
              </w:numPr>
              <w:jc w:val="both"/>
            </w:pPr>
            <w:r w:rsidRPr="00A928D1">
              <w:t>Adler R.B., Rosenfeld L.B., Proctor II R.F., Relacje interpersonalne. Proces porozumiewania się, Rebis, Poznań 2021.</w:t>
            </w:r>
          </w:p>
        </w:tc>
      </w:tr>
      <w:tr w:rsidR="0071391E" w:rsidRPr="00A928D1" w14:paraId="087B62F7" w14:textId="77777777" w:rsidTr="009B6B8C">
        <w:tc>
          <w:tcPr>
            <w:tcW w:w="3942" w:type="dxa"/>
            <w:shd w:val="clear" w:color="auto" w:fill="auto"/>
          </w:tcPr>
          <w:p w14:paraId="1ED12F1E" w14:textId="77777777" w:rsidR="009B6B8C" w:rsidRPr="00A928D1" w:rsidRDefault="009B6B8C" w:rsidP="009B6B8C">
            <w:r w:rsidRPr="00A928D1">
              <w:lastRenderedPageBreak/>
              <w:t>Planowane formy/działania/metody dydaktyczne</w:t>
            </w:r>
          </w:p>
        </w:tc>
        <w:tc>
          <w:tcPr>
            <w:tcW w:w="5344" w:type="dxa"/>
            <w:shd w:val="clear" w:color="auto" w:fill="auto"/>
          </w:tcPr>
          <w:p w14:paraId="5A094D51" w14:textId="77777777" w:rsidR="009B6B8C" w:rsidRPr="00A928D1" w:rsidRDefault="009B6B8C" w:rsidP="009B6B8C">
            <w:pPr>
              <w:autoSpaceDE w:val="0"/>
              <w:autoSpaceDN w:val="0"/>
              <w:adjustRightInd w:val="0"/>
            </w:pPr>
            <w:r w:rsidRPr="00A928D1">
              <w:t xml:space="preserve">Metody dydaktyczne: </w:t>
            </w:r>
          </w:p>
          <w:p w14:paraId="31E7F7D7" w14:textId="77777777" w:rsidR="009B6B8C" w:rsidRPr="00A928D1" w:rsidRDefault="009B6B8C" w:rsidP="009B6B8C">
            <w:pPr>
              <w:pStyle w:val="Akapitzlist"/>
              <w:numPr>
                <w:ilvl w:val="0"/>
                <w:numId w:val="10"/>
              </w:numPr>
              <w:autoSpaceDE w:val="0"/>
              <w:autoSpaceDN w:val="0"/>
              <w:adjustRightInd w:val="0"/>
            </w:pPr>
            <w:r w:rsidRPr="00A928D1">
              <w:t>wykład konwencjonalny,</w:t>
            </w:r>
          </w:p>
          <w:p w14:paraId="2B1BBDA9" w14:textId="77777777" w:rsidR="009B6B8C" w:rsidRPr="00A928D1" w:rsidRDefault="009B6B8C" w:rsidP="009B6B8C">
            <w:pPr>
              <w:pStyle w:val="Akapitzlist"/>
              <w:numPr>
                <w:ilvl w:val="0"/>
                <w:numId w:val="10"/>
              </w:numPr>
              <w:autoSpaceDE w:val="0"/>
              <w:autoSpaceDN w:val="0"/>
              <w:adjustRightInd w:val="0"/>
            </w:pPr>
            <w:r w:rsidRPr="00A928D1">
              <w:t>wykład konwersatoryjny,</w:t>
            </w:r>
          </w:p>
          <w:p w14:paraId="6247CBF7" w14:textId="77777777" w:rsidR="009B6B8C" w:rsidRPr="00A928D1" w:rsidRDefault="009B6B8C" w:rsidP="009B6B8C">
            <w:pPr>
              <w:pStyle w:val="Akapitzlist"/>
              <w:numPr>
                <w:ilvl w:val="0"/>
                <w:numId w:val="10"/>
              </w:numPr>
              <w:autoSpaceDE w:val="0"/>
              <w:autoSpaceDN w:val="0"/>
              <w:adjustRightInd w:val="0"/>
            </w:pPr>
            <w:r w:rsidRPr="00A928D1">
              <w:t>case study</w:t>
            </w:r>
          </w:p>
          <w:p w14:paraId="7768BF2F" w14:textId="77777777" w:rsidR="009B6B8C" w:rsidRPr="00A928D1" w:rsidRDefault="009B6B8C" w:rsidP="009B6B8C">
            <w:pPr>
              <w:pStyle w:val="Akapitzlist"/>
              <w:numPr>
                <w:ilvl w:val="0"/>
                <w:numId w:val="10"/>
              </w:numPr>
              <w:autoSpaceDE w:val="0"/>
              <w:autoSpaceDN w:val="0"/>
              <w:adjustRightInd w:val="0"/>
            </w:pPr>
            <w:r w:rsidRPr="00A928D1">
              <w:t>metody warsztatowe: testy i gry psychologiczne, treningi umiejętności, symulacje (scenariusze negocjacyjne), materiały audiowizualne.</w:t>
            </w:r>
          </w:p>
        </w:tc>
      </w:tr>
      <w:tr w:rsidR="0071391E" w:rsidRPr="00A928D1" w14:paraId="7BA875FB" w14:textId="77777777" w:rsidTr="009B6B8C">
        <w:tc>
          <w:tcPr>
            <w:tcW w:w="3942" w:type="dxa"/>
            <w:shd w:val="clear" w:color="auto" w:fill="auto"/>
          </w:tcPr>
          <w:p w14:paraId="00905EFF" w14:textId="77777777" w:rsidR="009B6B8C" w:rsidRPr="00A928D1" w:rsidRDefault="009B6B8C" w:rsidP="009B6B8C">
            <w:r w:rsidRPr="00A928D1">
              <w:t>Sposoby weryfikacji oraz formy dokumentowania osiągniętych efektów uczenia się</w:t>
            </w:r>
          </w:p>
        </w:tc>
        <w:tc>
          <w:tcPr>
            <w:tcW w:w="5344" w:type="dxa"/>
            <w:shd w:val="clear" w:color="auto" w:fill="auto"/>
          </w:tcPr>
          <w:p w14:paraId="3D991821" w14:textId="77777777" w:rsidR="009B6B8C" w:rsidRPr="00A928D1" w:rsidRDefault="009B6B8C" w:rsidP="009B6B8C">
            <w:pPr>
              <w:pStyle w:val="Bezodstpw"/>
              <w:jc w:val="both"/>
            </w:pPr>
            <w:r w:rsidRPr="00A928D1">
              <w:t>Sposoby weryfikacji</w:t>
            </w:r>
          </w:p>
          <w:p w14:paraId="353F8C5F" w14:textId="77777777" w:rsidR="009B6B8C" w:rsidRPr="00A928D1" w:rsidRDefault="009B6B8C" w:rsidP="009B6B8C">
            <w:r w:rsidRPr="00A928D1">
              <w:t>W1, W2, W3 - test zaliczeniowy jednokrotnego wyboru;</w:t>
            </w:r>
          </w:p>
          <w:p w14:paraId="61F8EA68" w14:textId="77777777" w:rsidR="009B6B8C" w:rsidRPr="00A928D1" w:rsidRDefault="009B6B8C" w:rsidP="009B6B8C">
            <w:r w:rsidRPr="00A928D1">
              <w:t>U1, U2 – test zaliczeniowy jednokrotnego wyboru; obserwacja pracy studenta, bieżąca informacja zwrotna, zaliczenie poszczególnych ćwiczeń.</w:t>
            </w:r>
          </w:p>
          <w:p w14:paraId="25458614" w14:textId="77777777" w:rsidR="009B6B8C" w:rsidRPr="00A928D1" w:rsidRDefault="009B6B8C" w:rsidP="009B6B8C">
            <w:r w:rsidRPr="00A928D1">
              <w:t>K1, K2 – test zaliczeniowy jednokrotnego wyboru; obserwacja pracy studenta, bieżąca informacja zwrotna, zaliczenie poszczególnych ćwiczeń.</w:t>
            </w:r>
          </w:p>
          <w:p w14:paraId="77356F20" w14:textId="77777777" w:rsidR="009B6B8C" w:rsidRPr="00A928D1" w:rsidRDefault="009B6B8C" w:rsidP="009B6B8C">
            <w:pPr>
              <w:pStyle w:val="Bezodstpw"/>
              <w:jc w:val="both"/>
            </w:pPr>
            <w:r w:rsidRPr="00A928D1">
              <w:t>Formy dokumentowania:</w:t>
            </w:r>
          </w:p>
          <w:p w14:paraId="57F511DD" w14:textId="77777777" w:rsidR="009B6B8C" w:rsidRPr="00A928D1" w:rsidRDefault="009B6B8C" w:rsidP="009B6B8C">
            <w:pPr>
              <w:pStyle w:val="Bezodstpw"/>
              <w:jc w:val="both"/>
            </w:pPr>
            <w:r w:rsidRPr="00A928D1">
              <w:t>Testy jednokrotnego wyboru archiwizowane w formie papierowej lub elektronicznej, dziennik prowadzącego.</w:t>
            </w:r>
          </w:p>
          <w:p w14:paraId="6FBB3335" w14:textId="77777777" w:rsidR="009B6B8C" w:rsidRPr="00A928D1" w:rsidRDefault="009B6B8C" w:rsidP="009B6B8C">
            <w:pPr>
              <w:jc w:val="both"/>
            </w:pPr>
          </w:p>
        </w:tc>
      </w:tr>
      <w:tr w:rsidR="0071391E" w:rsidRPr="00A928D1" w14:paraId="5188B8AE" w14:textId="77777777" w:rsidTr="009B6B8C">
        <w:tc>
          <w:tcPr>
            <w:tcW w:w="3942" w:type="dxa"/>
            <w:shd w:val="clear" w:color="auto" w:fill="auto"/>
          </w:tcPr>
          <w:p w14:paraId="08C31699" w14:textId="77777777" w:rsidR="009B6B8C" w:rsidRPr="00A928D1" w:rsidRDefault="009B6B8C" w:rsidP="009B6B8C">
            <w:r w:rsidRPr="00A928D1">
              <w:t>Elementy i wagi mające wpływ na ocenę końcową</w:t>
            </w:r>
          </w:p>
          <w:p w14:paraId="3F469B29" w14:textId="77777777" w:rsidR="009B6B8C" w:rsidRPr="00A928D1" w:rsidRDefault="009B6B8C" w:rsidP="009B6B8C"/>
          <w:p w14:paraId="12BB5AD9" w14:textId="77777777" w:rsidR="009B6B8C" w:rsidRPr="00A928D1" w:rsidRDefault="009B6B8C" w:rsidP="009B6B8C"/>
        </w:tc>
        <w:tc>
          <w:tcPr>
            <w:tcW w:w="5344" w:type="dxa"/>
            <w:shd w:val="clear" w:color="auto" w:fill="auto"/>
          </w:tcPr>
          <w:p w14:paraId="38990056" w14:textId="77777777" w:rsidR="009B6B8C" w:rsidRPr="00A928D1" w:rsidRDefault="009B6B8C" w:rsidP="009B6B8C">
            <w:pPr>
              <w:pStyle w:val="Bezodstpw"/>
              <w:jc w:val="both"/>
            </w:pPr>
            <w:r w:rsidRPr="00A928D1">
              <w:t>Ocena końcowa – ocena z egzaminu (test jednokrotnego wyboru) – 100%.</w:t>
            </w:r>
          </w:p>
          <w:p w14:paraId="60AEC459" w14:textId="77777777" w:rsidR="009B6B8C" w:rsidRPr="00A928D1" w:rsidRDefault="009B6B8C" w:rsidP="009B6B8C">
            <w:pPr>
              <w:pStyle w:val="Bezodstpw"/>
              <w:jc w:val="both"/>
            </w:pPr>
          </w:p>
          <w:p w14:paraId="2BAF73C2" w14:textId="77777777" w:rsidR="009B6B8C" w:rsidRPr="00A928D1" w:rsidRDefault="009B6B8C" w:rsidP="009B6B8C">
            <w:pPr>
              <w:pStyle w:val="Bezodstpw"/>
              <w:jc w:val="both"/>
            </w:pPr>
            <w:r w:rsidRPr="00A928D1">
              <w:t xml:space="preserve">Warunkiem dopuszczenia do egzaminu obecność i aktywność na ćwiczeniach. </w:t>
            </w:r>
          </w:p>
          <w:p w14:paraId="04F8A2C3" w14:textId="77777777" w:rsidR="009B6B8C" w:rsidRPr="00A928D1" w:rsidRDefault="009B6B8C" w:rsidP="009B6B8C">
            <w:pPr>
              <w:jc w:val="both"/>
            </w:pPr>
            <w:r w:rsidRPr="00A928D1">
              <w:t>Warunki te są przedstawiane studentom i konsultowane z nimi na pierwszym wykładzie.</w:t>
            </w:r>
          </w:p>
        </w:tc>
      </w:tr>
      <w:tr w:rsidR="0071391E" w:rsidRPr="00A928D1" w14:paraId="79DD5F5C" w14:textId="77777777" w:rsidTr="009B6B8C">
        <w:trPr>
          <w:trHeight w:val="2324"/>
        </w:trPr>
        <w:tc>
          <w:tcPr>
            <w:tcW w:w="3942" w:type="dxa"/>
            <w:shd w:val="clear" w:color="auto" w:fill="auto"/>
          </w:tcPr>
          <w:p w14:paraId="0521BAA4" w14:textId="77777777" w:rsidR="009B6B8C" w:rsidRPr="00A928D1" w:rsidRDefault="009B6B8C" w:rsidP="009B6B8C">
            <w:pPr>
              <w:jc w:val="both"/>
            </w:pPr>
            <w:r w:rsidRPr="00A928D1">
              <w:t>Bilans punktów ECTS</w:t>
            </w:r>
          </w:p>
        </w:tc>
        <w:tc>
          <w:tcPr>
            <w:tcW w:w="5344" w:type="dxa"/>
            <w:shd w:val="clear" w:color="auto" w:fill="auto"/>
          </w:tcPr>
          <w:p w14:paraId="7A01C75E" w14:textId="77777777" w:rsidR="009B6B8C" w:rsidRPr="00A928D1" w:rsidRDefault="009B6B8C" w:rsidP="009B6B8C">
            <w:pPr>
              <w:pStyle w:val="Bezodstpw"/>
            </w:pPr>
            <w:r w:rsidRPr="00A928D1">
              <w:t>Godziny kontaktowe:</w:t>
            </w:r>
          </w:p>
          <w:p w14:paraId="314A5E48" w14:textId="77777777" w:rsidR="009B6B8C" w:rsidRPr="00A928D1" w:rsidRDefault="009B6B8C" w:rsidP="009B6B8C">
            <w:pPr>
              <w:pStyle w:val="Bezodstpw"/>
              <w:numPr>
                <w:ilvl w:val="0"/>
                <w:numId w:val="11"/>
              </w:numPr>
            </w:pPr>
            <w:r w:rsidRPr="00A928D1">
              <w:t>wykład: 15 godz. (0,6 ECTS)</w:t>
            </w:r>
          </w:p>
          <w:p w14:paraId="0D0FB0D3" w14:textId="77777777" w:rsidR="009B6B8C" w:rsidRPr="00A928D1" w:rsidRDefault="009B6B8C" w:rsidP="009B6B8C">
            <w:pPr>
              <w:pStyle w:val="Bezodstpw"/>
              <w:numPr>
                <w:ilvl w:val="0"/>
                <w:numId w:val="11"/>
              </w:numPr>
            </w:pPr>
            <w:r w:rsidRPr="00A928D1">
              <w:t>ćwiczenia audytoryjne: 5 godz. (0,2 ECTS)</w:t>
            </w:r>
          </w:p>
          <w:p w14:paraId="2DFF38C3" w14:textId="77777777" w:rsidR="009B6B8C" w:rsidRPr="00A928D1" w:rsidRDefault="009B6B8C" w:rsidP="009B6B8C">
            <w:pPr>
              <w:pStyle w:val="Bezodstpw"/>
              <w:numPr>
                <w:ilvl w:val="0"/>
                <w:numId w:val="11"/>
              </w:numPr>
            </w:pPr>
            <w:r w:rsidRPr="00A928D1">
              <w:t>ćwiczenia laboratoryjne: 10 godz. (0,4)</w:t>
            </w:r>
          </w:p>
          <w:p w14:paraId="33316DD4" w14:textId="77777777" w:rsidR="009B6B8C" w:rsidRPr="00A928D1" w:rsidRDefault="009B6B8C" w:rsidP="009B6B8C">
            <w:pPr>
              <w:pStyle w:val="Bezodstpw"/>
              <w:numPr>
                <w:ilvl w:val="0"/>
                <w:numId w:val="11"/>
              </w:numPr>
            </w:pPr>
            <w:r w:rsidRPr="00A928D1">
              <w:t xml:space="preserve">konsultacje (przygotowanie do zaliczenia) </w:t>
            </w:r>
            <w:r w:rsidRPr="00A928D1">
              <w:br/>
              <w:t>- 2 godz. (0,08 ECTS)</w:t>
            </w:r>
          </w:p>
          <w:p w14:paraId="0A4F2174" w14:textId="77777777" w:rsidR="009B6B8C" w:rsidRPr="00A928D1" w:rsidRDefault="009B6B8C" w:rsidP="009B6B8C">
            <w:pPr>
              <w:pStyle w:val="Bezodstpw"/>
            </w:pPr>
            <w:r w:rsidRPr="00A928D1">
              <w:t>Razem kontaktowe 32 godz. (1,28 ECTS)</w:t>
            </w:r>
          </w:p>
          <w:p w14:paraId="18C324E7" w14:textId="77777777" w:rsidR="009B6B8C" w:rsidRPr="00A928D1" w:rsidRDefault="009B6B8C" w:rsidP="009B6B8C">
            <w:pPr>
              <w:pStyle w:val="Bezodstpw"/>
            </w:pPr>
          </w:p>
          <w:p w14:paraId="116B6985" w14:textId="77777777" w:rsidR="009B6B8C" w:rsidRPr="00A928D1" w:rsidRDefault="009B6B8C" w:rsidP="009B6B8C">
            <w:pPr>
              <w:pStyle w:val="Bezodstpw"/>
            </w:pPr>
            <w:r w:rsidRPr="00A928D1">
              <w:t>Godziny niekontaktowe:</w:t>
            </w:r>
          </w:p>
          <w:p w14:paraId="60BBBE40" w14:textId="77777777" w:rsidR="009B6B8C" w:rsidRPr="00A928D1" w:rsidRDefault="009B6B8C" w:rsidP="009B6B8C">
            <w:pPr>
              <w:pStyle w:val="Bezodstpw"/>
              <w:numPr>
                <w:ilvl w:val="0"/>
                <w:numId w:val="12"/>
              </w:numPr>
            </w:pPr>
            <w:r w:rsidRPr="00A928D1">
              <w:t>Przygotowanie do zaliczenia - 10 godz. (0,4 ECTS)</w:t>
            </w:r>
          </w:p>
          <w:p w14:paraId="1D7E7A2A" w14:textId="77777777" w:rsidR="009B6B8C" w:rsidRPr="00A928D1" w:rsidRDefault="009B6B8C" w:rsidP="009B6B8C">
            <w:pPr>
              <w:pStyle w:val="Bezodstpw"/>
              <w:numPr>
                <w:ilvl w:val="0"/>
                <w:numId w:val="12"/>
              </w:numPr>
            </w:pPr>
            <w:r w:rsidRPr="00A928D1">
              <w:t>Przygotowanie do ćwiczeń - 2 godz. (0,08 ECTS)</w:t>
            </w:r>
          </w:p>
          <w:p w14:paraId="182159BA" w14:textId="77777777" w:rsidR="009B6B8C" w:rsidRPr="00A928D1" w:rsidRDefault="009B6B8C" w:rsidP="009B6B8C">
            <w:pPr>
              <w:pStyle w:val="Bezodstpw"/>
              <w:numPr>
                <w:ilvl w:val="0"/>
                <w:numId w:val="12"/>
              </w:numPr>
            </w:pPr>
            <w:r w:rsidRPr="00A928D1">
              <w:t>Studiowanie literatury - 6 godz. (0,24 ECTS)</w:t>
            </w:r>
          </w:p>
          <w:p w14:paraId="527BFE73" w14:textId="77777777" w:rsidR="009B6B8C" w:rsidRPr="00A928D1" w:rsidRDefault="009B6B8C" w:rsidP="009B6B8C">
            <w:pPr>
              <w:jc w:val="both"/>
            </w:pPr>
            <w:r w:rsidRPr="00A928D1">
              <w:t>Razem niekontaktowe 18 godz. (0,72 ECTS)</w:t>
            </w:r>
          </w:p>
        </w:tc>
      </w:tr>
      <w:tr w:rsidR="009B6B8C" w:rsidRPr="00A928D1" w14:paraId="0C12BD4B" w14:textId="77777777" w:rsidTr="009B6B8C">
        <w:trPr>
          <w:trHeight w:val="718"/>
        </w:trPr>
        <w:tc>
          <w:tcPr>
            <w:tcW w:w="3942" w:type="dxa"/>
            <w:shd w:val="clear" w:color="auto" w:fill="auto"/>
          </w:tcPr>
          <w:p w14:paraId="3CA0479B" w14:textId="77777777" w:rsidR="009B6B8C" w:rsidRPr="00A928D1" w:rsidRDefault="009B6B8C" w:rsidP="009B6B8C">
            <w:r w:rsidRPr="00A928D1">
              <w:t>Nakład pracy związany z zajęciami wymagającymi bezpośredniego udziału nauczyciela akademickiego</w:t>
            </w:r>
          </w:p>
        </w:tc>
        <w:tc>
          <w:tcPr>
            <w:tcW w:w="5344" w:type="dxa"/>
            <w:shd w:val="clear" w:color="auto" w:fill="auto"/>
          </w:tcPr>
          <w:p w14:paraId="6BE7D076" w14:textId="77777777" w:rsidR="009B6B8C" w:rsidRPr="00A928D1" w:rsidRDefault="009B6B8C" w:rsidP="009B6B8C">
            <w:pPr>
              <w:jc w:val="both"/>
            </w:pPr>
            <w:r w:rsidRPr="00A928D1">
              <w:t>udział w wykładach – 15 godz.; w ćwiczeniach audytoryjnych – 5 godz.; w ćwiczeniach laboratoryjnych – 10 godz.; konsultacje – 2 godz.</w:t>
            </w:r>
          </w:p>
          <w:p w14:paraId="37351FD3" w14:textId="77777777" w:rsidR="009B6B8C" w:rsidRPr="00A928D1" w:rsidRDefault="009B6B8C" w:rsidP="009B6B8C">
            <w:pPr>
              <w:jc w:val="both"/>
            </w:pPr>
          </w:p>
        </w:tc>
      </w:tr>
    </w:tbl>
    <w:p w14:paraId="07292466" w14:textId="58C41651" w:rsidR="009B6B8C" w:rsidRPr="00A928D1" w:rsidRDefault="009B6B8C" w:rsidP="009B6B8C">
      <w:pPr>
        <w:tabs>
          <w:tab w:val="left" w:pos="1125"/>
        </w:tabs>
        <w:rPr>
          <w:b/>
        </w:rPr>
      </w:pPr>
    </w:p>
    <w:p w14:paraId="75990441" w14:textId="0A4521DC" w:rsidR="009B6B8C" w:rsidRPr="00A928D1" w:rsidRDefault="009B6B8C" w:rsidP="009B6B8C">
      <w:pPr>
        <w:tabs>
          <w:tab w:val="left" w:pos="1125"/>
        </w:tabs>
      </w:pPr>
    </w:p>
    <w:p w14:paraId="17428037" w14:textId="77777777" w:rsidR="009B6B8C" w:rsidRPr="00A928D1" w:rsidRDefault="009B6B8C" w:rsidP="009B6B8C">
      <w:pPr>
        <w:rPr>
          <w:b/>
        </w:rPr>
      </w:pPr>
      <w:r w:rsidRPr="00A928D1">
        <w:rPr>
          <w:b/>
        </w:rPr>
        <w:lastRenderedPageBreak/>
        <w:t>3.2 Karta opisu zajęć Partycypacja społeczna</w:t>
      </w:r>
    </w:p>
    <w:p w14:paraId="6D3D7307" w14:textId="77777777" w:rsidR="009B6B8C" w:rsidRPr="00A928D1" w:rsidRDefault="009B6B8C" w:rsidP="009B6B8C">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62BC1701" w14:textId="77777777" w:rsidTr="009B6B8C">
        <w:tc>
          <w:tcPr>
            <w:tcW w:w="3942" w:type="dxa"/>
            <w:shd w:val="clear" w:color="auto" w:fill="auto"/>
          </w:tcPr>
          <w:p w14:paraId="6972C475" w14:textId="77777777" w:rsidR="009B6B8C" w:rsidRPr="00A928D1" w:rsidRDefault="009B6B8C" w:rsidP="009B6B8C">
            <w:r w:rsidRPr="00A928D1">
              <w:t xml:space="preserve">Nazwa kierunku studiów </w:t>
            </w:r>
          </w:p>
          <w:p w14:paraId="72E7B283" w14:textId="77777777" w:rsidR="009B6B8C" w:rsidRPr="00A928D1" w:rsidRDefault="009B6B8C" w:rsidP="009B6B8C"/>
        </w:tc>
        <w:tc>
          <w:tcPr>
            <w:tcW w:w="5344" w:type="dxa"/>
            <w:shd w:val="clear" w:color="auto" w:fill="auto"/>
          </w:tcPr>
          <w:p w14:paraId="3DB84F04" w14:textId="77777777" w:rsidR="009B6B8C" w:rsidRPr="00A928D1" w:rsidRDefault="009B6B8C" w:rsidP="009B6B8C">
            <w:r w:rsidRPr="00A928D1">
              <w:t>Gospodarka przestrzenna</w:t>
            </w:r>
          </w:p>
        </w:tc>
      </w:tr>
      <w:tr w:rsidR="0071391E" w:rsidRPr="00A928D1" w14:paraId="1E0C1FA8" w14:textId="77777777" w:rsidTr="009B6B8C">
        <w:tc>
          <w:tcPr>
            <w:tcW w:w="3942" w:type="dxa"/>
            <w:shd w:val="clear" w:color="auto" w:fill="auto"/>
          </w:tcPr>
          <w:p w14:paraId="64CB774C" w14:textId="77777777" w:rsidR="009B6B8C" w:rsidRPr="00A928D1" w:rsidRDefault="009B6B8C" w:rsidP="009B6B8C">
            <w:r w:rsidRPr="00A928D1">
              <w:t>Nazwa modułu, także nazwa w języku angielskim</w:t>
            </w:r>
          </w:p>
        </w:tc>
        <w:tc>
          <w:tcPr>
            <w:tcW w:w="5344" w:type="dxa"/>
            <w:shd w:val="clear" w:color="auto" w:fill="auto"/>
          </w:tcPr>
          <w:p w14:paraId="6CAC9B10" w14:textId="77777777" w:rsidR="009B6B8C" w:rsidRPr="00A928D1" w:rsidRDefault="009B6B8C" w:rsidP="009B6B8C">
            <w:pPr>
              <w:rPr>
                <w:b/>
                <w:bCs/>
              </w:rPr>
            </w:pPr>
            <w:r w:rsidRPr="00A928D1">
              <w:rPr>
                <w:b/>
                <w:bCs/>
              </w:rPr>
              <w:t>Partycypacja społeczna</w:t>
            </w:r>
          </w:p>
          <w:p w14:paraId="34C5A9B4" w14:textId="77777777" w:rsidR="009B6B8C" w:rsidRPr="00A928D1" w:rsidRDefault="009B6B8C" w:rsidP="009B6B8C">
            <w:r w:rsidRPr="00A928D1">
              <w:t>Social participation</w:t>
            </w:r>
          </w:p>
        </w:tc>
      </w:tr>
      <w:tr w:rsidR="0071391E" w:rsidRPr="00A928D1" w14:paraId="41BA02D6" w14:textId="77777777" w:rsidTr="009B6B8C">
        <w:tc>
          <w:tcPr>
            <w:tcW w:w="3942" w:type="dxa"/>
            <w:shd w:val="clear" w:color="auto" w:fill="auto"/>
          </w:tcPr>
          <w:p w14:paraId="52272B86" w14:textId="77777777" w:rsidR="009B6B8C" w:rsidRPr="00A928D1" w:rsidRDefault="009B6B8C" w:rsidP="009B6B8C">
            <w:r w:rsidRPr="00A928D1">
              <w:t xml:space="preserve">Język wykładowy </w:t>
            </w:r>
          </w:p>
          <w:p w14:paraId="43BD9610" w14:textId="77777777" w:rsidR="009B6B8C" w:rsidRPr="00A928D1" w:rsidRDefault="009B6B8C" w:rsidP="009B6B8C"/>
        </w:tc>
        <w:tc>
          <w:tcPr>
            <w:tcW w:w="5344" w:type="dxa"/>
            <w:shd w:val="clear" w:color="auto" w:fill="auto"/>
          </w:tcPr>
          <w:p w14:paraId="5B32AA3E" w14:textId="77777777" w:rsidR="009B6B8C" w:rsidRPr="00A928D1" w:rsidRDefault="009B6B8C" w:rsidP="009B6B8C">
            <w:r w:rsidRPr="00A928D1">
              <w:t>polski</w:t>
            </w:r>
          </w:p>
        </w:tc>
      </w:tr>
      <w:tr w:rsidR="0071391E" w:rsidRPr="00A928D1" w14:paraId="1DA87BD8" w14:textId="77777777" w:rsidTr="009B6B8C">
        <w:tc>
          <w:tcPr>
            <w:tcW w:w="3942" w:type="dxa"/>
            <w:shd w:val="clear" w:color="auto" w:fill="auto"/>
          </w:tcPr>
          <w:p w14:paraId="180B9E51" w14:textId="77777777" w:rsidR="009B6B8C" w:rsidRPr="00A928D1" w:rsidRDefault="009B6B8C" w:rsidP="009B6B8C">
            <w:pPr>
              <w:autoSpaceDE w:val="0"/>
              <w:autoSpaceDN w:val="0"/>
              <w:adjustRightInd w:val="0"/>
            </w:pPr>
            <w:r w:rsidRPr="00A928D1">
              <w:t xml:space="preserve">Rodzaj modułu </w:t>
            </w:r>
          </w:p>
          <w:p w14:paraId="10C54359" w14:textId="77777777" w:rsidR="009B6B8C" w:rsidRPr="00A928D1" w:rsidRDefault="009B6B8C" w:rsidP="009B6B8C"/>
        </w:tc>
        <w:tc>
          <w:tcPr>
            <w:tcW w:w="5344" w:type="dxa"/>
            <w:shd w:val="clear" w:color="auto" w:fill="auto"/>
          </w:tcPr>
          <w:p w14:paraId="7AB57077" w14:textId="77777777" w:rsidR="009B6B8C" w:rsidRPr="00A928D1" w:rsidRDefault="009B6B8C" w:rsidP="009B6B8C">
            <w:r w:rsidRPr="00A928D1">
              <w:t>fakultatywny</w:t>
            </w:r>
          </w:p>
        </w:tc>
      </w:tr>
      <w:tr w:rsidR="0071391E" w:rsidRPr="00A928D1" w14:paraId="0951DEB5" w14:textId="77777777" w:rsidTr="009B6B8C">
        <w:tc>
          <w:tcPr>
            <w:tcW w:w="3942" w:type="dxa"/>
            <w:shd w:val="clear" w:color="auto" w:fill="auto"/>
          </w:tcPr>
          <w:p w14:paraId="63A3D59F" w14:textId="77777777" w:rsidR="009B6B8C" w:rsidRPr="00A928D1" w:rsidRDefault="009B6B8C" w:rsidP="009B6B8C">
            <w:r w:rsidRPr="00A928D1">
              <w:t>Poziom studiów</w:t>
            </w:r>
          </w:p>
        </w:tc>
        <w:tc>
          <w:tcPr>
            <w:tcW w:w="5344" w:type="dxa"/>
            <w:shd w:val="clear" w:color="auto" w:fill="auto"/>
          </w:tcPr>
          <w:p w14:paraId="1F4731E5" w14:textId="77777777" w:rsidR="009B6B8C" w:rsidRPr="00A928D1" w:rsidRDefault="009B6B8C" w:rsidP="009B6B8C">
            <w:r w:rsidRPr="00A928D1">
              <w:t>pierwszego stopnia</w:t>
            </w:r>
          </w:p>
        </w:tc>
      </w:tr>
      <w:tr w:rsidR="0071391E" w:rsidRPr="00A928D1" w14:paraId="3BAEAA82" w14:textId="77777777" w:rsidTr="009B6B8C">
        <w:tc>
          <w:tcPr>
            <w:tcW w:w="3942" w:type="dxa"/>
            <w:shd w:val="clear" w:color="auto" w:fill="auto"/>
          </w:tcPr>
          <w:p w14:paraId="24D9884B" w14:textId="77777777" w:rsidR="009B6B8C" w:rsidRPr="00A928D1" w:rsidRDefault="009B6B8C" w:rsidP="009B6B8C">
            <w:r w:rsidRPr="00A928D1">
              <w:t>Forma studiów</w:t>
            </w:r>
          </w:p>
          <w:p w14:paraId="484E641C" w14:textId="77777777" w:rsidR="009B6B8C" w:rsidRPr="00A928D1" w:rsidRDefault="009B6B8C" w:rsidP="009B6B8C"/>
        </w:tc>
        <w:tc>
          <w:tcPr>
            <w:tcW w:w="5344" w:type="dxa"/>
            <w:shd w:val="clear" w:color="auto" w:fill="auto"/>
          </w:tcPr>
          <w:p w14:paraId="02636F3A" w14:textId="77777777" w:rsidR="009B6B8C" w:rsidRPr="00A928D1" w:rsidRDefault="009B6B8C" w:rsidP="009B6B8C">
            <w:r w:rsidRPr="00A928D1">
              <w:t>stacjonarne</w:t>
            </w:r>
          </w:p>
        </w:tc>
      </w:tr>
      <w:tr w:rsidR="0071391E" w:rsidRPr="00A928D1" w14:paraId="1DF4265A" w14:textId="77777777" w:rsidTr="009B6B8C">
        <w:tc>
          <w:tcPr>
            <w:tcW w:w="3942" w:type="dxa"/>
            <w:shd w:val="clear" w:color="auto" w:fill="auto"/>
          </w:tcPr>
          <w:p w14:paraId="36D01E0A" w14:textId="77777777" w:rsidR="009B6B8C" w:rsidRPr="00A928D1" w:rsidRDefault="009B6B8C" w:rsidP="009B6B8C">
            <w:r w:rsidRPr="00A928D1">
              <w:t>Rok studiów dla kierunku</w:t>
            </w:r>
          </w:p>
        </w:tc>
        <w:tc>
          <w:tcPr>
            <w:tcW w:w="5344" w:type="dxa"/>
            <w:shd w:val="clear" w:color="auto" w:fill="auto"/>
          </w:tcPr>
          <w:p w14:paraId="691D23D2" w14:textId="77777777" w:rsidR="009B6B8C" w:rsidRPr="00A928D1" w:rsidRDefault="009B6B8C" w:rsidP="009B6B8C">
            <w:r w:rsidRPr="00A928D1">
              <w:t>I</w:t>
            </w:r>
          </w:p>
        </w:tc>
      </w:tr>
      <w:tr w:rsidR="0071391E" w:rsidRPr="00A928D1" w14:paraId="2B886053" w14:textId="77777777" w:rsidTr="009B6B8C">
        <w:tc>
          <w:tcPr>
            <w:tcW w:w="3942" w:type="dxa"/>
            <w:shd w:val="clear" w:color="auto" w:fill="auto"/>
          </w:tcPr>
          <w:p w14:paraId="3A701639" w14:textId="77777777" w:rsidR="009B6B8C" w:rsidRPr="00A928D1" w:rsidRDefault="009B6B8C" w:rsidP="009B6B8C">
            <w:r w:rsidRPr="00A928D1">
              <w:t>Semestr dla kierunku</w:t>
            </w:r>
          </w:p>
        </w:tc>
        <w:tc>
          <w:tcPr>
            <w:tcW w:w="5344" w:type="dxa"/>
            <w:shd w:val="clear" w:color="auto" w:fill="auto"/>
          </w:tcPr>
          <w:p w14:paraId="79116624" w14:textId="77777777" w:rsidR="009B6B8C" w:rsidRPr="00A928D1" w:rsidRDefault="009B6B8C" w:rsidP="009B6B8C">
            <w:r w:rsidRPr="00A928D1">
              <w:t>1</w:t>
            </w:r>
          </w:p>
        </w:tc>
      </w:tr>
      <w:tr w:rsidR="0071391E" w:rsidRPr="00A928D1" w14:paraId="48614C7D" w14:textId="77777777" w:rsidTr="009B6B8C">
        <w:tc>
          <w:tcPr>
            <w:tcW w:w="3942" w:type="dxa"/>
            <w:shd w:val="clear" w:color="auto" w:fill="auto"/>
          </w:tcPr>
          <w:p w14:paraId="29E423B3" w14:textId="77777777" w:rsidR="009B6B8C" w:rsidRPr="00A928D1" w:rsidRDefault="009B6B8C" w:rsidP="009B6B8C">
            <w:pPr>
              <w:autoSpaceDE w:val="0"/>
              <w:autoSpaceDN w:val="0"/>
              <w:adjustRightInd w:val="0"/>
            </w:pPr>
            <w:r w:rsidRPr="00A928D1">
              <w:t>Liczba punktów ECTS z podziałem na kontaktowe/niekontaktowe</w:t>
            </w:r>
          </w:p>
        </w:tc>
        <w:tc>
          <w:tcPr>
            <w:tcW w:w="5344" w:type="dxa"/>
            <w:shd w:val="clear" w:color="auto" w:fill="auto"/>
          </w:tcPr>
          <w:p w14:paraId="303A51CF" w14:textId="77777777" w:rsidR="009B6B8C" w:rsidRPr="00A928D1" w:rsidRDefault="009B6B8C" w:rsidP="009B6B8C">
            <w:r w:rsidRPr="00A928D1">
              <w:t>2(1,28/0,72)</w:t>
            </w:r>
          </w:p>
        </w:tc>
      </w:tr>
      <w:tr w:rsidR="0071391E" w:rsidRPr="00A928D1" w14:paraId="7B836902" w14:textId="77777777" w:rsidTr="009B6B8C">
        <w:tc>
          <w:tcPr>
            <w:tcW w:w="3942" w:type="dxa"/>
            <w:shd w:val="clear" w:color="auto" w:fill="auto"/>
          </w:tcPr>
          <w:p w14:paraId="57C02C87" w14:textId="77777777" w:rsidR="009B6B8C" w:rsidRPr="00A928D1" w:rsidRDefault="009B6B8C" w:rsidP="009B6B8C">
            <w:pPr>
              <w:autoSpaceDE w:val="0"/>
              <w:autoSpaceDN w:val="0"/>
              <w:adjustRightInd w:val="0"/>
            </w:pPr>
            <w:r w:rsidRPr="00A928D1">
              <w:t>Tytuł naukowy/stopień naukowy, imię i nazwisko osoby odpowiedzialnej za moduł</w:t>
            </w:r>
          </w:p>
        </w:tc>
        <w:tc>
          <w:tcPr>
            <w:tcW w:w="5344" w:type="dxa"/>
            <w:shd w:val="clear" w:color="auto" w:fill="auto"/>
          </w:tcPr>
          <w:p w14:paraId="02791E13" w14:textId="77777777" w:rsidR="009B6B8C" w:rsidRPr="00A928D1" w:rsidRDefault="009B6B8C" w:rsidP="009B6B8C">
            <w:r w:rsidRPr="00A928D1">
              <w:t>Dr Anna Goliszek</w:t>
            </w:r>
          </w:p>
        </w:tc>
      </w:tr>
      <w:tr w:rsidR="0071391E" w:rsidRPr="00A928D1" w14:paraId="70346A11" w14:textId="77777777" w:rsidTr="009B6B8C">
        <w:tc>
          <w:tcPr>
            <w:tcW w:w="3942" w:type="dxa"/>
            <w:shd w:val="clear" w:color="auto" w:fill="auto"/>
          </w:tcPr>
          <w:p w14:paraId="7B607513" w14:textId="77777777" w:rsidR="009B6B8C" w:rsidRPr="00A928D1" w:rsidRDefault="009B6B8C" w:rsidP="009B6B8C">
            <w:r w:rsidRPr="00A928D1">
              <w:t>Jednostka oferująca moduł</w:t>
            </w:r>
          </w:p>
          <w:p w14:paraId="3E785AB4" w14:textId="77777777" w:rsidR="009B6B8C" w:rsidRPr="00A928D1" w:rsidRDefault="009B6B8C" w:rsidP="009B6B8C"/>
        </w:tc>
        <w:tc>
          <w:tcPr>
            <w:tcW w:w="5344" w:type="dxa"/>
            <w:shd w:val="clear" w:color="auto" w:fill="auto"/>
          </w:tcPr>
          <w:p w14:paraId="2A3C8E86" w14:textId="77777777" w:rsidR="009B6B8C" w:rsidRPr="00A928D1" w:rsidRDefault="009B6B8C" w:rsidP="009B6B8C">
            <w:r w:rsidRPr="00A928D1">
              <w:t>Katedra Zarządzania i Marketingu</w:t>
            </w:r>
          </w:p>
        </w:tc>
      </w:tr>
      <w:tr w:rsidR="0071391E" w:rsidRPr="00A928D1" w14:paraId="722372EA" w14:textId="77777777" w:rsidTr="009B6B8C">
        <w:tc>
          <w:tcPr>
            <w:tcW w:w="3942" w:type="dxa"/>
            <w:shd w:val="clear" w:color="auto" w:fill="auto"/>
          </w:tcPr>
          <w:p w14:paraId="25D601A4" w14:textId="77777777" w:rsidR="009B6B8C" w:rsidRPr="00A928D1" w:rsidRDefault="009B6B8C" w:rsidP="009B6B8C">
            <w:r w:rsidRPr="00A928D1">
              <w:t>Cel modułu</w:t>
            </w:r>
          </w:p>
          <w:p w14:paraId="1E09C6F9" w14:textId="77777777" w:rsidR="009B6B8C" w:rsidRPr="00A928D1" w:rsidRDefault="009B6B8C" w:rsidP="009B6B8C"/>
        </w:tc>
        <w:tc>
          <w:tcPr>
            <w:tcW w:w="5344" w:type="dxa"/>
            <w:shd w:val="clear" w:color="auto" w:fill="auto"/>
          </w:tcPr>
          <w:p w14:paraId="7823027D" w14:textId="77777777" w:rsidR="009B6B8C" w:rsidRPr="00A928D1" w:rsidRDefault="009B6B8C" w:rsidP="009B6B8C">
            <w:pPr>
              <w:autoSpaceDE w:val="0"/>
              <w:autoSpaceDN w:val="0"/>
              <w:adjustRightInd w:val="0"/>
            </w:pPr>
            <w:r w:rsidRPr="00A928D1">
              <w:t>Celem realizowanego modułu</w:t>
            </w:r>
            <w:r w:rsidRPr="00A928D1">
              <w:rPr>
                <w:rFonts w:eastAsia="Tahoma,Bold"/>
              </w:rPr>
              <w:t xml:space="preserve"> </w:t>
            </w:r>
            <w:r w:rsidRPr="00A928D1">
              <w:t>jest dostarczenie wiedzy na temat istoty i form partycypacji społeczności lokalnej w procesy gospodarowania przestrzenią.</w:t>
            </w:r>
          </w:p>
        </w:tc>
      </w:tr>
      <w:tr w:rsidR="0071391E" w:rsidRPr="00A928D1" w14:paraId="08B63222" w14:textId="77777777" w:rsidTr="009B6B8C">
        <w:trPr>
          <w:trHeight w:val="236"/>
        </w:trPr>
        <w:tc>
          <w:tcPr>
            <w:tcW w:w="3942" w:type="dxa"/>
            <w:vMerge w:val="restart"/>
            <w:shd w:val="clear" w:color="auto" w:fill="auto"/>
          </w:tcPr>
          <w:p w14:paraId="54FC5E70" w14:textId="77777777" w:rsidR="009B6B8C" w:rsidRPr="00A928D1" w:rsidRDefault="009B6B8C" w:rsidP="009B6B8C">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70BFCA06" w14:textId="77777777" w:rsidR="009B6B8C" w:rsidRPr="00A928D1" w:rsidRDefault="009B6B8C" w:rsidP="009B6B8C">
            <w:r w:rsidRPr="00A928D1">
              <w:t xml:space="preserve">Wiedza: </w:t>
            </w:r>
          </w:p>
        </w:tc>
      </w:tr>
      <w:tr w:rsidR="0071391E" w:rsidRPr="00A928D1" w14:paraId="3412FD13" w14:textId="77777777" w:rsidTr="009B6B8C">
        <w:trPr>
          <w:trHeight w:val="233"/>
        </w:trPr>
        <w:tc>
          <w:tcPr>
            <w:tcW w:w="3942" w:type="dxa"/>
            <w:vMerge/>
          </w:tcPr>
          <w:p w14:paraId="50ADEFD5" w14:textId="77777777" w:rsidR="009B6B8C" w:rsidRPr="00A928D1" w:rsidRDefault="009B6B8C" w:rsidP="009B6B8C">
            <w:pPr>
              <w:rPr>
                <w:highlight w:val="yellow"/>
              </w:rPr>
            </w:pPr>
          </w:p>
        </w:tc>
        <w:tc>
          <w:tcPr>
            <w:tcW w:w="5344" w:type="dxa"/>
            <w:shd w:val="clear" w:color="auto" w:fill="auto"/>
          </w:tcPr>
          <w:p w14:paraId="3BD6A209" w14:textId="77777777" w:rsidR="009B6B8C" w:rsidRPr="00A928D1" w:rsidRDefault="009B6B8C" w:rsidP="009B6B8C">
            <w:r w:rsidRPr="00A928D1">
              <w:t>1. zna i rozumie istotę partycypacji społecznej i jej form</w:t>
            </w:r>
          </w:p>
        </w:tc>
      </w:tr>
      <w:tr w:rsidR="0071391E" w:rsidRPr="00A928D1" w14:paraId="191351C2" w14:textId="77777777" w:rsidTr="009B6B8C">
        <w:trPr>
          <w:trHeight w:val="300"/>
        </w:trPr>
        <w:tc>
          <w:tcPr>
            <w:tcW w:w="3942" w:type="dxa"/>
            <w:vMerge/>
          </w:tcPr>
          <w:p w14:paraId="57839885" w14:textId="77777777" w:rsidR="009B6B8C" w:rsidRPr="00A928D1" w:rsidRDefault="009B6B8C" w:rsidP="009B6B8C"/>
        </w:tc>
        <w:tc>
          <w:tcPr>
            <w:tcW w:w="5344" w:type="dxa"/>
            <w:shd w:val="clear" w:color="auto" w:fill="auto"/>
          </w:tcPr>
          <w:p w14:paraId="6E7EFF41" w14:textId="77777777" w:rsidR="009B6B8C" w:rsidRPr="00A928D1" w:rsidRDefault="009B6B8C" w:rsidP="009B6B8C">
            <w:r w:rsidRPr="00A928D1">
              <w:t>2. zna i rozumie istotę komunikacji społecznej mieszkańców z podmiotami odpowiedzialnymi za gospodarowanie przestrzenią w jednostkach samorządu terytorialnego.</w:t>
            </w:r>
          </w:p>
        </w:tc>
      </w:tr>
      <w:tr w:rsidR="0071391E" w:rsidRPr="00A928D1" w14:paraId="551642B5" w14:textId="77777777" w:rsidTr="009B6B8C">
        <w:trPr>
          <w:trHeight w:val="233"/>
        </w:trPr>
        <w:tc>
          <w:tcPr>
            <w:tcW w:w="3942" w:type="dxa"/>
            <w:vMerge/>
          </w:tcPr>
          <w:p w14:paraId="15343DBF" w14:textId="77777777" w:rsidR="009B6B8C" w:rsidRPr="00A928D1" w:rsidRDefault="009B6B8C" w:rsidP="009B6B8C">
            <w:pPr>
              <w:rPr>
                <w:highlight w:val="yellow"/>
              </w:rPr>
            </w:pPr>
          </w:p>
        </w:tc>
        <w:tc>
          <w:tcPr>
            <w:tcW w:w="5344" w:type="dxa"/>
            <w:shd w:val="clear" w:color="auto" w:fill="auto"/>
          </w:tcPr>
          <w:p w14:paraId="103179B1" w14:textId="77777777" w:rsidR="009B6B8C" w:rsidRPr="00A928D1" w:rsidRDefault="009B6B8C" w:rsidP="009B6B8C">
            <w:r w:rsidRPr="00A928D1">
              <w:t>Umiejętności:</w:t>
            </w:r>
          </w:p>
        </w:tc>
      </w:tr>
      <w:tr w:rsidR="0071391E" w:rsidRPr="00A928D1" w14:paraId="2377F36D" w14:textId="77777777" w:rsidTr="009B6B8C">
        <w:trPr>
          <w:trHeight w:val="300"/>
        </w:trPr>
        <w:tc>
          <w:tcPr>
            <w:tcW w:w="3942" w:type="dxa"/>
            <w:vMerge/>
          </w:tcPr>
          <w:p w14:paraId="5209F790" w14:textId="77777777" w:rsidR="009B6B8C" w:rsidRPr="00A928D1" w:rsidRDefault="009B6B8C" w:rsidP="009B6B8C"/>
        </w:tc>
        <w:tc>
          <w:tcPr>
            <w:tcW w:w="5344" w:type="dxa"/>
            <w:shd w:val="clear" w:color="auto" w:fill="auto"/>
          </w:tcPr>
          <w:p w14:paraId="636B3909" w14:textId="77777777" w:rsidR="009B6B8C" w:rsidRPr="00A928D1" w:rsidRDefault="009B6B8C" w:rsidP="009B6B8C">
            <w:r w:rsidRPr="00A928D1">
              <w:t>1. potrafi scharakteryzować podstawowe formy partycypacji społecznej</w:t>
            </w:r>
          </w:p>
        </w:tc>
      </w:tr>
      <w:tr w:rsidR="0071391E" w:rsidRPr="00A928D1" w14:paraId="45F1F2C4" w14:textId="77777777" w:rsidTr="009B6B8C">
        <w:trPr>
          <w:trHeight w:val="233"/>
        </w:trPr>
        <w:tc>
          <w:tcPr>
            <w:tcW w:w="3942" w:type="dxa"/>
            <w:vMerge/>
          </w:tcPr>
          <w:p w14:paraId="4BC25851" w14:textId="77777777" w:rsidR="009B6B8C" w:rsidRPr="00A928D1" w:rsidRDefault="009B6B8C" w:rsidP="009B6B8C">
            <w:pPr>
              <w:rPr>
                <w:highlight w:val="yellow"/>
              </w:rPr>
            </w:pPr>
          </w:p>
        </w:tc>
        <w:tc>
          <w:tcPr>
            <w:tcW w:w="5344" w:type="dxa"/>
            <w:shd w:val="clear" w:color="auto" w:fill="auto"/>
          </w:tcPr>
          <w:p w14:paraId="79C2EC58" w14:textId="77777777" w:rsidR="009B6B8C" w:rsidRPr="00A928D1" w:rsidRDefault="009B6B8C" w:rsidP="009B6B8C">
            <w:r w:rsidRPr="00A928D1">
              <w:t>2. potrafi przeprowadzić badań przedprojektowe w celu pozyskiwania inspiracji w zakresie gospodarowania przestrzenią.</w:t>
            </w:r>
          </w:p>
        </w:tc>
      </w:tr>
      <w:tr w:rsidR="0071391E" w:rsidRPr="00A928D1" w14:paraId="7D2F3457" w14:textId="77777777" w:rsidTr="009B6B8C">
        <w:trPr>
          <w:trHeight w:val="233"/>
        </w:trPr>
        <w:tc>
          <w:tcPr>
            <w:tcW w:w="3942" w:type="dxa"/>
            <w:vMerge/>
          </w:tcPr>
          <w:p w14:paraId="6DFB1A59" w14:textId="77777777" w:rsidR="009B6B8C" w:rsidRPr="00A928D1" w:rsidRDefault="009B6B8C" w:rsidP="009B6B8C">
            <w:pPr>
              <w:rPr>
                <w:highlight w:val="yellow"/>
              </w:rPr>
            </w:pPr>
          </w:p>
        </w:tc>
        <w:tc>
          <w:tcPr>
            <w:tcW w:w="5344" w:type="dxa"/>
            <w:shd w:val="clear" w:color="auto" w:fill="auto"/>
          </w:tcPr>
          <w:p w14:paraId="552EBDAB" w14:textId="77777777" w:rsidR="009B6B8C" w:rsidRPr="00A928D1" w:rsidRDefault="009B6B8C" w:rsidP="009B6B8C">
            <w:r w:rsidRPr="00A928D1">
              <w:t>Kompetencje społeczne:</w:t>
            </w:r>
          </w:p>
        </w:tc>
      </w:tr>
      <w:tr w:rsidR="0071391E" w:rsidRPr="00A928D1" w14:paraId="7159892F" w14:textId="77777777" w:rsidTr="009B6B8C">
        <w:trPr>
          <w:trHeight w:val="233"/>
        </w:trPr>
        <w:tc>
          <w:tcPr>
            <w:tcW w:w="3942" w:type="dxa"/>
            <w:vMerge/>
          </w:tcPr>
          <w:p w14:paraId="16F7EB0A" w14:textId="77777777" w:rsidR="009B6B8C" w:rsidRPr="00A928D1" w:rsidRDefault="009B6B8C" w:rsidP="009B6B8C">
            <w:pPr>
              <w:rPr>
                <w:highlight w:val="yellow"/>
              </w:rPr>
            </w:pPr>
          </w:p>
        </w:tc>
        <w:tc>
          <w:tcPr>
            <w:tcW w:w="5344" w:type="dxa"/>
            <w:shd w:val="clear" w:color="auto" w:fill="auto"/>
          </w:tcPr>
          <w:p w14:paraId="400094CE" w14:textId="77777777" w:rsidR="009B6B8C" w:rsidRPr="00A928D1" w:rsidRDefault="009B6B8C" w:rsidP="009B6B8C">
            <w:r w:rsidRPr="00A928D1">
              <w:t>1. jest gotów do współpracy z uczestnikami procesu gospodarowania przestrzenią.</w:t>
            </w:r>
          </w:p>
        </w:tc>
      </w:tr>
      <w:tr w:rsidR="0071391E" w:rsidRPr="00A928D1" w14:paraId="6D5B62D1" w14:textId="77777777" w:rsidTr="009B6B8C">
        <w:tc>
          <w:tcPr>
            <w:tcW w:w="3942" w:type="dxa"/>
            <w:shd w:val="clear" w:color="auto" w:fill="auto"/>
          </w:tcPr>
          <w:p w14:paraId="12F0D4ED" w14:textId="77777777" w:rsidR="009B6B8C" w:rsidRPr="00A928D1" w:rsidRDefault="009B6B8C" w:rsidP="009B6B8C">
            <w:r w:rsidRPr="00A928D1">
              <w:t>Odniesienie modułowych efektów uczenia się do kierunkowych efektów uczenia się</w:t>
            </w:r>
          </w:p>
        </w:tc>
        <w:tc>
          <w:tcPr>
            <w:tcW w:w="5344" w:type="dxa"/>
            <w:shd w:val="clear" w:color="auto" w:fill="auto"/>
          </w:tcPr>
          <w:p w14:paraId="3C253D86" w14:textId="77777777" w:rsidR="009B6B8C" w:rsidRPr="00A928D1" w:rsidRDefault="009B6B8C" w:rsidP="009B6B8C">
            <w:pPr>
              <w:jc w:val="both"/>
            </w:pPr>
            <w:r w:rsidRPr="00A928D1">
              <w:t>W1, W2 – GP_W04</w:t>
            </w:r>
          </w:p>
          <w:p w14:paraId="7BB604B5" w14:textId="77777777" w:rsidR="009B6B8C" w:rsidRPr="00A928D1" w:rsidRDefault="009B6B8C" w:rsidP="009B6B8C">
            <w:pPr>
              <w:jc w:val="both"/>
            </w:pPr>
            <w:r w:rsidRPr="00A928D1">
              <w:t>U1, U2 – GP_U18</w:t>
            </w:r>
          </w:p>
          <w:p w14:paraId="10DF9B74" w14:textId="77777777" w:rsidR="009B6B8C" w:rsidRPr="00A928D1" w:rsidRDefault="009B6B8C" w:rsidP="009B6B8C">
            <w:pPr>
              <w:jc w:val="both"/>
            </w:pPr>
            <w:r w:rsidRPr="00A928D1">
              <w:t>K1- GP_K01</w:t>
            </w:r>
          </w:p>
        </w:tc>
      </w:tr>
      <w:tr w:rsidR="0071391E" w:rsidRPr="00A928D1" w14:paraId="2972BA7D" w14:textId="77777777" w:rsidTr="009B6B8C">
        <w:tc>
          <w:tcPr>
            <w:tcW w:w="3942" w:type="dxa"/>
            <w:shd w:val="clear" w:color="auto" w:fill="auto"/>
          </w:tcPr>
          <w:p w14:paraId="65EAD62C" w14:textId="77777777" w:rsidR="009B6B8C" w:rsidRPr="00A928D1" w:rsidRDefault="009B6B8C" w:rsidP="009B6B8C">
            <w:r w:rsidRPr="00A928D1">
              <w:t>Odniesienie modułowych efektów uczenia się do efektów inżynierskich (jeżeli dotyczy)</w:t>
            </w:r>
          </w:p>
        </w:tc>
        <w:tc>
          <w:tcPr>
            <w:tcW w:w="5344" w:type="dxa"/>
            <w:shd w:val="clear" w:color="auto" w:fill="auto"/>
          </w:tcPr>
          <w:p w14:paraId="7D2745B3" w14:textId="77777777" w:rsidR="009B6B8C" w:rsidRPr="00A928D1" w:rsidRDefault="009B6B8C" w:rsidP="009B6B8C">
            <w:pPr>
              <w:jc w:val="both"/>
            </w:pPr>
            <w:r w:rsidRPr="00A928D1">
              <w:t>Kod efektu modułowego – kod efektu inżynierskiego</w:t>
            </w:r>
          </w:p>
          <w:p w14:paraId="66A9DD8F" w14:textId="77777777" w:rsidR="009B6B8C" w:rsidRPr="00A928D1" w:rsidRDefault="009B6B8C" w:rsidP="009B6B8C">
            <w:pPr>
              <w:jc w:val="both"/>
            </w:pPr>
            <w:r w:rsidRPr="00A928D1">
              <w:t>W1, W2 – InzGP_W03</w:t>
            </w:r>
          </w:p>
          <w:p w14:paraId="1DA5A8C5" w14:textId="77777777" w:rsidR="009B6B8C" w:rsidRPr="00A928D1" w:rsidRDefault="009B6B8C" w:rsidP="009B6B8C">
            <w:pPr>
              <w:jc w:val="both"/>
            </w:pPr>
            <w:r w:rsidRPr="00A928D1">
              <w:t>U1, U2 – InzGP_U03</w:t>
            </w:r>
          </w:p>
          <w:p w14:paraId="77483DAB" w14:textId="77777777" w:rsidR="009B6B8C" w:rsidRPr="00A928D1" w:rsidRDefault="009B6B8C" w:rsidP="009B6B8C">
            <w:pPr>
              <w:jc w:val="both"/>
            </w:pPr>
          </w:p>
        </w:tc>
      </w:tr>
      <w:tr w:rsidR="0071391E" w:rsidRPr="00A928D1" w14:paraId="075D63F8" w14:textId="77777777" w:rsidTr="009B6B8C">
        <w:tc>
          <w:tcPr>
            <w:tcW w:w="3942" w:type="dxa"/>
            <w:shd w:val="clear" w:color="auto" w:fill="auto"/>
          </w:tcPr>
          <w:p w14:paraId="31692082" w14:textId="77777777" w:rsidR="009B6B8C" w:rsidRPr="00A928D1" w:rsidRDefault="009B6B8C" w:rsidP="009B6B8C">
            <w:r w:rsidRPr="00A928D1">
              <w:lastRenderedPageBreak/>
              <w:t xml:space="preserve">Wymagania wstępne i dodatkowe </w:t>
            </w:r>
          </w:p>
        </w:tc>
        <w:tc>
          <w:tcPr>
            <w:tcW w:w="5344" w:type="dxa"/>
            <w:shd w:val="clear" w:color="auto" w:fill="auto"/>
          </w:tcPr>
          <w:p w14:paraId="2910DF90" w14:textId="77777777" w:rsidR="009B6B8C" w:rsidRPr="00A928D1" w:rsidRDefault="009B6B8C" w:rsidP="009B6B8C">
            <w:pPr>
              <w:jc w:val="both"/>
            </w:pPr>
            <w:r w:rsidRPr="00A928D1">
              <w:t>-</w:t>
            </w:r>
          </w:p>
        </w:tc>
      </w:tr>
      <w:tr w:rsidR="0071391E" w:rsidRPr="00A928D1" w14:paraId="023E9C25" w14:textId="77777777" w:rsidTr="009B6B8C">
        <w:tc>
          <w:tcPr>
            <w:tcW w:w="3942" w:type="dxa"/>
            <w:shd w:val="clear" w:color="auto" w:fill="auto"/>
          </w:tcPr>
          <w:p w14:paraId="24D0CD9A" w14:textId="77777777" w:rsidR="009B6B8C" w:rsidRPr="00A928D1" w:rsidRDefault="009B6B8C" w:rsidP="009B6B8C">
            <w:r w:rsidRPr="00A928D1">
              <w:t xml:space="preserve">Treści programowe modułu </w:t>
            </w:r>
          </w:p>
          <w:p w14:paraId="796C62BC" w14:textId="77777777" w:rsidR="009B6B8C" w:rsidRPr="00A928D1" w:rsidRDefault="009B6B8C" w:rsidP="009B6B8C"/>
        </w:tc>
        <w:tc>
          <w:tcPr>
            <w:tcW w:w="5344" w:type="dxa"/>
            <w:shd w:val="clear" w:color="auto" w:fill="auto"/>
          </w:tcPr>
          <w:p w14:paraId="4E14C5AD" w14:textId="77777777" w:rsidR="009B6B8C" w:rsidRPr="00A928D1" w:rsidRDefault="009B6B8C" w:rsidP="009B6B8C">
            <w:r w:rsidRPr="00A928D1">
              <w:t>Wykłady: społeczność lokalna i samorząd terytorialny, istota partycypacji społecznej, czynniki wpływające na poziom partycypacji społecznej, formy partycypacji mieszkańców w projektach dotyczących gospodarowania przestrzenią, komunikacja społeczna, formy komunikacji społecznej mieszkańców z władzą lokalną, formy i techniki komunikowania się z administracją publiczną, przykłady przedsięwzięć z zakresu partycypacji społeczności lokalnej.</w:t>
            </w:r>
          </w:p>
          <w:p w14:paraId="0DF04F99" w14:textId="77777777" w:rsidR="009B6B8C" w:rsidRPr="00A928D1" w:rsidRDefault="009B6B8C" w:rsidP="009B6B8C"/>
          <w:p w14:paraId="572A5A93" w14:textId="77777777" w:rsidR="009B6B8C" w:rsidRPr="00A928D1" w:rsidRDefault="009B6B8C" w:rsidP="009B6B8C">
            <w:r w:rsidRPr="00A928D1">
              <w:t>Ćwiczenia laboratoryjne: badania sondażowe w komunikacji i partycypacji społecznej - organizacja badań sondażowych.</w:t>
            </w:r>
          </w:p>
          <w:p w14:paraId="0EE1A9DF" w14:textId="77777777" w:rsidR="009B6B8C" w:rsidRPr="00A928D1" w:rsidRDefault="009B6B8C" w:rsidP="009B6B8C">
            <w:r w:rsidRPr="00A928D1">
              <w:t>Ćwiczenia audytoryjne: badania sondażowe w komunikacji i partycypacji społecznej – analiza wyników badań</w:t>
            </w:r>
          </w:p>
        </w:tc>
      </w:tr>
      <w:tr w:rsidR="0071391E" w:rsidRPr="00A928D1" w14:paraId="2D31F88B" w14:textId="77777777" w:rsidTr="009B6B8C">
        <w:tc>
          <w:tcPr>
            <w:tcW w:w="3942" w:type="dxa"/>
            <w:shd w:val="clear" w:color="auto" w:fill="auto"/>
          </w:tcPr>
          <w:p w14:paraId="36F8D989" w14:textId="77777777" w:rsidR="009B6B8C" w:rsidRPr="00A928D1" w:rsidRDefault="009B6B8C" w:rsidP="009B6B8C">
            <w:r w:rsidRPr="00A928D1">
              <w:t>Wykaz literatury podstawowej i uzupełniającej</w:t>
            </w:r>
          </w:p>
        </w:tc>
        <w:tc>
          <w:tcPr>
            <w:tcW w:w="5344" w:type="dxa"/>
            <w:shd w:val="clear" w:color="auto" w:fill="auto"/>
          </w:tcPr>
          <w:p w14:paraId="03BE290E" w14:textId="77777777" w:rsidR="009B6B8C" w:rsidRPr="00A928D1" w:rsidRDefault="009B6B8C" w:rsidP="009B6B8C">
            <w:pPr>
              <w:rPr>
                <w:b/>
                <w:bCs/>
              </w:rPr>
            </w:pPr>
            <w:r w:rsidRPr="00A928D1">
              <w:rPr>
                <w:b/>
                <w:bCs/>
              </w:rPr>
              <w:t xml:space="preserve"> </w:t>
            </w:r>
          </w:p>
          <w:p w14:paraId="31399EC2" w14:textId="77777777" w:rsidR="009B6B8C" w:rsidRPr="00A928D1" w:rsidRDefault="009B6B8C" w:rsidP="009B6B8C">
            <w:r w:rsidRPr="00A928D1">
              <w:t>Literatura podstawowa:</w:t>
            </w:r>
          </w:p>
          <w:p w14:paraId="0A8C3373" w14:textId="77777777" w:rsidR="009B6B8C" w:rsidRPr="00A928D1" w:rsidRDefault="009B6B8C" w:rsidP="00D948E9">
            <w:pPr>
              <w:pStyle w:val="Akapitzlist"/>
              <w:numPr>
                <w:ilvl w:val="0"/>
                <w:numId w:val="41"/>
              </w:numPr>
              <w:jc w:val="both"/>
            </w:pPr>
            <w:r w:rsidRPr="00A928D1">
              <w:t>Szlachetka J., Partycypacja społeczna w lokalnej polityce przestrzennej, Wolter Kluwer, Warszawa 2016.</w:t>
            </w:r>
          </w:p>
          <w:p w14:paraId="3F9E7461" w14:textId="77777777" w:rsidR="009B6B8C" w:rsidRPr="00A928D1" w:rsidRDefault="009B6B8C" w:rsidP="00D948E9">
            <w:pPr>
              <w:pStyle w:val="Akapitzlist"/>
              <w:numPr>
                <w:ilvl w:val="0"/>
                <w:numId w:val="41"/>
              </w:numPr>
              <w:jc w:val="both"/>
              <w:rPr>
                <w:b/>
                <w:bCs/>
              </w:rPr>
            </w:pPr>
            <w:r w:rsidRPr="00A928D1">
              <w:t xml:space="preserve">Pietraszko-Furmanek I., Partycypacja społeczna w środowiskach lokalnych, Krakowska Akademia im. A. Frycza Modrzewskiego, Kraków 2012. </w:t>
            </w:r>
            <w:hyperlink r:id="rId7" w:history="1">
              <w:r w:rsidRPr="00A928D1">
                <w:rPr>
                  <w:rStyle w:val="Hipercze"/>
                  <w:color w:val="auto"/>
                </w:rPr>
                <w:t>https://core.ac.uk/download/pdf/214927393.pdf</w:t>
              </w:r>
            </w:hyperlink>
          </w:p>
          <w:p w14:paraId="3CE39085" w14:textId="77777777" w:rsidR="009B6B8C" w:rsidRPr="00A928D1" w:rsidRDefault="009B6B8C" w:rsidP="009B6B8C">
            <w:pPr>
              <w:jc w:val="both"/>
            </w:pPr>
            <w:r w:rsidRPr="00A928D1">
              <w:t>Literatura uzupełniająca:</w:t>
            </w:r>
          </w:p>
          <w:p w14:paraId="012C0BA6" w14:textId="77777777" w:rsidR="009B6B8C" w:rsidRPr="00A928D1" w:rsidRDefault="009B6B8C" w:rsidP="00D948E9">
            <w:pPr>
              <w:pStyle w:val="Akapitzlist"/>
              <w:numPr>
                <w:ilvl w:val="0"/>
                <w:numId w:val="40"/>
              </w:numPr>
              <w:jc w:val="both"/>
              <w:rPr>
                <w:u w:val="single"/>
              </w:rPr>
            </w:pPr>
            <w:r w:rsidRPr="00A928D1">
              <w:t xml:space="preserve">Hausner J., Komunikacja i partycypacja społeczna, Kraków 1999.  </w:t>
            </w:r>
            <w:hyperlink r:id="rId8" w:history="1">
              <w:hyperlink r:id="rId9" w:history="1">
                <w:r w:rsidRPr="00A928D1">
                  <w:rPr>
                    <w:rStyle w:val="Hipercze"/>
                    <w:color w:val="auto"/>
                  </w:rPr>
                  <w:t>https://www.rowes.pl/media/biblioteka/ws/komunikacja.pdf</w:t>
                </w:r>
              </w:hyperlink>
            </w:hyperlink>
            <w:r w:rsidRPr="00A928D1">
              <w:t xml:space="preserve"> </w:t>
            </w:r>
          </w:p>
          <w:p w14:paraId="11C77DCE" w14:textId="77777777" w:rsidR="009B6B8C" w:rsidRPr="00A928D1" w:rsidRDefault="009B6B8C" w:rsidP="00D948E9">
            <w:pPr>
              <w:pStyle w:val="Akapitzlist"/>
              <w:numPr>
                <w:ilvl w:val="0"/>
                <w:numId w:val="40"/>
              </w:numPr>
              <w:jc w:val="both"/>
            </w:pPr>
            <w:r w:rsidRPr="00A928D1">
              <w:t>Hamilton Ch., Skuteczna komunikacja w biznesie, PWE, Warszawa 2011.</w:t>
            </w:r>
          </w:p>
        </w:tc>
      </w:tr>
      <w:tr w:rsidR="0071391E" w:rsidRPr="00A928D1" w14:paraId="6A980013" w14:textId="77777777" w:rsidTr="009B6B8C">
        <w:tc>
          <w:tcPr>
            <w:tcW w:w="3942" w:type="dxa"/>
            <w:shd w:val="clear" w:color="auto" w:fill="auto"/>
          </w:tcPr>
          <w:p w14:paraId="7118AE05" w14:textId="77777777" w:rsidR="009B6B8C" w:rsidRPr="00A928D1" w:rsidRDefault="009B6B8C" w:rsidP="009B6B8C">
            <w:r w:rsidRPr="00A928D1">
              <w:t>Planowane formy/działania/metody dydaktyczne</w:t>
            </w:r>
          </w:p>
        </w:tc>
        <w:tc>
          <w:tcPr>
            <w:tcW w:w="5344" w:type="dxa"/>
            <w:shd w:val="clear" w:color="auto" w:fill="auto"/>
          </w:tcPr>
          <w:p w14:paraId="5AD8DCE1" w14:textId="77777777" w:rsidR="009B6B8C" w:rsidRPr="00A928D1" w:rsidRDefault="009B6B8C" w:rsidP="009B6B8C">
            <w:pPr>
              <w:autoSpaceDE w:val="0"/>
              <w:autoSpaceDN w:val="0"/>
              <w:adjustRightInd w:val="0"/>
            </w:pPr>
            <w:r w:rsidRPr="00A928D1">
              <w:t xml:space="preserve">Metody dydaktyczne: </w:t>
            </w:r>
          </w:p>
          <w:p w14:paraId="4C9E8AEA" w14:textId="77777777" w:rsidR="009B6B8C" w:rsidRPr="00A928D1" w:rsidRDefault="009B6B8C" w:rsidP="009B6B8C">
            <w:pPr>
              <w:pStyle w:val="Akapitzlist"/>
              <w:numPr>
                <w:ilvl w:val="0"/>
                <w:numId w:val="10"/>
              </w:numPr>
              <w:autoSpaceDE w:val="0"/>
              <w:autoSpaceDN w:val="0"/>
              <w:adjustRightInd w:val="0"/>
            </w:pPr>
            <w:r w:rsidRPr="00A928D1">
              <w:t>wykład konwencjonalny z wykorzystaniem prezentacji multimedialnej,</w:t>
            </w:r>
          </w:p>
          <w:p w14:paraId="7944116A" w14:textId="77777777" w:rsidR="009B6B8C" w:rsidRPr="00A928D1" w:rsidRDefault="009B6B8C" w:rsidP="009B6B8C">
            <w:pPr>
              <w:pStyle w:val="Akapitzlist"/>
              <w:numPr>
                <w:ilvl w:val="0"/>
                <w:numId w:val="10"/>
              </w:numPr>
              <w:autoSpaceDE w:val="0"/>
              <w:autoSpaceDN w:val="0"/>
              <w:adjustRightInd w:val="0"/>
            </w:pPr>
            <w:r w:rsidRPr="00A928D1">
              <w:t>wykład konwersatoryjny,</w:t>
            </w:r>
          </w:p>
          <w:p w14:paraId="435D0A9D" w14:textId="77777777" w:rsidR="009B6B8C" w:rsidRPr="00A928D1" w:rsidRDefault="009B6B8C" w:rsidP="009B6B8C">
            <w:pPr>
              <w:pStyle w:val="Akapitzlist"/>
              <w:numPr>
                <w:ilvl w:val="0"/>
                <w:numId w:val="10"/>
              </w:numPr>
            </w:pPr>
            <w:r w:rsidRPr="00A928D1">
              <w:t>dyskusja,</w:t>
            </w:r>
          </w:p>
          <w:p w14:paraId="636D13A8" w14:textId="77777777" w:rsidR="009B6B8C" w:rsidRPr="00A928D1" w:rsidRDefault="009B6B8C" w:rsidP="009B6B8C">
            <w:pPr>
              <w:pStyle w:val="Akapitzlist"/>
              <w:numPr>
                <w:ilvl w:val="0"/>
                <w:numId w:val="10"/>
              </w:numPr>
            </w:pPr>
            <w:r w:rsidRPr="00A928D1">
              <w:t>metoda projektowa.</w:t>
            </w:r>
          </w:p>
        </w:tc>
      </w:tr>
      <w:tr w:rsidR="0071391E" w:rsidRPr="00A928D1" w14:paraId="7C00A68A" w14:textId="77777777" w:rsidTr="009B6B8C">
        <w:trPr>
          <w:trHeight w:val="2535"/>
        </w:trPr>
        <w:tc>
          <w:tcPr>
            <w:tcW w:w="3942" w:type="dxa"/>
            <w:shd w:val="clear" w:color="auto" w:fill="auto"/>
          </w:tcPr>
          <w:p w14:paraId="6447D641" w14:textId="77777777" w:rsidR="009B6B8C" w:rsidRPr="00A928D1" w:rsidRDefault="009B6B8C" w:rsidP="009B6B8C">
            <w:r w:rsidRPr="00A928D1">
              <w:t>Sposoby weryfikacji oraz formy dokumentowania osiągniętych efektów uczenia się</w:t>
            </w:r>
          </w:p>
        </w:tc>
        <w:tc>
          <w:tcPr>
            <w:tcW w:w="5344" w:type="dxa"/>
            <w:shd w:val="clear" w:color="auto" w:fill="auto"/>
          </w:tcPr>
          <w:p w14:paraId="32F37765" w14:textId="77777777" w:rsidR="009B6B8C" w:rsidRPr="00A928D1" w:rsidRDefault="009B6B8C" w:rsidP="009B6B8C">
            <w:pPr>
              <w:pStyle w:val="Bezodstpw"/>
              <w:jc w:val="both"/>
            </w:pPr>
            <w:r w:rsidRPr="00A928D1">
              <w:t>Sposoby weryfikacji:</w:t>
            </w:r>
          </w:p>
          <w:p w14:paraId="41383A3A" w14:textId="77777777" w:rsidR="009B6B8C" w:rsidRPr="00A928D1" w:rsidRDefault="009B6B8C" w:rsidP="009B6B8C">
            <w:r w:rsidRPr="00A928D1">
              <w:t>W1, W2- test zaliczeniowy jednokrotnego wyboru;</w:t>
            </w:r>
          </w:p>
          <w:p w14:paraId="251EA96D" w14:textId="77777777" w:rsidR="009B6B8C" w:rsidRPr="00A928D1" w:rsidRDefault="009B6B8C" w:rsidP="009B6B8C">
            <w:r w:rsidRPr="00A928D1">
              <w:t>U1, U2 – ocena projektu;</w:t>
            </w:r>
          </w:p>
          <w:p w14:paraId="245672B9" w14:textId="77777777" w:rsidR="009B6B8C" w:rsidRPr="00A928D1" w:rsidRDefault="009B6B8C" w:rsidP="009B6B8C">
            <w:r w:rsidRPr="00A928D1">
              <w:t>K1, K2 – ocena projektu.</w:t>
            </w:r>
          </w:p>
          <w:p w14:paraId="237BD88F" w14:textId="77777777" w:rsidR="009B6B8C" w:rsidRPr="00A928D1" w:rsidRDefault="009B6B8C" w:rsidP="009B6B8C">
            <w:pPr>
              <w:pStyle w:val="Bezodstpw"/>
              <w:jc w:val="both"/>
            </w:pPr>
            <w:r w:rsidRPr="00A928D1">
              <w:t>Formy dokumentowania:</w:t>
            </w:r>
          </w:p>
          <w:p w14:paraId="612FA603" w14:textId="77777777" w:rsidR="009B6B8C" w:rsidRPr="00A928D1" w:rsidRDefault="009B6B8C" w:rsidP="009B6B8C">
            <w:pPr>
              <w:jc w:val="both"/>
            </w:pPr>
            <w:r w:rsidRPr="00A928D1">
              <w:t>Testy jednokrotnego wyboru archiwizowane w formie papierowej lub elektronicznej, projekty archiwizowane w formie papierowej lub elektronicznej, dziennik prowadzącego.</w:t>
            </w:r>
          </w:p>
        </w:tc>
      </w:tr>
      <w:tr w:rsidR="0071391E" w:rsidRPr="00A928D1" w14:paraId="3FB68A34" w14:textId="77777777" w:rsidTr="009B6B8C">
        <w:tc>
          <w:tcPr>
            <w:tcW w:w="3942" w:type="dxa"/>
            <w:shd w:val="clear" w:color="auto" w:fill="auto"/>
          </w:tcPr>
          <w:p w14:paraId="4001FA16" w14:textId="77777777" w:rsidR="009B6B8C" w:rsidRPr="00A928D1" w:rsidRDefault="009B6B8C" w:rsidP="009B6B8C">
            <w:r w:rsidRPr="00A928D1">
              <w:lastRenderedPageBreak/>
              <w:t>Elementy i wagi mające wpływ na ocenę końcową</w:t>
            </w:r>
          </w:p>
          <w:p w14:paraId="26E404DF" w14:textId="77777777" w:rsidR="009B6B8C" w:rsidRPr="00A928D1" w:rsidRDefault="009B6B8C" w:rsidP="009B6B8C"/>
          <w:p w14:paraId="149BA18D" w14:textId="77777777" w:rsidR="009B6B8C" w:rsidRPr="00A928D1" w:rsidRDefault="009B6B8C" w:rsidP="009B6B8C"/>
        </w:tc>
        <w:tc>
          <w:tcPr>
            <w:tcW w:w="5344" w:type="dxa"/>
            <w:shd w:val="clear" w:color="auto" w:fill="auto"/>
          </w:tcPr>
          <w:p w14:paraId="31915D17" w14:textId="77777777" w:rsidR="009B6B8C" w:rsidRPr="00A928D1" w:rsidRDefault="009B6B8C" w:rsidP="009B6B8C">
            <w:pPr>
              <w:pStyle w:val="Bezodstpw"/>
              <w:jc w:val="both"/>
            </w:pPr>
            <w:r w:rsidRPr="00A928D1">
              <w:t>Ocena końcowa:</w:t>
            </w:r>
          </w:p>
          <w:p w14:paraId="30ACFE0B" w14:textId="77777777" w:rsidR="009B6B8C" w:rsidRPr="00A928D1" w:rsidRDefault="009B6B8C" w:rsidP="009B6B8C">
            <w:pPr>
              <w:pStyle w:val="Bezodstpw"/>
              <w:jc w:val="both"/>
            </w:pPr>
            <w:r w:rsidRPr="00A928D1">
              <w:t>– ocena z zaliczenia (test jednokrotnego wyboru) – waga 0,5</w:t>
            </w:r>
          </w:p>
          <w:p w14:paraId="779AB8CB" w14:textId="77777777" w:rsidR="009B6B8C" w:rsidRPr="00A928D1" w:rsidRDefault="009B6B8C" w:rsidP="009B6B8C">
            <w:pPr>
              <w:pStyle w:val="Bezodstpw"/>
              <w:jc w:val="both"/>
            </w:pPr>
            <w:r w:rsidRPr="00A928D1">
              <w:t>- ocena projektu – waga 0,5</w:t>
            </w:r>
          </w:p>
          <w:p w14:paraId="05B04AEC" w14:textId="77777777" w:rsidR="009B6B8C" w:rsidRPr="00A928D1" w:rsidRDefault="009B6B8C" w:rsidP="009B6B8C">
            <w:pPr>
              <w:pStyle w:val="Bezodstpw"/>
              <w:jc w:val="both"/>
            </w:pPr>
          </w:p>
          <w:p w14:paraId="5736E6EC" w14:textId="77777777" w:rsidR="009B6B8C" w:rsidRPr="00A928D1" w:rsidRDefault="009B6B8C" w:rsidP="009B6B8C">
            <w:pPr>
              <w:pStyle w:val="Bezodstpw"/>
              <w:jc w:val="both"/>
            </w:pPr>
            <w:r w:rsidRPr="00A928D1">
              <w:t>Warunkiem dopuszczenia do testu zaliczeniowego jest obecność na ćwiczeniach i wykonanie projektu badawczego</w:t>
            </w:r>
          </w:p>
          <w:p w14:paraId="7045C57F" w14:textId="77777777" w:rsidR="009B6B8C" w:rsidRPr="00A928D1" w:rsidRDefault="009B6B8C" w:rsidP="009B6B8C">
            <w:pPr>
              <w:jc w:val="both"/>
            </w:pPr>
            <w:r w:rsidRPr="00A928D1">
              <w:t>Warunki te są przedstawiane studentom i konsultowane z nimi na pierwszym wykładzie.</w:t>
            </w:r>
          </w:p>
        </w:tc>
      </w:tr>
      <w:tr w:rsidR="0071391E" w:rsidRPr="00A928D1" w14:paraId="686DBB18" w14:textId="77777777" w:rsidTr="009B6B8C">
        <w:trPr>
          <w:trHeight w:val="2324"/>
        </w:trPr>
        <w:tc>
          <w:tcPr>
            <w:tcW w:w="3942" w:type="dxa"/>
            <w:shd w:val="clear" w:color="auto" w:fill="auto"/>
          </w:tcPr>
          <w:p w14:paraId="58E0CA7A" w14:textId="77777777" w:rsidR="009B6B8C" w:rsidRPr="00A928D1" w:rsidRDefault="009B6B8C" w:rsidP="009B6B8C">
            <w:pPr>
              <w:jc w:val="both"/>
            </w:pPr>
            <w:r w:rsidRPr="00A928D1">
              <w:t>Bilans punktów ECTS</w:t>
            </w:r>
          </w:p>
        </w:tc>
        <w:tc>
          <w:tcPr>
            <w:tcW w:w="5344" w:type="dxa"/>
            <w:shd w:val="clear" w:color="auto" w:fill="auto"/>
          </w:tcPr>
          <w:p w14:paraId="42C47F24" w14:textId="77777777" w:rsidR="009B6B8C" w:rsidRPr="00A928D1" w:rsidRDefault="009B6B8C" w:rsidP="009B6B8C">
            <w:pPr>
              <w:pStyle w:val="Bezodstpw"/>
            </w:pPr>
            <w:r w:rsidRPr="00A928D1">
              <w:t>Godziny kontaktowe:</w:t>
            </w:r>
          </w:p>
          <w:p w14:paraId="074E533C" w14:textId="77777777" w:rsidR="009B6B8C" w:rsidRPr="00A928D1" w:rsidRDefault="009B6B8C" w:rsidP="009B6B8C">
            <w:pPr>
              <w:pStyle w:val="Bezodstpw"/>
              <w:numPr>
                <w:ilvl w:val="0"/>
                <w:numId w:val="11"/>
              </w:numPr>
            </w:pPr>
            <w:r w:rsidRPr="00A928D1">
              <w:t>wykład: 15 godz. (0,6 ECTS)</w:t>
            </w:r>
          </w:p>
          <w:p w14:paraId="62DBDF64" w14:textId="77777777" w:rsidR="009B6B8C" w:rsidRPr="00A928D1" w:rsidRDefault="009B6B8C" w:rsidP="009B6B8C">
            <w:pPr>
              <w:pStyle w:val="Bezodstpw"/>
              <w:numPr>
                <w:ilvl w:val="0"/>
                <w:numId w:val="11"/>
              </w:numPr>
            </w:pPr>
            <w:r w:rsidRPr="00A928D1">
              <w:t>ćwiczenia audytoryjne: 5 godz. (0,2 ECTS)</w:t>
            </w:r>
          </w:p>
          <w:p w14:paraId="2815DAD1" w14:textId="77777777" w:rsidR="009B6B8C" w:rsidRPr="00A928D1" w:rsidRDefault="009B6B8C" w:rsidP="009B6B8C">
            <w:pPr>
              <w:pStyle w:val="Bezodstpw"/>
              <w:numPr>
                <w:ilvl w:val="0"/>
                <w:numId w:val="11"/>
              </w:numPr>
            </w:pPr>
            <w:r w:rsidRPr="00A928D1">
              <w:t>ćwiczenia laboratoryjne: 10 godz. (0,4)</w:t>
            </w:r>
          </w:p>
          <w:p w14:paraId="69785572" w14:textId="77777777" w:rsidR="009B6B8C" w:rsidRPr="00A928D1" w:rsidRDefault="009B6B8C" w:rsidP="009B6B8C">
            <w:pPr>
              <w:pStyle w:val="Bezodstpw"/>
              <w:numPr>
                <w:ilvl w:val="0"/>
                <w:numId w:val="11"/>
              </w:numPr>
            </w:pPr>
            <w:r w:rsidRPr="00A928D1">
              <w:t xml:space="preserve">konsultacje (przygotowanie projektu) </w:t>
            </w:r>
            <w:r w:rsidRPr="00A928D1">
              <w:br/>
              <w:t>- 2 godz. (0,08 ECTS)</w:t>
            </w:r>
          </w:p>
          <w:p w14:paraId="4872E83B" w14:textId="77777777" w:rsidR="009B6B8C" w:rsidRPr="00A928D1" w:rsidRDefault="009B6B8C" w:rsidP="009B6B8C">
            <w:pPr>
              <w:pStyle w:val="Bezodstpw"/>
            </w:pPr>
            <w:r w:rsidRPr="00A928D1">
              <w:t>Razem kontaktowe 32 godz. (1,28 ECTS)</w:t>
            </w:r>
          </w:p>
          <w:p w14:paraId="7B43F5E6" w14:textId="77777777" w:rsidR="009B6B8C" w:rsidRPr="00A928D1" w:rsidRDefault="009B6B8C" w:rsidP="009B6B8C">
            <w:pPr>
              <w:pStyle w:val="Bezodstpw"/>
            </w:pPr>
          </w:p>
          <w:p w14:paraId="793D69EB" w14:textId="77777777" w:rsidR="009B6B8C" w:rsidRPr="00A928D1" w:rsidRDefault="009B6B8C" w:rsidP="009B6B8C">
            <w:pPr>
              <w:pStyle w:val="Bezodstpw"/>
            </w:pPr>
            <w:r w:rsidRPr="00A928D1">
              <w:t>Godziny niekontaktowe:</w:t>
            </w:r>
          </w:p>
          <w:p w14:paraId="441555D4" w14:textId="77777777" w:rsidR="009B6B8C" w:rsidRPr="00A928D1" w:rsidRDefault="009B6B8C" w:rsidP="009B6B8C">
            <w:pPr>
              <w:pStyle w:val="Bezodstpw"/>
              <w:numPr>
                <w:ilvl w:val="0"/>
                <w:numId w:val="12"/>
              </w:numPr>
            </w:pPr>
            <w:r w:rsidRPr="00A928D1">
              <w:t>Przygotowanie do zaliczenia - 10 godz. (0,4 ECTS)</w:t>
            </w:r>
          </w:p>
          <w:p w14:paraId="018A90CB" w14:textId="77777777" w:rsidR="009B6B8C" w:rsidRPr="00A928D1" w:rsidRDefault="009B6B8C" w:rsidP="009B6B8C">
            <w:pPr>
              <w:pStyle w:val="Bezodstpw"/>
              <w:numPr>
                <w:ilvl w:val="0"/>
                <w:numId w:val="12"/>
              </w:numPr>
            </w:pPr>
            <w:r w:rsidRPr="00A928D1">
              <w:t>Przygotowanie do ćwiczeń - 2 godz. (0,08 ECTS)</w:t>
            </w:r>
          </w:p>
          <w:p w14:paraId="3BE16901" w14:textId="77777777" w:rsidR="009B6B8C" w:rsidRPr="00A928D1" w:rsidRDefault="009B6B8C" w:rsidP="009B6B8C">
            <w:pPr>
              <w:pStyle w:val="Bezodstpw"/>
              <w:numPr>
                <w:ilvl w:val="0"/>
                <w:numId w:val="12"/>
              </w:numPr>
            </w:pPr>
            <w:r w:rsidRPr="00A928D1">
              <w:t>Studiowanie literatury - 6 godz. (0,24 ECTS)</w:t>
            </w:r>
          </w:p>
          <w:p w14:paraId="51861A1D" w14:textId="77777777" w:rsidR="009B6B8C" w:rsidRPr="00A928D1" w:rsidRDefault="009B6B8C" w:rsidP="009B6B8C">
            <w:pPr>
              <w:jc w:val="both"/>
            </w:pPr>
            <w:r w:rsidRPr="00A928D1">
              <w:t>Razem niekontaktowe 18 godz. (0,72 ECTS)</w:t>
            </w:r>
            <w:r w:rsidRPr="00A928D1">
              <w:rPr>
                <w:b/>
                <w:bCs/>
              </w:rPr>
              <w:t>)</w:t>
            </w:r>
          </w:p>
          <w:p w14:paraId="20A4AC2B" w14:textId="77777777" w:rsidR="009B6B8C" w:rsidRPr="00A928D1" w:rsidRDefault="009B6B8C" w:rsidP="009B6B8C">
            <w:pPr>
              <w:jc w:val="both"/>
            </w:pPr>
          </w:p>
        </w:tc>
      </w:tr>
      <w:tr w:rsidR="009B6B8C" w:rsidRPr="00A928D1" w14:paraId="72389F72" w14:textId="77777777" w:rsidTr="009B6B8C">
        <w:trPr>
          <w:trHeight w:val="718"/>
        </w:trPr>
        <w:tc>
          <w:tcPr>
            <w:tcW w:w="3942" w:type="dxa"/>
            <w:shd w:val="clear" w:color="auto" w:fill="auto"/>
          </w:tcPr>
          <w:p w14:paraId="54AF80E0" w14:textId="77777777" w:rsidR="009B6B8C" w:rsidRPr="00A928D1" w:rsidRDefault="009B6B8C" w:rsidP="009B6B8C">
            <w:r w:rsidRPr="00A928D1">
              <w:t>Nakład pracy związany z zajęciami wymagającymi bezpośredniego udziału nauczyciela akademickiego</w:t>
            </w:r>
          </w:p>
        </w:tc>
        <w:tc>
          <w:tcPr>
            <w:tcW w:w="5344" w:type="dxa"/>
            <w:shd w:val="clear" w:color="auto" w:fill="auto"/>
          </w:tcPr>
          <w:p w14:paraId="6BF0068F" w14:textId="77777777" w:rsidR="009B6B8C" w:rsidRPr="00A928D1" w:rsidRDefault="009B6B8C" w:rsidP="009B6B8C">
            <w:pPr>
              <w:jc w:val="both"/>
            </w:pPr>
            <w:r w:rsidRPr="00A928D1">
              <w:t>udział w wykładach – 15 godz.; w ćwiczeniach audytoryjnych – 5 godz.; w ćwiczeniach laboratoryjnych – 10 godz.; konsultacje – 2 godz.</w:t>
            </w:r>
          </w:p>
        </w:tc>
      </w:tr>
    </w:tbl>
    <w:p w14:paraId="0149D03B" w14:textId="77777777" w:rsidR="009B6B8C" w:rsidRPr="00A928D1" w:rsidRDefault="009B6B8C" w:rsidP="009B6B8C">
      <w:pPr>
        <w:rPr>
          <w:b/>
          <w:bCs/>
        </w:rPr>
      </w:pPr>
    </w:p>
    <w:p w14:paraId="75E88AD6" w14:textId="7592AC56" w:rsidR="006961F9" w:rsidRPr="00A928D1" w:rsidRDefault="007F6B36">
      <w:pPr>
        <w:rPr>
          <w:b/>
        </w:rPr>
      </w:pPr>
      <w:r w:rsidRPr="00A928D1">
        <w:rPr>
          <w:b/>
        </w:rPr>
        <w:br w:type="column"/>
      </w:r>
      <w:r w:rsidR="00C42BED" w:rsidRPr="00A928D1">
        <w:rPr>
          <w:b/>
        </w:rPr>
        <w:lastRenderedPageBreak/>
        <w:t xml:space="preserve">4. </w:t>
      </w:r>
      <w:r w:rsidR="006961F9" w:rsidRPr="00A928D1">
        <w:rPr>
          <w:bCs/>
        </w:rPr>
        <w:t>Karta opisu zajęć</w:t>
      </w:r>
      <w:r w:rsidR="008579BE" w:rsidRPr="00A928D1">
        <w:rPr>
          <w:b/>
        </w:rPr>
        <w:t>:</w:t>
      </w:r>
      <w:r w:rsidR="006961F9" w:rsidRPr="00A928D1">
        <w:rPr>
          <w:b/>
        </w:rPr>
        <w:t xml:space="preserve"> Matematyka z elementami statystyki</w:t>
      </w:r>
    </w:p>
    <w:p w14:paraId="66EADC7A" w14:textId="77777777" w:rsidR="006961F9" w:rsidRPr="00A928D1" w:rsidRDefault="006961F9">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71391E" w:rsidRPr="00A928D1" w14:paraId="58194E31" w14:textId="77777777" w:rsidTr="00C42BED">
        <w:tc>
          <w:tcPr>
            <w:tcW w:w="3942" w:type="dxa"/>
            <w:shd w:val="clear" w:color="auto" w:fill="auto"/>
          </w:tcPr>
          <w:p w14:paraId="5B193472" w14:textId="77777777" w:rsidR="006961F9" w:rsidRPr="00A928D1" w:rsidRDefault="006961F9">
            <w:r w:rsidRPr="00A928D1">
              <w:t xml:space="preserve">Nazwa kierunku studiów </w:t>
            </w:r>
          </w:p>
        </w:tc>
        <w:tc>
          <w:tcPr>
            <w:tcW w:w="5344" w:type="dxa"/>
            <w:gridSpan w:val="3"/>
            <w:shd w:val="clear" w:color="auto" w:fill="auto"/>
            <w:vAlign w:val="center"/>
          </w:tcPr>
          <w:p w14:paraId="70FDEA7A" w14:textId="77777777" w:rsidR="006961F9" w:rsidRPr="00A928D1" w:rsidRDefault="006961F9">
            <w:r w:rsidRPr="00A928D1">
              <w:t>Gospodarka przestrzenna</w:t>
            </w:r>
          </w:p>
        </w:tc>
      </w:tr>
      <w:tr w:rsidR="0071391E" w:rsidRPr="00A928D1" w14:paraId="227F492E" w14:textId="77777777" w:rsidTr="00C42BED">
        <w:tc>
          <w:tcPr>
            <w:tcW w:w="3942" w:type="dxa"/>
            <w:shd w:val="clear" w:color="auto" w:fill="auto"/>
          </w:tcPr>
          <w:p w14:paraId="5DD9A203" w14:textId="77777777" w:rsidR="006961F9" w:rsidRPr="00A928D1" w:rsidRDefault="006961F9" w:rsidP="001D3C98">
            <w:r w:rsidRPr="00A928D1">
              <w:t>Nazwa modułu, także nazwa w języku angielskim</w:t>
            </w:r>
          </w:p>
        </w:tc>
        <w:tc>
          <w:tcPr>
            <w:tcW w:w="5344" w:type="dxa"/>
            <w:gridSpan w:val="3"/>
            <w:shd w:val="clear" w:color="auto" w:fill="auto"/>
            <w:vAlign w:val="center"/>
          </w:tcPr>
          <w:p w14:paraId="012942BB" w14:textId="77777777" w:rsidR="006961F9" w:rsidRPr="00A928D1" w:rsidRDefault="006961F9">
            <w:pPr>
              <w:pStyle w:val="Nagwek1"/>
              <w:rPr>
                <w:rFonts w:ascii="Times New Roman" w:eastAsia="Times New Roman" w:hAnsi="Times New Roman" w:cs="Times New Roman"/>
                <w:b w:val="0"/>
                <w:sz w:val="24"/>
                <w:szCs w:val="24"/>
                <w:lang w:val="en-GB"/>
              </w:rPr>
            </w:pPr>
            <w:r w:rsidRPr="00A928D1">
              <w:rPr>
                <w:rFonts w:ascii="Times New Roman" w:eastAsia="Times New Roman" w:hAnsi="Times New Roman" w:cs="Times New Roman"/>
                <w:b w:val="0"/>
                <w:sz w:val="24"/>
                <w:szCs w:val="24"/>
                <w:lang w:val="en-GB"/>
              </w:rPr>
              <w:t>Matematyka z elementami statystyki</w:t>
            </w:r>
          </w:p>
          <w:p w14:paraId="26F1BA28" w14:textId="77777777" w:rsidR="006961F9" w:rsidRPr="00A928D1" w:rsidRDefault="006961F9">
            <w:pPr>
              <w:rPr>
                <w:lang w:val="en-GB"/>
              </w:rPr>
            </w:pPr>
            <w:r w:rsidRPr="00A928D1">
              <w:rPr>
                <w:lang w:val="en-GB"/>
              </w:rPr>
              <w:t>Mathematics with elements of statistics</w:t>
            </w:r>
          </w:p>
        </w:tc>
      </w:tr>
      <w:tr w:rsidR="0071391E" w:rsidRPr="00A928D1" w14:paraId="183B3BDA" w14:textId="77777777" w:rsidTr="00C42BED">
        <w:tc>
          <w:tcPr>
            <w:tcW w:w="3942" w:type="dxa"/>
            <w:shd w:val="clear" w:color="auto" w:fill="auto"/>
          </w:tcPr>
          <w:p w14:paraId="082734FB" w14:textId="77777777" w:rsidR="006961F9" w:rsidRPr="00A928D1" w:rsidRDefault="006961F9" w:rsidP="001D3C98">
            <w:r w:rsidRPr="00A928D1">
              <w:t xml:space="preserve">Język wykładowy </w:t>
            </w:r>
          </w:p>
        </w:tc>
        <w:tc>
          <w:tcPr>
            <w:tcW w:w="5344" w:type="dxa"/>
            <w:gridSpan w:val="3"/>
            <w:shd w:val="clear" w:color="auto" w:fill="auto"/>
            <w:vAlign w:val="center"/>
          </w:tcPr>
          <w:p w14:paraId="6328330C" w14:textId="77777777" w:rsidR="006961F9" w:rsidRPr="00A928D1" w:rsidRDefault="006961F9">
            <w:r w:rsidRPr="00A928D1">
              <w:t>Polski</w:t>
            </w:r>
          </w:p>
        </w:tc>
      </w:tr>
      <w:tr w:rsidR="0071391E" w:rsidRPr="00A928D1" w14:paraId="2B986A2F" w14:textId="77777777" w:rsidTr="00C42BED">
        <w:tc>
          <w:tcPr>
            <w:tcW w:w="3942" w:type="dxa"/>
            <w:shd w:val="clear" w:color="auto" w:fill="auto"/>
          </w:tcPr>
          <w:p w14:paraId="3373C5F4" w14:textId="77777777" w:rsidR="006961F9" w:rsidRPr="00A928D1" w:rsidRDefault="006961F9" w:rsidP="001D3C98">
            <w:r w:rsidRPr="00A928D1">
              <w:t xml:space="preserve">Rodzaj modułu </w:t>
            </w:r>
          </w:p>
        </w:tc>
        <w:tc>
          <w:tcPr>
            <w:tcW w:w="5344" w:type="dxa"/>
            <w:gridSpan w:val="3"/>
            <w:shd w:val="clear" w:color="auto" w:fill="auto"/>
            <w:vAlign w:val="center"/>
          </w:tcPr>
          <w:p w14:paraId="7B7DFE79" w14:textId="77777777" w:rsidR="006961F9" w:rsidRPr="00A928D1" w:rsidRDefault="006961F9">
            <w:r w:rsidRPr="00A928D1">
              <w:t>obowiązkowy</w:t>
            </w:r>
          </w:p>
        </w:tc>
      </w:tr>
      <w:tr w:rsidR="0071391E" w:rsidRPr="00A928D1" w14:paraId="3CEB95A8" w14:textId="77777777" w:rsidTr="00C42BED">
        <w:tc>
          <w:tcPr>
            <w:tcW w:w="3942" w:type="dxa"/>
            <w:shd w:val="clear" w:color="auto" w:fill="auto"/>
          </w:tcPr>
          <w:p w14:paraId="112E5B3A" w14:textId="77777777" w:rsidR="006961F9" w:rsidRPr="00A928D1" w:rsidRDefault="006961F9" w:rsidP="001D3C98">
            <w:r w:rsidRPr="00A928D1">
              <w:t>Poziom studiów</w:t>
            </w:r>
          </w:p>
        </w:tc>
        <w:tc>
          <w:tcPr>
            <w:tcW w:w="5344" w:type="dxa"/>
            <w:gridSpan w:val="3"/>
            <w:shd w:val="clear" w:color="auto" w:fill="auto"/>
            <w:vAlign w:val="center"/>
          </w:tcPr>
          <w:p w14:paraId="3A6E84DB" w14:textId="77777777" w:rsidR="006961F9" w:rsidRPr="00A928D1" w:rsidRDefault="006961F9">
            <w:r w:rsidRPr="00A928D1">
              <w:t>pierwszego stopnia</w:t>
            </w:r>
          </w:p>
        </w:tc>
      </w:tr>
      <w:tr w:rsidR="0071391E" w:rsidRPr="00A928D1" w14:paraId="17A04E3C" w14:textId="77777777" w:rsidTr="00C42BED">
        <w:tc>
          <w:tcPr>
            <w:tcW w:w="3942" w:type="dxa"/>
            <w:shd w:val="clear" w:color="auto" w:fill="auto"/>
          </w:tcPr>
          <w:p w14:paraId="34D92E8A" w14:textId="77777777" w:rsidR="006961F9" w:rsidRPr="00A928D1" w:rsidRDefault="006961F9" w:rsidP="001D3C98">
            <w:r w:rsidRPr="00A928D1">
              <w:t>Forma studiów</w:t>
            </w:r>
          </w:p>
        </w:tc>
        <w:tc>
          <w:tcPr>
            <w:tcW w:w="5344" w:type="dxa"/>
            <w:gridSpan w:val="3"/>
            <w:shd w:val="clear" w:color="auto" w:fill="auto"/>
            <w:vAlign w:val="center"/>
          </w:tcPr>
          <w:p w14:paraId="0ADB3C2D" w14:textId="77777777" w:rsidR="006961F9" w:rsidRPr="00A928D1" w:rsidRDefault="006961F9">
            <w:r w:rsidRPr="00A928D1">
              <w:t>stacjonarne</w:t>
            </w:r>
          </w:p>
        </w:tc>
      </w:tr>
      <w:tr w:rsidR="0071391E" w:rsidRPr="00A928D1" w14:paraId="27CCE521" w14:textId="77777777" w:rsidTr="00C42BED">
        <w:tc>
          <w:tcPr>
            <w:tcW w:w="3942" w:type="dxa"/>
            <w:shd w:val="clear" w:color="auto" w:fill="auto"/>
          </w:tcPr>
          <w:p w14:paraId="7BE61D00" w14:textId="77777777" w:rsidR="006961F9" w:rsidRPr="00A928D1" w:rsidRDefault="006961F9" w:rsidP="001D3C98">
            <w:r w:rsidRPr="00A928D1">
              <w:t>Rok studiów dla kierunku</w:t>
            </w:r>
          </w:p>
        </w:tc>
        <w:tc>
          <w:tcPr>
            <w:tcW w:w="5344" w:type="dxa"/>
            <w:gridSpan w:val="3"/>
            <w:shd w:val="clear" w:color="auto" w:fill="auto"/>
            <w:vAlign w:val="center"/>
          </w:tcPr>
          <w:p w14:paraId="45F37499" w14:textId="77777777" w:rsidR="006961F9" w:rsidRPr="00A928D1" w:rsidRDefault="006961F9">
            <w:r w:rsidRPr="00A928D1">
              <w:t>I</w:t>
            </w:r>
          </w:p>
        </w:tc>
      </w:tr>
      <w:tr w:rsidR="0071391E" w:rsidRPr="00A928D1" w14:paraId="3A13E3C1" w14:textId="77777777" w:rsidTr="00C42BED">
        <w:tc>
          <w:tcPr>
            <w:tcW w:w="3942" w:type="dxa"/>
            <w:shd w:val="clear" w:color="auto" w:fill="auto"/>
          </w:tcPr>
          <w:p w14:paraId="7A7EEAC4" w14:textId="77777777" w:rsidR="006961F9" w:rsidRPr="00A928D1" w:rsidRDefault="006961F9" w:rsidP="001D3C98">
            <w:r w:rsidRPr="00A928D1">
              <w:t>Semestr dla kierunku</w:t>
            </w:r>
          </w:p>
        </w:tc>
        <w:tc>
          <w:tcPr>
            <w:tcW w:w="5344" w:type="dxa"/>
            <w:gridSpan w:val="3"/>
            <w:shd w:val="clear" w:color="auto" w:fill="auto"/>
            <w:vAlign w:val="center"/>
          </w:tcPr>
          <w:p w14:paraId="720161DA" w14:textId="77777777" w:rsidR="006961F9" w:rsidRPr="00A928D1" w:rsidRDefault="006961F9">
            <w:r w:rsidRPr="00A928D1">
              <w:t>1</w:t>
            </w:r>
          </w:p>
        </w:tc>
      </w:tr>
      <w:tr w:rsidR="0071391E" w:rsidRPr="00A928D1" w14:paraId="7BFD72E8" w14:textId="77777777" w:rsidTr="00C42BED">
        <w:tc>
          <w:tcPr>
            <w:tcW w:w="3942" w:type="dxa"/>
            <w:shd w:val="clear" w:color="auto" w:fill="auto"/>
          </w:tcPr>
          <w:p w14:paraId="28152AD2" w14:textId="77777777" w:rsidR="006961F9" w:rsidRPr="00A928D1" w:rsidRDefault="006961F9" w:rsidP="001D3C98">
            <w:r w:rsidRPr="00A928D1">
              <w:t>Liczba punktów ECTS z podziałem na kontaktowe/niekontaktowe</w:t>
            </w:r>
          </w:p>
        </w:tc>
        <w:tc>
          <w:tcPr>
            <w:tcW w:w="5344" w:type="dxa"/>
            <w:gridSpan w:val="3"/>
            <w:shd w:val="clear" w:color="auto" w:fill="auto"/>
            <w:vAlign w:val="center"/>
          </w:tcPr>
          <w:p w14:paraId="4F188D9C" w14:textId="77777777" w:rsidR="006961F9" w:rsidRPr="00A928D1" w:rsidRDefault="006961F9">
            <w:r w:rsidRPr="00A928D1">
              <w:t>5 (2,6/3,4)</w:t>
            </w:r>
          </w:p>
        </w:tc>
      </w:tr>
      <w:tr w:rsidR="0071391E" w:rsidRPr="00A928D1" w14:paraId="02FB1348" w14:textId="77777777" w:rsidTr="00C42BED">
        <w:tc>
          <w:tcPr>
            <w:tcW w:w="3942" w:type="dxa"/>
            <w:shd w:val="clear" w:color="auto" w:fill="auto"/>
          </w:tcPr>
          <w:p w14:paraId="452E3B4C" w14:textId="77777777" w:rsidR="006961F9" w:rsidRPr="00A928D1" w:rsidRDefault="006961F9" w:rsidP="001D3C98">
            <w:r w:rsidRPr="00A928D1">
              <w:t>Tytuł naukowy/stopień naukowy, imię i nazwisko osoby odpowiedzialnej za moduł</w:t>
            </w:r>
          </w:p>
        </w:tc>
        <w:tc>
          <w:tcPr>
            <w:tcW w:w="5344" w:type="dxa"/>
            <w:gridSpan w:val="3"/>
            <w:shd w:val="clear" w:color="auto" w:fill="auto"/>
            <w:vAlign w:val="center"/>
          </w:tcPr>
          <w:p w14:paraId="19A5A6C2" w14:textId="77777777" w:rsidR="006961F9" w:rsidRPr="00A928D1" w:rsidRDefault="006961F9">
            <w:r w:rsidRPr="00A928D1">
              <w:t>dr Monika Różańska-Boczula</w:t>
            </w:r>
          </w:p>
        </w:tc>
      </w:tr>
      <w:tr w:rsidR="0071391E" w:rsidRPr="00A928D1" w14:paraId="5118849E" w14:textId="77777777" w:rsidTr="00C42BED">
        <w:tc>
          <w:tcPr>
            <w:tcW w:w="3942" w:type="dxa"/>
            <w:shd w:val="clear" w:color="auto" w:fill="auto"/>
          </w:tcPr>
          <w:p w14:paraId="751F6A79" w14:textId="77777777" w:rsidR="006961F9" w:rsidRPr="00A928D1" w:rsidRDefault="006961F9" w:rsidP="001D3C98">
            <w:r w:rsidRPr="00A928D1">
              <w:t>Jednostka oferująca moduł</w:t>
            </w:r>
          </w:p>
        </w:tc>
        <w:tc>
          <w:tcPr>
            <w:tcW w:w="5344" w:type="dxa"/>
            <w:gridSpan w:val="3"/>
            <w:shd w:val="clear" w:color="auto" w:fill="auto"/>
            <w:vAlign w:val="center"/>
          </w:tcPr>
          <w:p w14:paraId="5144A270" w14:textId="77777777" w:rsidR="006961F9" w:rsidRPr="00A928D1" w:rsidRDefault="006961F9">
            <w:r w:rsidRPr="00A928D1">
              <w:t>Katedra Zastosowań Matematyki i Informatyki</w:t>
            </w:r>
          </w:p>
        </w:tc>
      </w:tr>
      <w:tr w:rsidR="0071391E" w:rsidRPr="00A928D1" w14:paraId="77A725C3" w14:textId="77777777" w:rsidTr="00C42BED">
        <w:tc>
          <w:tcPr>
            <w:tcW w:w="3942" w:type="dxa"/>
            <w:shd w:val="clear" w:color="auto" w:fill="auto"/>
          </w:tcPr>
          <w:p w14:paraId="34A48AC0" w14:textId="77777777" w:rsidR="006961F9" w:rsidRPr="00A928D1" w:rsidRDefault="006961F9" w:rsidP="001D3C98">
            <w:r w:rsidRPr="00A928D1">
              <w:t>Cel modułu</w:t>
            </w:r>
          </w:p>
          <w:p w14:paraId="276BAA10" w14:textId="77777777" w:rsidR="006961F9" w:rsidRPr="00A928D1" w:rsidRDefault="006961F9"/>
        </w:tc>
        <w:tc>
          <w:tcPr>
            <w:tcW w:w="5344" w:type="dxa"/>
            <w:gridSpan w:val="3"/>
            <w:shd w:val="clear" w:color="auto" w:fill="auto"/>
            <w:vAlign w:val="center"/>
          </w:tcPr>
          <w:p w14:paraId="6867F822" w14:textId="77777777" w:rsidR="006961F9" w:rsidRPr="00A928D1" w:rsidRDefault="006961F9">
            <w:r w:rsidRPr="00A928D1">
              <w:t>Celem modułu jest poznanie podstawowych pojęć matematyki wyższej w zakresie analizy matematycznej, algebry liniowej i geometrii oraz elementów statystyki aby rozwinąć umiejętności analitycznego, syntetycznego oraz kreatywnego myślenia.</w:t>
            </w:r>
          </w:p>
        </w:tc>
      </w:tr>
      <w:tr w:rsidR="0071391E" w:rsidRPr="00A928D1" w14:paraId="1C82C0EB" w14:textId="77777777" w:rsidTr="00C42BED">
        <w:trPr>
          <w:trHeight w:val="236"/>
        </w:trPr>
        <w:tc>
          <w:tcPr>
            <w:tcW w:w="3942" w:type="dxa"/>
            <w:vMerge w:val="restart"/>
            <w:shd w:val="clear" w:color="auto" w:fill="auto"/>
          </w:tcPr>
          <w:p w14:paraId="62609BE1" w14:textId="0C3F7CF5" w:rsidR="006961F9" w:rsidRPr="00A928D1" w:rsidRDefault="006961F9" w:rsidP="001D3C98">
            <w:pPr>
              <w:jc w:val="both"/>
            </w:pPr>
            <w:r w:rsidRPr="00A928D1">
              <w:t>Efekty uczenia się dla modułu to opis zasobu wiedzy, umiejętności i ko</w:t>
            </w:r>
            <w:r w:rsidR="00C42BED" w:rsidRPr="00A928D1">
              <w:t xml:space="preserve">4. </w:t>
            </w:r>
            <w:r w:rsidRPr="00A928D1">
              <w:t>mpetencji społecznych, które student osiągnie po zrealizowaniu zajęć.</w:t>
            </w:r>
          </w:p>
        </w:tc>
        <w:tc>
          <w:tcPr>
            <w:tcW w:w="5344" w:type="dxa"/>
            <w:gridSpan w:val="3"/>
            <w:shd w:val="clear" w:color="auto" w:fill="auto"/>
          </w:tcPr>
          <w:p w14:paraId="2F48F243" w14:textId="77777777" w:rsidR="006961F9" w:rsidRPr="00A928D1" w:rsidRDefault="006961F9">
            <w:r w:rsidRPr="00A928D1">
              <w:t xml:space="preserve">Wiedza: </w:t>
            </w:r>
          </w:p>
        </w:tc>
      </w:tr>
      <w:tr w:rsidR="0071391E" w:rsidRPr="00A928D1" w14:paraId="65F5BE9B" w14:textId="77777777" w:rsidTr="00C42BED">
        <w:trPr>
          <w:trHeight w:val="233"/>
        </w:trPr>
        <w:tc>
          <w:tcPr>
            <w:tcW w:w="3942" w:type="dxa"/>
            <w:vMerge/>
          </w:tcPr>
          <w:p w14:paraId="5F2FC346"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46632E58" w14:textId="77777777" w:rsidR="006961F9" w:rsidRPr="00A928D1" w:rsidRDefault="006961F9">
            <w:r w:rsidRPr="00A928D1">
              <w:t>W1. Absolwent ma wiedzę z zakresu wybranych elementów analizy matematycznej, algebry liniowej i geometrii,</w:t>
            </w:r>
          </w:p>
        </w:tc>
      </w:tr>
      <w:tr w:rsidR="0071391E" w:rsidRPr="00A928D1" w14:paraId="68ABAF66" w14:textId="77777777" w:rsidTr="00C42BED">
        <w:trPr>
          <w:trHeight w:val="233"/>
        </w:trPr>
        <w:tc>
          <w:tcPr>
            <w:tcW w:w="3942" w:type="dxa"/>
            <w:vMerge/>
          </w:tcPr>
          <w:p w14:paraId="1F9E3BF1"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146E5B27" w14:textId="77777777" w:rsidR="006961F9" w:rsidRPr="00A928D1" w:rsidRDefault="006961F9">
            <w:r w:rsidRPr="00A928D1">
              <w:t>W2. zna podstawowe metody i narzędzia analizy statystycznej.</w:t>
            </w:r>
          </w:p>
        </w:tc>
      </w:tr>
      <w:tr w:rsidR="0071391E" w:rsidRPr="00A928D1" w14:paraId="35E9F0FD" w14:textId="77777777" w:rsidTr="00C42BED">
        <w:trPr>
          <w:trHeight w:val="233"/>
        </w:trPr>
        <w:tc>
          <w:tcPr>
            <w:tcW w:w="3942" w:type="dxa"/>
            <w:vMerge/>
          </w:tcPr>
          <w:p w14:paraId="1D74B9CB"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22085D24" w14:textId="77777777" w:rsidR="006961F9" w:rsidRPr="00A928D1" w:rsidRDefault="006961F9">
            <w:r w:rsidRPr="00A928D1">
              <w:t>Umiejętności:</w:t>
            </w:r>
          </w:p>
        </w:tc>
      </w:tr>
      <w:tr w:rsidR="0071391E" w:rsidRPr="00A928D1" w14:paraId="53681D38" w14:textId="77777777" w:rsidTr="00C42BED">
        <w:trPr>
          <w:trHeight w:val="233"/>
        </w:trPr>
        <w:tc>
          <w:tcPr>
            <w:tcW w:w="3942" w:type="dxa"/>
            <w:vMerge/>
          </w:tcPr>
          <w:p w14:paraId="6ACEFB9D"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2197B0D8" w14:textId="77777777" w:rsidR="006961F9" w:rsidRPr="00A928D1" w:rsidRDefault="006961F9">
            <w:r w:rsidRPr="00A928D1">
              <w:t>U1. Absolwent operuje metodami macierzowymi przy modelowaniu problemów związanych z alokacją zasobów w gospodarce,</w:t>
            </w:r>
          </w:p>
        </w:tc>
      </w:tr>
      <w:tr w:rsidR="0071391E" w:rsidRPr="00A928D1" w14:paraId="5BB25F22" w14:textId="77777777" w:rsidTr="00C42BED">
        <w:trPr>
          <w:trHeight w:val="233"/>
        </w:trPr>
        <w:tc>
          <w:tcPr>
            <w:tcW w:w="3942" w:type="dxa"/>
            <w:vMerge/>
          </w:tcPr>
          <w:p w14:paraId="5C35C383"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159A4E16" w14:textId="77777777" w:rsidR="006961F9" w:rsidRPr="00A928D1" w:rsidRDefault="006961F9">
            <w:r w:rsidRPr="00A928D1">
              <w:t>U2. umie korzystać z wybranych metod analizy matematycznej stosowanych w opisie i analizie procesów z zakresu gospodarki przestrzennej,</w:t>
            </w:r>
          </w:p>
        </w:tc>
      </w:tr>
      <w:tr w:rsidR="0071391E" w:rsidRPr="00A928D1" w14:paraId="2ECB111A" w14:textId="77777777" w:rsidTr="00C42BED">
        <w:trPr>
          <w:trHeight w:val="233"/>
        </w:trPr>
        <w:tc>
          <w:tcPr>
            <w:tcW w:w="3942" w:type="dxa"/>
            <w:vMerge/>
          </w:tcPr>
          <w:p w14:paraId="64F87D95"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2BF69BFD" w14:textId="77777777" w:rsidR="006961F9" w:rsidRPr="00A928D1" w:rsidRDefault="006961F9">
            <w:r w:rsidRPr="00A928D1">
              <w:t>U3. planuje rozwiązanie problemu przestrzennego stosując metody geometryczne; stosuje rachunek wektorowy do opisu płaszczyzny i przestrzeni,</w:t>
            </w:r>
          </w:p>
        </w:tc>
      </w:tr>
      <w:tr w:rsidR="0071391E" w:rsidRPr="00A928D1" w14:paraId="127BB4E4" w14:textId="77777777" w:rsidTr="00C42BED">
        <w:trPr>
          <w:trHeight w:val="233"/>
        </w:trPr>
        <w:tc>
          <w:tcPr>
            <w:tcW w:w="3942" w:type="dxa"/>
            <w:vMerge/>
          </w:tcPr>
          <w:p w14:paraId="3F5BE444"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4350EC08" w14:textId="77777777" w:rsidR="006961F9" w:rsidRPr="00A928D1" w:rsidRDefault="006961F9">
            <w:r w:rsidRPr="00A928D1">
              <w:t>U4. wykonuje opis badanej populacji w oparciu o charakterystyki z próby oraz przeprowadza analizę współzależności dwóch cech; potrafi postawić hipotezy badawcze oraz przeprowadzić wnioskowanie statystyczne.</w:t>
            </w:r>
          </w:p>
        </w:tc>
      </w:tr>
      <w:tr w:rsidR="0071391E" w:rsidRPr="00A928D1" w14:paraId="66DB5998" w14:textId="77777777" w:rsidTr="00C42BED">
        <w:trPr>
          <w:trHeight w:val="233"/>
        </w:trPr>
        <w:tc>
          <w:tcPr>
            <w:tcW w:w="3942" w:type="dxa"/>
            <w:vMerge/>
          </w:tcPr>
          <w:p w14:paraId="2ED75B55"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16D790D1" w14:textId="77777777" w:rsidR="006961F9" w:rsidRPr="00A928D1" w:rsidRDefault="006961F9">
            <w:r w:rsidRPr="00A928D1">
              <w:t>Kompetencje społeczne:</w:t>
            </w:r>
          </w:p>
        </w:tc>
      </w:tr>
      <w:tr w:rsidR="0071391E" w:rsidRPr="00A928D1" w14:paraId="23C4E9F8" w14:textId="77777777" w:rsidTr="00C42BED">
        <w:trPr>
          <w:trHeight w:val="233"/>
        </w:trPr>
        <w:tc>
          <w:tcPr>
            <w:tcW w:w="3942" w:type="dxa"/>
            <w:vMerge/>
          </w:tcPr>
          <w:p w14:paraId="08091ADA"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6057CF9F" w14:textId="77777777" w:rsidR="006961F9" w:rsidRPr="00A928D1" w:rsidRDefault="006961F9">
            <w:r w:rsidRPr="00A928D1">
              <w:t>K1. Absolwent ma świadomość roli i miejsca matematyki i statystyki w procesach gospodarczych, zna ograniczenia swojej wiedzy i umiejętności, rozumie potrzebę dokształcania się.</w:t>
            </w:r>
          </w:p>
        </w:tc>
      </w:tr>
      <w:tr w:rsidR="0071391E" w:rsidRPr="00A928D1" w14:paraId="710C474B" w14:textId="77777777" w:rsidTr="00C42BED">
        <w:tc>
          <w:tcPr>
            <w:tcW w:w="3942" w:type="dxa"/>
            <w:shd w:val="clear" w:color="auto" w:fill="auto"/>
          </w:tcPr>
          <w:p w14:paraId="54509573" w14:textId="77777777" w:rsidR="006961F9" w:rsidRPr="00A928D1" w:rsidRDefault="006961F9" w:rsidP="001D3C98">
            <w:r w:rsidRPr="00A928D1">
              <w:lastRenderedPageBreak/>
              <w:t>Odniesienie modułowych efektów uczenia się do kierunkowych efektów uczenia się</w:t>
            </w:r>
          </w:p>
        </w:tc>
        <w:tc>
          <w:tcPr>
            <w:tcW w:w="5344" w:type="dxa"/>
            <w:gridSpan w:val="3"/>
            <w:shd w:val="clear" w:color="auto" w:fill="auto"/>
          </w:tcPr>
          <w:p w14:paraId="32824C1F" w14:textId="77777777" w:rsidR="006961F9" w:rsidRPr="00A928D1" w:rsidRDefault="006961F9">
            <w:pPr>
              <w:jc w:val="both"/>
            </w:pPr>
            <w:r w:rsidRPr="00A928D1">
              <w:t>W1 - GP_W01</w:t>
            </w:r>
          </w:p>
          <w:p w14:paraId="4BAF17F4" w14:textId="77777777" w:rsidR="006961F9" w:rsidRPr="00A928D1" w:rsidRDefault="006961F9">
            <w:pPr>
              <w:jc w:val="both"/>
            </w:pPr>
            <w:r w:rsidRPr="00A928D1">
              <w:t>W2 - GP_W01</w:t>
            </w:r>
          </w:p>
          <w:p w14:paraId="1736CB8D" w14:textId="77777777" w:rsidR="006961F9" w:rsidRPr="00A928D1" w:rsidRDefault="006961F9">
            <w:pPr>
              <w:jc w:val="both"/>
            </w:pPr>
            <w:r w:rsidRPr="00A928D1">
              <w:t>U1 - GP_U04</w:t>
            </w:r>
          </w:p>
          <w:p w14:paraId="2C2BA6E2" w14:textId="77777777" w:rsidR="006961F9" w:rsidRPr="00A928D1" w:rsidRDefault="006961F9">
            <w:pPr>
              <w:jc w:val="both"/>
            </w:pPr>
            <w:r w:rsidRPr="00A928D1">
              <w:t>U2 - GP_U04</w:t>
            </w:r>
          </w:p>
          <w:p w14:paraId="21ADEA98" w14:textId="77777777" w:rsidR="006961F9" w:rsidRPr="00A928D1" w:rsidRDefault="006961F9">
            <w:pPr>
              <w:jc w:val="both"/>
            </w:pPr>
            <w:r w:rsidRPr="00A928D1">
              <w:t>U3 - GP_U04</w:t>
            </w:r>
          </w:p>
          <w:p w14:paraId="280D8F6E" w14:textId="77777777" w:rsidR="006961F9" w:rsidRPr="00A928D1" w:rsidRDefault="006961F9">
            <w:pPr>
              <w:jc w:val="both"/>
            </w:pPr>
            <w:r w:rsidRPr="00A928D1">
              <w:t>U4 - GP_U04</w:t>
            </w:r>
          </w:p>
          <w:p w14:paraId="2B442A02" w14:textId="77777777" w:rsidR="006961F9" w:rsidRPr="00A928D1" w:rsidRDefault="006961F9">
            <w:pPr>
              <w:jc w:val="both"/>
            </w:pPr>
            <w:r w:rsidRPr="00A928D1">
              <w:t>K1 - GP_K01</w:t>
            </w:r>
          </w:p>
        </w:tc>
      </w:tr>
      <w:tr w:rsidR="0071391E" w:rsidRPr="00A928D1" w14:paraId="1ABC7F9B" w14:textId="77777777" w:rsidTr="00C42BED">
        <w:tc>
          <w:tcPr>
            <w:tcW w:w="3942" w:type="dxa"/>
            <w:shd w:val="clear" w:color="auto" w:fill="auto"/>
          </w:tcPr>
          <w:p w14:paraId="7F180DC4" w14:textId="77777777" w:rsidR="006961F9" w:rsidRPr="00A928D1" w:rsidRDefault="002573C4" w:rsidP="001D3C98">
            <w:sdt>
              <w:sdtPr>
                <w:tag w:val="goog_rdk_1"/>
                <w:id w:val="199600185"/>
              </w:sdtPr>
              <w:sdtContent>
                <w:r w:rsidR="006961F9" w:rsidRPr="00A928D1">
                  <w:t>Odniesienie modułowych efektów uczenia się do efektów inżynierskich (jeżeli dotyczy)</w:t>
                </w:r>
              </w:sdtContent>
            </w:sdt>
          </w:p>
        </w:tc>
        <w:tc>
          <w:tcPr>
            <w:tcW w:w="5344" w:type="dxa"/>
            <w:gridSpan w:val="3"/>
            <w:shd w:val="clear" w:color="auto" w:fill="auto"/>
          </w:tcPr>
          <w:p w14:paraId="58D50C6A" w14:textId="77777777" w:rsidR="006961F9" w:rsidRPr="00A928D1" w:rsidRDefault="002573C4" w:rsidP="001D3C98">
            <w:pPr>
              <w:jc w:val="both"/>
            </w:pPr>
            <w:sdt>
              <w:sdtPr>
                <w:tag w:val="goog_rdk_2"/>
                <w:id w:val="-201783151"/>
              </w:sdtPr>
              <w:sdtContent/>
            </w:sdt>
            <w:r w:rsidR="006961F9" w:rsidRPr="00A928D1">
              <w:t xml:space="preserve">W1 - </w:t>
            </w:r>
            <w:r w:rsidR="006961F9" w:rsidRPr="00A928D1">
              <w:rPr>
                <w:rFonts w:eastAsia="Cambria"/>
              </w:rPr>
              <w:t>InzGP_W02</w:t>
            </w:r>
          </w:p>
          <w:p w14:paraId="004A3439" w14:textId="77777777" w:rsidR="006961F9" w:rsidRPr="00A928D1" w:rsidRDefault="006961F9" w:rsidP="001D3C98">
            <w:pPr>
              <w:jc w:val="both"/>
            </w:pPr>
            <w:r w:rsidRPr="00A928D1">
              <w:t xml:space="preserve">W2 - </w:t>
            </w:r>
            <w:r w:rsidRPr="00A928D1">
              <w:rPr>
                <w:rFonts w:eastAsia="Cambria"/>
              </w:rPr>
              <w:t>InzGP_W02</w:t>
            </w:r>
          </w:p>
          <w:p w14:paraId="39C22FE5" w14:textId="77777777" w:rsidR="006961F9" w:rsidRPr="00A928D1" w:rsidRDefault="006961F9" w:rsidP="001D3C98">
            <w:pPr>
              <w:jc w:val="both"/>
            </w:pPr>
            <w:r w:rsidRPr="00A928D1">
              <w:t xml:space="preserve">U1 - </w:t>
            </w:r>
            <w:r w:rsidRPr="00A928D1">
              <w:rPr>
                <w:rFonts w:eastAsia="Cambria"/>
              </w:rPr>
              <w:t>InzGP_U02</w:t>
            </w:r>
          </w:p>
          <w:p w14:paraId="69B43F14" w14:textId="77777777" w:rsidR="006961F9" w:rsidRPr="00A928D1" w:rsidRDefault="006961F9" w:rsidP="001D3C98">
            <w:pPr>
              <w:jc w:val="both"/>
            </w:pPr>
            <w:r w:rsidRPr="00A928D1">
              <w:t xml:space="preserve">U2 - </w:t>
            </w:r>
            <w:r w:rsidRPr="00A928D1">
              <w:rPr>
                <w:rFonts w:eastAsia="Cambria"/>
              </w:rPr>
              <w:t>InzGP_U02</w:t>
            </w:r>
          </w:p>
          <w:p w14:paraId="42E4D727" w14:textId="77777777" w:rsidR="006961F9" w:rsidRPr="00A928D1" w:rsidRDefault="006961F9" w:rsidP="001D3C98">
            <w:pPr>
              <w:jc w:val="both"/>
            </w:pPr>
            <w:r w:rsidRPr="00A928D1">
              <w:t xml:space="preserve">U3 - </w:t>
            </w:r>
            <w:r w:rsidRPr="00A928D1">
              <w:rPr>
                <w:rFonts w:eastAsia="Cambria"/>
              </w:rPr>
              <w:t>InzGP_U02</w:t>
            </w:r>
          </w:p>
          <w:p w14:paraId="601EDACB" w14:textId="77777777" w:rsidR="006961F9" w:rsidRPr="00A928D1" w:rsidRDefault="006961F9" w:rsidP="008579BE">
            <w:pPr>
              <w:jc w:val="both"/>
            </w:pPr>
            <w:r w:rsidRPr="00A928D1">
              <w:t xml:space="preserve">U4 - </w:t>
            </w:r>
            <w:r w:rsidRPr="00A928D1">
              <w:rPr>
                <w:rFonts w:eastAsia="Cambria"/>
              </w:rPr>
              <w:t>InzGP_U02</w:t>
            </w:r>
          </w:p>
        </w:tc>
      </w:tr>
      <w:tr w:rsidR="0071391E" w:rsidRPr="00A928D1" w14:paraId="12D0473B" w14:textId="77777777" w:rsidTr="00C42BED">
        <w:tc>
          <w:tcPr>
            <w:tcW w:w="3942" w:type="dxa"/>
            <w:shd w:val="clear" w:color="auto" w:fill="auto"/>
          </w:tcPr>
          <w:p w14:paraId="4C781953" w14:textId="77777777" w:rsidR="006961F9" w:rsidRPr="00A928D1" w:rsidRDefault="006961F9" w:rsidP="001D3C98">
            <w:r w:rsidRPr="00A928D1">
              <w:t xml:space="preserve">Wymagania wstępne i dodatkowe </w:t>
            </w:r>
          </w:p>
        </w:tc>
        <w:tc>
          <w:tcPr>
            <w:tcW w:w="5344" w:type="dxa"/>
            <w:gridSpan w:val="3"/>
            <w:shd w:val="clear" w:color="auto" w:fill="auto"/>
          </w:tcPr>
          <w:p w14:paraId="367071F3" w14:textId="77777777" w:rsidR="006961F9" w:rsidRPr="00A928D1" w:rsidRDefault="006961F9">
            <w:pPr>
              <w:jc w:val="both"/>
            </w:pPr>
            <w:r w:rsidRPr="00A928D1">
              <w:t>Znajomość matematyki na poziomie szkoły średniej</w:t>
            </w:r>
          </w:p>
        </w:tc>
      </w:tr>
      <w:tr w:rsidR="0071391E" w:rsidRPr="00A928D1" w14:paraId="2F729621" w14:textId="77777777" w:rsidTr="00C42BED">
        <w:tc>
          <w:tcPr>
            <w:tcW w:w="3942" w:type="dxa"/>
            <w:shd w:val="clear" w:color="auto" w:fill="auto"/>
          </w:tcPr>
          <w:p w14:paraId="5B494EA4" w14:textId="77777777" w:rsidR="006961F9" w:rsidRPr="00A928D1" w:rsidRDefault="006961F9" w:rsidP="001D3C98">
            <w:r w:rsidRPr="00A928D1">
              <w:t xml:space="preserve">Treści programowe modułu </w:t>
            </w:r>
          </w:p>
          <w:p w14:paraId="265AC9DD" w14:textId="77777777" w:rsidR="006961F9" w:rsidRPr="00A928D1" w:rsidRDefault="006961F9"/>
        </w:tc>
        <w:tc>
          <w:tcPr>
            <w:tcW w:w="5344" w:type="dxa"/>
            <w:gridSpan w:val="3"/>
            <w:shd w:val="clear" w:color="auto" w:fill="auto"/>
          </w:tcPr>
          <w:p w14:paraId="03FEE66D" w14:textId="77777777" w:rsidR="006961F9" w:rsidRPr="00A928D1" w:rsidRDefault="006961F9">
            <w:pPr>
              <w:jc w:val="both"/>
            </w:pPr>
            <w:r w:rsidRPr="00A928D1">
              <w:t>Wykłady: Macierze i układy równań liniowych. Podstawy geometrii analitycznej na płaszczyźnie i w przestrzeni. Rachunek różniczkowy i całkowy funkcji jednej zmiennej. Zastosowania rachunku różniczkowego i całkowego do rozwiązywania problemów ekstremalnych i powierzchniowych. Interpretacja statystyk w celu opisania badanej populacji. Współczynnik korelacji i regresja liniowa. Estymacja punktowa i przedziałowa. Formułowanie i weryfikacja hipotez statystycznych.</w:t>
            </w:r>
          </w:p>
          <w:p w14:paraId="64DA8D7B" w14:textId="77777777" w:rsidR="006961F9" w:rsidRPr="00A928D1" w:rsidRDefault="006961F9">
            <w:r w:rsidRPr="00A928D1">
              <w:t xml:space="preserve">Ćwiczenia: Działania na macierzach. Rozwiązywanie równań macierzowych. Wzory Cramera i twierdzenie Kroneckera-Capellego. Rachunek wektorowy na płaszczyźnie i w przestrzeni. Równanie prostej i płaszczyzny. Obliczanie pochodnych funkcji oraz badanie monotoniczności, ekstremów, wklęsłości i wypukłości. Zastosowanie całki do obliczania pola powierzchni. Populacja i próba. Charakterystyki próby. Analiza korelacji i regresji. Estymacja punktowa i przedziałowa. Hipoteza statystyczna i etapy jej weryfikacji. </w:t>
            </w:r>
          </w:p>
        </w:tc>
      </w:tr>
      <w:tr w:rsidR="0071391E" w:rsidRPr="00A928D1" w14:paraId="514AF93A" w14:textId="77777777" w:rsidTr="00C42BED">
        <w:tc>
          <w:tcPr>
            <w:tcW w:w="3942" w:type="dxa"/>
            <w:shd w:val="clear" w:color="auto" w:fill="auto"/>
          </w:tcPr>
          <w:p w14:paraId="59F63FC9" w14:textId="77777777" w:rsidR="006961F9" w:rsidRPr="00A928D1" w:rsidRDefault="006961F9" w:rsidP="001D3C98">
            <w:r w:rsidRPr="00A928D1">
              <w:t>Wykaz literatury podstawowej i uzupełniającej</w:t>
            </w:r>
          </w:p>
        </w:tc>
        <w:tc>
          <w:tcPr>
            <w:tcW w:w="5344" w:type="dxa"/>
            <w:gridSpan w:val="3"/>
            <w:shd w:val="clear" w:color="auto" w:fill="auto"/>
          </w:tcPr>
          <w:p w14:paraId="56F9ED04" w14:textId="77777777" w:rsidR="006961F9" w:rsidRPr="00A928D1" w:rsidRDefault="006961F9">
            <w:pPr>
              <w:ind w:left="284" w:hanging="284"/>
              <w:jc w:val="both"/>
            </w:pPr>
            <w:r w:rsidRPr="00A928D1">
              <w:t>Literatura obowiązkowa:</w:t>
            </w:r>
          </w:p>
          <w:p w14:paraId="4D069AFA" w14:textId="77777777" w:rsidR="006961F9" w:rsidRPr="00A928D1" w:rsidRDefault="006961F9">
            <w:pPr>
              <w:numPr>
                <w:ilvl w:val="0"/>
                <w:numId w:val="6"/>
              </w:numPr>
              <w:pBdr>
                <w:top w:val="nil"/>
                <w:left w:val="nil"/>
                <w:bottom w:val="nil"/>
                <w:right w:val="nil"/>
                <w:between w:val="nil"/>
              </w:pBdr>
              <w:jc w:val="both"/>
            </w:pPr>
            <w:r w:rsidRPr="00A928D1">
              <w:t>Krysicki W., Włodarski L., Analiza matematyczna w zadaniach cz. I i cz. II, PWN, Warszawa, 1997,</w:t>
            </w:r>
          </w:p>
          <w:p w14:paraId="11745193" w14:textId="77777777" w:rsidR="006961F9" w:rsidRPr="00A928D1" w:rsidRDefault="006961F9">
            <w:pPr>
              <w:numPr>
                <w:ilvl w:val="0"/>
                <w:numId w:val="6"/>
              </w:numPr>
              <w:pBdr>
                <w:top w:val="nil"/>
                <w:left w:val="nil"/>
                <w:bottom w:val="nil"/>
                <w:right w:val="nil"/>
                <w:between w:val="nil"/>
              </w:pBdr>
              <w:jc w:val="both"/>
            </w:pPr>
            <w:r w:rsidRPr="00A928D1">
              <w:t>Osypiuk E., Pisarek. I., Zbiór zadań z matematyki dla studentów uczelni rolniczych Wyd. AR, Lublin, 2004,</w:t>
            </w:r>
          </w:p>
          <w:p w14:paraId="366A2555" w14:textId="77777777" w:rsidR="006961F9" w:rsidRPr="00A928D1" w:rsidRDefault="006961F9">
            <w:pPr>
              <w:numPr>
                <w:ilvl w:val="0"/>
                <w:numId w:val="6"/>
              </w:numPr>
              <w:pBdr>
                <w:top w:val="nil"/>
                <w:left w:val="nil"/>
                <w:bottom w:val="nil"/>
                <w:right w:val="nil"/>
                <w:between w:val="nil"/>
              </w:pBdr>
              <w:jc w:val="both"/>
            </w:pPr>
            <w:r w:rsidRPr="00A928D1">
              <w:t>Ostasiewicz S., Rusnak Z., Siedlecka U. Statystyka- elementy teorii i zadania. Wyd. Uniwersytetu Ekonomicznego, Wrocław 2006</w:t>
            </w:r>
          </w:p>
          <w:p w14:paraId="2126F8CF" w14:textId="78182865" w:rsidR="006961F9" w:rsidRPr="00A928D1" w:rsidRDefault="006961F9" w:rsidP="007F6B36">
            <w:pPr>
              <w:pBdr>
                <w:top w:val="nil"/>
                <w:left w:val="nil"/>
                <w:bottom w:val="nil"/>
                <w:right w:val="nil"/>
                <w:between w:val="nil"/>
              </w:pBdr>
              <w:ind w:left="720"/>
              <w:jc w:val="both"/>
            </w:pPr>
          </w:p>
          <w:p w14:paraId="6F23E940" w14:textId="77777777" w:rsidR="006961F9" w:rsidRPr="00A928D1" w:rsidRDefault="006961F9" w:rsidP="008579BE">
            <w:pPr>
              <w:ind w:left="284" w:hanging="284"/>
              <w:jc w:val="both"/>
            </w:pPr>
            <w:r w:rsidRPr="00A928D1">
              <w:t>Literatura uzupełniająca:</w:t>
            </w:r>
          </w:p>
          <w:p w14:paraId="664DC9FE" w14:textId="51D29277" w:rsidR="006961F9" w:rsidRPr="00A928D1" w:rsidRDefault="006961F9">
            <w:pPr>
              <w:numPr>
                <w:ilvl w:val="0"/>
                <w:numId w:val="5"/>
              </w:numPr>
              <w:pBdr>
                <w:top w:val="nil"/>
                <w:left w:val="nil"/>
                <w:bottom w:val="nil"/>
                <w:right w:val="nil"/>
                <w:between w:val="nil"/>
              </w:pBdr>
            </w:pPr>
            <w:r w:rsidRPr="00A928D1">
              <w:lastRenderedPageBreak/>
              <w:t>Stankiewicz W., Zadania z matematyki dla wyższych uczelni technicznych, cz. A, PWN, Warszawa, 2003</w:t>
            </w:r>
          </w:p>
        </w:tc>
      </w:tr>
      <w:tr w:rsidR="0071391E" w:rsidRPr="00A928D1" w14:paraId="4DA7C330" w14:textId="77777777" w:rsidTr="00C42BED">
        <w:tc>
          <w:tcPr>
            <w:tcW w:w="3942" w:type="dxa"/>
            <w:shd w:val="clear" w:color="auto" w:fill="auto"/>
          </w:tcPr>
          <w:p w14:paraId="44480BC0" w14:textId="77777777" w:rsidR="006961F9" w:rsidRPr="00A928D1" w:rsidRDefault="006961F9" w:rsidP="001D3C98">
            <w:r w:rsidRPr="00A928D1">
              <w:lastRenderedPageBreak/>
              <w:t>Planowane formy/działania/metody dydaktyczne</w:t>
            </w:r>
          </w:p>
        </w:tc>
        <w:tc>
          <w:tcPr>
            <w:tcW w:w="5344" w:type="dxa"/>
            <w:gridSpan w:val="3"/>
            <w:shd w:val="clear" w:color="auto" w:fill="auto"/>
          </w:tcPr>
          <w:p w14:paraId="1AF78AE3" w14:textId="77777777" w:rsidR="006961F9" w:rsidRPr="00A928D1" w:rsidRDefault="006961F9">
            <w:pPr>
              <w:jc w:val="both"/>
            </w:pPr>
            <w:r w:rsidRPr="00A928D1">
              <w:t>Formy dydaktyczne: wykład i ćwiczenia audytoryjne,</w:t>
            </w:r>
          </w:p>
          <w:p w14:paraId="2597DA8B" w14:textId="77777777" w:rsidR="006961F9" w:rsidRPr="00A928D1" w:rsidRDefault="006961F9">
            <w:r w:rsidRPr="00A928D1">
              <w:t>Metody dydaktyczne: dyskusja, pokaz + obserwacja, realizacja zadań przedmiotowych.</w:t>
            </w:r>
          </w:p>
        </w:tc>
      </w:tr>
      <w:tr w:rsidR="0071391E" w:rsidRPr="00A928D1" w14:paraId="533CDB8F" w14:textId="77777777" w:rsidTr="00C42BED">
        <w:tc>
          <w:tcPr>
            <w:tcW w:w="3942" w:type="dxa"/>
            <w:shd w:val="clear" w:color="auto" w:fill="auto"/>
          </w:tcPr>
          <w:p w14:paraId="37F7E739" w14:textId="77777777" w:rsidR="006961F9" w:rsidRPr="00A928D1" w:rsidRDefault="006961F9" w:rsidP="001D3C98">
            <w:r w:rsidRPr="00A928D1">
              <w:t>Sposoby weryfikacji oraz formy dokumentowania osiągniętych efektów uczenia się</w:t>
            </w:r>
          </w:p>
        </w:tc>
        <w:tc>
          <w:tcPr>
            <w:tcW w:w="5344" w:type="dxa"/>
            <w:gridSpan w:val="3"/>
            <w:shd w:val="clear" w:color="auto" w:fill="auto"/>
          </w:tcPr>
          <w:p w14:paraId="3C6E46EE" w14:textId="77777777" w:rsidR="006961F9" w:rsidRPr="00A928D1" w:rsidRDefault="006961F9">
            <w:r w:rsidRPr="00A928D1">
              <w:t>W1, U1 – kolokwium1</w:t>
            </w:r>
          </w:p>
          <w:p w14:paraId="6DA3EE67" w14:textId="77777777" w:rsidR="006961F9" w:rsidRPr="00A928D1" w:rsidRDefault="006961F9">
            <w:r w:rsidRPr="00A928D1">
              <w:t>W1, U2 – kolokwium2, kartkówka</w:t>
            </w:r>
          </w:p>
          <w:p w14:paraId="44FDCC5F" w14:textId="77777777" w:rsidR="006961F9" w:rsidRPr="00A928D1" w:rsidRDefault="006961F9">
            <w:r w:rsidRPr="00A928D1">
              <w:t>W1, U3 – kolokwium3</w:t>
            </w:r>
          </w:p>
          <w:p w14:paraId="5796222A" w14:textId="77777777" w:rsidR="006961F9" w:rsidRPr="00A928D1" w:rsidRDefault="006961F9">
            <w:r w:rsidRPr="00A928D1">
              <w:t>W2, U4 – praca zespołowa</w:t>
            </w:r>
          </w:p>
          <w:p w14:paraId="35A9944D" w14:textId="77777777" w:rsidR="006961F9" w:rsidRPr="00A928D1" w:rsidRDefault="006961F9">
            <w:r w:rsidRPr="00A928D1">
              <w:t>W1, W2, U1, U2, U3, U4 – egzamin końcowy</w:t>
            </w:r>
          </w:p>
          <w:p w14:paraId="45AB2F28" w14:textId="77777777" w:rsidR="006961F9" w:rsidRPr="00A928D1" w:rsidRDefault="006961F9">
            <w:pPr>
              <w:jc w:val="both"/>
            </w:pPr>
            <w:r w:rsidRPr="00A928D1">
              <w:t>K1 – na podstawie udziału w dyskusjach w czasie zajęć oraz pracy domowej.</w:t>
            </w:r>
          </w:p>
        </w:tc>
      </w:tr>
      <w:tr w:rsidR="0071391E" w:rsidRPr="00A928D1" w14:paraId="2E20BC83" w14:textId="77777777" w:rsidTr="00C42BED">
        <w:tc>
          <w:tcPr>
            <w:tcW w:w="3942" w:type="dxa"/>
            <w:shd w:val="clear" w:color="auto" w:fill="auto"/>
          </w:tcPr>
          <w:p w14:paraId="60BFE878" w14:textId="77777777" w:rsidR="006961F9" w:rsidRPr="00A928D1" w:rsidRDefault="006961F9" w:rsidP="001D3C98">
            <w:r w:rsidRPr="00A928D1">
              <w:t>Elementy i wagi mające wpływ na ocenę końcową</w:t>
            </w:r>
          </w:p>
          <w:p w14:paraId="3D463689" w14:textId="77777777" w:rsidR="006961F9" w:rsidRPr="00A928D1" w:rsidRDefault="006961F9"/>
          <w:p w14:paraId="49A6F1AC" w14:textId="77777777" w:rsidR="006961F9" w:rsidRPr="00A928D1" w:rsidRDefault="006961F9"/>
        </w:tc>
        <w:tc>
          <w:tcPr>
            <w:tcW w:w="5344" w:type="dxa"/>
            <w:gridSpan w:val="3"/>
            <w:shd w:val="clear" w:color="auto" w:fill="auto"/>
          </w:tcPr>
          <w:p w14:paraId="24922D66" w14:textId="77777777" w:rsidR="006961F9" w:rsidRPr="00A928D1" w:rsidRDefault="006961F9">
            <w:r w:rsidRPr="00A928D1">
              <w:t>kolokwium1 – 10%</w:t>
            </w:r>
          </w:p>
          <w:p w14:paraId="16E47AB3" w14:textId="77777777" w:rsidR="006961F9" w:rsidRPr="00A928D1" w:rsidRDefault="006961F9">
            <w:r w:rsidRPr="00A928D1">
              <w:t>kolokwium2 – 10%</w:t>
            </w:r>
          </w:p>
          <w:p w14:paraId="5643D3EE" w14:textId="77777777" w:rsidR="006961F9" w:rsidRPr="00A928D1" w:rsidRDefault="006961F9">
            <w:r w:rsidRPr="00A928D1">
              <w:t>kartkówka – 10%</w:t>
            </w:r>
          </w:p>
          <w:p w14:paraId="0326466E" w14:textId="77777777" w:rsidR="006961F9" w:rsidRPr="00A928D1" w:rsidRDefault="006961F9">
            <w:r w:rsidRPr="00A928D1">
              <w:t>kolokwium3 – 10%</w:t>
            </w:r>
          </w:p>
          <w:p w14:paraId="6E688BD3" w14:textId="77777777" w:rsidR="006961F9" w:rsidRPr="00A928D1" w:rsidRDefault="006961F9">
            <w:r w:rsidRPr="00A928D1">
              <w:t>praca zespołowa – 10%</w:t>
            </w:r>
          </w:p>
          <w:p w14:paraId="3BC921C1" w14:textId="77777777" w:rsidR="006961F9" w:rsidRPr="00A928D1" w:rsidRDefault="006961F9">
            <w:r w:rsidRPr="00A928D1">
              <w:t>egzamin końcowy – 50%</w:t>
            </w:r>
          </w:p>
        </w:tc>
      </w:tr>
      <w:tr w:rsidR="0071391E" w:rsidRPr="00A928D1" w14:paraId="2B37C4CB" w14:textId="77777777" w:rsidTr="00C42BED">
        <w:trPr>
          <w:trHeight w:val="215"/>
        </w:trPr>
        <w:tc>
          <w:tcPr>
            <w:tcW w:w="3942" w:type="dxa"/>
            <w:vMerge w:val="restart"/>
            <w:shd w:val="clear" w:color="auto" w:fill="auto"/>
          </w:tcPr>
          <w:p w14:paraId="38ECA76F" w14:textId="77777777" w:rsidR="006961F9" w:rsidRPr="00A928D1" w:rsidRDefault="006961F9" w:rsidP="001D3C98">
            <w:pPr>
              <w:jc w:val="both"/>
            </w:pPr>
            <w:r w:rsidRPr="00A928D1">
              <w:t>Bilans punktów ECTS</w:t>
            </w:r>
          </w:p>
        </w:tc>
        <w:tc>
          <w:tcPr>
            <w:tcW w:w="1781" w:type="dxa"/>
            <w:shd w:val="clear" w:color="auto" w:fill="auto"/>
          </w:tcPr>
          <w:p w14:paraId="69E02FDA" w14:textId="77777777" w:rsidR="006961F9" w:rsidRPr="00A928D1" w:rsidRDefault="006961F9">
            <w:pPr>
              <w:ind w:left="284" w:hanging="284"/>
            </w:pPr>
            <w:r w:rsidRPr="00A928D1">
              <w:t>Forma zajęć</w:t>
            </w:r>
          </w:p>
        </w:tc>
        <w:tc>
          <w:tcPr>
            <w:tcW w:w="1781" w:type="dxa"/>
            <w:shd w:val="clear" w:color="auto" w:fill="auto"/>
          </w:tcPr>
          <w:p w14:paraId="5898B8ED" w14:textId="77777777" w:rsidR="006961F9" w:rsidRPr="00A928D1" w:rsidRDefault="006961F9">
            <w:pPr>
              <w:ind w:left="284" w:hanging="284"/>
              <w:jc w:val="both"/>
            </w:pPr>
            <w:r w:rsidRPr="00A928D1">
              <w:t xml:space="preserve">Liczba godzin </w:t>
            </w:r>
          </w:p>
          <w:p w14:paraId="75FB4A2A" w14:textId="77777777" w:rsidR="006961F9" w:rsidRPr="00A928D1" w:rsidRDefault="006961F9">
            <w:pPr>
              <w:ind w:left="284" w:hanging="284"/>
              <w:jc w:val="both"/>
            </w:pPr>
            <w:r w:rsidRPr="00A928D1">
              <w:t>kontaktowych</w:t>
            </w:r>
          </w:p>
        </w:tc>
        <w:tc>
          <w:tcPr>
            <w:tcW w:w="1782" w:type="dxa"/>
            <w:shd w:val="clear" w:color="auto" w:fill="auto"/>
          </w:tcPr>
          <w:p w14:paraId="445926F1" w14:textId="77777777" w:rsidR="006961F9" w:rsidRPr="00A928D1" w:rsidRDefault="006961F9">
            <w:pPr>
              <w:ind w:left="284" w:hanging="284"/>
            </w:pPr>
            <w:r w:rsidRPr="00A928D1">
              <w:t>Obliczenie punktów ECTS</w:t>
            </w:r>
          </w:p>
        </w:tc>
      </w:tr>
      <w:tr w:rsidR="0071391E" w:rsidRPr="00A928D1" w14:paraId="1FB90B55" w14:textId="77777777" w:rsidTr="00C42BED">
        <w:trPr>
          <w:trHeight w:val="211"/>
        </w:trPr>
        <w:tc>
          <w:tcPr>
            <w:tcW w:w="3942" w:type="dxa"/>
            <w:vMerge/>
          </w:tcPr>
          <w:p w14:paraId="1585600A"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38C20D44" w14:textId="77777777" w:rsidR="006961F9" w:rsidRPr="00A928D1" w:rsidRDefault="006961F9">
            <w:r w:rsidRPr="00A928D1">
              <w:t>Wykłady</w:t>
            </w:r>
          </w:p>
        </w:tc>
        <w:tc>
          <w:tcPr>
            <w:tcW w:w="1781" w:type="dxa"/>
            <w:shd w:val="clear" w:color="auto" w:fill="auto"/>
            <w:vAlign w:val="center"/>
          </w:tcPr>
          <w:p w14:paraId="0783B4EF" w14:textId="77777777" w:rsidR="006961F9" w:rsidRPr="00A928D1" w:rsidRDefault="006961F9">
            <w:pPr>
              <w:jc w:val="center"/>
            </w:pPr>
            <w:r w:rsidRPr="00A928D1">
              <w:t>15</w:t>
            </w:r>
          </w:p>
        </w:tc>
        <w:tc>
          <w:tcPr>
            <w:tcW w:w="1782" w:type="dxa"/>
            <w:shd w:val="clear" w:color="auto" w:fill="auto"/>
            <w:vAlign w:val="center"/>
          </w:tcPr>
          <w:p w14:paraId="62C0F662" w14:textId="77777777" w:rsidR="006961F9" w:rsidRPr="00A928D1" w:rsidRDefault="006961F9">
            <w:pPr>
              <w:jc w:val="center"/>
            </w:pPr>
          </w:p>
        </w:tc>
      </w:tr>
      <w:tr w:rsidR="0071391E" w:rsidRPr="00A928D1" w14:paraId="7CA944AC" w14:textId="77777777" w:rsidTr="00C42BED">
        <w:trPr>
          <w:trHeight w:val="211"/>
        </w:trPr>
        <w:tc>
          <w:tcPr>
            <w:tcW w:w="3942" w:type="dxa"/>
            <w:vMerge/>
          </w:tcPr>
          <w:p w14:paraId="18F48DC7"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78EFD339" w14:textId="77777777" w:rsidR="006961F9" w:rsidRPr="00A928D1" w:rsidRDefault="006961F9">
            <w:r w:rsidRPr="00A928D1">
              <w:t>Ćwiczenia</w:t>
            </w:r>
          </w:p>
        </w:tc>
        <w:tc>
          <w:tcPr>
            <w:tcW w:w="1781" w:type="dxa"/>
            <w:shd w:val="clear" w:color="auto" w:fill="auto"/>
            <w:vAlign w:val="center"/>
          </w:tcPr>
          <w:p w14:paraId="238719EF" w14:textId="77777777" w:rsidR="006961F9" w:rsidRPr="00A928D1" w:rsidRDefault="006961F9">
            <w:pPr>
              <w:jc w:val="center"/>
            </w:pPr>
            <w:r w:rsidRPr="00A928D1">
              <w:t>30</w:t>
            </w:r>
          </w:p>
        </w:tc>
        <w:tc>
          <w:tcPr>
            <w:tcW w:w="1782" w:type="dxa"/>
            <w:shd w:val="clear" w:color="auto" w:fill="auto"/>
            <w:vAlign w:val="center"/>
          </w:tcPr>
          <w:p w14:paraId="10FAB2C7" w14:textId="77777777" w:rsidR="006961F9" w:rsidRPr="00A928D1" w:rsidRDefault="006961F9">
            <w:pPr>
              <w:jc w:val="center"/>
            </w:pPr>
          </w:p>
        </w:tc>
      </w:tr>
      <w:tr w:rsidR="0071391E" w:rsidRPr="00A928D1" w14:paraId="6CB7157B" w14:textId="77777777" w:rsidTr="00C42BED">
        <w:trPr>
          <w:trHeight w:val="211"/>
        </w:trPr>
        <w:tc>
          <w:tcPr>
            <w:tcW w:w="3942" w:type="dxa"/>
            <w:vMerge/>
          </w:tcPr>
          <w:p w14:paraId="04BC6629"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4AA7E71F" w14:textId="77777777" w:rsidR="006961F9" w:rsidRPr="00A928D1" w:rsidRDefault="006961F9">
            <w:r w:rsidRPr="00A928D1">
              <w:t>Konsultacje</w:t>
            </w:r>
          </w:p>
        </w:tc>
        <w:tc>
          <w:tcPr>
            <w:tcW w:w="1781" w:type="dxa"/>
            <w:shd w:val="clear" w:color="auto" w:fill="auto"/>
            <w:vAlign w:val="center"/>
          </w:tcPr>
          <w:p w14:paraId="265A5AE4" w14:textId="77777777" w:rsidR="006961F9" w:rsidRPr="00A928D1" w:rsidRDefault="006961F9">
            <w:pPr>
              <w:jc w:val="center"/>
            </w:pPr>
            <w:r w:rsidRPr="00A928D1">
              <w:t>2</w:t>
            </w:r>
          </w:p>
        </w:tc>
        <w:tc>
          <w:tcPr>
            <w:tcW w:w="1782" w:type="dxa"/>
            <w:shd w:val="clear" w:color="auto" w:fill="auto"/>
            <w:vAlign w:val="center"/>
          </w:tcPr>
          <w:p w14:paraId="735DB35E" w14:textId="77777777" w:rsidR="006961F9" w:rsidRPr="00A928D1" w:rsidRDefault="006961F9">
            <w:pPr>
              <w:jc w:val="center"/>
            </w:pPr>
          </w:p>
        </w:tc>
      </w:tr>
      <w:tr w:rsidR="0071391E" w:rsidRPr="00A928D1" w14:paraId="2838C72B" w14:textId="77777777" w:rsidTr="00C42BED">
        <w:trPr>
          <w:trHeight w:val="211"/>
        </w:trPr>
        <w:tc>
          <w:tcPr>
            <w:tcW w:w="3942" w:type="dxa"/>
            <w:vMerge/>
          </w:tcPr>
          <w:p w14:paraId="46C00519"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4F905BD5" w14:textId="77777777" w:rsidR="006961F9" w:rsidRPr="00A928D1" w:rsidRDefault="006961F9">
            <w:r w:rsidRPr="00A928D1">
              <w:t>Egzamin</w:t>
            </w:r>
          </w:p>
        </w:tc>
        <w:tc>
          <w:tcPr>
            <w:tcW w:w="1781" w:type="dxa"/>
            <w:shd w:val="clear" w:color="auto" w:fill="auto"/>
            <w:vAlign w:val="center"/>
          </w:tcPr>
          <w:p w14:paraId="701FECB8" w14:textId="77777777" w:rsidR="006961F9" w:rsidRPr="00A928D1" w:rsidRDefault="006961F9">
            <w:pPr>
              <w:jc w:val="center"/>
            </w:pPr>
            <w:r w:rsidRPr="00A928D1">
              <w:t>3</w:t>
            </w:r>
          </w:p>
        </w:tc>
        <w:tc>
          <w:tcPr>
            <w:tcW w:w="1782" w:type="dxa"/>
            <w:shd w:val="clear" w:color="auto" w:fill="auto"/>
            <w:vAlign w:val="center"/>
          </w:tcPr>
          <w:p w14:paraId="13C92FBB" w14:textId="77777777" w:rsidR="006961F9" w:rsidRPr="00A928D1" w:rsidRDefault="006961F9">
            <w:pPr>
              <w:jc w:val="center"/>
            </w:pPr>
          </w:p>
        </w:tc>
      </w:tr>
      <w:tr w:rsidR="0071391E" w:rsidRPr="00A928D1" w14:paraId="1C7602D7" w14:textId="77777777" w:rsidTr="00C42BED">
        <w:trPr>
          <w:trHeight w:val="211"/>
        </w:trPr>
        <w:tc>
          <w:tcPr>
            <w:tcW w:w="3942" w:type="dxa"/>
            <w:vMerge/>
          </w:tcPr>
          <w:p w14:paraId="253D72DF"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416C9BF8" w14:textId="77777777" w:rsidR="006961F9" w:rsidRPr="00A928D1" w:rsidRDefault="006961F9">
            <w:r w:rsidRPr="00A928D1">
              <w:t>suma</w:t>
            </w:r>
          </w:p>
        </w:tc>
        <w:tc>
          <w:tcPr>
            <w:tcW w:w="1781" w:type="dxa"/>
            <w:shd w:val="clear" w:color="auto" w:fill="auto"/>
            <w:vAlign w:val="center"/>
          </w:tcPr>
          <w:p w14:paraId="7EA85374" w14:textId="77777777" w:rsidR="006961F9" w:rsidRPr="00A928D1" w:rsidRDefault="006961F9">
            <w:pPr>
              <w:jc w:val="center"/>
            </w:pPr>
            <w:r w:rsidRPr="00A928D1">
              <w:t>50</w:t>
            </w:r>
          </w:p>
        </w:tc>
        <w:tc>
          <w:tcPr>
            <w:tcW w:w="1782" w:type="dxa"/>
            <w:shd w:val="clear" w:color="auto" w:fill="auto"/>
            <w:vAlign w:val="center"/>
          </w:tcPr>
          <w:p w14:paraId="1A968B98" w14:textId="77777777" w:rsidR="006961F9" w:rsidRPr="00A928D1" w:rsidRDefault="006961F9">
            <w:pPr>
              <w:jc w:val="center"/>
            </w:pPr>
            <w:r w:rsidRPr="00A928D1">
              <w:t>2,0</w:t>
            </w:r>
          </w:p>
        </w:tc>
      </w:tr>
      <w:tr w:rsidR="0071391E" w:rsidRPr="00A928D1" w14:paraId="0AE2EDAE" w14:textId="77777777" w:rsidTr="00C42BED">
        <w:trPr>
          <w:trHeight w:val="211"/>
        </w:trPr>
        <w:tc>
          <w:tcPr>
            <w:tcW w:w="3942" w:type="dxa"/>
            <w:vMerge/>
          </w:tcPr>
          <w:p w14:paraId="7657A38E"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1B2A7A4C" w14:textId="77777777" w:rsidR="006961F9" w:rsidRPr="00A928D1" w:rsidRDefault="006961F9">
            <w:pPr>
              <w:jc w:val="both"/>
            </w:pPr>
          </w:p>
        </w:tc>
        <w:tc>
          <w:tcPr>
            <w:tcW w:w="1781" w:type="dxa"/>
            <w:shd w:val="clear" w:color="auto" w:fill="auto"/>
          </w:tcPr>
          <w:p w14:paraId="47A264E4" w14:textId="77777777" w:rsidR="006961F9" w:rsidRPr="00A928D1" w:rsidRDefault="006961F9">
            <w:pPr>
              <w:ind w:left="284" w:hanging="284"/>
              <w:jc w:val="both"/>
              <w:rPr>
                <w:spacing w:val="-8"/>
              </w:rPr>
            </w:pPr>
            <w:r w:rsidRPr="00A928D1">
              <w:rPr>
                <w:spacing w:val="-8"/>
              </w:rPr>
              <w:t xml:space="preserve">Liczba godzin </w:t>
            </w:r>
          </w:p>
          <w:p w14:paraId="3C0549E8" w14:textId="77777777" w:rsidR="006961F9" w:rsidRPr="00A928D1" w:rsidRDefault="006961F9">
            <w:pPr>
              <w:ind w:left="284" w:hanging="284"/>
              <w:jc w:val="both"/>
            </w:pPr>
            <w:r w:rsidRPr="00A928D1">
              <w:rPr>
                <w:spacing w:val="-8"/>
              </w:rPr>
              <w:t>niekontaktowych</w:t>
            </w:r>
          </w:p>
        </w:tc>
        <w:tc>
          <w:tcPr>
            <w:tcW w:w="1782" w:type="dxa"/>
            <w:shd w:val="clear" w:color="auto" w:fill="auto"/>
          </w:tcPr>
          <w:p w14:paraId="31F12345" w14:textId="77777777" w:rsidR="006961F9" w:rsidRPr="00A928D1" w:rsidRDefault="006961F9">
            <w:pPr>
              <w:jc w:val="both"/>
            </w:pPr>
          </w:p>
        </w:tc>
      </w:tr>
      <w:tr w:rsidR="0071391E" w:rsidRPr="00A928D1" w14:paraId="622D2694" w14:textId="77777777" w:rsidTr="00C42BED">
        <w:trPr>
          <w:trHeight w:val="211"/>
        </w:trPr>
        <w:tc>
          <w:tcPr>
            <w:tcW w:w="3942" w:type="dxa"/>
            <w:vMerge/>
          </w:tcPr>
          <w:p w14:paraId="3EC4D6FF"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2078C39D" w14:textId="77777777" w:rsidR="006961F9" w:rsidRPr="00A928D1" w:rsidRDefault="006961F9">
            <w:r w:rsidRPr="00A928D1">
              <w:t>Przygotowanie do ćwiczeń</w:t>
            </w:r>
          </w:p>
        </w:tc>
        <w:tc>
          <w:tcPr>
            <w:tcW w:w="1781" w:type="dxa"/>
            <w:shd w:val="clear" w:color="auto" w:fill="auto"/>
            <w:vAlign w:val="center"/>
          </w:tcPr>
          <w:p w14:paraId="53F522BE" w14:textId="77777777" w:rsidR="006961F9" w:rsidRPr="00A928D1" w:rsidRDefault="006961F9">
            <w:pPr>
              <w:jc w:val="center"/>
            </w:pPr>
            <w:r w:rsidRPr="00A928D1">
              <w:t>23</w:t>
            </w:r>
          </w:p>
        </w:tc>
        <w:tc>
          <w:tcPr>
            <w:tcW w:w="1782" w:type="dxa"/>
            <w:shd w:val="clear" w:color="auto" w:fill="auto"/>
            <w:vAlign w:val="center"/>
          </w:tcPr>
          <w:p w14:paraId="7E42C283" w14:textId="77777777" w:rsidR="006961F9" w:rsidRPr="00A928D1" w:rsidRDefault="006961F9">
            <w:pPr>
              <w:jc w:val="center"/>
            </w:pPr>
          </w:p>
        </w:tc>
      </w:tr>
      <w:tr w:rsidR="0071391E" w:rsidRPr="00A928D1" w14:paraId="16381284" w14:textId="77777777" w:rsidTr="00C42BED">
        <w:trPr>
          <w:trHeight w:val="211"/>
        </w:trPr>
        <w:tc>
          <w:tcPr>
            <w:tcW w:w="3942" w:type="dxa"/>
            <w:vMerge/>
          </w:tcPr>
          <w:p w14:paraId="792DF9DE"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73D7AE62" w14:textId="77777777" w:rsidR="006961F9" w:rsidRPr="00A928D1" w:rsidRDefault="006961F9">
            <w:r w:rsidRPr="00A928D1">
              <w:t xml:space="preserve">Przygotowanie do sprawdzianów i </w:t>
            </w:r>
          </w:p>
          <w:p w14:paraId="3449E5CE" w14:textId="77777777" w:rsidR="006961F9" w:rsidRPr="00A928D1" w:rsidRDefault="006961F9">
            <w:r w:rsidRPr="00A928D1">
              <w:t>egzaminu</w:t>
            </w:r>
          </w:p>
        </w:tc>
        <w:tc>
          <w:tcPr>
            <w:tcW w:w="1781" w:type="dxa"/>
            <w:shd w:val="clear" w:color="auto" w:fill="auto"/>
            <w:vAlign w:val="center"/>
          </w:tcPr>
          <w:p w14:paraId="1201E196" w14:textId="77777777" w:rsidR="006961F9" w:rsidRPr="00A928D1" w:rsidRDefault="006961F9">
            <w:pPr>
              <w:jc w:val="center"/>
            </w:pPr>
            <w:r w:rsidRPr="00A928D1">
              <w:t>35</w:t>
            </w:r>
          </w:p>
        </w:tc>
        <w:tc>
          <w:tcPr>
            <w:tcW w:w="1782" w:type="dxa"/>
            <w:shd w:val="clear" w:color="auto" w:fill="auto"/>
            <w:vAlign w:val="center"/>
          </w:tcPr>
          <w:p w14:paraId="6D37F17C" w14:textId="77777777" w:rsidR="006961F9" w:rsidRPr="00A928D1" w:rsidRDefault="006961F9">
            <w:pPr>
              <w:jc w:val="center"/>
            </w:pPr>
          </w:p>
        </w:tc>
      </w:tr>
      <w:tr w:rsidR="0071391E" w:rsidRPr="00A928D1" w14:paraId="54DFCE79" w14:textId="77777777" w:rsidTr="00C42BED">
        <w:trPr>
          <w:trHeight w:val="211"/>
        </w:trPr>
        <w:tc>
          <w:tcPr>
            <w:tcW w:w="3942" w:type="dxa"/>
            <w:vMerge/>
          </w:tcPr>
          <w:p w14:paraId="002B1E29"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1130B3F5" w14:textId="77777777" w:rsidR="006961F9" w:rsidRPr="00A928D1" w:rsidRDefault="006961F9">
            <w:r w:rsidRPr="00A928D1">
              <w:t>Studiowanie literatury</w:t>
            </w:r>
          </w:p>
        </w:tc>
        <w:tc>
          <w:tcPr>
            <w:tcW w:w="1781" w:type="dxa"/>
            <w:shd w:val="clear" w:color="auto" w:fill="auto"/>
            <w:vAlign w:val="center"/>
          </w:tcPr>
          <w:p w14:paraId="1474862A" w14:textId="77777777" w:rsidR="006961F9" w:rsidRPr="00A928D1" w:rsidRDefault="006961F9">
            <w:pPr>
              <w:jc w:val="center"/>
            </w:pPr>
            <w:r w:rsidRPr="00A928D1">
              <w:t>12</w:t>
            </w:r>
          </w:p>
        </w:tc>
        <w:tc>
          <w:tcPr>
            <w:tcW w:w="1782" w:type="dxa"/>
            <w:shd w:val="clear" w:color="auto" w:fill="auto"/>
            <w:vAlign w:val="center"/>
          </w:tcPr>
          <w:p w14:paraId="554BB807" w14:textId="77777777" w:rsidR="006961F9" w:rsidRPr="00A928D1" w:rsidRDefault="006961F9">
            <w:pPr>
              <w:jc w:val="center"/>
            </w:pPr>
          </w:p>
        </w:tc>
      </w:tr>
      <w:tr w:rsidR="0071391E" w:rsidRPr="00A928D1" w14:paraId="465C03BB" w14:textId="77777777" w:rsidTr="00C42BED">
        <w:trPr>
          <w:trHeight w:val="211"/>
        </w:trPr>
        <w:tc>
          <w:tcPr>
            <w:tcW w:w="3942" w:type="dxa"/>
            <w:vMerge/>
          </w:tcPr>
          <w:p w14:paraId="2900D385"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1FBF6DCF" w14:textId="77777777" w:rsidR="006961F9" w:rsidRPr="00A928D1" w:rsidRDefault="006961F9">
            <w:r w:rsidRPr="00A928D1">
              <w:t>Wykonanie pracy domowej</w:t>
            </w:r>
          </w:p>
        </w:tc>
        <w:tc>
          <w:tcPr>
            <w:tcW w:w="1781" w:type="dxa"/>
            <w:shd w:val="clear" w:color="auto" w:fill="auto"/>
            <w:vAlign w:val="center"/>
          </w:tcPr>
          <w:p w14:paraId="0DE46589" w14:textId="77777777" w:rsidR="006961F9" w:rsidRPr="00A928D1" w:rsidRDefault="006961F9">
            <w:pPr>
              <w:jc w:val="center"/>
            </w:pPr>
            <w:r w:rsidRPr="00A928D1">
              <w:t>5</w:t>
            </w:r>
          </w:p>
        </w:tc>
        <w:tc>
          <w:tcPr>
            <w:tcW w:w="1782" w:type="dxa"/>
            <w:shd w:val="clear" w:color="auto" w:fill="auto"/>
            <w:vAlign w:val="center"/>
          </w:tcPr>
          <w:p w14:paraId="0E17E940" w14:textId="77777777" w:rsidR="006961F9" w:rsidRPr="00A928D1" w:rsidRDefault="006961F9">
            <w:pPr>
              <w:jc w:val="center"/>
            </w:pPr>
          </w:p>
        </w:tc>
      </w:tr>
      <w:tr w:rsidR="0071391E" w:rsidRPr="00A928D1" w14:paraId="319C2417" w14:textId="77777777" w:rsidTr="00C42BED">
        <w:trPr>
          <w:trHeight w:val="211"/>
        </w:trPr>
        <w:tc>
          <w:tcPr>
            <w:tcW w:w="3942" w:type="dxa"/>
            <w:vMerge/>
          </w:tcPr>
          <w:p w14:paraId="530801B6"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753688B8" w14:textId="77777777" w:rsidR="006961F9" w:rsidRPr="00A928D1" w:rsidRDefault="006961F9">
            <w:r w:rsidRPr="00A928D1">
              <w:t>suma</w:t>
            </w:r>
          </w:p>
        </w:tc>
        <w:tc>
          <w:tcPr>
            <w:tcW w:w="1781" w:type="dxa"/>
            <w:shd w:val="clear" w:color="auto" w:fill="auto"/>
            <w:vAlign w:val="center"/>
          </w:tcPr>
          <w:p w14:paraId="4827E05F" w14:textId="77777777" w:rsidR="006961F9" w:rsidRPr="00A928D1" w:rsidRDefault="006961F9">
            <w:pPr>
              <w:jc w:val="center"/>
            </w:pPr>
            <w:r w:rsidRPr="00A928D1">
              <w:t>75</w:t>
            </w:r>
          </w:p>
        </w:tc>
        <w:tc>
          <w:tcPr>
            <w:tcW w:w="1782" w:type="dxa"/>
            <w:shd w:val="clear" w:color="auto" w:fill="auto"/>
            <w:vAlign w:val="center"/>
          </w:tcPr>
          <w:p w14:paraId="3CD77B26" w14:textId="77777777" w:rsidR="006961F9" w:rsidRPr="00A928D1" w:rsidRDefault="006961F9">
            <w:pPr>
              <w:jc w:val="center"/>
            </w:pPr>
            <w:r w:rsidRPr="00A928D1">
              <w:t>3,0</w:t>
            </w:r>
          </w:p>
        </w:tc>
      </w:tr>
      <w:tr w:rsidR="0071391E" w:rsidRPr="00A928D1" w14:paraId="26FBA0CB" w14:textId="77777777" w:rsidTr="00C42BED">
        <w:trPr>
          <w:trHeight w:val="211"/>
        </w:trPr>
        <w:tc>
          <w:tcPr>
            <w:tcW w:w="3942" w:type="dxa"/>
            <w:vMerge/>
          </w:tcPr>
          <w:p w14:paraId="4E21648A"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721AE855" w14:textId="77777777" w:rsidR="006961F9" w:rsidRPr="00A928D1" w:rsidRDefault="006961F9">
            <w:r w:rsidRPr="00A928D1">
              <w:t xml:space="preserve">Razem punkty ECTS                    </w:t>
            </w:r>
          </w:p>
        </w:tc>
        <w:tc>
          <w:tcPr>
            <w:tcW w:w="1781" w:type="dxa"/>
            <w:shd w:val="clear" w:color="auto" w:fill="auto"/>
            <w:vAlign w:val="center"/>
          </w:tcPr>
          <w:p w14:paraId="0D4FFBCB" w14:textId="77777777" w:rsidR="006961F9" w:rsidRPr="00A928D1" w:rsidRDefault="006961F9">
            <w:pPr>
              <w:jc w:val="center"/>
            </w:pPr>
            <w:r w:rsidRPr="00A928D1">
              <w:t>125</w:t>
            </w:r>
          </w:p>
        </w:tc>
        <w:tc>
          <w:tcPr>
            <w:tcW w:w="1782" w:type="dxa"/>
            <w:shd w:val="clear" w:color="auto" w:fill="auto"/>
            <w:vAlign w:val="center"/>
          </w:tcPr>
          <w:p w14:paraId="507B5869" w14:textId="77777777" w:rsidR="006961F9" w:rsidRPr="00A928D1" w:rsidRDefault="006961F9">
            <w:pPr>
              <w:jc w:val="center"/>
            </w:pPr>
            <w:r w:rsidRPr="00A928D1">
              <w:t>5</w:t>
            </w:r>
          </w:p>
        </w:tc>
      </w:tr>
      <w:tr w:rsidR="0071391E" w:rsidRPr="00A928D1" w14:paraId="1F050CA0" w14:textId="77777777" w:rsidTr="00C42BED">
        <w:trPr>
          <w:trHeight w:val="718"/>
        </w:trPr>
        <w:tc>
          <w:tcPr>
            <w:tcW w:w="3942" w:type="dxa"/>
            <w:shd w:val="clear" w:color="auto" w:fill="auto"/>
          </w:tcPr>
          <w:p w14:paraId="1E544DC3" w14:textId="77777777" w:rsidR="006961F9" w:rsidRPr="00A928D1" w:rsidRDefault="006961F9" w:rsidP="001D3C98">
            <w:r w:rsidRPr="00A928D1">
              <w:t>Nakład pracy związany z zajęciami wymagającymi bezpośredniego udziału nauczyciela akademickiego</w:t>
            </w:r>
          </w:p>
        </w:tc>
        <w:tc>
          <w:tcPr>
            <w:tcW w:w="5344" w:type="dxa"/>
            <w:gridSpan w:val="3"/>
            <w:shd w:val="clear" w:color="auto" w:fill="auto"/>
          </w:tcPr>
          <w:p w14:paraId="2337E64B" w14:textId="77777777" w:rsidR="006961F9" w:rsidRPr="00A928D1" w:rsidRDefault="006961F9" w:rsidP="00567DF9">
            <w:pPr>
              <w:ind w:left="284" w:hanging="284"/>
            </w:pPr>
            <w:r w:rsidRPr="00A928D1">
              <w:t>- udział w wykładach: 15 godz.,</w:t>
            </w:r>
          </w:p>
          <w:p w14:paraId="328A846B" w14:textId="77777777" w:rsidR="006961F9" w:rsidRPr="00A928D1" w:rsidRDefault="006961F9">
            <w:pPr>
              <w:ind w:left="284" w:hanging="284"/>
              <w:jc w:val="both"/>
            </w:pPr>
            <w:r w:rsidRPr="00A928D1">
              <w:t>- udział w ćwiczeniach audytoryjnych: 30 godz.,</w:t>
            </w:r>
          </w:p>
          <w:p w14:paraId="0706C70E" w14:textId="77777777" w:rsidR="006961F9" w:rsidRPr="00A928D1" w:rsidRDefault="006961F9">
            <w:pPr>
              <w:ind w:left="284" w:hanging="284"/>
              <w:jc w:val="both"/>
            </w:pPr>
            <w:r w:rsidRPr="00A928D1">
              <w:t>- udział w konsultacjach związanych z przygotowaniem do zaliczenia i egzaminu: 2 godz.,</w:t>
            </w:r>
          </w:p>
          <w:p w14:paraId="2A0F10D2" w14:textId="77777777" w:rsidR="006961F9" w:rsidRPr="00A928D1" w:rsidRDefault="006961F9">
            <w:pPr>
              <w:ind w:left="284" w:hanging="284"/>
              <w:jc w:val="both"/>
            </w:pPr>
            <w:r w:rsidRPr="00A928D1">
              <w:t>- egzamin: 3 godz.,</w:t>
            </w:r>
          </w:p>
        </w:tc>
      </w:tr>
    </w:tbl>
    <w:p w14:paraId="1FC222C7" w14:textId="77777777" w:rsidR="006961F9" w:rsidRPr="00A928D1" w:rsidRDefault="006961F9" w:rsidP="001D3C98">
      <w:pPr>
        <w:rPr>
          <w:b/>
        </w:rPr>
      </w:pPr>
    </w:p>
    <w:p w14:paraId="75BCFF29" w14:textId="27443A9F" w:rsidR="006961F9" w:rsidRPr="00A928D1" w:rsidRDefault="006961F9">
      <w:pPr>
        <w:rPr>
          <w:b/>
        </w:rPr>
      </w:pPr>
      <w:r w:rsidRPr="00A928D1">
        <w:rPr>
          <w:b/>
        </w:rPr>
        <w:br w:type="column"/>
      </w:r>
      <w:r w:rsidR="00C42BED" w:rsidRPr="00A928D1">
        <w:rPr>
          <w:b/>
        </w:rPr>
        <w:lastRenderedPageBreak/>
        <w:t>5</w:t>
      </w:r>
      <w:r w:rsidR="0071391E" w:rsidRPr="00A928D1">
        <w:rPr>
          <w:b/>
        </w:rPr>
        <w:t>.</w:t>
      </w:r>
      <w:r w:rsidR="00C42BED" w:rsidRPr="00A928D1">
        <w:rPr>
          <w:b/>
        </w:rPr>
        <w:t xml:space="preserve"> </w:t>
      </w:r>
      <w:r w:rsidRPr="00A928D1">
        <w:rPr>
          <w:bCs/>
        </w:rPr>
        <w:t>Karta opisu zajęć</w:t>
      </w:r>
      <w:r w:rsidR="008579BE" w:rsidRPr="00A928D1">
        <w:rPr>
          <w:bCs/>
        </w:rPr>
        <w:t>:</w:t>
      </w:r>
      <w:r w:rsidRPr="00A928D1">
        <w:rPr>
          <w:b/>
        </w:rPr>
        <w:t xml:space="preserve"> </w:t>
      </w:r>
      <w:r w:rsidRPr="00A928D1">
        <w:rPr>
          <w:b/>
          <w:highlight w:val="white"/>
        </w:rPr>
        <w:t>Wstęp do projektowania inżynierskiego</w:t>
      </w:r>
    </w:p>
    <w:p w14:paraId="6E95C40C" w14:textId="77777777" w:rsidR="006961F9" w:rsidRPr="00A928D1" w:rsidRDefault="006961F9">
      <w:pPr>
        <w:rPr>
          <w:b/>
        </w:rPr>
      </w:pPr>
    </w:p>
    <w:tbl>
      <w:tblP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42"/>
        <w:gridCol w:w="1781"/>
        <w:gridCol w:w="1781"/>
        <w:gridCol w:w="1782"/>
      </w:tblGrid>
      <w:tr w:rsidR="0071391E" w:rsidRPr="00A928D1" w14:paraId="58390AE7" w14:textId="77777777" w:rsidTr="00C42BED">
        <w:tc>
          <w:tcPr>
            <w:tcW w:w="3942" w:type="dxa"/>
            <w:shd w:val="clear" w:color="auto" w:fill="auto"/>
          </w:tcPr>
          <w:p w14:paraId="028EFFD1" w14:textId="77777777" w:rsidR="006961F9" w:rsidRPr="00A928D1" w:rsidRDefault="006961F9">
            <w:r w:rsidRPr="00A928D1">
              <w:t xml:space="preserve">Nazwa kierunku studiów </w:t>
            </w:r>
          </w:p>
        </w:tc>
        <w:tc>
          <w:tcPr>
            <w:tcW w:w="5344" w:type="dxa"/>
            <w:gridSpan w:val="3"/>
            <w:shd w:val="clear" w:color="auto" w:fill="auto"/>
          </w:tcPr>
          <w:p w14:paraId="42F8A75A" w14:textId="77777777" w:rsidR="006961F9" w:rsidRPr="00A928D1" w:rsidRDefault="006961F9">
            <w:r w:rsidRPr="00A928D1">
              <w:t>Gospodarka przestrzenna</w:t>
            </w:r>
          </w:p>
        </w:tc>
      </w:tr>
      <w:tr w:rsidR="0071391E" w:rsidRPr="00A928D1" w14:paraId="152A05EC" w14:textId="77777777" w:rsidTr="00C42BED">
        <w:tc>
          <w:tcPr>
            <w:tcW w:w="3942" w:type="dxa"/>
            <w:shd w:val="clear" w:color="auto" w:fill="auto"/>
          </w:tcPr>
          <w:p w14:paraId="1F641D48" w14:textId="77777777" w:rsidR="006961F9" w:rsidRPr="00A928D1" w:rsidRDefault="006961F9" w:rsidP="001D3C98">
            <w:r w:rsidRPr="00A928D1">
              <w:t>Nazwa modułu, także nazwa w języku angielskim</w:t>
            </w:r>
          </w:p>
        </w:tc>
        <w:tc>
          <w:tcPr>
            <w:tcW w:w="5344" w:type="dxa"/>
            <w:gridSpan w:val="3"/>
            <w:shd w:val="clear" w:color="auto" w:fill="auto"/>
          </w:tcPr>
          <w:p w14:paraId="5EC41312" w14:textId="77777777" w:rsidR="006961F9" w:rsidRPr="00A928D1" w:rsidRDefault="006961F9">
            <w:r w:rsidRPr="00A928D1">
              <w:rPr>
                <w:b/>
                <w:highlight w:val="white"/>
              </w:rPr>
              <w:t>Wstęp do projektowania inżynierskiego</w:t>
            </w:r>
            <w:r w:rsidRPr="00A928D1">
              <w:t xml:space="preserve"> </w:t>
            </w:r>
          </w:p>
          <w:p w14:paraId="231C710F" w14:textId="77777777" w:rsidR="006961F9" w:rsidRPr="00A928D1" w:rsidRDefault="006961F9">
            <w:r w:rsidRPr="00A928D1">
              <w:t>Introduction to Engineering Design</w:t>
            </w:r>
          </w:p>
        </w:tc>
      </w:tr>
      <w:tr w:rsidR="0071391E" w:rsidRPr="00A928D1" w14:paraId="24207374" w14:textId="77777777" w:rsidTr="00C42BED">
        <w:tc>
          <w:tcPr>
            <w:tcW w:w="3942" w:type="dxa"/>
            <w:shd w:val="clear" w:color="auto" w:fill="auto"/>
          </w:tcPr>
          <w:p w14:paraId="0831EE6D" w14:textId="77777777" w:rsidR="006961F9" w:rsidRPr="00A928D1" w:rsidRDefault="006961F9" w:rsidP="001D3C98">
            <w:r w:rsidRPr="00A928D1">
              <w:t xml:space="preserve">Język wykładowy </w:t>
            </w:r>
          </w:p>
        </w:tc>
        <w:tc>
          <w:tcPr>
            <w:tcW w:w="5344" w:type="dxa"/>
            <w:gridSpan w:val="3"/>
            <w:shd w:val="clear" w:color="auto" w:fill="auto"/>
          </w:tcPr>
          <w:p w14:paraId="7E948E35" w14:textId="77777777" w:rsidR="006961F9" w:rsidRPr="00A928D1" w:rsidRDefault="006961F9">
            <w:r w:rsidRPr="00A928D1">
              <w:t>polski</w:t>
            </w:r>
          </w:p>
        </w:tc>
      </w:tr>
      <w:tr w:rsidR="0071391E" w:rsidRPr="00A928D1" w14:paraId="257AA2C0" w14:textId="77777777" w:rsidTr="00C42BED">
        <w:tc>
          <w:tcPr>
            <w:tcW w:w="3942" w:type="dxa"/>
            <w:shd w:val="clear" w:color="auto" w:fill="auto"/>
          </w:tcPr>
          <w:p w14:paraId="0BF9E7B6" w14:textId="77777777" w:rsidR="006961F9" w:rsidRPr="00A928D1" w:rsidRDefault="006961F9" w:rsidP="001D3C98">
            <w:r w:rsidRPr="00A928D1">
              <w:t xml:space="preserve">Rodzaj modułu </w:t>
            </w:r>
          </w:p>
        </w:tc>
        <w:tc>
          <w:tcPr>
            <w:tcW w:w="5344" w:type="dxa"/>
            <w:gridSpan w:val="3"/>
            <w:shd w:val="clear" w:color="auto" w:fill="auto"/>
          </w:tcPr>
          <w:p w14:paraId="0D3AD7EF" w14:textId="77777777" w:rsidR="006961F9" w:rsidRPr="00A928D1" w:rsidRDefault="006961F9">
            <w:r w:rsidRPr="00A928D1">
              <w:t>obowiązkowy</w:t>
            </w:r>
          </w:p>
        </w:tc>
      </w:tr>
      <w:tr w:rsidR="0071391E" w:rsidRPr="00A928D1" w14:paraId="5E33E981" w14:textId="77777777" w:rsidTr="00C42BED">
        <w:tc>
          <w:tcPr>
            <w:tcW w:w="3942" w:type="dxa"/>
            <w:shd w:val="clear" w:color="auto" w:fill="auto"/>
          </w:tcPr>
          <w:p w14:paraId="6CC258B1" w14:textId="77777777" w:rsidR="006961F9" w:rsidRPr="00A928D1" w:rsidRDefault="006961F9" w:rsidP="001D3C98">
            <w:r w:rsidRPr="00A928D1">
              <w:t>Poziom studiów</w:t>
            </w:r>
          </w:p>
        </w:tc>
        <w:tc>
          <w:tcPr>
            <w:tcW w:w="5344" w:type="dxa"/>
            <w:gridSpan w:val="3"/>
            <w:shd w:val="clear" w:color="auto" w:fill="auto"/>
          </w:tcPr>
          <w:p w14:paraId="76D1804C" w14:textId="77777777" w:rsidR="006961F9" w:rsidRPr="00A928D1" w:rsidRDefault="006961F9">
            <w:r w:rsidRPr="00A928D1">
              <w:t>pierwszego stopnia</w:t>
            </w:r>
          </w:p>
        </w:tc>
      </w:tr>
      <w:tr w:rsidR="0071391E" w:rsidRPr="00A928D1" w14:paraId="248967F7" w14:textId="77777777" w:rsidTr="00C42BED">
        <w:tc>
          <w:tcPr>
            <w:tcW w:w="3942" w:type="dxa"/>
            <w:shd w:val="clear" w:color="auto" w:fill="auto"/>
          </w:tcPr>
          <w:p w14:paraId="0891EA7C" w14:textId="77777777" w:rsidR="006961F9" w:rsidRPr="00A928D1" w:rsidRDefault="006961F9" w:rsidP="001D3C98">
            <w:r w:rsidRPr="00A928D1">
              <w:t>Forma studiów</w:t>
            </w:r>
          </w:p>
        </w:tc>
        <w:tc>
          <w:tcPr>
            <w:tcW w:w="5344" w:type="dxa"/>
            <w:gridSpan w:val="3"/>
            <w:shd w:val="clear" w:color="auto" w:fill="auto"/>
          </w:tcPr>
          <w:p w14:paraId="60DD4ABF" w14:textId="77777777" w:rsidR="006961F9" w:rsidRPr="00A928D1" w:rsidRDefault="006961F9">
            <w:r w:rsidRPr="00A928D1">
              <w:t>stacjonarne</w:t>
            </w:r>
          </w:p>
        </w:tc>
      </w:tr>
      <w:tr w:rsidR="0071391E" w:rsidRPr="00A928D1" w14:paraId="759C9633" w14:textId="77777777" w:rsidTr="00C42BED">
        <w:tc>
          <w:tcPr>
            <w:tcW w:w="3942" w:type="dxa"/>
            <w:shd w:val="clear" w:color="auto" w:fill="auto"/>
          </w:tcPr>
          <w:p w14:paraId="46663BC2" w14:textId="77777777" w:rsidR="006961F9" w:rsidRPr="00A928D1" w:rsidRDefault="006961F9" w:rsidP="001D3C98">
            <w:r w:rsidRPr="00A928D1">
              <w:t>Rok studiów dla kierunku</w:t>
            </w:r>
          </w:p>
        </w:tc>
        <w:tc>
          <w:tcPr>
            <w:tcW w:w="5344" w:type="dxa"/>
            <w:gridSpan w:val="3"/>
            <w:shd w:val="clear" w:color="auto" w:fill="auto"/>
          </w:tcPr>
          <w:p w14:paraId="5B0F50D3" w14:textId="77777777" w:rsidR="006961F9" w:rsidRPr="00A928D1" w:rsidRDefault="006961F9">
            <w:r w:rsidRPr="00A928D1">
              <w:t>I</w:t>
            </w:r>
          </w:p>
        </w:tc>
      </w:tr>
      <w:tr w:rsidR="0071391E" w:rsidRPr="00A928D1" w14:paraId="30488B0A" w14:textId="77777777" w:rsidTr="00C42BED">
        <w:tc>
          <w:tcPr>
            <w:tcW w:w="3942" w:type="dxa"/>
            <w:shd w:val="clear" w:color="auto" w:fill="auto"/>
          </w:tcPr>
          <w:p w14:paraId="133B23C8" w14:textId="77777777" w:rsidR="006961F9" w:rsidRPr="00A928D1" w:rsidRDefault="006961F9" w:rsidP="001D3C98">
            <w:r w:rsidRPr="00A928D1">
              <w:t>Semestr dla kierunku</w:t>
            </w:r>
          </w:p>
        </w:tc>
        <w:tc>
          <w:tcPr>
            <w:tcW w:w="5344" w:type="dxa"/>
            <w:gridSpan w:val="3"/>
            <w:shd w:val="clear" w:color="auto" w:fill="auto"/>
          </w:tcPr>
          <w:p w14:paraId="5ED86FDE" w14:textId="77777777" w:rsidR="006961F9" w:rsidRPr="00A928D1" w:rsidRDefault="006961F9">
            <w:r w:rsidRPr="00A928D1">
              <w:t>1</w:t>
            </w:r>
          </w:p>
        </w:tc>
      </w:tr>
      <w:tr w:rsidR="0071391E" w:rsidRPr="00A928D1" w14:paraId="2AEEF030" w14:textId="77777777" w:rsidTr="00C42BED">
        <w:tc>
          <w:tcPr>
            <w:tcW w:w="3942" w:type="dxa"/>
            <w:shd w:val="clear" w:color="auto" w:fill="auto"/>
          </w:tcPr>
          <w:p w14:paraId="6A0ACDFB" w14:textId="77777777" w:rsidR="006961F9" w:rsidRPr="00A928D1" w:rsidRDefault="006961F9" w:rsidP="001D3C98">
            <w:r w:rsidRPr="00A928D1">
              <w:t>Liczba punktów ECTS z podziałem na kontaktowe/niekontaktowe</w:t>
            </w:r>
          </w:p>
        </w:tc>
        <w:tc>
          <w:tcPr>
            <w:tcW w:w="5344" w:type="dxa"/>
            <w:gridSpan w:val="3"/>
            <w:shd w:val="clear" w:color="auto" w:fill="auto"/>
          </w:tcPr>
          <w:p w14:paraId="3B8CFDBC" w14:textId="77777777" w:rsidR="006961F9" w:rsidRPr="00A928D1" w:rsidRDefault="006961F9">
            <w:r w:rsidRPr="00A928D1">
              <w:t>5 (1,88/3,12)</w:t>
            </w:r>
          </w:p>
        </w:tc>
      </w:tr>
      <w:tr w:rsidR="0071391E" w:rsidRPr="00A928D1" w14:paraId="43B0A21F" w14:textId="77777777" w:rsidTr="00C42BED">
        <w:tc>
          <w:tcPr>
            <w:tcW w:w="3942" w:type="dxa"/>
            <w:shd w:val="clear" w:color="auto" w:fill="auto"/>
          </w:tcPr>
          <w:p w14:paraId="2B812194" w14:textId="77777777" w:rsidR="006961F9" w:rsidRPr="00A928D1" w:rsidRDefault="006961F9" w:rsidP="001D3C98">
            <w:r w:rsidRPr="00A928D1">
              <w:t>Tytuł naukowy/stopień naukowy, imię i nazwisko osoby odpowiedzialnej za moduł</w:t>
            </w:r>
          </w:p>
        </w:tc>
        <w:tc>
          <w:tcPr>
            <w:tcW w:w="5344" w:type="dxa"/>
            <w:gridSpan w:val="3"/>
            <w:shd w:val="clear" w:color="auto" w:fill="auto"/>
          </w:tcPr>
          <w:p w14:paraId="13F1F0D4" w14:textId="77777777" w:rsidR="006961F9" w:rsidRPr="00A928D1" w:rsidRDefault="006961F9">
            <w:r w:rsidRPr="00A928D1">
              <w:t>Dr inż. arch. Małgorzata Sosnowska</w:t>
            </w:r>
          </w:p>
        </w:tc>
      </w:tr>
      <w:tr w:rsidR="0071391E" w:rsidRPr="00A928D1" w14:paraId="62B10D46" w14:textId="77777777" w:rsidTr="00C42BED">
        <w:tc>
          <w:tcPr>
            <w:tcW w:w="3942" w:type="dxa"/>
            <w:shd w:val="clear" w:color="auto" w:fill="auto"/>
          </w:tcPr>
          <w:p w14:paraId="6A486670" w14:textId="77777777" w:rsidR="006961F9" w:rsidRPr="00A928D1" w:rsidRDefault="006961F9" w:rsidP="001D3C98">
            <w:r w:rsidRPr="00A928D1">
              <w:t>Jednostka oferująca moduł</w:t>
            </w:r>
          </w:p>
          <w:p w14:paraId="768EB518" w14:textId="77777777" w:rsidR="006961F9" w:rsidRPr="00A928D1" w:rsidRDefault="006961F9"/>
        </w:tc>
        <w:tc>
          <w:tcPr>
            <w:tcW w:w="5344" w:type="dxa"/>
            <w:gridSpan w:val="3"/>
            <w:shd w:val="clear" w:color="auto" w:fill="auto"/>
          </w:tcPr>
          <w:p w14:paraId="5BC654D3" w14:textId="77777777" w:rsidR="006961F9" w:rsidRPr="00A928D1" w:rsidRDefault="006961F9">
            <w:r w:rsidRPr="00A928D1">
              <w:t>Zakład Studiów Krajobrazowych i Gospodarki Przestrzennej; Katedra Łąkarstwa i kształtowania Krajobrazu</w:t>
            </w:r>
          </w:p>
        </w:tc>
      </w:tr>
      <w:tr w:rsidR="0071391E" w:rsidRPr="00A928D1" w14:paraId="53E59638" w14:textId="77777777" w:rsidTr="00C42BED">
        <w:tc>
          <w:tcPr>
            <w:tcW w:w="3942" w:type="dxa"/>
            <w:shd w:val="clear" w:color="auto" w:fill="auto"/>
          </w:tcPr>
          <w:p w14:paraId="3D57227A" w14:textId="77777777" w:rsidR="006961F9" w:rsidRPr="00A928D1" w:rsidRDefault="006961F9" w:rsidP="001D3C98">
            <w:r w:rsidRPr="00A928D1">
              <w:t>Cel modułu</w:t>
            </w:r>
          </w:p>
          <w:p w14:paraId="52D27950" w14:textId="77777777" w:rsidR="006961F9" w:rsidRPr="00A928D1" w:rsidRDefault="006961F9"/>
        </w:tc>
        <w:tc>
          <w:tcPr>
            <w:tcW w:w="5344" w:type="dxa"/>
            <w:gridSpan w:val="3"/>
            <w:shd w:val="clear" w:color="auto" w:fill="auto"/>
          </w:tcPr>
          <w:p w14:paraId="6F84C77A" w14:textId="77777777" w:rsidR="006961F9" w:rsidRPr="00A928D1" w:rsidRDefault="006961F9">
            <w:r w:rsidRPr="00A928D1">
              <w:t>Celem modułu jest zapoznanie studentów z podstawami projektowania inżynierskiego, w tym wykonania prostej inwentaryzacji terenu i koncepcji zagospodarowania terenu, podstawami  sporządzania dokumentacji i opracowań inżynierskich. Zapoznanie studentów z zasadami rysunku technicznego i planistycznego.</w:t>
            </w:r>
          </w:p>
        </w:tc>
      </w:tr>
      <w:tr w:rsidR="0071391E" w:rsidRPr="00A928D1" w14:paraId="195D7E69" w14:textId="77777777" w:rsidTr="00C42BED">
        <w:trPr>
          <w:trHeight w:val="236"/>
        </w:trPr>
        <w:tc>
          <w:tcPr>
            <w:tcW w:w="3942" w:type="dxa"/>
            <w:vMerge w:val="restart"/>
            <w:shd w:val="clear" w:color="auto" w:fill="auto"/>
          </w:tcPr>
          <w:p w14:paraId="29C0C8C6"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344" w:type="dxa"/>
            <w:gridSpan w:val="3"/>
            <w:shd w:val="clear" w:color="auto" w:fill="auto"/>
          </w:tcPr>
          <w:p w14:paraId="63E31304" w14:textId="77777777" w:rsidR="006961F9" w:rsidRPr="00A928D1" w:rsidRDefault="006961F9">
            <w:r w:rsidRPr="00A928D1">
              <w:t xml:space="preserve">Wiedza: </w:t>
            </w:r>
          </w:p>
        </w:tc>
      </w:tr>
      <w:tr w:rsidR="0071391E" w:rsidRPr="00A928D1" w14:paraId="690A98CC" w14:textId="77777777" w:rsidTr="00C42BED">
        <w:trPr>
          <w:trHeight w:val="233"/>
        </w:trPr>
        <w:tc>
          <w:tcPr>
            <w:tcW w:w="3942" w:type="dxa"/>
            <w:vMerge/>
          </w:tcPr>
          <w:p w14:paraId="32C74296"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21523010" w14:textId="77777777" w:rsidR="006961F9" w:rsidRPr="00A928D1" w:rsidRDefault="006961F9">
            <w:r w:rsidRPr="00A928D1">
              <w:t>W1 -  student ma wiedzę z zakresu grafiki inżynierskiej,  rysunku planistycznego i technicznego niezbędną do sporządzania opracowań z zakresu projektowania inżynierskiego</w:t>
            </w:r>
          </w:p>
        </w:tc>
      </w:tr>
      <w:tr w:rsidR="0071391E" w:rsidRPr="00A928D1" w14:paraId="69569404" w14:textId="77777777" w:rsidTr="00C42BED">
        <w:trPr>
          <w:trHeight w:val="233"/>
        </w:trPr>
        <w:tc>
          <w:tcPr>
            <w:tcW w:w="3942" w:type="dxa"/>
            <w:vMerge/>
          </w:tcPr>
          <w:p w14:paraId="5694B2C8"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219B9958" w14:textId="77777777" w:rsidR="006961F9" w:rsidRPr="00A928D1" w:rsidRDefault="006961F9">
            <w:r w:rsidRPr="00A928D1">
              <w:t>W2 - student ma wiedzę z zakresu projektowania przestrzennego, zna i rozumie społeczne, prawne i inne pozatechniczne uwarunkowania działalności inżyniera gospodarki przestrzennej</w:t>
            </w:r>
          </w:p>
        </w:tc>
      </w:tr>
      <w:tr w:rsidR="0071391E" w:rsidRPr="00A928D1" w14:paraId="4E9FF072" w14:textId="77777777" w:rsidTr="00C42BED">
        <w:trPr>
          <w:trHeight w:val="233"/>
        </w:trPr>
        <w:tc>
          <w:tcPr>
            <w:tcW w:w="3942" w:type="dxa"/>
            <w:vMerge/>
          </w:tcPr>
          <w:p w14:paraId="39794F7F"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7DEB8024" w14:textId="77777777" w:rsidR="006961F9" w:rsidRPr="00A928D1" w:rsidRDefault="006961F9">
            <w:r w:rsidRPr="00A928D1">
              <w:t>Umiejętności:</w:t>
            </w:r>
          </w:p>
        </w:tc>
      </w:tr>
      <w:tr w:rsidR="0071391E" w:rsidRPr="00A928D1" w14:paraId="102FA439" w14:textId="77777777" w:rsidTr="00C42BED">
        <w:trPr>
          <w:trHeight w:val="233"/>
        </w:trPr>
        <w:tc>
          <w:tcPr>
            <w:tcW w:w="3942" w:type="dxa"/>
            <w:vMerge/>
          </w:tcPr>
          <w:p w14:paraId="68D8198E"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45595C1D" w14:textId="77777777" w:rsidR="006961F9" w:rsidRPr="00A928D1" w:rsidRDefault="006961F9">
            <w:r w:rsidRPr="00A928D1">
              <w:t>U1 -  student potrafi wykonać opracowanie graficzne projektów z zakresu gospodarki przestrzennej, zna i potrafi przeczytać oznaczenia graficzne na rysunkach inżynierskich i koncepcjach projektowych</w:t>
            </w:r>
          </w:p>
        </w:tc>
      </w:tr>
      <w:tr w:rsidR="0071391E" w:rsidRPr="00A928D1" w14:paraId="6536C34A" w14:textId="77777777" w:rsidTr="00C42BED">
        <w:trPr>
          <w:trHeight w:val="233"/>
        </w:trPr>
        <w:tc>
          <w:tcPr>
            <w:tcW w:w="3942" w:type="dxa"/>
            <w:vMerge/>
          </w:tcPr>
          <w:p w14:paraId="0EBBD076"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563909B8" w14:textId="77777777" w:rsidR="006961F9" w:rsidRPr="00A928D1" w:rsidRDefault="006961F9">
            <w:r w:rsidRPr="00A928D1">
              <w:t>U2 - potrafi pracując w grupie i indywidulanie wykonać inwentaryzację terenu wykorzystując odpowiednie narzędzia pomiarowe i stosując odpowiedni zapis graficzny, potrafi wykonać podstawowe analizy terenu opracowania i wywiązać się z założonych terminów oddania prac projektowych</w:t>
            </w:r>
          </w:p>
        </w:tc>
      </w:tr>
      <w:tr w:rsidR="0071391E" w:rsidRPr="00A928D1" w14:paraId="395A0BAC" w14:textId="77777777" w:rsidTr="00C42BED">
        <w:trPr>
          <w:trHeight w:val="233"/>
        </w:trPr>
        <w:tc>
          <w:tcPr>
            <w:tcW w:w="3942" w:type="dxa"/>
            <w:vMerge/>
          </w:tcPr>
          <w:p w14:paraId="00EED9DC"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66287694" w14:textId="77777777" w:rsidR="006961F9" w:rsidRPr="00A928D1" w:rsidRDefault="006961F9">
            <w:r w:rsidRPr="00A928D1">
              <w:t xml:space="preserve">U3 -   potrafi pracując indywidualnie i w grupie wykonać projekty </w:t>
            </w:r>
            <w:r w:rsidRPr="00A928D1">
              <w:rPr>
                <w:strike/>
              </w:rPr>
              <w:t>z</w:t>
            </w:r>
            <w:r w:rsidRPr="00A928D1">
              <w:t xml:space="preserve"> układów</w:t>
            </w:r>
            <w:r w:rsidRPr="00A928D1">
              <w:rPr>
                <w:u w:val="single"/>
              </w:rPr>
              <w:t xml:space="preserve"> i form</w:t>
            </w:r>
            <w:r w:rsidRPr="00A928D1">
              <w:t xml:space="preserve"> przestrzennych </w:t>
            </w:r>
            <w:r w:rsidRPr="00A928D1">
              <w:rPr>
                <w:strike/>
              </w:rPr>
              <w:t xml:space="preserve">i </w:t>
            </w:r>
            <w:r w:rsidRPr="00A928D1">
              <w:rPr>
                <w:strike/>
              </w:rPr>
              <w:lastRenderedPageBreak/>
              <w:t xml:space="preserve">form </w:t>
            </w:r>
            <w:r w:rsidRPr="00A928D1">
              <w:t>przestrzennych w krajobrazie i wywiązać się z założonych terminów oddania prac projektowych</w:t>
            </w:r>
          </w:p>
        </w:tc>
      </w:tr>
      <w:tr w:rsidR="0071391E" w:rsidRPr="00A928D1" w14:paraId="26953FE8" w14:textId="77777777" w:rsidTr="00C42BED">
        <w:trPr>
          <w:trHeight w:val="233"/>
        </w:trPr>
        <w:tc>
          <w:tcPr>
            <w:tcW w:w="3942" w:type="dxa"/>
            <w:vMerge/>
          </w:tcPr>
          <w:p w14:paraId="4E7E86BF"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67042F3E" w14:textId="77777777" w:rsidR="006961F9" w:rsidRPr="00A928D1" w:rsidRDefault="006961F9"/>
        </w:tc>
      </w:tr>
      <w:tr w:rsidR="0071391E" w:rsidRPr="00A928D1" w14:paraId="1FFAAF89" w14:textId="77777777" w:rsidTr="00C42BED">
        <w:trPr>
          <w:trHeight w:val="233"/>
        </w:trPr>
        <w:tc>
          <w:tcPr>
            <w:tcW w:w="3942" w:type="dxa"/>
            <w:vMerge/>
          </w:tcPr>
          <w:p w14:paraId="46C16DB7"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059AD56F" w14:textId="77777777" w:rsidR="006961F9" w:rsidRPr="00A928D1" w:rsidRDefault="006961F9">
            <w:r w:rsidRPr="00A928D1">
              <w:t>Kompetencje społeczne:</w:t>
            </w:r>
          </w:p>
        </w:tc>
      </w:tr>
      <w:tr w:rsidR="0071391E" w:rsidRPr="00A928D1" w14:paraId="5BEF91EF" w14:textId="77777777" w:rsidTr="00C42BED">
        <w:trPr>
          <w:trHeight w:val="233"/>
        </w:trPr>
        <w:tc>
          <w:tcPr>
            <w:tcW w:w="3942" w:type="dxa"/>
            <w:vMerge/>
          </w:tcPr>
          <w:p w14:paraId="6F2CD4B0"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25E84D70" w14:textId="77777777" w:rsidR="006961F9" w:rsidRPr="00A928D1" w:rsidRDefault="006961F9">
            <w:r w:rsidRPr="00A928D1">
              <w:t>K1 -  ma świadomość wpływu inżyniera gospodarki przestrzennej  na jakość przestrzeni i krajobrazu</w:t>
            </w:r>
          </w:p>
        </w:tc>
      </w:tr>
      <w:tr w:rsidR="0071391E" w:rsidRPr="00A928D1" w14:paraId="27719635" w14:textId="77777777" w:rsidTr="00C42BED">
        <w:tc>
          <w:tcPr>
            <w:tcW w:w="3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10BE6C46" w14:textId="77777777" w:rsidR="006961F9" w:rsidRPr="00A928D1" w:rsidRDefault="006961F9" w:rsidP="007F6B36">
            <w:r w:rsidRPr="00A928D1">
              <w:t>Odniesienie modułowych efektów uczenia się do kierunkowych efektów uczenia się</w:t>
            </w:r>
          </w:p>
        </w:tc>
        <w:tc>
          <w:tcPr>
            <w:tcW w:w="5344" w:type="dxa"/>
            <w:gridSpan w:val="3"/>
            <w:shd w:val="clear" w:color="auto" w:fill="auto"/>
          </w:tcPr>
          <w:p w14:paraId="744C62DD" w14:textId="77777777" w:rsidR="006961F9" w:rsidRPr="00A928D1" w:rsidRDefault="006961F9" w:rsidP="001D3C98">
            <w:pPr>
              <w:jc w:val="both"/>
            </w:pPr>
            <w:r w:rsidRPr="00A928D1">
              <w:t>W1- GP_W03</w:t>
            </w:r>
          </w:p>
          <w:p w14:paraId="3179A349" w14:textId="77777777" w:rsidR="006961F9" w:rsidRPr="00A928D1" w:rsidRDefault="006961F9">
            <w:pPr>
              <w:jc w:val="both"/>
            </w:pPr>
            <w:r w:rsidRPr="00A928D1">
              <w:t>W2 -GP_W07</w:t>
            </w:r>
          </w:p>
          <w:p w14:paraId="2279E9AF" w14:textId="77777777" w:rsidR="006961F9" w:rsidRPr="00A928D1" w:rsidRDefault="006961F9">
            <w:pPr>
              <w:jc w:val="both"/>
            </w:pPr>
            <w:r w:rsidRPr="00A928D1">
              <w:t>U1 - GP_U05</w:t>
            </w:r>
          </w:p>
          <w:p w14:paraId="3A06A0F6" w14:textId="77777777" w:rsidR="006961F9" w:rsidRPr="00A928D1" w:rsidRDefault="006961F9">
            <w:pPr>
              <w:jc w:val="both"/>
            </w:pPr>
            <w:r w:rsidRPr="00A928D1">
              <w:t>U2 – GP_U06, GP_U17</w:t>
            </w:r>
          </w:p>
          <w:p w14:paraId="2B59D4A9" w14:textId="77777777" w:rsidR="006961F9" w:rsidRPr="00A928D1" w:rsidRDefault="006961F9">
            <w:pPr>
              <w:jc w:val="both"/>
            </w:pPr>
            <w:r w:rsidRPr="00A928D1">
              <w:t>U3 – GP_U12, GP_U17</w:t>
            </w:r>
          </w:p>
          <w:p w14:paraId="30402253" w14:textId="77777777" w:rsidR="006961F9" w:rsidRPr="00A928D1" w:rsidRDefault="006961F9">
            <w:pPr>
              <w:jc w:val="both"/>
            </w:pPr>
            <w:r w:rsidRPr="00A928D1">
              <w:t>K1 - GP_K02</w:t>
            </w:r>
          </w:p>
        </w:tc>
      </w:tr>
      <w:tr w:rsidR="0071391E" w:rsidRPr="00A928D1" w14:paraId="616A0C5D" w14:textId="77777777" w:rsidTr="00C42BED">
        <w:tc>
          <w:tcPr>
            <w:tcW w:w="394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B9C30BE" w14:textId="77777777" w:rsidR="006961F9" w:rsidRPr="00A928D1" w:rsidRDefault="006961F9" w:rsidP="007F6B36">
            <w:r w:rsidRPr="00A928D1">
              <w:t>Odniesienie modułowych efektów uczenia się do efektów inżynierskich (jeżeli dotyczy)</w:t>
            </w:r>
          </w:p>
        </w:tc>
        <w:tc>
          <w:tcPr>
            <w:tcW w:w="5344" w:type="dxa"/>
            <w:gridSpan w:val="3"/>
            <w:shd w:val="clear" w:color="auto" w:fill="auto"/>
          </w:tcPr>
          <w:p w14:paraId="4206B96C" w14:textId="77777777" w:rsidR="006961F9" w:rsidRPr="00A928D1" w:rsidRDefault="006961F9" w:rsidP="001D3C98">
            <w:pPr>
              <w:jc w:val="both"/>
            </w:pPr>
            <w:r w:rsidRPr="00A928D1">
              <w:t>W1- InzGP_W02</w:t>
            </w:r>
          </w:p>
          <w:p w14:paraId="17043A41" w14:textId="77777777" w:rsidR="006961F9" w:rsidRPr="00A928D1" w:rsidRDefault="006961F9">
            <w:pPr>
              <w:jc w:val="both"/>
              <w:rPr>
                <w:rFonts w:eastAsia="Cambria"/>
              </w:rPr>
            </w:pPr>
            <w:r w:rsidRPr="00A928D1">
              <w:t>W2 -</w:t>
            </w:r>
            <w:r w:rsidRPr="00A928D1">
              <w:rPr>
                <w:rFonts w:eastAsia="Cambria"/>
              </w:rPr>
              <w:t>InzGP_W03</w:t>
            </w:r>
          </w:p>
          <w:p w14:paraId="183B972C" w14:textId="77777777" w:rsidR="006961F9" w:rsidRPr="00A928D1" w:rsidRDefault="006961F9">
            <w:pPr>
              <w:jc w:val="both"/>
              <w:rPr>
                <w:rFonts w:eastAsia="Cambria"/>
              </w:rPr>
            </w:pPr>
            <w:r w:rsidRPr="00A928D1">
              <w:t xml:space="preserve">U1 - </w:t>
            </w:r>
            <w:r w:rsidRPr="00A928D1">
              <w:rPr>
                <w:rFonts w:eastAsia="Cambria"/>
              </w:rPr>
              <w:t>InzGP_U07</w:t>
            </w:r>
          </w:p>
          <w:p w14:paraId="4123385E" w14:textId="77777777" w:rsidR="006961F9" w:rsidRPr="00A928D1" w:rsidRDefault="006961F9">
            <w:pPr>
              <w:rPr>
                <w:rFonts w:eastAsia="Cambria"/>
              </w:rPr>
            </w:pPr>
            <w:r w:rsidRPr="00A928D1">
              <w:t>U2 –</w:t>
            </w:r>
            <w:r w:rsidRPr="00A928D1">
              <w:rPr>
                <w:rFonts w:eastAsia="Cambria"/>
              </w:rPr>
              <w:t>InzGP_U05, InzGP_U03</w:t>
            </w:r>
          </w:p>
          <w:p w14:paraId="7F364FA0" w14:textId="77777777" w:rsidR="006961F9" w:rsidRPr="00A928D1" w:rsidRDefault="006961F9">
            <w:pPr>
              <w:rPr>
                <w:rFonts w:eastAsia="Cambria"/>
              </w:rPr>
            </w:pPr>
            <w:r w:rsidRPr="00A928D1">
              <w:t>U3 – InzGP</w:t>
            </w:r>
            <w:r w:rsidRPr="00A928D1">
              <w:rPr>
                <w:rFonts w:eastAsia="Cambria"/>
              </w:rPr>
              <w:t>_U08, InzGP_U03</w:t>
            </w:r>
          </w:p>
          <w:p w14:paraId="6199B964" w14:textId="77777777" w:rsidR="006961F9" w:rsidRPr="00A928D1" w:rsidRDefault="006961F9">
            <w:pPr>
              <w:jc w:val="both"/>
            </w:pPr>
          </w:p>
        </w:tc>
      </w:tr>
      <w:tr w:rsidR="0071391E" w:rsidRPr="00A928D1" w14:paraId="032F0EB0" w14:textId="77777777" w:rsidTr="00C42BED">
        <w:tc>
          <w:tcPr>
            <w:tcW w:w="3942" w:type="dxa"/>
            <w:shd w:val="clear" w:color="auto" w:fill="auto"/>
          </w:tcPr>
          <w:p w14:paraId="3C694039" w14:textId="77777777" w:rsidR="006961F9" w:rsidRPr="00A928D1" w:rsidRDefault="006961F9" w:rsidP="001D3C98">
            <w:r w:rsidRPr="00A928D1">
              <w:t xml:space="preserve">Wymagania wstępne i dodatkowe </w:t>
            </w:r>
          </w:p>
        </w:tc>
        <w:tc>
          <w:tcPr>
            <w:tcW w:w="5344" w:type="dxa"/>
            <w:gridSpan w:val="3"/>
            <w:shd w:val="clear" w:color="auto" w:fill="auto"/>
          </w:tcPr>
          <w:p w14:paraId="2CD1AEE3" w14:textId="77777777" w:rsidR="006961F9" w:rsidRPr="00A928D1" w:rsidRDefault="006961F9">
            <w:pPr>
              <w:jc w:val="both"/>
            </w:pPr>
            <w:r w:rsidRPr="00A928D1">
              <w:t>Brak</w:t>
            </w:r>
          </w:p>
        </w:tc>
      </w:tr>
      <w:tr w:rsidR="0071391E" w:rsidRPr="00A928D1" w14:paraId="585142EB" w14:textId="77777777" w:rsidTr="00C42BED">
        <w:tc>
          <w:tcPr>
            <w:tcW w:w="3942" w:type="dxa"/>
            <w:shd w:val="clear" w:color="auto" w:fill="auto"/>
          </w:tcPr>
          <w:p w14:paraId="3F532FB5" w14:textId="77777777" w:rsidR="006961F9" w:rsidRPr="00A928D1" w:rsidRDefault="006961F9" w:rsidP="001D3C98">
            <w:r w:rsidRPr="00A928D1">
              <w:t xml:space="preserve">Treści programowe modułu </w:t>
            </w:r>
          </w:p>
          <w:p w14:paraId="755A0E51" w14:textId="77777777" w:rsidR="006961F9" w:rsidRPr="00A928D1" w:rsidRDefault="006961F9"/>
        </w:tc>
        <w:tc>
          <w:tcPr>
            <w:tcW w:w="5344" w:type="dxa"/>
            <w:gridSpan w:val="3"/>
            <w:shd w:val="clear" w:color="auto" w:fill="auto"/>
          </w:tcPr>
          <w:p w14:paraId="1AE428EC" w14:textId="77777777" w:rsidR="006961F9" w:rsidRPr="00A928D1" w:rsidRDefault="006961F9">
            <w:r w:rsidRPr="00A928D1">
              <w:t>Treść wykładów:</w:t>
            </w:r>
          </w:p>
          <w:p w14:paraId="3E02A400" w14:textId="77777777" w:rsidR="006961F9" w:rsidRPr="00A928D1" w:rsidRDefault="006961F9">
            <w:pPr>
              <w:pBdr>
                <w:top w:val="nil"/>
                <w:left w:val="nil"/>
                <w:bottom w:val="nil"/>
                <w:right w:val="nil"/>
                <w:between w:val="nil"/>
              </w:pBdr>
            </w:pPr>
            <w:r w:rsidRPr="00A928D1">
              <w:t>Warsztat inżyniera.  Rysunek inżynierski w kontekście projektowania: normy rysunkowe.  Zasady sporządzania dokumentacji projektowych: koncepcja, projekt, rysunek planistyczny, opis. Narzędzia i metody sporządzania inwentaryzacji terenowych, wizja lokalna. Podstawowe analizy terenu. Proces dochodzenia do koncepcji projektowej. Graficzna prezentacja koncepcji projektowej. Opracowanie opisowe dokumentacji projektowej. Inspiracje i dobre praktyki .</w:t>
            </w:r>
          </w:p>
          <w:p w14:paraId="065A6BAC" w14:textId="77777777" w:rsidR="006961F9" w:rsidRPr="00A928D1" w:rsidRDefault="006961F9">
            <w:r w:rsidRPr="00A928D1">
              <w:t>Ćwiczenia:</w:t>
            </w:r>
          </w:p>
          <w:p w14:paraId="55E14687" w14:textId="308CDE98" w:rsidR="006961F9" w:rsidRPr="00A928D1" w:rsidRDefault="006961F9">
            <w:pPr>
              <w:pBdr>
                <w:top w:val="nil"/>
                <w:left w:val="nil"/>
                <w:bottom w:val="nil"/>
                <w:right w:val="nil"/>
                <w:between w:val="nil"/>
              </w:pBdr>
            </w:pPr>
            <w:r w:rsidRPr="00A928D1">
              <w:t xml:space="preserve">Warsztat inżyniera – wydanie i omówienie tematów ćwiczeń, Rysunek inżynierski architektoniczno-budowlany, projekty zagospodarowania terenu, rysunek planistyczny, Koncepcja a projekt techniczny - opracowanie graficzne </w:t>
            </w:r>
            <w:r w:rsidRPr="00A928D1">
              <w:rPr>
                <w:strike/>
              </w:rPr>
              <w:t xml:space="preserve"> </w:t>
            </w:r>
            <w:r w:rsidRPr="00A928D1">
              <w:rPr>
                <w:u w:val="single"/>
              </w:rPr>
              <w:t>opracowań inżynierskich</w:t>
            </w:r>
            <w:r w:rsidRPr="00A928D1">
              <w:t>, podstawy kompozycji plansz projektowych. Wizualizacja projektu: modele, rysunki, wizualizacje.  Opis techniczny, opis koncepcji projektowej. Wizja lokalna i inwentaryzacja terenu. Opracowanie graficzne i opisowe inwentaryzacji terenu , analiz, koncepcji projektowej, opisu projektu.</w:t>
            </w:r>
          </w:p>
          <w:p w14:paraId="3E5B86DB" w14:textId="77777777" w:rsidR="006961F9" w:rsidRPr="00A928D1" w:rsidRDefault="006961F9">
            <w:pPr>
              <w:pBdr>
                <w:top w:val="nil"/>
                <w:left w:val="nil"/>
                <w:bottom w:val="nil"/>
                <w:right w:val="nil"/>
                <w:between w:val="nil"/>
              </w:pBdr>
            </w:pPr>
            <w:r w:rsidRPr="00A928D1">
              <w:t>Prezentacja i omówienie projektów</w:t>
            </w:r>
            <w:r w:rsidRPr="00A928D1">
              <w:rPr>
                <w:u w:val="single"/>
              </w:rPr>
              <w:t xml:space="preserve"> grupowych i indywidualnych</w:t>
            </w:r>
          </w:p>
        </w:tc>
      </w:tr>
      <w:tr w:rsidR="0071391E" w:rsidRPr="00A928D1" w14:paraId="3E3827AA" w14:textId="77777777" w:rsidTr="00C42BED">
        <w:tc>
          <w:tcPr>
            <w:tcW w:w="3942" w:type="dxa"/>
            <w:shd w:val="clear" w:color="auto" w:fill="auto"/>
          </w:tcPr>
          <w:p w14:paraId="40811686" w14:textId="77777777" w:rsidR="006961F9" w:rsidRPr="00A928D1" w:rsidRDefault="006961F9" w:rsidP="001D3C98">
            <w:r w:rsidRPr="00A928D1">
              <w:t>Wykaz literatury podstawowej i uzupełniającej</w:t>
            </w:r>
          </w:p>
        </w:tc>
        <w:tc>
          <w:tcPr>
            <w:tcW w:w="5344" w:type="dxa"/>
            <w:gridSpan w:val="3"/>
            <w:shd w:val="clear" w:color="auto" w:fill="auto"/>
          </w:tcPr>
          <w:p w14:paraId="3349F4C3" w14:textId="77777777" w:rsidR="006961F9" w:rsidRPr="00A928D1" w:rsidRDefault="006961F9">
            <w:r w:rsidRPr="00A928D1">
              <w:t>Literatura podstawowa</w:t>
            </w:r>
          </w:p>
          <w:p w14:paraId="373FADC3" w14:textId="77777777" w:rsidR="006961F9" w:rsidRPr="00A928D1" w:rsidRDefault="006961F9">
            <w:pPr>
              <w:pStyle w:val="Akapitzlist"/>
              <w:numPr>
                <w:ilvl w:val="0"/>
                <w:numId w:val="1"/>
              </w:numPr>
            </w:pPr>
            <w:r w:rsidRPr="00A928D1">
              <w:t>Burcan, J. (2006). Podstawy rysunku technicznego. Wydawnictwa Naukowo-Techniczne.</w:t>
            </w:r>
          </w:p>
          <w:p w14:paraId="20F9F246" w14:textId="77777777" w:rsidR="006961F9" w:rsidRPr="00A928D1" w:rsidRDefault="006961F9">
            <w:pPr>
              <w:pStyle w:val="Akapitzlist"/>
              <w:numPr>
                <w:ilvl w:val="0"/>
                <w:numId w:val="1"/>
              </w:numPr>
            </w:pPr>
            <w:r w:rsidRPr="00A928D1">
              <w:lastRenderedPageBreak/>
              <w:t>Tauszyński, K. (2003). Wstęp do projektowania architektonicznego: podręcznik dla technikum (Vol.3)</w:t>
            </w:r>
          </w:p>
          <w:p w14:paraId="621474DE" w14:textId="77777777" w:rsidR="006961F9" w:rsidRPr="00A928D1" w:rsidRDefault="006961F9">
            <w:r w:rsidRPr="00A928D1">
              <w:rPr>
                <w:u w:val="single"/>
              </w:rPr>
              <w:t xml:space="preserve">Literatura uzupełniająca: </w:t>
            </w:r>
          </w:p>
          <w:p w14:paraId="7E3AC238" w14:textId="14DD2BE4" w:rsidR="006961F9" w:rsidRPr="00A928D1" w:rsidRDefault="006961F9">
            <w:r w:rsidRPr="00A928D1">
              <w:rPr>
                <w:u w:val="single"/>
              </w:rPr>
              <w:t>1</w:t>
            </w:r>
            <w:r w:rsidRPr="00A928D1">
              <w:t xml:space="preserve">. Chmielewski S, Chmielewski </w:t>
            </w:r>
            <w:r w:rsidR="008579BE" w:rsidRPr="00A928D1">
              <w:t xml:space="preserve">T. </w:t>
            </w:r>
            <w:r w:rsidRPr="00A928D1">
              <w:t xml:space="preserve">J, Mazur A: Grafika inżynierska w ochronie środowiska, architekturze krajobrazu i planowaniu przestrzennym. WUP, Lublin 2009. </w:t>
            </w:r>
          </w:p>
          <w:p w14:paraId="2F39ECDC" w14:textId="03E98480" w:rsidR="006961F9" w:rsidRPr="00A928D1" w:rsidRDefault="006961F9">
            <w:r w:rsidRPr="00A928D1">
              <w:rPr>
                <w:u w:val="single"/>
              </w:rPr>
              <w:t>2</w:t>
            </w:r>
            <w:r w:rsidRPr="00A928D1">
              <w:t>. Czarnecki B: Rysunek techniczny i planistyczny</w:t>
            </w:r>
            <w:r w:rsidRPr="00A928D1">
              <w:rPr>
                <w:strike/>
              </w:rPr>
              <w:t xml:space="preserve"> </w:t>
            </w:r>
            <w:r w:rsidRPr="00A928D1">
              <w:t xml:space="preserve">, WSFiZ Białystok 2002. </w:t>
            </w:r>
          </w:p>
          <w:p w14:paraId="5C4079FA" w14:textId="77777777" w:rsidR="006961F9" w:rsidRPr="00A928D1" w:rsidRDefault="006961F9">
            <w:r w:rsidRPr="00A928D1">
              <w:t>Akty prawne:</w:t>
            </w:r>
          </w:p>
          <w:p w14:paraId="309465A8" w14:textId="77777777" w:rsidR="006961F9" w:rsidRPr="00A928D1" w:rsidRDefault="006961F9">
            <w:r w:rsidRPr="00A928D1">
              <w:t>Ustawa z dnia 7 lipca 1994 r. - Prawo budowlane</w:t>
            </w:r>
          </w:p>
          <w:p w14:paraId="480C9ED8" w14:textId="77777777" w:rsidR="006961F9" w:rsidRPr="00A928D1" w:rsidRDefault="006961F9">
            <w:r w:rsidRPr="00A928D1">
              <w:t>Ustawa z dnia 27 marca 2003 r. o planowaniu i zagospodarowaniu przestrzennym</w:t>
            </w:r>
          </w:p>
          <w:p w14:paraId="2736A2E1" w14:textId="77777777" w:rsidR="006961F9" w:rsidRPr="00A928D1" w:rsidRDefault="006961F9">
            <w:r w:rsidRPr="00A928D1">
              <w:t>Rozporządzenie Ministra Infrastruktury w sprawie warunków technicznych, jakim powinny odpowiadać budynki i ich usytuowanie</w:t>
            </w:r>
          </w:p>
          <w:p w14:paraId="7613667B" w14:textId="77777777" w:rsidR="006961F9" w:rsidRPr="00A928D1" w:rsidRDefault="006961F9">
            <w:r w:rsidRPr="00A928D1">
              <w:t xml:space="preserve">Normy rysunku architektoniczno-budowlanego </w:t>
            </w:r>
          </w:p>
          <w:p w14:paraId="614F673B" w14:textId="77777777" w:rsidR="006961F9" w:rsidRPr="00A928D1" w:rsidRDefault="006961F9"/>
        </w:tc>
      </w:tr>
      <w:tr w:rsidR="0071391E" w:rsidRPr="00A928D1" w14:paraId="265D43AA" w14:textId="77777777" w:rsidTr="00C42BED">
        <w:tc>
          <w:tcPr>
            <w:tcW w:w="3942" w:type="dxa"/>
            <w:shd w:val="clear" w:color="auto" w:fill="auto"/>
          </w:tcPr>
          <w:p w14:paraId="0B566773" w14:textId="77777777" w:rsidR="006961F9" w:rsidRPr="00A928D1" w:rsidRDefault="006961F9" w:rsidP="001D3C98">
            <w:r w:rsidRPr="00A928D1">
              <w:lastRenderedPageBreak/>
              <w:t>Planowane formy/działania/metody dydaktyczne</w:t>
            </w:r>
          </w:p>
        </w:tc>
        <w:tc>
          <w:tcPr>
            <w:tcW w:w="5344" w:type="dxa"/>
            <w:gridSpan w:val="3"/>
            <w:shd w:val="clear" w:color="auto" w:fill="auto"/>
          </w:tcPr>
          <w:p w14:paraId="0CCB4D38" w14:textId="77777777" w:rsidR="006961F9" w:rsidRPr="00A928D1" w:rsidRDefault="006961F9">
            <w:r w:rsidRPr="00A928D1">
              <w:t xml:space="preserve">Metody dydaktyczne: </w:t>
            </w:r>
          </w:p>
          <w:p w14:paraId="6E5E17C9" w14:textId="77777777" w:rsidR="006961F9" w:rsidRPr="00A928D1" w:rsidRDefault="006961F9">
            <w:r w:rsidRPr="00A928D1">
              <w:t xml:space="preserve">Wykład z prezentacją multimedialną </w:t>
            </w:r>
          </w:p>
          <w:p w14:paraId="2AC36DEF" w14:textId="24D85EA3" w:rsidR="006961F9" w:rsidRPr="00A928D1" w:rsidRDefault="006961F9">
            <w:r w:rsidRPr="00A928D1">
              <w:t>Ćwiczenia warsztatowe – zajęcia z użyciem metod aktywizujących, praca w zespołach kilkuosobowych pod nadzorem,  projekt grupowy realizowany w wybranym terenie; referowanie projektu w oparciu o dokumentację koncepcji projektowej wykona</w:t>
            </w:r>
            <w:r w:rsidR="008579BE" w:rsidRPr="00A928D1">
              <w:t>n</w:t>
            </w:r>
            <w:r w:rsidRPr="00A928D1">
              <w:t xml:space="preserve">ej odręcznie; dyskusja projektu;  </w:t>
            </w:r>
          </w:p>
        </w:tc>
      </w:tr>
      <w:tr w:rsidR="0071391E" w:rsidRPr="00A928D1" w14:paraId="3369441C" w14:textId="77777777" w:rsidTr="00C42BED">
        <w:tc>
          <w:tcPr>
            <w:tcW w:w="3942" w:type="dxa"/>
            <w:shd w:val="clear" w:color="auto" w:fill="auto"/>
          </w:tcPr>
          <w:p w14:paraId="62F9A26E" w14:textId="77777777" w:rsidR="006961F9" w:rsidRPr="00A928D1" w:rsidRDefault="006961F9" w:rsidP="001D3C98">
            <w:r w:rsidRPr="00A928D1">
              <w:t>Sposoby weryfikacji oraz formy dokumentowania osiągniętych efektów uczenia się</w:t>
            </w:r>
          </w:p>
        </w:tc>
        <w:tc>
          <w:tcPr>
            <w:tcW w:w="5344" w:type="dxa"/>
            <w:gridSpan w:val="3"/>
            <w:shd w:val="clear" w:color="auto" w:fill="auto"/>
          </w:tcPr>
          <w:p w14:paraId="1DD92F5A" w14:textId="77777777" w:rsidR="006961F9" w:rsidRPr="00A928D1" w:rsidRDefault="006961F9">
            <w:pPr>
              <w:jc w:val="both"/>
            </w:pPr>
            <w:r w:rsidRPr="00A928D1">
              <w:t xml:space="preserve">Weryfikacja efektów uczenia się w ramach ćwiczeń odbywa się poprzez: </w:t>
            </w:r>
          </w:p>
          <w:p w14:paraId="2FFA5DEC" w14:textId="77777777" w:rsidR="006961F9" w:rsidRPr="00A928D1" w:rsidRDefault="006961F9">
            <w:pPr>
              <w:jc w:val="both"/>
            </w:pPr>
            <w:r w:rsidRPr="00A928D1">
              <w:t>Ocenę poszczególnych zadań projektowych i inwentaryzacji</w:t>
            </w:r>
          </w:p>
          <w:p w14:paraId="32F1F27D" w14:textId="77777777" w:rsidR="006961F9" w:rsidRPr="00A928D1" w:rsidRDefault="006961F9">
            <w:pPr>
              <w:jc w:val="both"/>
            </w:pPr>
            <w:r w:rsidRPr="00A928D1">
              <w:t>Weryfikacja efektów uczenia się w ramach wykładów odbywa się poprzez:</w:t>
            </w:r>
          </w:p>
          <w:p w14:paraId="06F07164" w14:textId="77777777" w:rsidR="006961F9" w:rsidRPr="00A928D1" w:rsidRDefault="006961F9">
            <w:pPr>
              <w:jc w:val="both"/>
            </w:pPr>
            <w:r w:rsidRPr="00A928D1">
              <w:t>Egzamin w formie sprawdzianu testowego</w:t>
            </w:r>
          </w:p>
          <w:p w14:paraId="513AC3D9" w14:textId="77777777" w:rsidR="006961F9" w:rsidRPr="00A928D1" w:rsidRDefault="006961F9">
            <w:pPr>
              <w:jc w:val="both"/>
            </w:pPr>
            <w:r w:rsidRPr="00A928D1">
              <w:t>Weryfikacja kompetencji społecznych odbywa się poprzez ocenę poszczególnych zadań i projektów wykonywanych w ramach zajęć z przedmiotu</w:t>
            </w:r>
          </w:p>
          <w:p w14:paraId="5678305A" w14:textId="77777777" w:rsidR="006961F9" w:rsidRPr="00A928D1" w:rsidRDefault="006961F9">
            <w:pPr>
              <w:jc w:val="both"/>
            </w:pPr>
          </w:p>
          <w:p w14:paraId="5BE3C256" w14:textId="77777777" w:rsidR="006961F9" w:rsidRPr="00A928D1" w:rsidRDefault="006961F9">
            <w:r w:rsidRPr="00A928D1">
              <w:t>W1 sprawdzian testowy</w:t>
            </w:r>
          </w:p>
          <w:p w14:paraId="4BA34EAF" w14:textId="77777777" w:rsidR="006961F9" w:rsidRPr="00A928D1" w:rsidRDefault="006961F9">
            <w:r w:rsidRPr="00A928D1">
              <w:t>W2 sprawdzian testowy</w:t>
            </w:r>
          </w:p>
          <w:p w14:paraId="530E6990" w14:textId="77777777" w:rsidR="006961F9" w:rsidRPr="00A928D1" w:rsidRDefault="006961F9">
            <w:r w:rsidRPr="00A928D1">
              <w:t>U1 ocena zadania projektowego</w:t>
            </w:r>
          </w:p>
          <w:p w14:paraId="6AF498EB" w14:textId="77777777" w:rsidR="006961F9" w:rsidRPr="00A928D1" w:rsidRDefault="006961F9">
            <w:r w:rsidRPr="00A928D1">
              <w:t>U2 ocena zadania projektowego</w:t>
            </w:r>
          </w:p>
          <w:p w14:paraId="449B66E2" w14:textId="77777777" w:rsidR="006961F9" w:rsidRPr="00A928D1" w:rsidRDefault="006961F9">
            <w:r w:rsidRPr="00A928D1">
              <w:t>U3 ocena zadania projektowego</w:t>
            </w:r>
          </w:p>
          <w:p w14:paraId="18C6BB27" w14:textId="77777777" w:rsidR="006961F9" w:rsidRPr="00A928D1" w:rsidRDefault="006961F9">
            <w:r w:rsidRPr="00A928D1">
              <w:t>K1 ocena zadania projektowego, ocena wypowiedzi studenta podczas dyskusji i prezentacji projektów</w:t>
            </w:r>
          </w:p>
          <w:p w14:paraId="1B0692D9" w14:textId="77777777" w:rsidR="006961F9" w:rsidRPr="00A928D1" w:rsidRDefault="006961F9"/>
          <w:p w14:paraId="663C53D7" w14:textId="77777777" w:rsidR="006961F9" w:rsidRPr="00A928D1" w:rsidRDefault="006961F9">
            <w:r w:rsidRPr="00A928D1">
              <w:t>Formy dokumentowania osiągniętych efektów uczenia się: dziennik wykładowcy, projekty zaliczeniowe</w:t>
            </w:r>
          </w:p>
        </w:tc>
      </w:tr>
      <w:tr w:rsidR="0071391E" w:rsidRPr="00A928D1" w14:paraId="726C2A02" w14:textId="77777777" w:rsidTr="00C42BED">
        <w:tc>
          <w:tcPr>
            <w:tcW w:w="3942" w:type="dxa"/>
            <w:shd w:val="clear" w:color="auto" w:fill="auto"/>
          </w:tcPr>
          <w:p w14:paraId="6866BA50" w14:textId="77777777" w:rsidR="006961F9" w:rsidRPr="00A928D1" w:rsidRDefault="006961F9" w:rsidP="001D3C98">
            <w:r w:rsidRPr="00A928D1">
              <w:lastRenderedPageBreak/>
              <w:t>Elementy i wagi mające wpływ na ocenę końcową</w:t>
            </w:r>
          </w:p>
          <w:p w14:paraId="48068E97" w14:textId="77777777" w:rsidR="006961F9" w:rsidRPr="00A928D1" w:rsidRDefault="006961F9"/>
          <w:p w14:paraId="3E99168A" w14:textId="77777777" w:rsidR="006961F9" w:rsidRPr="00A928D1" w:rsidRDefault="006961F9"/>
        </w:tc>
        <w:tc>
          <w:tcPr>
            <w:tcW w:w="5344" w:type="dxa"/>
            <w:gridSpan w:val="3"/>
            <w:shd w:val="clear" w:color="auto" w:fill="auto"/>
          </w:tcPr>
          <w:p w14:paraId="12028440" w14:textId="77777777" w:rsidR="006961F9" w:rsidRPr="00A928D1" w:rsidRDefault="006961F9">
            <w:pPr>
              <w:pBdr>
                <w:top w:val="nil"/>
                <w:left w:val="nil"/>
                <w:bottom w:val="nil"/>
                <w:right w:val="nil"/>
                <w:between w:val="nil"/>
              </w:pBdr>
              <w:jc w:val="both"/>
            </w:pPr>
            <w:r w:rsidRPr="00A928D1">
              <w:rPr>
                <w:b/>
              </w:rPr>
              <w:t>Szczegółowe kryteria przy ocenie pracy zaliczeniowej</w:t>
            </w:r>
          </w:p>
          <w:p w14:paraId="0598561B" w14:textId="77777777" w:rsidR="006961F9" w:rsidRPr="00A928D1" w:rsidRDefault="006961F9">
            <w:pPr>
              <w:numPr>
                <w:ilvl w:val="0"/>
                <w:numId w:val="7"/>
              </w:numPr>
              <w:pBdr>
                <w:top w:val="nil"/>
                <w:left w:val="nil"/>
                <w:bottom w:val="nil"/>
                <w:right w:val="nil"/>
                <w:between w:val="nil"/>
              </w:pBdr>
              <w:ind w:left="502"/>
              <w:jc w:val="both"/>
            </w:pPr>
            <w:r w:rsidRPr="00A928D1">
              <w:t>student wykazuje dostateczny (3,0) stopień wiedzy, umiejętności lub kompetencji, gdy uzyskuje od 51 do 60% sumy punktów określających maksymalny poziom wiedzy lub umiejętności z danego przedmiotu (odpowiednio, przy zaliczeniu cząstkowym – jego części), </w:t>
            </w:r>
          </w:p>
          <w:p w14:paraId="402C0EE5" w14:textId="77777777" w:rsidR="006961F9" w:rsidRPr="00A928D1" w:rsidRDefault="006961F9">
            <w:pPr>
              <w:numPr>
                <w:ilvl w:val="0"/>
                <w:numId w:val="7"/>
              </w:numPr>
              <w:pBdr>
                <w:top w:val="nil"/>
                <w:left w:val="nil"/>
                <w:bottom w:val="nil"/>
                <w:right w:val="nil"/>
                <w:between w:val="nil"/>
              </w:pBdr>
              <w:ind w:left="502"/>
              <w:jc w:val="both"/>
            </w:pPr>
            <w:r w:rsidRPr="00A928D1">
              <w:t>student wykazuje dostateczny plus (3,5) stopień wiedzy, umiejętności lub kompetencji, gdy uzyskuje od 61 do 70% sumy punktów określających maksymalny poziom wiedzy lub umiejętności z danego przedmiotu (odpowiednio – jego części), </w:t>
            </w:r>
          </w:p>
          <w:p w14:paraId="75442CCC" w14:textId="77777777" w:rsidR="006961F9" w:rsidRPr="00A928D1" w:rsidRDefault="006961F9">
            <w:pPr>
              <w:numPr>
                <w:ilvl w:val="0"/>
                <w:numId w:val="7"/>
              </w:numPr>
              <w:pBdr>
                <w:top w:val="nil"/>
                <w:left w:val="nil"/>
                <w:bottom w:val="nil"/>
                <w:right w:val="nil"/>
                <w:between w:val="nil"/>
              </w:pBdr>
              <w:ind w:left="502"/>
              <w:jc w:val="both"/>
            </w:pPr>
            <w:r w:rsidRPr="00A928D1">
              <w:t>student wykazuje dobry stopień (4,0) wiedzy, umiejętności lub kompetencji, gdy uzyskuje od 71 do 80% sumy punktów określających maksymalny poziom wiedzy lub umiejętności z danego przedmiotu (odpowiednio – jego części), </w:t>
            </w:r>
          </w:p>
          <w:p w14:paraId="5377847F" w14:textId="77777777" w:rsidR="006961F9" w:rsidRPr="00A928D1" w:rsidRDefault="006961F9">
            <w:pPr>
              <w:numPr>
                <w:ilvl w:val="0"/>
                <w:numId w:val="7"/>
              </w:numPr>
              <w:pBdr>
                <w:top w:val="nil"/>
                <w:left w:val="nil"/>
                <w:bottom w:val="nil"/>
                <w:right w:val="nil"/>
                <w:between w:val="nil"/>
              </w:pBdr>
              <w:ind w:left="502"/>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2B22D5AD" w14:textId="77777777" w:rsidR="006961F9" w:rsidRPr="00A928D1" w:rsidRDefault="006961F9">
            <w:pPr>
              <w:numPr>
                <w:ilvl w:val="0"/>
                <w:numId w:val="7"/>
              </w:numPr>
              <w:pBdr>
                <w:top w:val="nil"/>
                <w:left w:val="nil"/>
                <w:bottom w:val="nil"/>
                <w:right w:val="nil"/>
                <w:between w:val="nil"/>
              </w:pBdr>
              <w:ind w:left="502"/>
              <w:jc w:val="both"/>
              <w:rPr>
                <w:i/>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6D9C1831" w14:textId="77777777" w:rsidTr="00C42BED">
        <w:trPr>
          <w:trHeight w:val="215"/>
        </w:trPr>
        <w:tc>
          <w:tcPr>
            <w:tcW w:w="3942" w:type="dxa"/>
            <w:vMerge w:val="restart"/>
            <w:shd w:val="clear" w:color="auto" w:fill="auto"/>
          </w:tcPr>
          <w:p w14:paraId="3A94789A" w14:textId="77777777" w:rsidR="006961F9" w:rsidRPr="00A928D1" w:rsidRDefault="006961F9" w:rsidP="001D3C98">
            <w:pPr>
              <w:jc w:val="both"/>
            </w:pPr>
            <w:r w:rsidRPr="00A928D1">
              <w:t>-Bilans punktów ECTS</w:t>
            </w:r>
          </w:p>
        </w:tc>
        <w:tc>
          <w:tcPr>
            <w:tcW w:w="5344" w:type="dxa"/>
            <w:gridSpan w:val="3"/>
            <w:shd w:val="clear" w:color="auto" w:fill="auto"/>
          </w:tcPr>
          <w:p w14:paraId="6CE378BF" w14:textId="77777777" w:rsidR="006961F9" w:rsidRPr="00A928D1" w:rsidRDefault="006961F9">
            <w:r w:rsidRPr="00A928D1">
              <w:t>Kontaktowe</w:t>
            </w:r>
          </w:p>
        </w:tc>
      </w:tr>
      <w:tr w:rsidR="0071391E" w:rsidRPr="00A928D1" w14:paraId="335D1E34" w14:textId="77777777" w:rsidTr="00C42BED">
        <w:trPr>
          <w:trHeight w:val="211"/>
        </w:trPr>
        <w:tc>
          <w:tcPr>
            <w:tcW w:w="3942" w:type="dxa"/>
            <w:vMerge/>
          </w:tcPr>
          <w:p w14:paraId="185903B8"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29F05D52" w14:textId="77777777" w:rsidR="006961F9" w:rsidRPr="00A928D1" w:rsidRDefault="006961F9"/>
        </w:tc>
        <w:tc>
          <w:tcPr>
            <w:tcW w:w="1781" w:type="dxa"/>
            <w:shd w:val="clear" w:color="auto" w:fill="auto"/>
          </w:tcPr>
          <w:p w14:paraId="0538E477" w14:textId="77777777" w:rsidR="006961F9" w:rsidRPr="00A928D1" w:rsidRDefault="006961F9">
            <w:pPr>
              <w:pBdr>
                <w:top w:val="nil"/>
                <w:left w:val="nil"/>
                <w:bottom w:val="nil"/>
                <w:right w:val="nil"/>
                <w:between w:val="nil"/>
              </w:pBdr>
              <w:jc w:val="both"/>
            </w:pPr>
            <w:r w:rsidRPr="00A928D1">
              <w:t>Godziny</w:t>
            </w:r>
          </w:p>
        </w:tc>
        <w:tc>
          <w:tcPr>
            <w:tcW w:w="1782" w:type="dxa"/>
            <w:shd w:val="clear" w:color="auto" w:fill="auto"/>
          </w:tcPr>
          <w:p w14:paraId="72A15C41" w14:textId="77777777" w:rsidR="006961F9" w:rsidRPr="00A928D1" w:rsidRDefault="006961F9">
            <w:pPr>
              <w:pBdr>
                <w:top w:val="nil"/>
                <w:left w:val="nil"/>
                <w:bottom w:val="nil"/>
                <w:right w:val="nil"/>
                <w:between w:val="nil"/>
              </w:pBdr>
              <w:jc w:val="both"/>
            </w:pPr>
            <w:r w:rsidRPr="00A928D1">
              <w:t>ECTS</w:t>
            </w:r>
          </w:p>
        </w:tc>
      </w:tr>
      <w:tr w:rsidR="0071391E" w:rsidRPr="00A928D1" w14:paraId="7C7784DD" w14:textId="77777777" w:rsidTr="00C42BED">
        <w:trPr>
          <w:trHeight w:val="211"/>
        </w:trPr>
        <w:tc>
          <w:tcPr>
            <w:tcW w:w="3942" w:type="dxa"/>
            <w:vMerge/>
          </w:tcPr>
          <w:p w14:paraId="165C7CA5"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752691EA" w14:textId="77777777" w:rsidR="006961F9" w:rsidRPr="00A928D1" w:rsidRDefault="006961F9">
            <w:pPr>
              <w:pBdr>
                <w:top w:val="nil"/>
                <w:left w:val="nil"/>
                <w:bottom w:val="nil"/>
                <w:right w:val="nil"/>
                <w:between w:val="nil"/>
              </w:pBdr>
              <w:jc w:val="both"/>
            </w:pPr>
            <w:r w:rsidRPr="00A928D1">
              <w:t>wykłady</w:t>
            </w:r>
          </w:p>
        </w:tc>
        <w:tc>
          <w:tcPr>
            <w:tcW w:w="1781" w:type="dxa"/>
            <w:shd w:val="clear" w:color="auto" w:fill="auto"/>
          </w:tcPr>
          <w:p w14:paraId="63B8C540" w14:textId="77777777" w:rsidR="006961F9" w:rsidRPr="00A928D1" w:rsidRDefault="006961F9">
            <w:pPr>
              <w:pBdr>
                <w:top w:val="nil"/>
                <w:left w:val="nil"/>
                <w:bottom w:val="nil"/>
                <w:right w:val="nil"/>
                <w:between w:val="nil"/>
              </w:pBdr>
              <w:jc w:val="both"/>
            </w:pPr>
            <w:r w:rsidRPr="00A928D1">
              <w:t>15</w:t>
            </w:r>
          </w:p>
        </w:tc>
        <w:tc>
          <w:tcPr>
            <w:tcW w:w="1782" w:type="dxa"/>
            <w:shd w:val="clear" w:color="auto" w:fill="auto"/>
          </w:tcPr>
          <w:p w14:paraId="42742335" w14:textId="77777777" w:rsidR="006961F9" w:rsidRPr="00A928D1" w:rsidRDefault="006961F9">
            <w:pPr>
              <w:pBdr>
                <w:top w:val="nil"/>
                <w:left w:val="nil"/>
                <w:bottom w:val="nil"/>
                <w:right w:val="nil"/>
                <w:between w:val="nil"/>
              </w:pBdr>
              <w:jc w:val="both"/>
            </w:pPr>
            <w:r w:rsidRPr="00A928D1">
              <w:t>0,6</w:t>
            </w:r>
          </w:p>
        </w:tc>
      </w:tr>
      <w:tr w:rsidR="0071391E" w:rsidRPr="00A928D1" w14:paraId="59ED010A" w14:textId="77777777" w:rsidTr="00C42BED">
        <w:trPr>
          <w:trHeight w:val="211"/>
        </w:trPr>
        <w:tc>
          <w:tcPr>
            <w:tcW w:w="3942" w:type="dxa"/>
            <w:vMerge/>
          </w:tcPr>
          <w:p w14:paraId="1030FF9C"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42CAB7BF" w14:textId="77777777" w:rsidR="006961F9" w:rsidRPr="00A928D1" w:rsidRDefault="006961F9">
            <w:pPr>
              <w:pBdr>
                <w:top w:val="nil"/>
                <w:left w:val="nil"/>
                <w:bottom w:val="nil"/>
                <w:right w:val="nil"/>
                <w:between w:val="nil"/>
              </w:pBdr>
              <w:jc w:val="both"/>
            </w:pPr>
            <w:r w:rsidRPr="00A928D1">
              <w:t>ćwiczenia</w:t>
            </w:r>
          </w:p>
        </w:tc>
        <w:tc>
          <w:tcPr>
            <w:tcW w:w="1781" w:type="dxa"/>
            <w:shd w:val="clear" w:color="auto" w:fill="auto"/>
          </w:tcPr>
          <w:p w14:paraId="75F7FD70" w14:textId="77777777" w:rsidR="006961F9" w:rsidRPr="00A928D1" w:rsidRDefault="006961F9">
            <w:pPr>
              <w:pBdr>
                <w:top w:val="nil"/>
                <w:left w:val="nil"/>
                <w:bottom w:val="nil"/>
                <w:right w:val="nil"/>
                <w:between w:val="nil"/>
              </w:pBdr>
              <w:jc w:val="both"/>
            </w:pPr>
            <w:r w:rsidRPr="00A928D1">
              <w:t>30</w:t>
            </w:r>
          </w:p>
        </w:tc>
        <w:tc>
          <w:tcPr>
            <w:tcW w:w="1782" w:type="dxa"/>
            <w:shd w:val="clear" w:color="auto" w:fill="auto"/>
          </w:tcPr>
          <w:p w14:paraId="45C2B6D6" w14:textId="77777777" w:rsidR="006961F9" w:rsidRPr="00A928D1" w:rsidRDefault="006961F9">
            <w:pPr>
              <w:pBdr>
                <w:top w:val="nil"/>
                <w:left w:val="nil"/>
                <w:bottom w:val="nil"/>
                <w:right w:val="nil"/>
                <w:between w:val="nil"/>
              </w:pBdr>
              <w:jc w:val="both"/>
            </w:pPr>
            <w:r w:rsidRPr="00A928D1">
              <w:t>1,2</w:t>
            </w:r>
          </w:p>
        </w:tc>
      </w:tr>
      <w:tr w:rsidR="0071391E" w:rsidRPr="00A928D1" w14:paraId="39D9DE81" w14:textId="77777777" w:rsidTr="00C42BED">
        <w:trPr>
          <w:trHeight w:val="211"/>
        </w:trPr>
        <w:tc>
          <w:tcPr>
            <w:tcW w:w="3942" w:type="dxa"/>
            <w:vMerge/>
          </w:tcPr>
          <w:p w14:paraId="744DB98B"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64D3EC53" w14:textId="77777777" w:rsidR="006961F9" w:rsidRPr="00A928D1" w:rsidRDefault="006961F9">
            <w:pPr>
              <w:pBdr>
                <w:top w:val="nil"/>
                <w:left w:val="nil"/>
                <w:bottom w:val="nil"/>
                <w:right w:val="nil"/>
                <w:between w:val="nil"/>
              </w:pBdr>
              <w:jc w:val="both"/>
            </w:pPr>
            <w:r w:rsidRPr="00A928D1">
              <w:t>konsultacje</w:t>
            </w:r>
          </w:p>
        </w:tc>
        <w:tc>
          <w:tcPr>
            <w:tcW w:w="1781" w:type="dxa"/>
            <w:shd w:val="clear" w:color="auto" w:fill="auto"/>
          </w:tcPr>
          <w:p w14:paraId="311E1C79" w14:textId="77777777" w:rsidR="006961F9" w:rsidRPr="00A928D1" w:rsidRDefault="006961F9">
            <w:pPr>
              <w:pBdr>
                <w:top w:val="nil"/>
                <w:left w:val="nil"/>
                <w:bottom w:val="nil"/>
                <w:right w:val="nil"/>
                <w:between w:val="nil"/>
              </w:pBdr>
              <w:jc w:val="both"/>
            </w:pPr>
            <w:r w:rsidRPr="00A928D1">
              <w:t>1</w:t>
            </w:r>
          </w:p>
        </w:tc>
        <w:tc>
          <w:tcPr>
            <w:tcW w:w="1782" w:type="dxa"/>
            <w:shd w:val="clear" w:color="auto" w:fill="auto"/>
          </w:tcPr>
          <w:p w14:paraId="6B370C25" w14:textId="77777777" w:rsidR="006961F9" w:rsidRPr="00A928D1" w:rsidRDefault="006961F9">
            <w:pPr>
              <w:pBdr>
                <w:top w:val="nil"/>
                <w:left w:val="nil"/>
                <w:bottom w:val="nil"/>
                <w:right w:val="nil"/>
                <w:between w:val="nil"/>
              </w:pBdr>
              <w:jc w:val="both"/>
            </w:pPr>
            <w:r w:rsidRPr="00A928D1">
              <w:t>0,04</w:t>
            </w:r>
          </w:p>
        </w:tc>
      </w:tr>
      <w:tr w:rsidR="0071391E" w:rsidRPr="00A928D1" w14:paraId="4F3F898B" w14:textId="77777777" w:rsidTr="00C42BED">
        <w:trPr>
          <w:trHeight w:val="300"/>
        </w:trPr>
        <w:tc>
          <w:tcPr>
            <w:tcW w:w="3942" w:type="dxa"/>
            <w:vMerge/>
          </w:tcPr>
          <w:p w14:paraId="7639C677" w14:textId="77777777" w:rsidR="006961F9" w:rsidRPr="00A928D1" w:rsidRDefault="006961F9"/>
        </w:tc>
        <w:tc>
          <w:tcPr>
            <w:tcW w:w="1781" w:type="dxa"/>
            <w:shd w:val="clear" w:color="auto" w:fill="auto"/>
          </w:tcPr>
          <w:p w14:paraId="217FA7A3" w14:textId="77777777" w:rsidR="006961F9" w:rsidRPr="00A928D1" w:rsidRDefault="006961F9">
            <w:pPr>
              <w:jc w:val="both"/>
            </w:pPr>
            <w:r w:rsidRPr="00A928D1">
              <w:t>egzamin</w:t>
            </w:r>
          </w:p>
        </w:tc>
        <w:tc>
          <w:tcPr>
            <w:tcW w:w="1781" w:type="dxa"/>
            <w:shd w:val="clear" w:color="auto" w:fill="auto"/>
          </w:tcPr>
          <w:p w14:paraId="394EDAFA" w14:textId="77777777" w:rsidR="006961F9" w:rsidRPr="00A928D1" w:rsidRDefault="006961F9">
            <w:pPr>
              <w:jc w:val="both"/>
            </w:pPr>
            <w:r w:rsidRPr="00A928D1">
              <w:t>1</w:t>
            </w:r>
          </w:p>
        </w:tc>
        <w:tc>
          <w:tcPr>
            <w:tcW w:w="1782" w:type="dxa"/>
            <w:shd w:val="clear" w:color="auto" w:fill="auto"/>
          </w:tcPr>
          <w:p w14:paraId="21337C98" w14:textId="77777777" w:rsidR="006961F9" w:rsidRPr="00A928D1" w:rsidRDefault="006961F9">
            <w:pPr>
              <w:jc w:val="both"/>
            </w:pPr>
            <w:r w:rsidRPr="00A928D1">
              <w:t>0,04</w:t>
            </w:r>
          </w:p>
        </w:tc>
      </w:tr>
      <w:tr w:rsidR="0071391E" w:rsidRPr="00A928D1" w14:paraId="60404E3D" w14:textId="77777777" w:rsidTr="00C42BED">
        <w:trPr>
          <w:trHeight w:val="211"/>
        </w:trPr>
        <w:tc>
          <w:tcPr>
            <w:tcW w:w="3942" w:type="dxa"/>
            <w:vMerge/>
          </w:tcPr>
          <w:p w14:paraId="538C676C"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4C68707A" w14:textId="77777777" w:rsidR="006961F9" w:rsidRPr="00A928D1" w:rsidRDefault="006961F9">
            <w:pPr>
              <w:pBdr>
                <w:top w:val="nil"/>
                <w:left w:val="nil"/>
                <w:bottom w:val="nil"/>
                <w:right w:val="nil"/>
                <w:between w:val="nil"/>
              </w:pBdr>
              <w:jc w:val="both"/>
            </w:pPr>
            <w:r w:rsidRPr="00A928D1">
              <w:t>RAZEM kontaktowe</w:t>
            </w:r>
          </w:p>
        </w:tc>
        <w:tc>
          <w:tcPr>
            <w:tcW w:w="1781" w:type="dxa"/>
            <w:shd w:val="clear" w:color="auto" w:fill="auto"/>
          </w:tcPr>
          <w:p w14:paraId="5DAFD4C8" w14:textId="77777777" w:rsidR="006961F9" w:rsidRPr="00A928D1" w:rsidRDefault="006961F9">
            <w:pPr>
              <w:pBdr>
                <w:top w:val="nil"/>
                <w:left w:val="nil"/>
                <w:bottom w:val="nil"/>
                <w:right w:val="nil"/>
                <w:between w:val="nil"/>
              </w:pBdr>
              <w:jc w:val="both"/>
            </w:pPr>
            <w:r w:rsidRPr="00A928D1">
              <w:t>47</w:t>
            </w:r>
          </w:p>
        </w:tc>
        <w:tc>
          <w:tcPr>
            <w:tcW w:w="1782" w:type="dxa"/>
            <w:shd w:val="clear" w:color="auto" w:fill="auto"/>
          </w:tcPr>
          <w:p w14:paraId="3D82DC0A" w14:textId="77777777" w:rsidR="006961F9" w:rsidRPr="00A928D1" w:rsidRDefault="006961F9">
            <w:pPr>
              <w:pBdr>
                <w:top w:val="nil"/>
                <w:left w:val="nil"/>
                <w:bottom w:val="nil"/>
                <w:right w:val="nil"/>
                <w:between w:val="nil"/>
              </w:pBdr>
              <w:jc w:val="both"/>
            </w:pPr>
            <w:r w:rsidRPr="00A928D1">
              <w:t>1,88</w:t>
            </w:r>
          </w:p>
        </w:tc>
      </w:tr>
      <w:tr w:rsidR="0071391E" w:rsidRPr="00A928D1" w14:paraId="5E50C6B0" w14:textId="77777777" w:rsidTr="00C42BED">
        <w:trPr>
          <w:trHeight w:val="211"/>
        </w:trPr>
        <w:tc>
          <w:tcPr>
            <w:tcW w:w="3942" w:type="dxa"/>
            <w:vMerge/>
          </w:tcPr>
          <w:p w14:paraId="1E065580" w14:textId="77777777" w:rsidR="006961F9" w:rsidRPr="00A928D1" w:rsidRDefault="006961F9">
            <w:pPr>
              <w:widowControl w:val="0"/>
              <w:pBdr>
                <w:top w:val="nil"/>
                <w:left w:val="nil"/>
                <w:bottom w:val="nil"/>
                <w:right w:val="nil"/>
                <w:between w:val="nil"/>
              </w:pBdr>
              <w:spacing w:line="276" w:lineRule="auto"/>
            </w:pPr>
          </w:p>
        </w:tc>
        <w:tc>
          <w:tcPr>
            <w:tcW w:w="5344" w:type="dxa"/>
            <w:gridSpan w:val="3"/>
            <w:shd w:val="clear" w:color="auto" w:fill="auto"/>
          </w:tcPr>
          <w:p w14:paraId="740AD315" w14:textId="77777777" w:rsidR="006961F9" w:rsidRPr="00A928D1" w:rsidRDefault="006961F9">
            <w:pPr>
              <w:jc w:val="both"/>
            </w:pPr>
            <w:r w:rsidRPr="00A928D1">
              <w:t>Niekontaktowe</w:t>
            </w:r>
          </w:p>
        </w:tc>
      </w:tr>
      <w:tr w:rsidR="0071391E" w:rsidRPr="00A928D1" w14:paraId="283B6B63" w14:textId="77777777" w:rsidTr="00C42BED">
        <w:trPr>
          <w:trHeight w:val="211"/>
        </w:trPr>
        <w:tc>
          <w:tcPr>
            <w:tcW w:w="3942" w:type="dxa"/>
            <w:vMerge/>
          </w:tcPr>
          <w:p w14:paraId="5BE323BB"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33DE95F3" w14:textId="77777777" w:rsidR="006961F9" w:rsidRPr="00A928D1" w:rsidRDefault="006961F9">
            <w:pPr>
              <w:pBdr>
                <w:top w:val="nil"/>
                <w:left w:val="nil"/>
                <w:bottom w:val="nil"/>
                <w:right w:val="nil"/>
                <w:between w:val="nil"/>
              </w:pBdr>
              <w:jc w:val="both"/>
            </w:pPr>
            <w:r w:rsidRPr="00A928D1">
              <w:t>Studiowanie literatury</w:t>
            </w:r>
          </w:p>
        </w:tc>
        <w:tc>
          <w:tcPr>
            <w:tcW w:w="1781" w:type="dxa"/>
            <w:shd w:val="clear" w:color="auto" w:fill="auto"/>
          </w:tcPr>
          <w:p w14:paraId="7D2B5D05" w14:textId="77777777" w:rsidR="006961F9" w:rsidRPr="00A928D1" w:rsidRDefault="006961F9">
            <w:pPr>
              <w:pBdr>
                <w:top w:val="nil"/>
                <w:left w:val="nil"/>
                <w:bottom w:val="nil"/>
                <w:right w:val="nil"/>
                <w:between w:val="nil"/>
              </w:pBdr>
              <w:jc w:val="both"/>
            </w:pPr>
            <w:r w:rsidRPr="00A928D1">
              <w:t>10</w:t>
            </w:r>
          </w:p>
        </w:tc>
        <w:tc>
          <w:tcPr>
            <w:tcW w:w="1782" w:type="dxa"/>
            <w:shd w:val="clear" w:color="auto" w:fill="auto"/>
          </w:tcPr>
          <w:p w14:paraId="039C8F8B" w14:textId="77777777" w:rsidR="006961F9" w:rsidRPr="00A928D1" w:rsidRDefault="006961F9">
            <w:pPr>
              <w:pBdr>
                <w:top w:val="nil"/>
                <w:left w:val="nil"/>
                <w:bottom w:val="nil"/>
                <w:right w:val="nil"/>
                <w:between w:val="nil"/>
              </w:pBdr>
              <w:jc w:val="both"/>
            </w:pPr>
            <w:r w:rsidRPr="00A928D1">
              <w:t>0,4</w:t>
            </w:r>
          </w:p>
        </w:tc>
      </w:tr>
      <w:tr w:rsidR="0071391E" w:rsidRPr="00A928D1" w14:paraId="45E34D0F" w14:textId="77777777" w:rsidTr="00C42BED">
        <w:trPr>
          <w:trHeight w:val="211"/>
        </w:trPr>
        <w:tc>
          <w:tcPr>
            <w:tcW w:w="3942" w:type="dxa"/>
            <w:vMerge/>
          </w:tcPr>
          <w:p w14:paraId="0A938F08"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59E2E61E" w14:textId="77777777" w:rsidR="006961F9" w:rsidRPr="00A928D1" w:rsidRDefault="006961F9">
            <w:pPr>
              <w:pBdr>
                <w:top w:val="nil"/>
                <w:left w:val="nil"/>
                <w:bottom w:val="nil"/>
                <w:right w:val="nil"/>
                <w:between w:val="nil"/>
              </w:pBdr>
              <w:jc w:val="both"/>
            </w:pPr>
            <w:r w:rsidRPr="00A928D1">
              <w:t>Samodzielne przygotowanie rysunków i modeli</w:t>
            </w:r>
          </w:p>
        </w:tc>
        <w:tc>
          <w:tcPr>
            <w:tcW w:w="1781" w:type="dxa"/>
            <w:shd w:val="clear" w:color="auto" w:fill="auto"/>
          </w:tcPr>
          <w:p w14:paraId="70A30049" w14:textId="77777777" w:rsidR="006961F9" w:rsidRPr="00A928D1" w:rsidRDefault="006961F9">
            <w:pPr>
              <w:pBdr>
                <w:top w:val="nil"/>
                <w:left w:val="nil"/>
                <w:bottom w:val="nil"/>
                <w:right w:val="nil"/>
                <w:between w:val="nil"/>
              </w:pBdr>
              <w:jc w:val="both"/>
            </w:pPr>
            <w:r w:rsidRPr="00A928D1">
              <w:t>58</w:t>
            </w:r>
          </w:p>
        </w:tc>
        <w:tc>
          <w:tcPr>
            <w:tcW w:w="1782" w:type="dxa"/>
            <w:shd w:val="clear" w:color="auto" w:fill="auto"/>
          </w:tcPr>
          <w:p w14:paraId="384EE63C" w14:textId="77777777" w:rsidR="006961F9" w:rsidRPr="00A928D1" w:rsidRDefault="006961F9">
            <w:pPr>
              <w:pBdr>
                <w:top w:val="nil"/>
                <w:left w:val="nil"/>
                <w:bottom w:val="nil"/>
                <w:right w:val="nil"/>
                <w:between w:val="nil"/>
              </w:pBdr>
              <w:jc w:val="both"/>
            </w:pPr>
            <w:r w:rsidRPr="00A928D1">
              <w:t>2,32</w:t>
            </w:r>
          </w:p>
        </w:tc>
      </w:tr>
      <w:tr w:rsidR="0071391E" w:rsidRPr="00A928D1" w14:paraId="44490798" w14:textId="77777777" w:rsidTr="00C42BED">
        <w:trPr>
          <w:trHeight w:val="211"/>
        </w:trPr>
        <w:tc>
          <w:tcPr>
            <w:tcW w:w="3942" w:type="dxa"/>
            <w:vMerge/>
          </w:tcPr>
          <w:p w14:paraId="3C101A4E"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50CE04B7" w14:textId="77777777" w:rsidR="006961F9" w:rsidRPr="00A928D1" w:rsidRDefault="006961F9">
            <w:pPr>
              <w:pBdr>
                <w:top w:val="nil"/>
                <w:left w:val="nil"/>
                <w:bottom w:val="nil"/>
                <w:right w:val="nil"/>
                <w:between w:val="nil"/>
              </w:pBdr>
              <w:jc w:val="both"/>
            </w:pPr>
            <w:r w:rsidRPr="00A928D1">
              <w:t>Przygotowanie do egzaminu</w:t>
            </w:r>
          </w:p>
        </w:tc>
        <w:tc>
          <w:tcPr>
            <w:tcW w:w="1781" w:type="dxa"/>
            <w:shd w:val="clear" w:color="auto" w:fill="auto"/>
          </w:tcPr>
          <w:p w14:paraId="0A97CD48" w14:textId="77777777" w:rsidR="006961F9" w:rsidRPr="00A928D1" w:rsidRDefault="006961F9">
            <w:pPr>
              <w:pBdr>
                <w:top w:val="nil"/>
                <w:left w:val="nil"/>
                <w:bottom w:val="nil"/>
                <w:right w:val="nil"/>
                <w:between w:val="nil"/>
              </w:pBdr>
              <w:jc w:val="both"/>
            </w:pPr>
            <w:r w:rsidRPr="00A928D1">
              <w:t>10</w:t>
            </w:r>
          </w:p>
        </w:tc>
        <w:tc>
          <w:tcPr>
            <w:tcW w:w="1782" w:type="dxa"/>
            <w:shd w:val="clear" w:color="auto" w:fill="auto"/>
          </w:tcPr>
          <w:p w14:paraId="7CAAECBD" w14:textId="77777777" w:rsidR="006961F9" w:rsidRPr="00A928D1" w:rsidRDefault="006961F9">
            <w:pPr>
              <w:pBdr>
                <w:top w:val="nil"/>
                <w:left w:val="nil"/>
                <w:bottom w:val="nil"/>
                <w:right w:val="nil"/>
                <w:between w:val="nil"/>
              </w:pBdr>
              <w:jc w:val="both"/>
            </w:pPr>
            <w:r w:rsidRPr="00A928D1">
              <w:t>0,4</w:t>
            </w:r>
          </w:p>
        </w:tc>
      </w:tr>
      <w:tr w:rsidR="0071391E" w:rsidRPr="00A928D1" w14:paraId="11A16F7F" w14:textId="77777777" w:rsidTr="00C42BED">
        <w:trPr>
          <w:trHeight w:val="211"/>
        </w:trPr>
        <w:tc>
          <w:tcPr>
            <w:tcW w:w="3942" w:type="dxa"/>
            <w:vMerge/>
          </w:tcPr>
          <w:p w14:paraId="40B532A7" w14:textId="77777777" w:rsidR="006961F9" w:rsidRPr="00A928D1" w:rsidRDefault="006961F9">
            <w:pPr>
              <w:widowControl w:val="0"/>
              <w:pBdr>
                <w:top w:val="nil"/>
                <w:left w:val="nil"/>
                <w:bottom w:val="nil"/>
                <w:right w:val="nil"/>
                <w:between w:val="nil"/>
              </w:pBdr>
              <w:spacing w:line="276" w:lineRule="auto"/>
            </w:pPr>
          </w:p>
        </w:tc>
        <w:tc>
          <w:tcPr>
            <w:tcW w:w="1781" w:type="dxa"/>
            <w:shd w:val="clear" w:color="auto" w:fill="auto"/>
          </w:tcPr>
          <w:p w14:paraId="026501BF" w14:textId="77777777" w:rsidR="006961F9" w:rsidRPr="00A928D1" w:rsidRDefault="006961F9">
            <w:pPr>
              <w:pBdr>
                <w:top w:val="nil"/>
                <w:left w:val="nil"/>
                <w:bottom w:val="nil"/>
                <w:right w:val="nil"/>
                <w:between w:val="nil"/>
              </w:pBdr>
              <w:jc w:val="both"/>
            </w:pPr>
            <w:r w:rsidRPr="00A928D1">
              <w:t>RAZEM niekontaktowe</w:t>
            </w:r>
          </w:p>
        </w:tc>
        <w:tc>
          <w:tcPr>
            <w:tcW w:w="1781" w:type="dxa"/>
            <w:shd w:val="clear" w:color="auto" w:fill="auto"/>
          </w:tcPr>
          <w:p w14:paraId="78009E07" w14:textId="77777777" w:rsidR="006961F9" w:rsidRPr="00A928D1" w:rsidRDefault="006961F9">
            <w:pPr>
              <w:pBdr>
                <w:top w:val="nil"/>
                <w:left w:val="nil"/>
                <w:bottom w:val="nil"/>
                <w:right w:val="nil"/>
                <w:between w:val="nil"/>
              </w:pBdr>
              <w:jc w:val="both"/>
            </w:pPr>
            <w:r w:rsidRPr="00A928D1">
              <w:t>78</w:t>
            </w:r>
          </w:p>
        </w:tc>
        <w:tc>
          <w:tcPr>
            <w:tcW w:w="1782" w:type="dxa"/>
            <w:shd w:val="clear" w:color="auto" w:fill="auto"/>
          </w:tcPr>
          <w:p w14:paraId="4ABB61BD" w14:textId="77777777" w:rsidR="006961F9" w:rsidRPr="00A928D1" w:rsidRDefault="006961F9">
            <w:pPr>
              <w:pBdr>
                <w:top w:val="nil"/>
                <w:left w:val="nil"/>
                <w:bottom w:val="nil"/>
                <w:right w:val="nil"/>
                <w:between w:val="nil"/>
              </w:pBdr>
              <w:jc w:val="both"/>
            </w:pPr>
            <w:r w:rsidRPr="00A928D1">
              <w:t>3,12</w:t>
            </w:r>
          </w:p>
        </w:tc>
      </w:tr>
      <w:tr w:rsidR="006961F9" w:rsidRPr="00A928D1" w14:paraId="5396B261" w14:textId="77777777" w:rsidTr="00C42BED">
        <w:trPr>
          <w:trHeight w:val="718"/>
        </w:trPr>
        <w:tc>
          <w:tcPr>
            <w:tcW w:w="3942" w:type="dxa"/>
            <w:shd w:val="clear" w:color="auto" w:fill="auto"/>
          </w:tcPr>
          <w:p w14:paraId="793F1AD3" w14:textId="77777777" w:rsidR="006961F9" w:rsidRPr="00A928D1" w:rsidRDefault="006961F9" w:rsidP="001D3C98">
            <w:r w:rsidRPr="00A928D1">
              <w:t>Nakład pracy związany z zajęciami wymagającymi bezpośredniego udziału nauczyciela akademickiego</w:t>
            </w:r>
          </w:p>
        </w:tc>
        <w:tc>
          <w:tcPr>
            <w:tcW w:w="5344" w:type="dxa"/>
            <w:gridSpan w:val="3"/>
            <w:shd w:val="clear" w:color="auto" w:fill="auto"/>
          </w:tcPr>
          <w:p w14:paraId="04F4F9A1" w14:textId="77777777" w:rsidR="006961F9" w:rsidRPr="00A928D1" w:rsidRDefault="006961F9">
            <w:pPr>
              <w:pBdr>
                <w:top w:val="nil"/>
                <w:left w:val="nil"/>
                <w:bottom w:val="nil"/>
                <w:right w:val="nil"/>
                <w:between w:val="nil"/>
              </w:pBdr>
              <w:jc w:val="both"/>
            </w:pPr>
            <w:r w:rsidRPr="00A928D1">
              <w:t>Udział w wykładach – 15 godz.</w:t>
            </w:r>
          </w:p>
          <w:p w14:paraId="45195B65" w14:textId="77777777" w:rsidR="006961F9" w:rsidRPr="00A928D1" w:rsidRDefault="006961F9">
            <w:pPr>
              <w:pBdr>
                <w:top w:val="nil"/>
                <w:left w:val="nil"/>
                <w:bottom w:val="nil"/>
                <w:right w:val="nil"/>
                <w:between w:val="nil"/>
              </w:pBdr>
              <w:jc w:val="both"/>
            </w:pPr>
            <w:r w:rsidRPr="00A928D1">
              <w:t>Udział w ćwiczeniach laboratoryjnych – 30 godz.</w:t>
            </w:r>
          </w:p>
          <w:p w14:paraId="78D41D96" w14:textId="77777777" w:rsidR="006961F9" w:rsidRPr="00A928D1" w:rsidRDefault="006961F9">
            <w:pPr>
              <w:pBdr>
                <w:top w:val="nil"/>
                <w:left w:val="nil"/>
                <w:bottom w:val="nil"/>
                <w:right w:val="nil"/>
                <w:between w:val="nil"/>
              </w:pBdr>
              <w:jc w:val="both"/>
            </w:pPr>
            <w:r w:rsidRPr="00A928D1">
              <w:t>Udział w konsultacjach – 1 godz.</w:t>
            </w:r>
          </w:p>
          <w:p w14:paraId="7C7FF2E8" w14:textId="77777777" w:rsidR="006961F9" w:rsidRPr="00A928D1" w:rsidRDefault="006961F9">
            <w:pPr>
              <w:pBdr>
                <w:top w:val="nil"/>
                <w:left w:val="nil"/>
                <w:bottom w:val="nil"/>
                <w:right w:val="nil"/>
                <w:between w:val="nil"/>
              </w:pBdr>
              <w:jc w:val="both"/>
            </w:pPr>
            <w:r w:rsidRPr="00A928D1">
              <w:t>Udział w egzaminie – 1 godz.</w:t>
            </w:r>
          </w:p>
        </w:tc>
      </w:tr>
    </w:tbl>
    <w:p w14:paraId="57461611" w14:textId="77777777" w:rsidR="006961F9" w:rsidRPr="00A928D1" w:rsidRDefault="006961F9" w:rsidP="001D3C98">
      <w:pPr>
        <w:rPr>
          <w:b/>
        </w:rPr>
      </w:pPr>
    </w:p>
    <w:p w14:paraId="36C97A6B" w14:textId="7F89B196" w:rsidR="006961F9" w:rsidRPr="00A928D1" w:rsidRDefault="006961F9">
      <w:r w:rsidRPr="00A928D1">
        <w:rPr>
          <w:b/>
        </w:rPr>
        <w:br w:type="column"/>
      </w:r>
      <w:r w:rsidR="00C42BED" w:rsidRPr="00A928D1">
        <w:rPr>
          <w:b/>
        </w:rPr>
        <w:lastRenderedPageBreak/>
        <w:t>6</w:t>
      </w:r>
      <w:r w:rsidR="0071391E" w:rsidRPr="00A928D1">
        <w:rPr>
          <w:b/>
        </w:rPr>
        <w:t>.</w:t>
      </w:r>
      <w:r w:rsidR="00C42BED" w:rsidRPr="00A928D1">
        <w:rPr>
          <w:b/>
        </w:rPr>
        <w:t xml:space="preserve"> </w:t>
      </w:r>
      <w:r w:rsidRPr="00A928D1">
        <w:rPr>
          <w:bCs/>
        </w:rPr>
        <w:t>Karta opisu zajęć</w:t>
      </w:r>
      <w:r w:rsidR="008579BE" w:rsidRPr="00A928D1">
        <w:rPr>
          <w:b/>
        </w:rPr>
        <w:t>:</w:t>
      </w:r>
      <w:r w:rsidRPr="00A928D1">
        <w:rPr>
          <w:b/>
        </w:rPr>
        <w:t xml:space="preserve"> Ekonomia</w:t>
      </w:r>
    </w:p>
    <w:p w14:paraId="6A6A3874"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0968A1BD" w14:textId="77777777" w:rsidTr="00C42BED">
        <w:trPr>
          <w:trHeight w:val="300"/>
        </w:trPr>
        <w:tc>
          <w:tcPr>
            <w:tcW w:w="3942" w:type="dxa"/>
            <w:shd w:val="clear" w:color="auto" w:fill="auto"/>
          </w:tcPr>
          <w:p w14:paraId="0804B554" w14:textId="77777777" w:rsidR="006961F9" w:rsidRPr="00A928D1" w:rsidRDefault="006961F9">
            <w:r w:rsidRPr="00A928D1">
              <w:t xml:space="preserve">Nazwa kierunku studiów </w:t>
            </w:r>
          </w:p>
          <w:p w14:paraId="37ACFC4E" w14:textId="77777777" w:rsidR="006961F9" w:rsidRPr="00A928D1" w:rsidRDefault="006961F9"/>
        </w:tc>
        <w:tc>
          <w:tcPr>
            <w:tcW w:w="5344" w:type="dxa"/>
            <w:shd w:val="clear" w:color="auto" w:fill="auto"/>
          </w:tcPr>
          <w:p w14:paraId="02581D4C" w14:textId="77777777" w:rsidR="006961F9" w:rsidRPr="00A928D1" w:rsidRDefault="006961F9">
            <w:r w:rsidRPr="00A928D1">
              <w:t xml:space="preserve">Gospodarka przestrzenna </w:t>
            </w:r>
          </w:p>
        </w:tc>
      </w:tr>
      <w:tr w:rsidR="0071391E" w:rsidRPr="00A928D1" w14:paraId="4762E7EC" w14:textId="77777777" w:rsidTr="00C42BED">
        <w:trPr>
          <w:trHeight w:val="300"/>
        </w:trPr>
        <w:tc>
          <w:tcPr>
            <w:tcW w:w="3942" w:type="dxa"/>
            <w:shd w:val="clear" w:color="auto" w:fill="auto"/>
          </w:tcPr>
          <w:p w14:paraId="0E117AD3" w14:textId="77777777" w:rsidR="006961F9" w:rsidRPr="00A928D1" w:rsidRDefault="006961F9" w:rsidP="001D3C98">
            <w:r w:rsidRPr="00A928D1">
              <w:t>Nazwa modułu, także nazwa w języku angielskim</w:t>
            </w:r>
          </w:p>
        </w:tc>
        <w:tc>
          <w:tcPr>
            <w:tcW w:w="5344" w:type="dxa"/>
            <w:shd w:val="clear" w:color="auto" w:fill="auto"/>
          </w:tcPr>
          <w:p w14:paraId="4FA1ACBC" w14:textId="77777777" w:rsidR="006961F9" w:rsidRPr="00A928D1" w:rsidRDefault="006961F9">
            <w:r w:rsidRPr="00A928D1">
              <w:t>Ekonomia</w:t>
            </w:r>
          </w:p>
          <w:p w14:paraId="086C8CD1" w14:textId="77777777" w:rsidR="006961F9" w:rsidRPr="00A928D1" w:rsidRDefault="006961F9">
            <w:r w:rsidRPr="00A928D1">
              <w:t>Economy</w:t>
            </w:r>
          </w:p>
        </w:tc>
      </w:tr>
      <w:tr w:rsidR="0071391E" w:rsidRPr="00A928D1" w14:paraId="79C7F5E3" w14:textId="77777777" w:rsidTr="00C42BED">
        <w:trPr>
          <w:trHeight w:val="300"/>
        </w:trPr>
        <w:tc>
          <w:tcPr>
            <w:tcW w:w="3942" w:type="dxa"/>
            <w:shd w:val="clear" w:color="auto" w:fill="auto"/>
          </w:tcPr>
          <w:p w14:paraId="386812D7" w14:textId="77777777" w:rsidR="006961F9" w:rsidRPr="00A928D1" w:rsidRDefault="006961F9" w:rsidP="001D3C98">
            <w:r w:rsidRPr="00A928D1">
              <w:t xml:space="preserve">Język wykładowy </w:t>
            </w:r>
          </w:p>
          <w:p w14:paraId="0BA78E3C" w14:textId="77777777" w:rsidR="006961F9" w:rsidRPr="00A928D1" w:rsidRDefault="006961F9"/>
        </w:tc>
        <w:tc>
          <w:tcPr>
            <w:tcW w:w="5344" w:type="dxa"/>
            <w:shd w:val="clear" w:color="auto" w:fill="auto"/>
          </w:tcPr>
          <w:p w14:paraId="36085C41" w14:textId="77777777" w:rsidR="006961F9" w:rsidRPr="00A928D1" w:rsidRDefault="006961F9">
            <w:r w:rsidRPr="00A928D1">
              <w:t>polski</w:t>
            </w:r>
          </w:p>
        </w:tc>
      </w:tr>
      <w:tr w:rsidR="0071391E" w:rsidRPr="00A928D1" w14:paraId="4D10F081" w14:textId="77777777" w:rsidTr="00C42BED">
        <w:trPr>
          <w:trHeight w:val="300"/>
        </w:trPr>
        <w:tc>
          <w:tcPr>
            <w:tcW w:w="3942" w:type="dxa"/>
            <w:shd w:val="clear" w:color="auto" w:fill="auto"/>
          </w:tcPr>
          <w:p w14:paraId="07310239" w14:textId="77777777" w:rsidR="006961F9" w:rsidRPr="00A928D1" w:rsidRDefault="006961F9" w:rsidP="001D3C98">
            <w:pPr>
              <w:autoSpaceDE w:val="0"/>
              <w:autoSpaceDN w:val="0"/>
              <w:adjustRightInd w:val="0"/>
            </w:pPr>
            <w:r w:rsidRPr="00A928D1">
              <w:t xml:space="preserve">Rodzaj modułu </w:t>
            </w:r>
          </w:p>
          <w:p w14:paraId="7E2F08D0" w14:textId="77777777" w:rsidR="006961F9" w:rsidRPr="00A928D1" w:rsidRDefault="006961F9"/>
        </w:tc>
        <w:tc>
          <w:tcPr>
            <w:tcW w:w="5344" w:type="dxa"/>
            <w:shd w:val="clear" w:color="auto" w:fill="auto"/>
          </w:tcPr>
          <w:p w14:paraId="6D721809" w14:textId="77777777" w:rsidR="006961F9" w:rsidRPr="00A928D1" w:rsidRDefault="006961F9">
            <w:r w:rsidRPr="00A928D1">
              <w:t>obowiązkowy</w:t>
            </w:r>
          </w:p>
        </w:tc>
      </w:tr>
      <w:tr w:rsidR="0071391E" w:rsidRPr="00A928D1" w14:paraId="0300ABA4" w14:textId="77777777" w:rsidTr="00C42BED">
        <w:trPr>
          <w:trHeight w:val="300"/>
        </w:trPr>
        <w:tc>
          <w:tcPr>
            <w:tcW w:w="3942" w:type="dxa"/>
            <w:shd w:val="clear" w:color="auto" w:fill="auto"/>
          </w:tcPr>
          <w:p w14:paraId="1DE7599C" w14:textId="77777777" w:rsidR="006961F9" w:rsidRPr="00A928D1" w:rsidRDefault="006961F9" w:rsidP="001D3C98">
            <w:r w:rsidRPr="00A928D1">
              <w:t>Poziom studiów</w:t>
            </w:r>
          </w:p>
        </w:tc>
        <w:tc>
          <w:tcPr>
            <w:tcW w:w="5344" w:type="dxa"/>
            <w:shd w:val="clear" w:color="auto" w:fill="auto"/>
          </w:tcPr>
          <w:p w14:paraId="4F6579DB" w14:textId="77777777" w:rsidR="006961F9" w:rsidRPr="00A928D1" w:rsidRDefault="006961F9">
            <w:r w:rsidRPr="00A928D1">
              <w:t>pierwszego stopnia</w:t>
            </w:r>
          </w:p>
        </w:tc>
      </w:tr>
      <w:tr w:rsidR="0071391E" w:rsidRPr="00A928D1" w14:paraId="09D0F5B2" w14:textId="77777777" w:rsidTr="00C42BED">
        <w:trPr>
          <w:trHeight w:val="300"/>
        </w:trPr>
        <w:tc>
          <w:tcPr>
            <w:tcW w:w="3942" w:type="dxa"/>
            <w:shd w:val="clear" w:color="auto" w:fill="auto"/>
          </w:tcPr>
          <w:p w14:paraId="4BC56754" w14:textId="77777777" w:rsidR="006961F9" w:rsidRPr="00A928D1" w:rsidRDefault="006961F9" w:rsidP="001D3C98">
            <w:r w:rsidRPr="00A928D1">
              <w:t>Forma studiów</w:t>
            </w:r>
          </w:p>
          <w:p w14:paraId="6F19D68F" w14:textId="77777777" w:rsidR="006961F9" w:rsidRPr="00A928D1" w:rsidRDefault="006961F9"/>
        </w:tc>
        <w:tc>
          <w:tcPr>
            <w:tcW w:w="5344" w:type="dxa"/>
            <w:shd w:val="clear" w:color="auto" w:fill="auto"/>
          </w:tcPr>
          <w:p w14:paraId="4D492303" w14:textId="77777777" w:rsidR="006961F9" w:rsidRPr="00A928D1" w:rsidRDefault="006961F9">
            <w:r w:rsidRPr="00A928D1">
              <w:t>stacjonarne</w:t>
            </w:r>
          </w:p>
        </w:tc>
      </w:tr>
      <w:tr w:rsidR="0071391E" w:rsidRPr="00A928D1" w14:paraId="44DAB8B9" w14:textId="77777777" w:rsidTr="00C42BED">
        <w:trPr>
          <w:trHeight w:val="300"/>
        </w:trPr>
        <w:tc>
          <w:tcPr>
            <w:tcW w:w="3942" w:type="dxa"/>
            <w:shd w:val="clear" w:color="auto" w:fill="auto"/>
          </w:tcPr>
          <w:p w14:paraId="306E6BB5" w14:textId="77777777" w:rsidR="006961F9" w:rsidRPr="00A928D1" w:rsidRDefault="006961F9" w:rsidP="001D3C98">
            <w:r w:rsidRPr="00A928D1">
              <w:t>Rok studiów dla kierunku</w:t>
            </w:r>
          </w:p>
        </w:tc>
        <w:tc>
          <w:tcPr>
            <w:tcW w:w="5344" w:type="dxa"/>
            <w:shd w:val="clear" w:color="auto" w:fill="auto"/>
          </w:tcPr>
          <w:p w14:paraId="1726C185" w14:textId="77777777" w:rsidR="006961F9" w:rsidRPr="00A928D1" w:rsidRDefault="006961F9">
            <w:r w:rsidRPr="00A928D1">
              <w:t>I</w:t>
            </w:r>
          </w:p>
        </w:tc>
      </w:tr>
      <w:tr w:rsidR="0071391E" w:rsidRPr="00A928D1" w14:paraId="4DAD2D24" w14:textId="77777777" w:rsidTr="00C42BED">
        <w:trPr>
          <w:trHeight w:val="300"/>
        </w:trPr>
        <w:tc>
          <w:tcPr>
            <w:tcW w:w="3942" w:type="dxa"/>
            <w:shd w:val="clear" w:color="auto" w:fill="auto"/>
          </w:tcPr>
          <w:p w14:paraId="15ED6DE5" w14:textId="77777777" w:rsidR="006961F9" w:rsidRPr="00A928D1" w:rsidRDefault="006961F9" w:rsidP="001D3C98">
            <w:r w:rsidRPr="00A928D1">
              <w:t>Semestr dla kierunku</w:t>
            </w:r>
          </w:p>
        </w:tc>
        <w:tc>
          <w:tcPr>
            <w:tcW w:w="5344" w:type="dxa"/>
            <w:shd w:val="clear" w:color="auto" w:fill="auto"/>
          </w:tcPr>
          <w:p w14:paraId="509DB81E" w14:textId="77777777" w:rsidR="006961F9" w:rsidRPr="00A928D1" w:rsidRDefault="006961F9">
            <w:r w:rsidRPr="00A928D1">
              <w:t>1</w:t>
            </w:r>
          </w:p>
        </w:tc>
      </w:tr>
      <w:tr w:rsidR="0071391E" w:rsidRPr="00A928D1" w14:paraId="121ACD90" w14:textId="77777777" w:rsidTr="00C42BED">
        <w:trPr>
          <w:trHeight w:val="300"/>
        </w:trPr>
        <w:tc>
          <w:tcPr>
            <w:tcW w:w="3942" w:type="dxa"/>
            <w:shd w:val="clear" w:color="auto" w:fill="auto"/>
          </w:tcPr>
          <w:p w14:paraId="07A99A8B" w14:textId="77777777" w:rsidR="006961F9" w:rsidRPr="00A928D1" w:rsidRDefault="006961F9" w:rsidP="001D3C98">
            <w:pPr>
              <w:autoSpaceDE w:val="0"/>
              <w:autoSpaceDN w:val="0"/>
              <w:adjustRightInd w:val="0"/>
            </w:pPr>
            <w:r w:rsidRPr="00A928D1">
              <w:t>Liczba punktów ECTS z podziałem na kontaktowe/niekontaktowe</w:t>
            </w:r>
          </w:p>
        </w:tc>
        <w:tc>
          <w:tcPr>
            <w:tcW w:w="5344" w:type="dxa"/>
            <w:shd w:val="clear" w:color="auto" w:fill="auto"/>
          </w:tcPr>
          <w:p w14:paraId="109A7F85" w14:textId="77777777" w:rsidR="006961F9" w:rsidRPr="00A928D1" w:rsidRDefault="006961F9">
            <w:r w:rsidRPr="00A928D1">
              <w:t>3 (1,36/1,64)</w:t>
            </w:r>
          </w:p>
        </w:tc>
      </w:tr>
      <w:tr w:rsidR="0071391E" w:rsidRPr="00A928D1" w14:paraId="53A3534A" w14:textId="77777777" w:rsidTr="00C42BED">
        <w:trPr>
          <w:trHeight w:val="300"/>
        </w:trPr>
        <w:tc>
          <w:tcPr>
            <w:tcW w:w="3942" w:type="dxa"/>
            <w:shd w:val="clear" w:color="auto" w:fill="auto"/>
          </w:tcPr>
          <w:p w14:paraId="294CC24A"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344" w:type="dxa"/>
            <w:shd w:val="clear" w:color="auto" w:fill="auto"/>
          </w:tcPr>
          <w:p w14:paraId="00C65479" w14:textId="77777777" w:rsidR="006961F9" w:rsidRPr="00A928D1" w:rsidRDefault="006961F9">
            <w:r w:rsidRPr="00A928D1">
              <w:t>Dr Agnieszka Komor</w:t>
            </w:r>
          </w:p>
        </w:tc>
      </w:tr>
      <w:tr w:rsidR="0071391E" w:rsidRPr="00A928D1" w14:paraId="379C4855" w14:textId="77777777" w:rsidTr="00C42BED">
        <w:trPr>
          <w:trHeight w:val="300"/>
        </w:trPr>
        <w:tc>
          <w:tcPr>
            <w:tcW w:w="3942" w:type="dxa"/>
            <w:shd w:val="clear" w:color="auto" w:fill="auto"/>
          </w:tcPr>
          <w:p w14:paraId="3BBF139A" w14:textId="77777777" w:rsidR="006961F9" w:rsidRPr="00A928D1" w:rsidRDefault="006961F9" w:rsidP="001D3C98">
            <w:r w:rsidRPr="00A928D1">
              <w:t>Jednostka oferująca moduł</w:t>
            </w:r>
          </w:p>
          <w:p w14:paraId="2C5FD875" w14:textId="77777777" w:rsidR="006961F9" w:rsidRPr="00A928D1" w:rsidRDefault="006961F9"/>
        </w:tc>
        <w:tc>
          <w:tcPr>
            <w:tcW w:w="5344" w:type="dxa"/>
            <w:shd w:val="clear" w:color="auto" w:fill="auto"/>
          </w:tcPr>
          <w:p w14:paraId="73FFCE5A" w14:textId="77777777" w:rsidR="006961F9" w:rsidRPr="00A928D1" w:rsidRDefault="006961F9">
            <w:r w:rsidRPr="00A928D1">
              <w:t>Katedra Zarządzania i Marketingu</w:t>
            </w:r>
          </w:p>
        </w:tc>
      </w:tr>
      <w:tr w:rsidR="0071391E" w:rsidRPr="00A928D1" w14:paraId="2C109359" w14:textId="77777777" w:rsidTr="00C42BED">
        <w:trPr>
          <w:trHeight w:val="300"/>
        </w:trPr>
        <w:tc>
          <w:tcPr>
            <w:tcW w:w="3942" w:type="dxa"/>
            <w:shd w:val="clear" w:color="auto" w:fill="auto"/>
          </w:tcPr>
          <w:p w14:paraId="018FC59E" w14:textId="77777777" w:rsidR="006961F9" w:rsidRPr="00A928D1" w:rsidRDefault="006961F9" w:rsidP="001D3C98">
            <w:r w:rsidRPr="00A928D1">
              <w:t>Cel modułu</w:t>
            </w:r>
          </w:p>
          <w:p w14:paraId="039CDE9F" w14:textId="77777777" w:rsidR="006961F9" w:rsidRPr="00A928D1" w:rsidRDefault="006961F9"/>
        </w:tc>
        <w:tc>
          <w:tcPr>
            <w:tcW w:w="5344" w:type="dxa"/>
            <w:shd w:val="clear" w:color="auto" w:fill="auto"/>
          </w:tcPr>
          <w:p w14:paraId="34153149" w14:textId="77777777" w:rsidR="006961F9" w:rsidRPr="00A928D1" w:rsidRDefault="006961F9">
            <w:pPr>
              <w:autoSpaceDE w:val="0"/>
              <w:autoSpaceDN w:val="0"/>
              <w:adjustRightInd w:val="0"/>
            </w:pPr>
            <w:r w:rsidRPr="00A928D1">
              <w:t>Celem modułu jest dostarczenie wiedzy dotyczącej zasad funkcjonowania gospodarki rynkowej, w tym podstawowych procesów i zjawisk ekonomicznych, agregatów makroekonomicznych, elementów rynku, a także zapoznanie ze sposobami podejmowania decyzji gospodarczych przez uczestników procesu gospodarowania.</w:t>
            </w:r>
          </w:p>
        </w:tc>
      </w:tr>
      <w:tr w:rsidR="0071391E" w:rsidRPr="00A928D1" w14:paraId="4C3F54AE" w14:textId="77777777" w:rsidTr="00C42BED">
        <w:trPr>
          <w:trHeight w:val="300"/>
        </w:trPr>
        <w:tc>
          <w:tcPr>
            <w:tcW w:w="3942" w:type="dxa"/>
            <w:vMerge w:val="restart"/>
            <w:shd w:val="clear" w:color="auto" w:fill="auto"/>
          </w:tcPr>
          <w:p w14:paraId="12F17F02"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55A23E5D" w14:textId="77777777" w:rsidR="006961F9" w:rsidRPr="00A928D1" w:rsidRDefault="006961F9">
            <w:r w:rsidRPr="00A928D1">
              <w:t xml:space="preserve">Wiedza: </w:t>
            </w:r>
          </w:p>
        </w:tc>
      </w:tr>
      <w:tr w:rsidR="0071391E" w:rsidRPr="00A928D1" w14:paraId="4041245C" w14:textId="77777777" w:rsidTr="00C42BED">
        <w:trPr>
          <w:trHeight w:val="300"/>
        </w:trPr>
        <w:tc>
          <w:tcPr>
            <w:tcW w:w="3942" w:type="dxa"/>
            <w:vMerge/>
          </w:tcPr>
          <w:p w14:paraId="34A0861B" w14:textId="77777777" w:rsidR="006961F9" w:rsidRPr="00A928D1" w:rsidRDefault="006961F9">
            <w:pPr>
              <w:rPr>
                <w:highlight w:val="yellow"/>
              </w:rPr>
            </w:pPr>
          </w:p>
        </w:tc>
        <w:tc>
          <w:tcPr>
            <w:tcW w:w="5344" w:type="dxa"/>
            <w:shd w:val="clear" w:color="auto" w:fill="auto"/>
          </w:tcPr>
          <w:p w14:paraId="0D458D0F" w14:textId="77777777" w:rsidR="006961F9" w:rsidRPr="00A928D1" w:rsidRDefault="006961F9">
            <w:r w:rsidRPr="00A928D1">
              <w:t>W1. Student zna i rozumie podstawowe kategorie, prawa, teorie i modele mikro- i makroekonomiczne pozwalające opisywać zjawiska i procesy rynkowe oraz zależności między nimi zachodzące.</w:t>
            </w:r>
          </w:p>
        </w:tc>
      </w:tr>
      <w:tr w:rsidR="0071391E" w:rsidRPr="00A928D1" w14:paraId="04FF9AC1" w14:textId="77777777" w:rsidTr="00C42BED">
        <w:trPr>
          <w:trHeight w:val="300"/>
        </w:trPr>
        <w:tc>
          <w:tcPr>
            <w:tcW w:w="3942" w:type="dxa"/>
            <w:vMerge/>
          </w:tcPr>
          <w:p w14:paraId="1E1CA1D5" w14:textId="77777777" w:rsidR="006961F9" w:rsidRPr="00A928D1" w:rsidRDefault="006961F9">
            <w:pPr>
              <w:rPr>
                <w:highlight w:val="yellow"/>
              </w:rPr>
            </w:pPr>
          </w:p>
        </w:tc>
        <w:tc>
          <w:tcPr>
            <w:tcW w:w="5344" w:type="dxa"/>
            <w:shd w:val="clear" w:color="auto" w:fill="auto"/>
          </w:tcPr>
          <w:p w14:paraId="4B793C00" w14:textId="77777777" w:rsidR="006961F9" w:rsidRPr="00A928D1" w:rsidRDefault="006961F9">
            <w:r w:rsidRPr="00A928D1">
              <w:t>W2. Student zna i rozumie zasady działania gospodarki rynkowej, struktury rynkowe oraz przesłanki i sposoby podejmowania racjonalnych decyzji przez podmioty rynkowe.</w:t>
            </w:r>
          </w:p>
        </w:tc>
      </w:tr>
      <w:tr w:rsidR="0071391E" w:rsidRPr="00A928D1" w14:paraId="04D212CB" w14:textId="77777777" w:rsidTr="00C42BED">
        <w:trPr>
          <w:trHeight w:val="300"/>
        </w:trPr>
        <w:tc>
          <w:tcPr>
            <w:tcW w:w="3942" w:type="dxa"/>
            <w:vMerge/>
          </w:tcPr>
          <w:p w14:paraId="5CE08DEB" w14:textId="77777777" w:rsidR="006961F9" w:rsidRPr="00A928D1" w:rsidRDefault="006961F9">
            <w:pPr>
              <w:rPr>
                <w:highlight w:val="yellow"/>
              </w:rPr>
            </w:pPr>
          </w:p>
        </w:tc>
        <w:tc>
          <w:tcPr>
            <w:tcW w:w="5344" w:type="dxa"/>
            <w:shd w:val="clear" w:color="auto" w:fill="auto"/>
          </w:tcPr>
          <w:p w14:paraId="2DB145DE" w14:textId="77777777" w:rsidR="006961F9" w:rsidRPr="00A928D1" w:rsidRDefault="006961F9">
            <w:r w:rsidRPr="00A928D1">
              <w:t>Umiejętności:</w:t>
            </w:r>
          </w:p>
        </w:tc>
      </w:tr>
      <w:tr w:rsidR="0071391E" w:rsidRPr="00A928D1" w14:paraId="343CD362" w14:textId="77777777" w:rsidTr="00C42BED">
        <w:trPr>
          <w:trHeight w:val="300"/>
        </w:trPr>
        <w:tc>
          <w:tcPr>
            <w:tcW w:w="3942" w:type="dxa"/>
            <w:vMerge/>
          </w:tcPr>
          <w:p w14:paraId="0A27B19E" w14:textId="77777777" w:rsidR="006961F9" w:rsidRPr="00A928D1" w:rsidRDefault="006961F9">
            <w:pPr>
              <w:rPr>
                <w:highlight w:val="yellow"/>
              </w:rPr>
            </w:pPr>
          </w:p>
        </w:tc>
        <w:tc>
          <w:tcPr>
            <w:tcW w:w="5344" w:type="dxa"/>
            <w:shd w:val="clear" w:color="auto" w:fill="auto"/>
          </w:tcPr>
          <w:p w14:paraId="2FD5B2E5" w14:textId="77777777" w:rsidR="006961F9" w:rsidRPr="00A928D1" w:rsidRDefault="006961F9">
            <w:r w:rsidRPr="00A928D1">
              <w:t>U1. Student potrafi posłużyć się rachunkiem ekonomicznym oraz wykorzystać teorie zachowania się podmiotów rynkowych do interpretowania i rozwiązywania problemów ekonomicznych.</w:t>
            </w:r>
          </w:p>
        </w:tc>
      </w:tr>
      <w:tr w:rsidR="0071391E" w:rsidRPr="00A928D1" w14:paraId="0ED4C04D" w14:textId="77777777" w:rsidTr="00C42BED">
        <w:trPr>
          <w:trHeight w:val="300"/>
        </w:trPr>
        <w:tc>
          <w:tcPr>
            <w:tcW w:w="3942" w:type="dxa"/>
            <w:vMerge/>
          </w:tcPr>
          <w:p w14:paraId="1C86286D" w14:textId="77777777" w:rsidR="006961F9" w:rsidRPr="00A928D1" w:rsidRDefault="006961F9">
            <w:pPr>
              <w:rPr>
                <w:highlight w:val="yellow"/>
              </w:rPr>
            </w:pPr>
          </w:p>
        </w:tc>
        <w:tc>
          <w:tcPr>
            <w:tcW w:w="5344" w:type="dxa"/>
            <w:shd w:val="clear" w:color="auto" w:fill="auto"/>
          </w:tcPr>
          <w:p w14:paraId="61C99E8F" w14:textId="77777777" w:rsidR="006961F9" w:rsidRPr="00A928D1" w:rsidRDefault="006961F9">
            <w:r w:rsidRPr="00A928D1">
              <w:t xml:space="preserve">U2. Student potrafi posłużyć się podstawowymi kategoriami makroekonomicznymi oraz identyfikować występujące realnie w gospodarce główne zależności pomiędzy agregatami makroekonomicznymi. </w:t>
            </w:r>
          </w:p>
        </w:tc>
      </w:tr>
      <w:tr w:rsidR="0071391E" w:rsidRPr="00A928D1" w14:paraId="2C39D2A1" w14:textId="77777777" w:rsidTr="00C42BED">
        <w:trPr>
          <w:trHeight w:val="300"/>
        </w:trPr>
        <w:tc>
          <w:tcPr>
            <w:tcW w:w="3942" w:type="dxa"/>
            <w:vMerge/>
          </w:tcPr>
          <w:p w14:paraId="12E1F01D" w14:textId="77777777" w:rsidR="006961F9" w:rsidRPr="00A928D1" w:rsidRDefault="006961F9">
            <w:pPr>
              <w:rPr>
                <w:highlight w:val="yellow"/>
              </w:rPr>
            </w:pPr>
          </w:p>
        </w:tc>
        <w:tc>
          <w:tcPr>
            <w:tcW w:w="5344" w:type="dxa"/>
            <w:shd w:val="clear" w:color="auto" w:fill="auto"/>
          </w:tcPr>
          <w:p w14:paraId="00C54D79" w14:textId="77777777" w:rsidR="006961F9" w:rsidRPr="00A928D1" w:rsidRDefault="006961F9">
            <w:r w:rsidRPr="00A928D1">
              <w:t>Kompetencje społeczne:</w:t>
            </w:r>
          </w:p>
        </w:tc>
      </w:tr>
      <w:tr w:rsidR="0071391E" w:rsidRPr="00A928D1" w14:paraId="707CC34E" w14:textId="77777777" w:rsidTr="00C42BED">
        <w:tc>
          <w:tcPr>
            <w:tcW w:w="3942" w:type="dxa"/>
            <w:vMerge/>
          </w:tcPr>
          <w:p w14:paraId="415242C1" w14:textId="77777777" w:rsidR="006961F9" w:rsidRPr="00A928D1" w:rsidRDefault="006961F9">
            <w:pPr>
              <w:rPr>
                <w:highlight w:val="yellow"/>
              </w:rPr>
            </w:pPr>
          </w:p>
        </w:tc>
        <w:tc>
          <w:tcPr>
            <w:tcW w:w="5344" w:type="dxa"/>
            <w:shd w:val="clear" w:color="auto" w:fill="auto"/>
          </w:tcPr>
          <w:p w14:paraId="0BD7CA69" w14:textId="77777777" w:rsidR="006961F9" w:rsidRPr="00A928D1" w:rsidRDefault="006961F9">
            <w:r w:rsidRPr="00A928D1">
              <w:t xml:space="preserve">K1. Student jest gotów do uznania rangi wiedzy ekonomicznej w procesie podejmowania decyzji z zakresu gospodarki przestrzennej. </w:t>
            </w:r>
          </w:p>
        </w:tc>
      </w:tr>
      <w:tr w:rsidR="0071391E" w:rsidRPr="00A928D1" w14:paraId="508194EC" w14:textId="77777777" w:rsidTr="00C42BED">
        <w:trPr>
          <w:trHeight w:val="300"/>
        </w:trPr>
        <w:tc>
          <w:tcPr>
            <w:tcW w:w="3942" w:type="dxa"/>
            <w:vMerge/>
          </w:tcPr>
          <w:p w14:paraId="7D5D8B22" w14:textId="77777777" w:rsidR="006961F9" w:rsidRPr="00A928D1" w:rsidRDefault="006961F9"/>
        </w:tc>
        <w:tc>
          <w:tcPr>
            <w:tcW w:w="5344" w:type="dxa"/>
            <w:shd w:val="clear" w:color="auto" w:fill="auto"/>
          </w:tcPr>
          <w:p w14:paraId="08AF84AD" w14:textId="77777777" w:rsidR="006961F9" w:rsidRPr="00A928D1" w:rsidRDefault="006961F9">
            <w:r w:rsidRPr="00A928D1">
              <w:t>K2. Student jest gotów do wsparcia swoich decyzji zawodowych przez opinie ekspertów.</w:t>
            </w:r>
          </w:p>
        </w:tc>
      </w:tr>
      <w:tr w:rsidR="0071391E" w:rsidRPr="00A928D1" w14:paraId="45714302" w14:textId="77777777" w:rsidTr="00C42BED">
        <w:trPr>
          <w:trHeight w:val="300"/>
        </w:trPr>
        <w:tc>
          <w:tcPr>
            <w:tcW w:w="3942" w:type="dxa"/>
            <w:shd w:val="clear" w:color="auto" w:fill="auto"/>
          </w:tcPr>
          <w:p w14:paraId="163B04CB" w14:textId="77777777" w:rsidR="006961F9" w:rsidRPr="00A928D1" w:rsidRDefault="006961F9" w:rsidP="001D3C98">
            <w:r w:rsidRPr="00A928D1">
              <w:t>Odniesienie modułowych efektów uczenia się do kierunkowych efektów uczenia się</w:t>
            </w:r>
          </w:p>
        </w:tc>
        <w:tc>
          <w:tcPr>
            <w:tcW w:w="5344" w:type="dxa"/>
            <w:shd w:val="clear" w:color="auto" w:fill="auto"/>
          </w:tcPr>
          <w:p w14:paraId="7133982A" w14:textId="77777777" w:rsidR="006961F9" w:rsidRPr="00A928D1" w:rsidRDefault="006961F9">
            <w:r w:rsidRPr="00A928D1">
              <w:t>W1 - GP_W04</w:t>
            </w:r>
          </w:p>
          <w:p w14:paraId="63617AD7" w14:textId="77777777" w:rsidR="006961F9" w:rsidRPr="00A928D1" w:rsidRDefault="006961F9">
            <w:r w:rsidRPr="00A928D1">
              <w:t>W2 – GP_W04, GP_W10</w:t>
            </w:r>
          </w:p>
          <w:p w14:paraId="2DB2866A" w14:textId="77777777" w:rsidR="006961F9" w:rsidRPr="00A928D1" w:rsidRDefault="006961F9">
            <w:r w:rsidRPr="00A928D1">
              <w:t>U1 -  GP_U03</w:t>
            </w:r>
          </w:p>
          <w:p w14:paraId="34DB5119" w14:textId="77777777" w:rsidR="006961F9" w:rsidRPr="00A928D1" w:rsidRDefault="006961F9">
            <w:r w:rsidRPr="00A928D1">
              <w:t>U2 - GP_U03</w:t>
            </w:r>
          </w:p>
          <w:p w14:paraId="5CC2F596" w14:textId="77777777" w:rsidR="006961F9" w:rsidRPr="00A928D1" w:rsidRDefault="006961F9">
            <w:pPr>
              <w:jc w:val="both"/>
            </w:pPr>
            <w:r w:rsidRPr="00A928D1">
              <w:t>K1 – GP_K01</w:t>
            </w:r>
          </w:p>
          <w:p w14:paraId="3E545C9A" w14:textId="77777777" w:rsidR="006961F9" w:rsidRPr="00A928D1" w:rsidRDefault="006961F9">
            <w:pPr>
              <w:jc w:val="both"/>
            </w:pPr>
            <w:r w:rsidRPr="00A928D1">
              <w:t>K2 - GP_K01</w:t>
            </w:r>
          </w:p>
        </w:tc>
      </w:tr>
      <w:tr w:rsidR="0071391E" w:rsidRPr="00A928D1" w14:paraId="039EBAA0" w14:textId="77777777" w:rsidTr="00C42BED">
        <w:trPr>
          <w:trHeight w:val="300"/>
        </w:trPr>
        <w:tc>
          <w:tcPr>
            <w:tcW w:w="3942" w:type="dxa"/>
            <w:shd w:val="clear" w:color="auto" w:fill="auto"/>
          </w:tcPr>
          <w:p w14:paraId="25246D02" w14:textId="77777777" w:rsidR="006961F9" w:rsidRPr="00A928D1" w:rsidRDefault="006961F9" w:rsidP="001D3C98">
            <w:r w:rsidRPr="00A928D1">
              <w:t>Odniesienie modułowych efektów uczenia się do efektów inżynierskich (jeżeli dotyczy)</w:t>
            </w:r>
          </w:p>
        </w:tc>
        <w:tc>
          <w:tcPr>
            <w:tcW w:w="5344" w:type="dxa"/>
            <w:shd w:val="clear" w:color="auto" w:fill="auto"/>
          </w:tcPr>
          <w:p w14:paraId="0176B1EF" w14:textId="77777777" w:rsidR="006961F9" w:rsidRPr="00A928D1" w:rsidRDefault="006961F9">
            <w:pPr>
              <w:jc w:val="both"/>
            </w:pPr>
            <w:r w:rsidRPr="00A928D1">
              <w:t xml:space="preserve"> – </w:t>
            </w:r>
          </w:p>
          <w:p w14:paraId="4194C6E3" w14:textId="77777777" w:rsidR="006961F9" w:rsidRPr="00A928D1" w:rsidRDefault="006961F9">
            <w:pPr>
              <w:jc w:val="both"/>
            </w:pPr>
            <w:r w:rsidRPr="00A928D1">
              <w:t>Nie dotyczy</w:t>
            </w:r>
          </w:p>
        </w:tc>
      </w:tr>
      <w:tr w:rsidR="0071391E" w:rsidRPr="00A928D1" w14:paraId="61E982B1" w14:textId="77777777" w:rsidTr="00C42BED">
        <w:trPr>
          <w:trHeight w:val="300"/>
        </w:trPr>
        <w:tc>
          <w:tcPr>
            <w:tcW w:w="3942" w:type="dxa"/>
            <w:shd w:val="clear" w:color="auto" w:fill="auto"/>
          </w:tcPr>
          <w:p w14:paraId="7B6A47FD" w14:textId="77777777" w:rsidR="006961F9" w:rsidRPr="00A928D1" w:rsidRDefault="006961F9" w:rsidP="001D3C98">
            <w:r w:rsidRPr="00A928D1">
              <w:t xml:space="preserve">Wymagania wstępne i dodatkowe </w:t>
            </w:r>
          </w:p>
        </w:tc>
        <w:tc>
          <w:tcPr>
            <w:tcW w:w="5344" w:type="dxa"/>
            <w:shd w:val="clear" w:color="auto" w:fill="auto"/>
          </w:tcPr>
          <w:p w14:paraId="3758BA22" w14:textId="77777777" w:rsidR="006961F9" w:rsidRPr="00A928D1" w:rsidRDefault="006961F9">
            <w:pPr>
              <w:jc w:val="both"/>
            </w:pPr>
            <w:r w:rsidRPr="00A928D1">
              <w:t>Matematyka</w:t>
            </w:r>
          </w:p>
        </w:tc>
      </w:tr>
      <w:tr w:rsidR="0071391E" w:rsidRPr="00A928D1" w14:paraId="0629A1F8" w14:textId="77777777" w:rsidTr="00C42BED">
        <w:trPr>
          <w:trHeight w:val="300"/>
        </w:trPr>
        <w:tc>
          <w:tcPr>
            <w:tcW w:w="3942" w:type="dxa"/>
            <w:shd w:val="clear" w:color="auto" w:fill="auto"/>
          </w:tcPr>
          <w:p w14:paraId="5647A00F" w14:textId="77777777" w:rsidR="006961F9" w:rsidRPr="00A928D1" w:rsidRDefault="006961F9" w:rsidP="001D3C98">
            <w:r w:rsidRPr="00A928D1">
              <w:t xml:space="preserve">Treści programowe modułu </w:t>
            </w:r>
          </w:p>
          <w:p w14:paraId="14D43E89" w14:textId="77777777" w:rsidR="006961F9" w:rsidRPr="00A928D1" w:rsidRDefault="006961F9"/>
        </w:tc>
        <w:tc>
          <w:tcPr>
            <w:tcW w:w="5344" w:type="dxa"/>
            <w:shd w:val="clear" w:color="auto" w:fill="auto"/>
          </w:tcPr>
          <w:p w14:paraId="2D6FD481" w14:textId="77777777" w:rsidR="006961F9" w:rsidRPr="00A928D1" w:rsidRDefault="006961F9">
            <w:r w:rsidRPr="00A928D1">
              <w:t>Wykłady:</w:t>
            </w:r>
          </w:p>
          <w:p w14:paraId="36381E53" w14:textId="77777777" w:rsidR="006961F9" w:rsidRPr="00A928D1" w:rsidRDefault="006961F9">
            <w:r w:rsidRPr="00A928D1">
              <w:t xml:space="preserve">Wybrane pojęcia z zakresu mikro- i makroekonomii, funkcjonowanie i rodzaje rynków,  prawo podaży i popytu oraz ich determinanty, uwarunkowania decyzji ekonomicznych konsumenta i producenta, struktury rynkowe, rola państwa w gospodarce, budżet państwa, inflacja i bezrobocie.  </w:t>
            </w:r>
          </w:p>
          <w:p w14:paraId="21F0183E" w14:textId="77777777" w:rsidR="006961F9" w:rsidRPr="00A928D1" w:rsidRDefault="006961F9">
            <w:r w:rsidRPr="00A928D1">
              <w:t>Ćwiczenia:</w:t>
            </w:r>
          </w:p>
          <w:p w14:paraId="12DEBDF2" w14:textId="77777777" w:rsidR="006961F9" w:rsidRPr="00A928D1" w:rsidRDefault="006961F9">
            <w:r w:rsidRPr="00A928D1">
              <w:t>Mikroanaliza rynku, elastyczność popytu,  rachunek ekonomiczny w przedsiębiorstwie, techniczne i ekonomiczne optimum produkcji, teoria zachowania konsumenta, rachunek produktu i dochodu narodowego, wzrost i rozwój gospodarczy.</w:t>
            </w:r>
          </w:p>
        </w:tc>
      </w:tr>
      <w:tr w:rsidR="0071391E" w:rsidRPr="00A928D1" w14:paraId="5C23ED63" w14:textId="77777777" w:rsidTr="00C42BED">
        <w:trPr>
          <w:trHeight w:val="300"/>
        </w:trPr>
        <w:tc>
          <w:tcPr>
            <w:tcW w:w="3942" w:type="dxa"/>
            <w:shd w:val="clear" w:color="auto" w:fill="auto"/>
          </w:tcPr>
          <w:p w14:paraId="06374B4A" w14:textId="77777777" w:rsidR="006961F9" w:rsidRPr="00A928D1" w:rsidRDefault="006961F9" w:rsidP="001D3C98">
            <w:r w:rsidRPr="00A928D1">
              <w:t>Wykaz literatury podstawowej i uzupełniającej</w:t>
            </w:r>
          </w:p>
        </w:tc>
        <w:tc>
          <w:tcPr>
            <w:tcW w:w="5344" w:type="dxa"/>
            <w:shd w:val="clear" w:color="auto" w:fill="auto"/>
          </w:tcPr>
          <w:p w14:paraId="124FFF19" w14:textId="77777777" w:rsidR="006961F9" w:rsidRPr="00A928D1" w:rsidRDefault="006961F9">
            <w:r w:rsidRPr="00A928D1">
              <w:t xml:space="preserve">Literatura podstawowa: </w:t>
            </w:r>
          </w:p>
          <w:p w14:paraId="21FA11D0" w14:textId="77777777" w:rsidR="006961F9" w:rsidRPr="00A928D1" w:rsidRDefault="006961F9">
            <w:r w:rsidRPr="00A928D1">
              <w:t xml:space="preserve">1. P.A. Samuelson, W. D. Nordhaus, Ekonomia, tom 1 i 2, Wydawnictwo Naukowe PWN, Warszawa 2010. </w:t>
            </w:r>
          </w:p>
          <w:p w14:paraId="118A2717" w14:textId="77777777" w:rsidR="006961F9" w:rsidRPr="00A928D1" w:rsidRDefault="006961F9">
            <w:r w:rsidRPr="00A928D1">
              <w:t>2. B. Klimczak, Mikroekonomia, Wydawnictwo UE we Wrocławiu, Wrocław 2015.</w:t>
            </w:r>
          </w:p>
          <w:p w14:paraId="7C0A5E9D" w14:textId="77777777" w:rsidR="006961F9" w:rsidRPr="00A928D1" w:rsidRDefault="006961F9">
            <w:r w:rsidRPr="00A928D1">
              <w:t xml:space="preserve">Literatura uzupełniająca: </w:t>
            </w:r>
          </w:p>
          <w:p w14:paraId="34DCB541" w14:textId="77777777" w:rsidR="006961F9" w:rsidRPr="00A928D1" w:rsidRDefault="006961F9">
            <w:r w:rsidRPr="00A928D1">
              <w:t>1. D. Begg, S. Fischer, R. Dornbusch, Mikroekonomia, PWE, Warszawa 2007</w:t>
            </w:r>
          </w:p>
          <w:p w14:paraId="12226126" w14:textId="77777777" w:rsidR="006961F9" w:rsidRPr="00A928D1" w:rsidRDefault="006961F9">
            <w:r w:rsidRPr="00A928D1">
              <w:t>2. D. Begg, S. Fischer, R. Dornbusch, Makroekonomia, PWE, Warszawa 2007</w:t>
            </w:r>
          </w:p>
          <w:p w14:paraId="4BF59CCF" w14:textId="77777777" w:rsidR="006961F9" w:rsidRPr="00A928D1" w:rsidRDefault="006961F9">
            <w:r w:rsidRPr="00A928D1">
              <w:t xml:space="preserve">3. B. Klimczak, B. Borkowska, Mikroekonomia - ćwiczenia, Wydawnictwo UE we Wrocławiu, Wrocław 2015. </w:t>
            </w:r>
          </w:p>
          <w:p w14:paraId="288D9F45" w14:textId="77777777" w:rsidR="006961F9" w:rsidRPr="00A928D1" w:rsidRDefault="006961F9">
            <w:r w:rsidRPr="00A928D1">
              <w:t>4. A. Baszyński, D. Piątek, K. Szarzec, Makroekonomia. Rynek w gospodarce (ćwiczenia i przykłady), Materiały dydaktyczne AE w Poznaniu, Wyd. AE w Poznaniu, Poznań 2007.</w:t>
            </w:r>
          </w:p>
        </w:tc>
      </w:tr>
      <w:tr w:rsidR="0071391E" w:rsidRPr="00A928D1" w14:paraId="02B6FD7F" w14:textId="77777777" w:rsidTr="00C42BED">
        <w:trPr>
          <w:trHeight w:val="300"/>
        </w:trPr>
        <w:tc>
          <w:tcPr>
            <w:tcW w:w="3942" w:type="dxa"/>
            <w:shd w:val="clear" w:color="auto" w:fill="auto"/>
          </w:tcPr>
          <w:p w14:paraId="6956C834" w14:textId="77777777" w:rsidR="006961F9" w:rsidRPr="00A928D1" w:rsidRDefault="006961F9" w:rsidP="001D3C98">
            <w:r w:rsidRPr="00A928D1">
              <w:t>Planowane formy/działania/metody dydaktyczne</w:t>
            </w:r>
          </w:p>
        </w:tc>
        <w:tc>
          <w:tcPr>
            <w:tcW w:w="5344" w:type="dxa"/>
            <w:shd w:val="clear" w:color="auto" w:fill="auto"/>
          </w:tcPr>
          <w:p w14:paraId="414B598B" w14:textId="13E75550" w:rsidR="006961F9" w:rsidRPr="00A928D1" w:rsidRDefault="006961F9" w:rsidP="0071391E">
            <w:pPr>
              <w:jc w:val="both"/>
            </w:pPr>
            <w:r w:rsidRPr="00A928D1">
              <w:t xml:space="preserve">Zajęcia w formie wykładów mogą być prowadzone w formule online na platformie edukacyjnej UP-Lublin z wykorzystaniem prezentacji multimedialnych, : Ćwiczenia rachunkowe, praca z tekstem, dyskusja – </w:t>
            </w:r>
            <w:r w:rsidR="0071391E" w:rsidRPr="00A928D1">
              <w:lastRenderedPageBreak/>
              <w:t>s</w:t>
            </w:r>
            <w:r w:rsidRPr="00A928D1">
              <w:t>tacjonarnie [zaliczenie modułu w trybie stacjonarnym]</w:t>
            </w:r>
          </w:p>
        </w:tc>
      </w:tr>
      <w:tr w:rsidR="0071391E" w:rsidRPr="00A928D1" w14:paraId="23922802" w14:textId="77777777" w:rsidTr="00C42BED">
        <w:trPr>
          <w:trHeight w:val="300"/>
        </w:trPr>
        <w:tc>
          <w:tcPr>
            <w:tcW w:w="3942" w:type="dxa"/>
            <w:shd w:val="clear" w:color="auto" w:fill="auto"/>
          </w:tcPr>
          <w:p w14:paraId="41279600" w14:textId="77777777" w:rsidR="006961F9" w:rsidRPr="00A928D1" w:rsidRDefault="006961F9" w:rsidP="001D3C98">
            <w:r w:rsidRPr="00A928D1">
              <w:lastRenderedPageBreak/>
              <w:t>Sposoby weryfikacji oraz formy dokumentowania osiągniętych efektów uczenia się</w:t>
            </w:r>
          </w:p>
        </w:tc>
        <w:tc>
          <w:tcPr>
            <w:tcW w:w="5344" w:type="dxa"/>
            <w:shd w:val="clear" w:color="auto" w:fill="auto"/>
          </w:tcPr>
          <w:p w14:paraId="26B265EE" w14:textId="1649CF1A" w:rsidR="006961F9" w:rsidRPr="00A928D1" w:rsidRDefault="006961F9" w:rsidP="008579BE">
            <w:pPr>
              <w:jc w:val="both"/>
            </w:pPr>
            <w:r w:rsidRPr="00A928D1">
              <w:t>W1 – egzamin pisemny (sprawdzian testowy)</w:t>
            </w:r>
          </w:p>
          <w:p w14:paraId="24FD2378" w14:textId="77777777" w:rsidR="006961F9" w:rsidRPr="00A928D1" w:rsidRDefault="006961F9">
            <w:pPr>
              <w:jc w:val="both"/>
            </w:pPr>
            <w:r w:rsidRPr="00A928D1">
              <w:t>W2 – egzamin pisemny (sprawdzian testowy)</w:t>
            </w:r>
          </w:p>
          <w:p w14:paraId="1E467B6D" w14:textId="77777777" w:rsidR="006961F9" w:rsidRPr="00A928D1" w:rsidRDefault="006961F9">
            <w:pPr>
              <w:jc w:val="both"/>
            </w:pPr>
            <w:r w:rsidRPr="00A928D1">
              <w:t>U1 - kolokwium zaliczeniowe pisemne, egzamin pisemny (sprawdzian testowy), weryfikacja rozwiązań zadań rachunkowych</w:t>
            </w:r>
          </w:p>
          <w:p w14:paraId="10F9CD5B" w14:textId="77777777" w:rsidR="006961F9" w:rsidRPr="00A928D1" w:rsidRDefault="006961F9">
            <w:pPr>
              <w:jc w:val="both"/>
            </w:pPr>
            <w:r w:rsidRPr="00A928D1">
              <w:t xml:space="preserve">U2 – kolokwium zaliczeniowe pisemne, egzamin pisemny (sprawdzian testowy), </w:t>
            </w:r>
          </w:p>
          <w:p w14:paraId="5A47DDD8" w14:textId="77777777" w:rsidR="006961F9" w:rsidRPr="00A928D1" w:rsidRDefault="006961F9">
            <w:pPr>
              <w:jc w:val="both"/>
            </w:pPr>
            <w:r w:rsidRPr="00A928D1">
              <w:t xml:space="preserve">K1 - ocena wypowiedzi studenta podczas dyskusji i wystąpień, </w:t>
            </w:r>
          </w:p>
          <w:p w14:paraId="121693BE" w14:textId="77777777" w:rsidR="006961F9" w:rsidRPr="00A928D1" w:rsidRDefault="006961F9">
            <w:pPr>
              <w:jc w:val="both"/>
            </w:pPr>
            <w:r w:rsidRPr="00A928D1">
              <w:t>K2 - ocena wypowiedzi studenta podczas dyskusji i wystąpień.</w:t>
            </w:r>
          </w:p>
          <w:p w14:paraId="072EA590" w14:textId="77777777" w:rsidR="006961F9" w:rsidRPr="00A928D1" w:rsidRDefault="006961F9">
            <w:pPr>
              <w:jc w:val="both"/>
            </w:pPr>
            <w:r w:rsidRPr="00A928D1">
              <w:t>Formy dokumentowania osiąganych wyników: archiwizacja prac pisemnych w formie papierowej lub elektronicznej, dziennik prowadzącego</w:t>
            </w:r>
          </w:p>
        </w:tc>
      </w:tr>
      <w:tr w:rsidR="0071391E" w:rsidRPr="00A928D1" w14:paraId="75BDDD33" w14:textId="77777777" w:rsidTr="00C42BED">
        <w:trPr>
          <w:trHeight w:val="300"/>
        </w:trPr>
        <w:tc>
          <w:tcPr>
            <w:tcW w:w="3942" w:type="dxa"/>
            <w:shd w:val="clear" w:color="auto" w:fill="auto"/>
          </w:tcPr>
          <w:p w14:paraId="39158C06" w14:textId="77777777" w:rsidR="006961F9" w:rsidRPr="00A928D1" w:rsidRDefault="006961F9" w:rsidP="001D3C98">
            <w:r w:rsidRPr="00A928D1">
              <w:t>Elementy i wagi mające wpływ na ocenę końcową</w:t>
            </w:r>
          </w:p>
          <w:p w14:paraId="0AA99DF8" w14:textId="77777777" w:rsidR="006961F9" w:rsidRPr="00A928D1" w:rsidRDefault="006961F9"/>
          <w:p w14:paraId="281DFA21" w14:textId="77777777" w:rsidR="006961F9" w:rsidRPr="00A928D1" w:rsidRDefault="006961F9"/>
        </w:tc>
        <w:tc>
          <w:tcPr>
            <w:tcW w:w="5344" w:type="dxa"/>
            <w:shd w:val="clear" w:color="auto" w:fill="auto"/>
          </w:tcPr>
          <w:p w14:paraId="21117EF6" w14:textId="77777777" w:rsidR="006961F9" w:rsidRPr="00A928D1" w:rsidRDefault="006961F9">
            <w:pPr>
              <w:jc w:val="both"/>
            </w:pPr>
            <w:r w:rsidRPr="00A928D1">
              <w:t xml:space="preserve">Ocena z ćwiczeń – ocena z kolokwium,zaliczone zadania rachunkowe oraz </w:t>
            </w:r>
            <w:r w:rsidRPr="00A928D1">
              <w:rPr>
                <w:u w:val="single"/>
              </w:rPr>
              <w:t>ocena wypowiedzi studenta podczas dyskusji i wystąpień</w:t>
            </w:r>
          </w:p>
          <w:p w14:paraId="374054F8" w14:textId="77777777" w:rsidR="006961F9" w:rsidRPr="00A928D1" w:rsidRDefault="006961F9">
            <w:pPr>
              <w:jc w:val="both"/>
            </w:pPr>
            <w:r w:rsidRPr="00A928D1">
              <w:t>Ocena końcowa – ocena z egzaminu 50% + 50% ocena z ćwiczeń</w:t>
            </w:r>
          </w:p>
          <w:p w14:paraId="3A089160" w14:textId="77777777" w:rsidR="006961F9" w:rsidRPr="00A928D1" w:rsidRDefault="006961F9">
            <w:pPr>
              <w:jc w:val="both"/>
            </w:pPr>
            <w:r w:rsidRPr="00A928D1">
              <w:t>Warunki te są przedstawiane studentom i konsultowane z nimi na pierwszym wykładzie.</w:t>
            </w:r>
          </w:p>
        </w:tc>
      </w:tr>
      <w:tr w:rsidR="0071391E" w:rsidRPr="00A928D1" w14:paraId="7DD6EF28" w14:textId="77777777" w:rsidTr="00C42BED">
        <w:trPr>
          <w:trHeight w:val="300"/>
        </w:trPr>
        <w:tc>
          <w:tcPr>
            <w:tcW w:w="3942" w:type="dxa"/>
            <w:shd w:val="clear" w:color="auto" w:fill="auto"/>
          </w:tcPr>
          <w:p w14:paraId="0FDBD8C1" w14:textId="77777777" w:rsidR="006961F9" w:rsidRPr="00A928D1" w:rsidRDefault="006961F9" w:rsidP="001D3C98">
            <w:r w:rsidRPr="00A928D1">
              <w:t>Bilans punktów ECTS</w:t>
            </w:r>
          </w:p>
        </w:tc>
        <w:tc>
          <w:tcPr>
            <w:tcW w:w="5344" w:type="dxa"/>
            <w:shd w:val="clear" w:color="auto" w:fill="auto"/>
          </w:tcPr>
          <w:p w14:paraId="001714E5" w14:textId="77777777" w:rsidR="006961F9" w:rsidRPr="00A928D1" w:rsidRDefault="006961F9">
            <w:pPr>
              <w:jc w:val="both"/>
            </w:pPr>
            <w:r w:rsidRPr="00A928D1">
              <w:t>Kontaktowe:</w:t>
            </w:r>
          </w:p>
          <w:p w14:paraId="10895230" w14:textId="77777777" w:rsidR="006961F9" w:rsidRPr="00A928D1" w:rsidRDefault="006961F9">
            <w:pPr>
              <w:jc w:val="both"/>
            </w:pPr>
            <w:r w:rsidRPr="00A928D1">
              <w:t>Wykłady - 15 godz. / 0,6 ECTS</w:t>
            </w:r>
          </w:p>
          <w:p w14:paraId="7F22A95E" w14:textId="77777777" w:rsidR="006961F9" w:rsidRPr="00A928D1" w:rsidRDefault="006961F9">
            <w:pPr>
              <w:jc w:val="both"/>
            </w:pPr>
            <w:r w:rsidRPr="00A928D1">
              <w:t>Ćwiczenia - 15 godz. / 0,6 ECTS</w:t>
            </w:r>
          </w:p>
          <w:p w14:paraId="6FC86FE7" w14:textId="77777777" w:rsidR="006961F9" w:rsidRPr="00A928D1" w:rsidRDefault="006961F9">
            <w:pPr>
              <w:jc w:val="both"/>
            </w:pPr>
            <w:r w:rsidRPr="00A928D1">
              <w:t>Konsultacje dotyczące wykonywanych zadań rachunkowych - 2 godz. / 0,08 ECTS</w:t>
            </w:r>
          </w:p>
          <w:p w14:paraId="7779E92D" w14:textId="77777777" w:rsidR="006961F9" w:rsidRPr="00A928D1" w:rsidRDefault="006961F9">
            <w:pPr>
              <w:jc w:val="both"/>
            </w:pPr>
            <w:r w:rsidRPr="00A928D1">
              <w:t>Egzamin - 2 godz. / 0,08 ECTS</w:t>
            </w:r>
          </w:p>
          <w:p w14:paraId="1AF351B8" w14:textId="77777777" w:rsidR="006961F9" w:rsidRPr="00A928D1" w:rsidRDefault="006961F9">
            <w:pPr>
              <w:jc w:val="both"/>
            </w:pPr>
            <w:r w:rsidRPr="00A928D1">
              <w:t>Razem kontaktowe: 34 godz. = 1,36  ECTS</w:t>
            </w:r>
          </w:p>
          <w:p w14:paraId="0392C8C1" w14:textId="77777777" w:rsidR="006961F9" w:rsidRPr="00A928D1" w:rsidRDefault="006961F9">
            <w:pPr>
              <w:jc w:val="both"/>
            </w:pPr>
            <w:r w:rsidRPr="00A928D1">
              <w:t>Niekontaktowe:</w:t>
            </w:r>
          </w:p>
          <w:p w14:paraId="312C3D7A" w14:textId="77777777" w:rsidR="006961F9" w:rsidRPr="00A928D1" w:rsidRDefault="006961F9">
            <w:pPr>
              <w:jc w:val="both"/>
            </w:pPr>
            <w:r w:rsidRPr="00A928D1">
              <w:t>Przygotowanie do ćwiczeń – 15 godz. / 0,6 ECTS</w:t>
            </w:r>
          </w:p>
          <w:p w14:paraId="093F2EFD" w14:textId="77777777" w:rsidR="006961F9" w:rsidRPr="00A928D1" w:rsidRDefault="006961F9">
            <w:pPr>
              <w:jc w:val="both"/>
            </w:pPr>
            <w:r w:rsidRPr="00A928D1">
              <w:t>Przygotowanie do egzaminu - 15 godz. / 0,6 ECTS</w:t>
            </w:r>
          </w:p>
          <w:p w14:paraId="57FA6631" w14:textId="77777777" w:rsidR="006961F9" w:rsidRPr="00A928D1" w:rsidRDefault="006961F9">
            <w:pPr>
              <w:jc w:val="both"/>
            </w:pPr>
            <w:r w:rsidRPr="00A928D1">
              <w:t>Studiowanie literatury 11 godz. / 0,44 ECTS</w:t>
            </w:r>
          </w:p>
          <w:p w14:paraId="3C2F4E2D" w14:textId="77777777" w:rsidR="006961F9" w:rsidRPr="00A928D1" w:rsidRDefault="006961F9">
            <w:pPr>
              <w:jc w:val="both"/>
            </w:pPr>
            <w:r w:rsidRPr="00A928D1">
              <w:t>Razem niekontaktowe: 41 godz. / 1,64 ECTS</w:t>
            </w:r>
          </w:p>
        </w:tc>
      </w:tr>
      <w:tr w:rsidR="006961F9" w:rsidRPr="00A928D1" w14:paraId="4E8DDC16" w14:textId="77777777" w:rsidTr="00C42BED">
        <w:trPr>
          <w:trHeight w:val="300"/>
        </w:trPr>
        <w:tc>
          <w:tcPr>
            <w:tcW w:w="3942" w:type="dxa"/>
            <w:shd w:val="clear" w:color="auto" w:fill="auto"/>
          </w:tcPr>
          <w:p w14:paraId="39A1D76E" w14:textId="77777777" w:rsidR="006961F9" w:rsidRPr="00A928D1" w:rsidRDefault="006961F9" w:rsidP="001D3C98">
            <w:r w:rsidRPr="00A928D1">
              <w:t>Nakład pracy związany z zajęciami wymagającymi bezpośredniego udziału nauczyciela akademickiego</w:t>
            </w:r>
          </w:p>
        </w:tc>
        <w:tc>
          <w:tcPr>
            <w:tcW w:w="5344" w:type="dxa"/>
            <w:shd w:val="clear" w:color="auto" w:fill="auto"/>
          </w:tcPr>
          <w:p w14:paraId="10D26138" w14:textId="77777777" w:rsidR="006961F9" w:rsidRPr="00A928D1" w:rsidRDefault="006961F9" w:rsidP="008579BE">
            <w:r w:rsidRPr="00A928D1">
              <w:t xml:space="preserve">- 15 godz. - udział w wykładach, </w:t>
            </w:r>
          </w:p>
          <w:p w14:paraId="71E8550B" w14:textId="77777777" w:rsidR="006961F9" w:rsidRPr="00A928D1" w:rsidRDefault="006961F9" w:rsidP="008579BE">
            <w:r w:rsidRPr="00A928D1">
              <w:t xml:space="preserve">- 15 godz. - udział w ćwiczeniach audytoryjnych, </w:t>
            </w:r>
          </w:p>
          <w:p w14:paraId="79136D92" w14:textId="77777777" w:rsidR="006961F9" w:rsidRPr="00A928D1" w:rsidRDefault="006961F9" w:rsidP="008579BE">
            <w:r w:rsidRPr="00A928D1">
              <w:t xml:space="preserve">- 2 godz. – udział w konsultacjach (dotyczących zadań rachunkowych), </w:t>
            </w:r>
          </w:p>
          <w:p w14:paraId="795F6D80" w14:textId="77777777" w:rsidR="006961F9" w:rsidRPr="00A928D1" w:rsidRDefault="006961F9">
            <w:r w:rsidRPr="00A928D1">
              <w:t>- 2 godz. – udział w egzaminie</w:t>
            </w:r>
          </w:p>
          <w:p w14:paraId="5CF8C441" w14:textId="77777777" w:rsidR="006961F9" w:rsidRPr="00A928D1" w:rsidRDefault="006961F9">
            <w:r w:rsidRPr="00A928D1">
              <w:t>Łącznie 34 godz. co odpowiada 1,36 pkt. ECTS</w:t>
            </w:r>
          </w:p>
        </w:tc>
      </w:tr>
    </w:tbl>
    <w:p w14:paraId="3341161A" w14:textId="77777777" w:rsidR="006961F9" w:rsidRPr="00A928D1" w:rsidRDefault="006961F9" w:rsidP="001D3C98">
      <w:pPr>
        <w:rPr>
          <w:b/>
        </w:rPr>
      </w:pPr>
    </w:p>
    <w:p w14:paraId="62F9C2AD" w14:textId="020D92B2" w:rsidR="006961F9" w:rsidRPr="00A928D1" w:rsidRDefault="006961F9">
      <w:pPr>
        <w:rPr>
          <w:b/>
        </w:rPr>
      </w:pPr>
      <w:r w:rsidRPr="00A928D1">
        <w:rPr>
          <w:b/>
        </w:rPr>
        <w:br w:type="column"/>
      </w:r>
      <w:r w:rsidR="007352E1" w:rsidRPr="00A928D1">
        <w:rPr>
          <w:b/>
        </w:rPr>
        <w:lastRenderedPageBreak/>
        <w:t xml:space="preserve">7. </w:t>
      </w:r>
      <w:r w:rsidRPr="00A928D1">
        <w:rPr>
          <w:b/>
        </w:rPr>
        <w:t>Karta opisu zajęć Socjologia</w:t>
      </w:r>
    </w:p>
    <w:p w14:paraId="22AE61E2"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5"/>
        <w:gridCol w:w="5341"/>
      </w:tblGrid>
      <w:tr w:rsidR="0071391E" w:rsidRPr="00A928D1" w14:paraId="72F29ED9" w14:textId="77777777" w:rsidTr="00C42BED">
        <w:tc>
          <w:tcPr>
            <w:tcW w:w="3942" w:type="dxa"/>
            <w:shd w:val="clear" w:color="auto" w:fill="auto"/>
          </w:tcPr>
          <w:p w14:paraId="16EDD852" w14:textId="77777777" w:rsidR="006961F9" w:rsidRPr="00A928D1" w:rsidRDefault="006961F9">
            <w:r w:rsidRPr="00A928D1">
              <w:t xml:space="preserve">Nazwa kierunku studiów </w:t>
            </w:r>
          </w:p>
          <w:p w14:paraId="3D9084A0" w14:textId="77777777" w:rsidR="006961F9" w:rsidRPr="00A928D1" w:rsidRDefault="006961F9"/>
        </w:tc>
        <w:tc>
          <w:tcPr>
            <w:tcW w:w="5344" w:type="dxa"/>
            <w:shd w:val="clear" w:color="auto" w:fill="auto"/>
          </w:tcPr>
          <w:p w14:paraId="6C3CC8DC" w14:textId="77777777" w:rsidR="006961F9" w:rsidRPr="00A928D1" w:rsidRDefault="006961F9">
            <w:r w:rsidRPr="00A928D1">
              <w:t>Gospodarka przestrzenna</w:t>
            </w:r>
          </w:p>
        </w:tc>
      </w:tr>
      <w:tr w:rsidR="0071391E" w:rsidRPr="00A928D1" w14:paraId="2F06A5FF" w14:textId="77777777" w:rsidTr="00C42BED">
        <w:tc>
          <w:tcPr>
            <w:tcW w:w="3942" w:type="dxa"/>
            <w:shd w:val="clear" w:color="auto" w:fill="auto"/>
          </w:tcPr>
          <w:p w14:paraId="60C4DFA5" w14:textId="77777777" w:rsidR="006961F9" w:rsidRPr="00A928D1" w:rsidRDefault="006961F9" w:rsidP="001D3C98">
            <w:r w:rsidRPr="00A928D1">
              <w:t>Nazwa modułu, także nazwa w języku angielskim</w:t>
            </w:r>
          </w:p>
        </w:tc>
        <w:tc>
          <w:tcPr>
            <w:tcW w:w="5344" w:type="dxa"/>
            <w:shd w:val="clear" w:color="auto" w:fill="auto"/>
          </w:tcPr>
          <w:p w14:paraId="7BC49DAC" w14:textId="77777777" w:rsidR="006961F9" w:rsidRPr="00A928D1" w:rsidRDefault="006961F9">
            <w:pPr>
              <w:autoSpaceDE w:val="0"/>
              <w:autoSpaceDN w:val="0"/>
              <w:adjustRightInd w:val="0"/>
              <w:rPr>
                <w:rFonts w:eastAsia="Tahoma,Bold"/>
                <w:b/>
              </w:rPr>
            </w:pPr>
            <w:r w:rsidRPr="00A928D1">
              <w:rPr>
                <w:rFonts w:eastAsia="Tahoma,Bold"/>
                <w:b/>
              </w:rPr>
              <w:t>Socjologia</w:t>
            </w:r>
          </w:p>
          <w:p w14:paraId="40E1BC6E" w14:textId="77777777" w:rsidR="006961F9" w:rsidRPr="00A928D1" w:rsidRDefault="006961F9">
            <w:pPr>
              <w:rPr>
                <w:rFonts w:eastAsia="Tahoma,Bold"/>
              </w:rPr>
            </w:pPr>
            <w:r w:rsidRPr="00A928D1">
              <w:rPr>
                <w:rFonts w:eastAsia="Tahoma,Bold"/>
              </w:rPr>
              <w:t>Sociology</w:t>
            </w:r>
          </w:p>
        </w:tc>
      </w:tr>
      <w:tr w:rsidR="0071391E" w:rsidRPr="00A928D1" w14:paraId="7B26FEB9" w14:textId="77777777" w:rsidTr="00C42BED">
        <w:tc>
          <w:tcPr>
            <w:tcW w:w="3942" w:type="dxa"/>
            <w:shd w:val="clear" w:color="auto" w:fill="auto"/>
          </w:tcPr>
          <w:p w14:paraId="2D1AFFE7" w14:textId="77777777" w:rsidR="006961F9" w:rsidRPr="00A928D1" w:rsidRDefault="006961F9" w:rsidP="001D3C98">
            <w:r w:rsidRPr="00A928D1">
              <w:t xml:space="preserve">Język wykładowy </w:t>
            </w:r>
          </w:p>
          <w:p w14:paraId="7FD819B4" w14:textId="77777777" w:rsidR="006961F9" w:rsidRPr="00A928D1" w:rsidRDefault="006961F9"/>
        </w:tc>
        <w:tc>
          <w:tcPr>
            <w:tcW w:w="5344" w:type="dxa"/>
            <w:shd w:val="clear" w:color="auto" w:fill="auto"/>
          </w:tcPr>
          <w:p w14:paraId="205F17F6" w14:textId="77777777" w:rsidR="006961F9" w:rsidRPr="00A928D1" w:rsidRDefault="006961F9">
            <w:r w:rsidRPr="00A928D1">
              <w:t>polski</w:t>
            </w:r>
          </w:p>
        </w:tc>
      </w:tr>
      <w:tr w:rsidR="0071391E" w:rsidRPr="00A928D1" w14:paraId="5DDF96F5" w14:textId="77777777" w:rsidTr="00C42BED">
        <w:tc>
          <w:tcPr>
            <w:tcW w:w="3942" w:type="dxa"/>
            <w:shd w:val="clear" w:color="auto" w:fill="auto"/>
          </w:tcPr>
          <w:p w14:paraId="2206EE8D" w14:textId="77777777" w:rsidR="006961F9" w:rsidRPr="00A928D1" w:rsidRDefault="006961F9" w:rsidP="001D3C98">
            <w:pPr>
              <w:autoSpaceDE w:val="0"/>
              <w:autoSpaceDN w:val="0"/>
              <w:adjustRightInd w:val="0"/>
            </w:pPr>
            <w:r w:rsidRPr="00A928D1">
              <w:t xml:space="preserve">Rodzaj modułu </w:t>
            </w:r>
          </w:p>
          <w:p w14:paraId="7EFA6E10" w14:textId="77777777" w:rsidR="006961F9" w:rsidRPr="00A928D1" w:rsidRDefault="006961F9"/>
        </w:tc>
        <w:tc>
          <w:tcPr>
            <w:tcW w:w="5344" w:type="dxa"/>
            <w:shd w:val="clear" w:color="auto" w:fill="auto"/>
          </w:tcPr>
          <w:p w14:paraId="685D49A8" w14:textId="77777777" w:rsidR="006961F9" w:rsidRPr="00A928D1" w:rsidRDefault="006961F9">
            <w:r w:rsidRPr="00A928D1">
              <w:t>obowiązkowy</w:t>
            </w:r>
          </w:p>
        </w:tc>
      </w:tr>
      <w:tr w:rsidR="0071391E" w:rsidRPr="00A928D1" w14:paraId="75BC8CF6" w14:textId="77777777" w:rsidTr="00C42BED">
        <w:tc>
          <w:tcPr>
            <w:tcW w:w="3942" w:type="dxa"/>
            <w:shd w:val="clear" w:color="auto" w:fill="auto"/>
          </w:tcPr>
          <w:p w14:paraId="65AF288B" w14:textId="77777777" w:rsidR="006961F9" w:rsidRPr="00A928D1" w:rsidRDefault="006961F9" w:rsidP="001D3C98">
            <w:r w:rsidRPr="00A928D1">
              <w:t>Poziom studiów</w:t>
            </w:r>
          </w:p>
        </w:tc>
        <w:tc>
          <w:tcPr>
            <w:tcW w:w="5344" w:type="dxa"/>
            <w:shd w:val="clear" w:color="auto" w:fill="auto"/>
          </w:tcPr>
          <w:p w14:paraId="0BB339C9" w14:textId="77777777" w:rsidR="006961F9" w:rsidRPr="00A928D1" w:rsidRDefault="006961F9">
            <w:r w:rsidRPr="00A928D1">
              <w:t>pierwszego stopnia</w:t>
            </w:r>
          </w:p>
        </w:tc>
      </w:tr>
      <w:tr w:rsidR="0071391E" w:rsidRPr="00A928D1" w14:paraId="0346DA5D" w14:textId="77777777" w:rsidTr="00C42BED">
        <w:tc>
          <w:tcPr>
            <w:tcW w:w="3942" w:type="dxa"/>
            <w:shd w:val="clear" w:color="auto" w:fill="auto"/>
          </w:tcPr>
          <w:p w14:paraId="5D78BB5E" w14:textId="77777777" w:rsidR="006961F9" w:rsidRPr="00A928D1" w:rsidRDefault="006961F9" w:rsidP="001D3C98">
            <w:r w:rsidRPr="00A928D1">
              <w:t>Forma studiów</w:t>
            </w:r>
          </w:p>
          <w:p w14:paraId="7BB8E4AE" w14:textId="77777777" w:rsidR="006961F9" w:rsidRPr="00A928D1" w:rsidRDefault="006961F9"/>
        </w:tc>
        <w:tc>
          <w:tcPr>
            <w:tcW w:w="5344" w:type="dxa"/>
            <w:shd w:val="clear" w:color="auto" w:fill="auto"/>
          </w:tcPr>
          <w:p w14:paraId="7F29D7C0" w14:textId="77777777" w:rsidR="006961F9" w:rsidRPr="00A928D1" w:rsidRDefault="006961F9">
            <w:r w:rsidRPr="00A928D1">
              <w:t>stacjonarne</w:t>
            </w:r>
          </w:p>
        </w:tc>
      </w:tr>
      <w:tr w:rsidR="0071391E" w:rsidRPr="00A928D1" w14:paraId="6B752F6A" w14:textId="77777777" w:rsidTr="00C42BED">
        <w:tc>
          <w:tcPr>
            <w:tcW w:w="3942" w:type="dxa"/>
            <w:shd w:val="clear" w:color="auto" w:fill="auto"/>
          </w:tcPr>
          <w:p w14:paraId="5033CDC4" w14:textId="77777777" w:rsidR="006961F9" w:rsidRPr="00A928D1" w:rsidRDefault="006961F9" w:rsidP="001D3C98">
            <w:r w:rsidRPr="00A928D1">
              <w:t>Rok studiów dla kierunku</w:t>
            </w:r>
          </w:p>
        </w:tc>
        <w:tc>
          <w:tcPr>
            <w:tcW w:w="5344" w:type="dxa"/>
            <w:shd w:val="clear" w:color="auto" w:fill="auto"/>
          </w:tcPr>
          <w:p w14:paraId="6E69C9F2" w14:textId="77777777" w:rsidR="006961F9" w:rsidRPr="00A928D1" w:rsidRDefault="006961F9">
            <w:r w:rsidRPr="00A928D1">
              <w:t>I</w:t>
            </w:r>
          </w:p>
        </w:tc>
      </w:tr>
      <w:tr w:rsidR="0071391E" w:rsidRPr="00A928D1" w14:paraId="51148382" w14:textId="77777777" w:rsidTr="00C42BED">
        <w:tc>
          <w:tcPr>
            <w:tcW w:w="3942" w:type="dxa"/>
            <w:shd w:val="clear" w:color="auto" w:fill="auto"/>
          </w:tcPr>
          <w:p w14:paraId="09A8E1EF" w14:textId="77777777" w:rsidR="006961F9" w:rsidRPr="00A928D1" w:rsidRDefault="006961F9" w:rsidP="001D3C98">
            <w:r w:rsidRPr="00A928D1">
              <w:t>Semestr dla kierunku</w:t>
            </w:r>
          </w:p>
        </w:tc>
        <w:tc>
          <w:tcPr>
            <w:tcW w:w="5344" w:type="dxa"/>
            <w:shd w:val="clear" w:color="auto" w:fill="auto"/>
          </w:tcPr>
          <w:p w14:paraId="2EF03B02" w14:textId="77777777" w:rsidR="006961F9" w:rsidRPr="00A928D1" w:rsidRDefault="006961F9">
            <w:r w:rsidRPr="00A928D1">
              <w:t>1</w:t>
            </w:r>
          </w:p>
        </w:tc>
      </w:tr>
      <w:tr w:rsidR="0071391E" w:rsidRPr="00A928D1" w14:paraId="7818EE90" w14:textId="77777777" w:rsidTr="00C42BED">
        <w:tc>
          <w:tcPr>
            <w:tcW w:w="3942" w:type="dxa"/>
            <w:shd w:val="clear" w:color="auto" w:fill="auto"/>
          </w:tcPr>
          <w:p w14:paraId="1B05EC85" w14:textId="77777777" w:rsidR="006961F9" w:rsidRPr="00A928D1" w:rsidRDefault="006961F9" w:rsidP="001D3C98">
            <w:pPr>
              <w:autoSpaceDE w:val="0"/>
              <w:autoSpaceDN w:val="0"/>
              <w:adjustRightInd w:val="0"/>
            </w:pPr>
            <w:r w:rsidRPr="00A928D1">
              <w:t>Liczba punktów ECTS z podziałem na kontaktowe/niekontaktowe</w:t>
            </w:r>
          </w:p>
        </w:tc>
        <w:tc>
          <w:tcPr>
            <w:tcW w:w="5344" w:type="dxa"/>
            <w:shd w:val="clear" w:color="auto" w:fill="auto"/>
          </w:tcPr>
          <w:p w14:paraId="4D4F5912" w14:textId="77777777" w:rsidR="006961F9" w:rsidRPr="00A928D1" w:rsidRDefault="006961F9">
            <w:r w:rsidRPr="00A928D1">
              <w:t>3(1,28/1,72)</w:t>
            </w:r>
          </w:p>
        </w:tc>
      </w:tr>
      <w:tr w:rsidR="0071391E" w:rsidRPr="00A928D1" w14:paraId="322D4E00" w14:textId="77777777" w:rsidTr="00C42BED">
        <w:tc>
          <w:tcPr>
            <w:tcW w:w="3942" w:type="dxa"/>
            <w:shd w:val="clear" w:color="auto" w:fill="auto"/>
          </w:tcPr>
          <w:p w14:paraId="6F850125"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344" w:type="dxa"/>
            <w:shd w:val="clear" w:color="auto" w:fill="auto"/>
          </w:tcPr>
          <w:p w14:paraId="5C89EBF0" w14:textId="77777777" w:rsidR="006961F9" w:rsidRPr="00A928D1" w:rsidRDefault="006961F9">
            <w:r w:rsidRPr="00A928D1">
              <w:t>Dr Anna Goliszek</w:t>
            </w:r>
          </w:p>
        </w:tc>
      </w:tr>
      <w:tr w:rsidR="0071391E" w:rsidRPr="00A928D1" w14:paraId="4D3BD903" w14:textId="77777777" w:rsidTr="00C42BED">
        <w:tc>
          <w:tcPr>
            <w:tcW w:w="3942" w:type="dxa"/>
            <w:shd w:val="clear" w:color="auto" w:fill="auto"/>
          </w:tcPr>
          <w:p w14:paraId="0F161A7D" w14:textId="77777777" w:rsidR="006961F9" w:rsidRPr="00A928D1" w:rsidRDefault="006961F9" w:rsidP="001D3C98">
            <w:r w:rsidRPr="00A928D1">
              <w:t>Jednostka oferująca moduł</w:t>
            </w:r>
          </w:p>
          <w:p w14:paraId="5E02E1A2" w14:textId="77777777" w:rsidR="006961F9" w:rsidRPr="00A928D1" w:rsidRDefault="006961F9"/>
        </w:tc>
        <w:tc>
          <w:tcPr>
            <w:tcW w:w="5344" w:type="dxa"/>
            <w:shd w:val="clear" w:color="auto" w:fill="auto"/>
          </w:tcPr>
          <w:p w14:paraId="2F96F4D8" w14:textId="77777777" w:rsidR="006961F9" w:rsidRPr="00A928D1" w:rsidRDefault="006961F9">
            <w:r w:rsidRPr="00A928D1">
              <w:t>Katedra Zarządzania i Marketingu</w:t>
            </w:r>
          </w:p>
        </w:tc>
      </w:tr>
      <w:tr w:rsidR="0071391E" w:rsidRPr="00A928D1" w14:paraId="3991EFF5" w14:textId="77777777" w:rsidTr="00C42BED">
        <w:tc>
          <w:tcPr>
            <w:tcW w:w="3942" w:type="dxa"/>
            <w:shd w:val="clear" w:color="auto" w:fill="auto"/>
          </w:tcPr>
          <w:p w14:paraId="0C011A11" w14:textId="77777777" w:rsidR="006961F9" w:rsidRPr="00A928D1" w:rsidRDefault="006961F9" w:rsidP="001D3C98">
            <w:r w:rsidRPr="00A928D1">
              <w:t>Cel modułu</w:t>
            </w:r>
          </w:p>
          <w:p w14:paraId="2151A6B7" w14:textId="77777777" w:rsidR="006961F9" w:rsidRPr="00A928D1" w:rsidRDefault="006961F9"/>
        </w:tc>
        <w:tc>
          <w:tcPr>
            <w:tcW w:w="5344" w:type="dxa"/>
            <w:shd w:val="clear" w:color="auto" w:fill="auto"/>
          </w:tcPr>
          <w:p w14:paraId="54757838" w14:textId="77777777" w:rsidR="006961F9" w:rsidRPr="00A928D1" w:rsidRDefault="006961F9">
            <w:pPr>
              <w:autoSpaceDE w:val="0"/>
              <w:autoSpaceDN w:val="0"/>
              <w:adjustRightInd w:val="0"/>
            </w:pPr>
            <w:r w:rsidRPr="00A928D1">
              <w:t>Celem realizowanego modułu jest wprowadzenie studentów w podstawowe zagadnienia socjologii jako dyscypliny naukowej, zaznajomienie z podstawowymi pojęciami ułatwiającymi opis, wyjaśnienie i zrozumienie różnych sfer rzeczywistości społecznej, charakterystyka podstawowych zjawisk i procesów społecznych, a także kształtowanie wyobraźni socjologicznej, tj. postrzegania zjawisk i procesów społecznych z perspektywy szerszej niż własna</w:t>
            </w:r>
          </w:p>
        </w:tc>
      </w:tr>
      <w:tr w:rsidR="0071391E" w:rsidRPr="00A928D1" w14:paraId="10A3E846" w14:textId="77777777" w:rsidTr="00C42BED">
        <w:trPr>
          <w:trHeight w:val="236"/>
        </w:trPr>
        <w:tc>
          <w:tcPr>
            <w:tcW w:w="3942" w:type="dxa"/>
            <w:vMerge w:val="restart"/>
            <w:shd w:val="clear" w:color="auto" w:fill="auto"/>
          </w:tcPr>
          <w:p w14:paraId="2EAF6E42"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1B25B52B" w14:textId="77777777" w:rsidR="006961F9" w:rsidRPr="00A928D1" w:rsidRDefault="006961F9">
            <w:r w:rsidRPr="00A928D1">
              <w:t xml:space="preserve">Wiedza: </w:t>
            </w:r>
          </w:p>
        </w:tc>
      </w:tr>
      <w:tr w:rsidR="0071391E" w:rsidRPr="00A928D1" w14:paraId="6764581E" w14:textId="77777777" w:rsidTr="00C42BED">
        <w:trPr>
          <w:trHeight w:val="233"/>
        </w:trPr>
        <w:tc>
          <w:tcPr>
            <w:tcW w:w="3942" w:type="dxa"/>
            <w:vMerge/>
          </w:tcPr>
          <w:p w14:paraId="7B127B00" w14:textId="77777777" w:rsidR="006961F9" w:rsidRPr="00A928D1" w:rsidRDefault="006961F9">
            <w:pPr>
              <w:rPr>
                <w:highlight w:val="yellow"/>
              </w:rPr>
            </w:pPr>
          </w:p>
        </w:tc>
        <w:tc>
          <w:tcPr>
            <w:tcW w:w="5344" w:type="dxa"/>
            <w:shd w:val="clear" w:color="auto" w:fill="auto"/>
          </w:tcPr>
          <w:p w14:paraId="0F05AA56" w14:textId="77777777" w:rsidR="006961F9" w:rsidRPr="00A928D1" w:rsidRDefault="006961F9">
            <w:r w:rsidRPr="00A928D1">
              <w:t xml:space="preserve">W1. zna obszar badań socjologii jako dyscypliny naukowej: genezę, podstawowe teorie socjologiczne, metody i relacje do innych dyscyplin naukowych </w:t>
            </w:r>
          </w:p>
        </w:tc>
      </w:tr>
      <w:tr w:rsidR="0071391E" w:rsidRPr="00A928D1" w14:paraId="65B83592" w14:textId="77777777" w:rsidTr="00C42BED">
        <w:trPr>
          <w:trHeight w:val="233"/>
        </w:trPr>
        <w:tc>
          <w:tcPr>
            <w:tcW w:w="3942" w:type="dxa"/>
            <w:vMerge/>
          </w:tcPr>
          <w:p w14:paraId="0F955D8E" w14:textId="77777777" w:rsidR="006961F9" w:rsidRPr="00A928D1" w:rsidRDefault="006961F9">
            <w:pPr>
              <w:rPr>
                <w:highlight w:val="yellow"/>
              </w:rPr>
            </w:pPr>
          </w:p>
        </w:tc>
        <w:tc>
          <w:tcPr>
            <w:tcW w:w="5344" w:type="dxa"/>
            <w:shd w:val="clear" w:color="auto" w:fill="auto"/>
          </w:tcPr>
          <w:p w14:paraId="7032BE37" w14:textId="77777777" w:rsidR="006961F9" w:rsidRPr="00A928D1" w:rsidRDefault="006961F9">
            <w:r w:rsidRPr="00A928D1">
              <w:t xml:space="preserve">W2. zna kategorie i pojęcia opisujące i wyjaśniające rzeczywistość społeczną </w:t>
            </w:r>
          </w:p>
        </w:tc>
      </w:tr>
      <w:tr w:rsidR="0071391E" w:rsidRPr="00A928D1" w14:paraId="2BA730FB" w14:textId="77777777" w:rsidTr="00C42BED">
        <w:trPr>
          <w:trHeight w:val="233"/>
        </w:trPr>
        <w:tc>
          <w:tcPr>
            <w:tcW w:w="3942" w:type="dxa"/>
            <w:vMerge/>
          </w:tcPr>
          <w:p w14:paraId="66EC09F6" w14:textId="77777777" w:rsidR="006961F9" w:rsidRPr="00A928D1" w:rsidRDefault="006961F9">
            <w:pPr>
              <w:rPr>
                <w:highlight w:val="yellow"/>
              </w:rPr>
            </w:pPr>
          </w:p>
        </w:tc>
        <w:tc>
          <w:tcPr>
            <w:tcW w:w="5344" w:type="dxa"/>
            <w:shd w:val="clear" w:color="auto" w:fill="auto"/>
          </w:tcPr>
          <w:p w14:paraId="0847201A" w14:textId="77777777" w:rsidR="006961F9" w:rsidRPr="00A928D1" w:rsidRDefault="006961F9">
            <w:r w:rsidRPr="00A928D1">
              <w:t xml:space="preserve">W3. zna i rozumie najważniejsze zjawiska i procesy zachodzące w społeczeństwie  </w:t>
            </w:r>
          </w:p>
        </w:tc>
      </w:tr>
      <w:tr w:rsidR="0071391E" w:rsidRPr="00A928D1" w14:paraId="71D482B7" w14:textId="77777777" w:rsidTr="00C42BED">
        <w:trPr>
          <w:trHeight w:val="233"/>
        </w:trPr>
        <w:tc>
          <w:tcPr>
            <w:tcW w:w="3942" w:type="dxa"/>
            <w:vMerge/>
          </w:tcPr>
          <w:p w14:paraId="480ED51D" w14:textId="77777777" w:rsidR="006961F9" w:rsidRPr="00A928D1" w:rsidRDefault="006961F9">
            <w:pPr>
              <w:rPr>
                <w:highlight w:val="yellow"/>
              </w:rPr>
            </w:pPr>
          </w:p>
        </w:tc>
        <w:tc>
          <w:tcPr>
            <w:tcW w:w="5344" w:type="dxa"/>
            <w:shd w:val="clear" w:color="auto" w:fill="auto"/>
          </w:tcPr>
          <w:p w14:paraId="7C12A1C2" w14:textId="77777777" w:rsidR="006961F9" w:rsidRPr="00A928D1" w:rsidRDefault="006961F9">
            <w:r w:rsidRPr="00A928D1">
              <w:t>Umiejętności:</w:t>
            </w:r>
          </w:p>
        </w:tc>
      </w:tr>
      <w:tr w:rsidR="0071391E" w:rsidRPr="00A928D1" w14:paraId="55FB7A92" w14:textId="77777777" w:rsidTr="00C42BED">
        <w:trPr>
          <w:trHeight w:val="750"/>
        </w:trPr>
        <w:tc>
          <w:tcPr>
            <w:tcW w:w="3942" w:type="dxa"/>
            <w:vMerge/>
          </w:tcPr>
          <w:p w14:paraId="00A78E69" w14:textId="77777777" w:rsidR="006961F9" w:rsidRPr="00A928D1" w:rsidRDefault="006961F9">
            <w:pPr>
              <w:rPr>
                <w:highlight w:val="yellow"/>
              </w:rPr>
            </w:pPr>
          </w:p>
        </w:tc>
        <w:tc>
          <w:tcPr>
            <w:tcW w:w="5344" w:type="dxa"/>
            <w:shd w:val="clear" w:color="auto" w:fill="auto"/>
          </w:tcPr>
          <w:p w14:paraId="370F0339" w14:textId="77777777" w:rsidR="006961F9" w:rsidRPr="00A928D1" w:rsidRDefault="006961F9">
            <w:r w:rsidRPr="00A928D1">
              <w:t xml:space="preserve">U1. potrafi opisywać rzeczywistość społeczną za pomocą socjologicznego aparatu pojęciowego  </w:t>
            </w:r>
          </w:p>
        </w:tc>
      </w:tr>
      <w:tr w:rsidR="0071391E" w:rsidRPr="00A928D1" w14:paraId="1E353BF9" w14:textId="77777777" w:rsidTr="00C42BED">
        <w:trPr>
          <w:trHeight w:val="750"/>
        </w:trPr>
        <w:tc>
          <w:tcPr>
            <w:tcW w:w="3942" w:type="dxa"/>
            <w:vMerge/>
          </w:tcPr>
          <w:p w14:paraId="2B9A28AE" w14:textId="77777777" w:rsidR="006961F9" w:rsidRPr="00A928D1" w:rsidRDefault="006961F9"/>
        </w:tc>
        <w:tc>
          <w:tcPr>
            <w:tcW w:w="5344" w:type="dxa"/>
            <w:shd w:val="clear" w:color="auto" w:fill="auto"/>
          </w:tcPr>
          <w:p w14:paraId="5417556E" w14:textId="77777777" w:rsidR="006961F9" w:rsidRPr="00A928D1" w:rsidRDefault="006961F9">
            <w:r w:rsidRPr="00A928D1">
              <w:t xml:space="preserve">U2. potrafi scharakteryzować wybrane zjawiska i procesy, które zachodzą w społeczeństwie </w:t>
            </w:r>
          </w:p>
        </w:tc>
      </w:tr>
      <w:tr w:rsidR="0071391E" w:rsidRPr="00A928D1" w14:paraId="2A9013BF" w14:textId="77777777" w:rsidTr="00C42BED">
        <w:trPr>
          <w:trHeight w:val="750"/>
        </w:trPr>
        <w:tc>
          <w:tcPr>
            <w:tcW w:w="3942" w:type="dxa"/>
            <w:vMerge/>
          </w:tcPr>
          <w:p w14:paraId="7B4A7F38" w14:textId="77777777" w:rsidR="006961F9" w:rsidRPr="00A928D1" w:rsidRDefault="006961F9"/>
        </w:tc>
        <w:tc>
          <w:tcPr>
            <w:tcW w:w="5344" w:type="dxa"/>
            <w:shd w:val="clear" w:color="auto" w:fill="auto"/>
          </w:tcPr>
          <w:p w14:paraId="73FF7749" w14:textId="77777777" w:rsidR="006961F9" w:rsidRPr="00A928D1" w:rsidRDefault="006961F9">
            <w:r w:rsidRPr="00A928D1">
              <w:t xml:space="preserve">Kompetencje społeczne: </w:t>
            </w:r>
          </w:p>
        </w:tc>
      </w:tr>
      <w:tr w:rsidR="0071391E" w:rsidRPr="00A928D1" w14:paraId="5183C75E" w14:textId="77777777" w:rsidTr="00C42BED">
        <w:trPr>
          <w:trHeight w:val="300"/>
        </w:trPr>
        <w:tc>
          <w:tcPr>
            <w:tcW w:w="3942" w:type="dxa"/>
            <w:vMerge/>
          </w:tcPr>
          <w:p w14:paraId="74525356" w14:textId="77777777" w:rsidR="006961F9" w:rsidRPr="00A928D1" w:rsidRDefault="006961F9"/>
        </w:tc>
        <w:tc>
          <w:tcPr>
            <w:tcW w:w="5344" w:type="dxa"/>
            <w:shd w:val="clear" w:color="auto" w:fill="auto"/>
          </w:tcPr>
          <w:p w14:paraId="1553F8FD" w14:textId="77777777" w:rsidR="006961F9" w:rsidRPr="00A928D1" w:rsidRDefault="006961F9">
            <w:r w:rsidRPr="00A928D1">
              <w:t xml:space="preserve">K1. jest gotów do uznania rangi wiedzy socjologicznej w procesie podejmowania decyzji z zakresu gospodarki przestrzennej </w:t>
            </w:r>
          </w:p>
        </w:tc>
      </w:tr>
      <w:tr w:rsidR="0071391E" w:rsidRPr="00A928D1" w14:paraId="0F994F33" w14:textId="77777777" w:rsidTr="00C42BED">
        <w:trPr>
          <w:trHeight w:val="750"/>
        </w:trPr>
        <w:tc>
          <w:tcPr>
            <w:tcW w:w="3942" w:type="dxa"/>
            <w:vMerge/>
          </w:tcPr>
          <w:p w14:paraId="47844999" w14:textId="77777777" w:rsidR="006961F9" w:rsidRPr="00A928D1" w:rsidRDefault="006961F9"/>
        </w:tc>
        <w:tc>
          <w:tcPr>
            <w:tcW w:w="5344" w:type="dxa"/>
            <w:shd w:val="clear" w:color="auto" w:fill="auto"/>
          </w:tcPr>
          <w:p w14:paraId="3908545D" w14:textId="77777777" w:rsidR="006961F9" w:rsidRPr="00A928D1" w:rsidRDefault="006961F9">
            <w:r w:rsidRPr="00A928D1">
              <w:t>K2. jest gotów do wsparcia swoich decyzji zawodowych przez opinie ekspertów, w sytuacji problemów z samodzielnym rozwiązaniem problemu.</w:t>
            </w:r>
          </w:p>
        </w:tc>
      </w:tr>
      <w:tr w:rsidR="0071391E" w:rsidRPr="00A928D1" w14:paraId="366DCF2A" w14:textId="77777777" w:rsidTr="00C42BED">
        <w:tc>
          <w:tcPr>
            <w:tcW w:w="3942" w:type="dxa"/>
            <w:shd w:val="clear" w:color="auto" w:fill="auto"/>
          </w:tcPr>
          <w:p w14:paraId="07802216" w14:textId="77777777" w:rsidR="006961F9" w:rsidRPr="00A928D1" w:rsidRDefault="006961F9" w:rsidP="001D3C98">
            <w:r w:rsidRPr="00A928D1">
              <w:t>Odniesienie modułowych efektów uczenia się do kierunkowych efektów uczenia się</w:t>
            </w:r>
          </w:p>
        </w:tc>
        <w:tc>
          <w:tcPr>
            <w:tcW w:w="5344" w:type="dxa"/>
            <w:shd w:val="clear" w:color="auto" w:fill="auto"/>
          </w:tcPr>
          <w:p w14:paraId="59A84F34" w14:textId="77777777" w:rsidR="006961F9" w:rsidRPr="00A928D1" w:rsidRDefault="006961F9">
            <w:pPr>
              <w:jc w:val="both"/>
            </w:pPr>
            <w:r w:rsidRPr="00A928D1">
              <w:t>W1, W2, W3– GP_W04</w:t>
            </w:r>
          </w:p>
          <w:p w14:paraId="28F353FC" w14:textId="77777777" w:rsidR="006961F9" w:rsidRPr="00A928D1" w:rsidRDefault="006961F9">
            <w:pPr>
              <w:jc w:val="both"/>
            </w:pPr>
            <w:r w:rsidRPr="00A928D1">
              <w:t>U1, U2 – GP_U03</w:t>
            </w:r>
          </w:p>
          <w:p w14:paraId="19E9B913" w14:textId="77777777" w:rsidR="006961F9" w:rsidRPr="00A928D1" w:rsidRDefault="006961F9">
            <w:pPr>
              <w:jc w:val="both"/>
            </w:pPr>
            <w:r w:rsidRPr="00A928D1">
              <w:t>K1, K2 – GP_K01</w:t>
            </w:r>
          </w:p>
        </w:tc>
      </w:tr>
      <w:tr w:rsidR="0071391E" w:rsidRPr="00A928D1" w14:paraId="73326FCD" w14:textId="77777777" w:rsidTr="00C42BED">
        <w:tc>
          <w:tcPr>
            <w:tcW w:w="3942" w:type="dxa"/>
            <w:shd w:val="clear" w:color="auto" w:fill="auto"/>
          </w:tcPr>
          <w:p w14:paraId="2DB1601E" w14:textId="77777777" w:rsidR="006961F9" w:rsidRPr="00A928D1" w:rsidRDefault="006961F9" w:rsidP="001D3C98">
            <w:r w:rsidRPr="00A928D1">
              <w:t>Odniesienie modułowych efektów uczenia się do efektów inżynierskich (jeżeli dotyczy)</w:t>
            </w:r>
          </w:p>
        </w:tc>
        <w:tc>
          <w:tcPr>
            <w:tcW w:w="5344" w:type="dxa"/>
            <w:shd w:val="clear" w:color="auto" w:fill="auto"/>
          </w:tcPr>
          <w:p w14:paraId="08C11AEB" w14:textId="77777777" w:rsidR="006961F9" w:rsidRPr="00A928D1" w:rsidRDefault="006961F9">
            <w:pPr>
              <w:jc w:val="both"/>
            </w:pPr>
            <w:r w:rsidRPr="00A928D1">
              <w:t>Nie dotyczy</w:t>
            </w:r>
          </w:p>
        </w:tc>
      </w:tr>
      <w:tr w:rsidR="0071391E" w:rsidRPr="00A928D1" w14:paraId="63FBB715" w14:textId="77777777" w:rsidTr="00C42BED">
        <w:tc>
          <w:tcPr>
            <w:tcW w:w="3942" w:type="dxa"/>
            <w:shd w:val="clear" w:color="auto" w:fill="auto"/>
          </w:tcPr>
          <w:p w14:paraId="70F801C8" w14:textId="77777777" w:rsidR="006961F9" w:rsidRPr="00A928D1" w:rsidRDefault="006961F9" w:rsidP="001D3C98">
            <w:r w:rsidRPr="00A928D1">
              <w:t xml:space="preserve">Wymagania wstępne i dodatkowe </w:t>
            </w:r>
          </w:p>
        </w:tc>
        <w:tc>
          <w:tcPr>
            <w:tcW w:w="5344" w:type="dxa"/>
            <w:shd w:val="clear" w:color="auto" w:fill="auto"/>
          </w:tcPr>
          <w:p w14:paraId="75694EAA" w14:textId="77777777" w:rsidR="006961F9" w:rsidRPr="00A928D1" w:rsidRDefault="006961F9">
            <w:pPr>
              <w:jc w:val="both"/>
            </w:pPr>
            <w:r w:rsidRPr="00A928D1">
              <w:t>-</w:t>
            </w:r>
          </w:p>
        </w:tc>
      </w:tr>
      <w:tr w:rsidR="0071391E" w:rsidRPr="00A928D1" w14:paraId="060A123C" w14:textId="77777777" w:rsidTr="00C42BED">
        <w:tc>
          <w:tcPr>
            <w:tcW w:w="3942" w:type="dxa"/>
            <w:shd w:val="clear" w:color="auto" w:fill="auto"/>
          </w:tcPr>
          <w:p w14:paraId="4AAB8D0D" w14:textId="77777777" w:rsidR="006961F9" w:rsidRPr="00A928D1" w:rsidRDefault="006961F9" w:rsidP="001D3C98">
            <w:r w:rsidRPr="00A928D1">
              <w:t xml:space="preserve">Treści programowe modułu </w:t>
            </w:r>
          </w:p>
          <w:p w14:paraId="324EFF32" w14:textId="77777777" w:rsidR="006961F9" w:rsidRPr="00A928D1" w:rsidRDefault="006961F9"/>
        </w:tc>
        <w:tc>
          <w:tcPr>
            <w:tcW w:w="5344" w:type="dxa"/>
            <w:shd w:val="clear" w:color="auto" w:fill="auto"/>
          </w:tcPr>
          <w:p w14:paraId="1BA0E1FB" w14:textId="77777777" w:rsidR="006961F9" w:rsidRPr="00A928D1" w:rsidRDefault="006961F9">
            <w:r w:rsidRPr="00A928D1">
              <w:t>Wykład obejmuje: socjologia jako dyscyplina naukowa; podstawowe założenia teorii socjologicznej;  socjologiczna koncepcja osobowości; wybrane koncepcje osobowości człowieka; socjalizacja i jej podstawowe mechanizmy; efekty socjalizacji; więź społeczna; socjologiczna koncepcja kultury; kultura organizacyjna; zbiorowość społeczne;  zróżnicowania społeczne i nierówności; charakterystyka społeczeństwa współczesnego; globalizacja; trendy konsumenckie; charakterystyka człowieka ponowoczesnego.</w:t>
            </w:r>
          </w:p>
        </w:tc>
      </w:tr>
      <w:tr w:rsidR="0071391E" w:rsidRPr="00A928D1" w14:paraId="73656821" w14:textId="77777777" w:rsidTr="00C42BED">
        <w:tc>
          <w:tcPr>
            <w:tcW w:w="3942" w:type="dxa"/>
            <w:shd w:val="clear" w:color="auto" w:fill="auto"/>
          </w:tcPr>
          <w:p w14:paraId="4B6A362D" w14:textId="77777777" w:rsidR="006961F9" w:rsidRPr="00A928D1" w:rsidRDefault="006961F9" w:rsidP="001D3C98">
            <w:r w:rsidRPr="00A928D1">
              <w:t>Wykaz literatury podstawowej i uzupełniającej</w:t>
            </w:r>
          </w:p>
        </w:tc>
        <w:tc>
          <w:tcPr>
            <w:tcW w:w="5344" w:type="dxa"/>
            <w:shd w:val="clear" w:color="auto" w:fill="auto"/>
          </w:tcPr>
          <w:p w14:paraId="44AD46E5" w14:textId="77777777" w:rsidR="006961F9" w:rsidRPr="00A928D1" w:rsidRDefault="006961F9">
            <w:r w:rsidRPr="00A928D1">
              <w:t>Literatura podstawowa:</w:t>
            </w:r>
          </w:p>
          <w:p w14:paraId="4685A445" w14:textId="77777777" w:rsidR="006961F9" w:rsidRPr="00A928D1" w:rsidRDefault="006961F9">
            <w:pPr>
              <w:pStyle w:val="Akapitzlist"/>
              <w:numPr>
                <w:ilvl w:val="0"/>
                <w:numId w:val="8"/>
              </w:numPr>
            </w:pPr>
            <w:r w:rsidRPr="00A928D1">
              <w:t>Sztompka P., Socjologia. Wykłady o społeczeństwie, Znak, Kraków 2021.</w:t>
            </w:r>
          </w:p>
          <w:p w14:paraId="0FFBC62F" w14:textId="77777777" w:rsidR="006961F9" w:rsidRPr="00A928D1" w:rsidRDefault="006961F9">
            <w:r w:rsidRPr="00A928D1">
              <w:t>Literatura uzupełniająca:</w:t>
            </w:r>
          </w:p>
          <w:p w14:paraId="48EEA7C1" w14:textId="77777777" w:rsidR="006961F9" w:rsidRPr="00A928D1" w:rsidRDefault="006961F9">
            <w:pPr>
              <w:pStyle w:val="Akapitzlist"/>
              <w:numPr>
                <w:ilvl w:val="0"/>
                <w:numId w:val="9"/>
              </w:numPr>
            </w:pPr>
            <w:r w:rsidRPr="00A928D1">
              <w:t>Giddens A., Socjologia, PWN, Warszawa 2020.</w:t>
            </w:r>
          </w:p>
          <w:p w14:paraId="06A6772D" w14:textId="77777777" w:rsidR="006961F9" w:rsidRPr="00A928D1" w:rsidRDefault="006961F9">
            <w:pPr>
              <w:pStyle w:val="Akapitzlist"/>
              <w:numPr>
                <w:ilvl w:val="0"/>
                <w:numId w:val="9"/>
              </w:numPr>
            </w:pPr>
            <w:r w:rsidRPr="00A928D1">
              <w:t xml:space="preserve">Szacka B., Wprowadzenie do socjologii, Oficyna Naukowa, Warszawa 2008. </w:t>
            </w:r>
          </w:p>
          <w:p w14:paraId="3B36A794" w14:textId="289AD331" w:rsidR="006961F9" w:rsidRPr="00A928D1" w:rsidRDefault="008579BE">
            <w:r w:rsidRPr="00A928D1">
              <w:t>Literatura uzupełniająca</w:t>
            </w:r>
          </w:p>
          <w:p w14:paraId="3AC7B561" w14:textId="77777777" w:rsidR="006961F9" w:rsidRPr="00A928D1" w:rsidRDefault="006961F9">
            <w:pPr>
              <w:pStyle w:val="Akapitzlist"/>
              <w:numPr>
                <w:ilvl w:val="0"/>
                <w:numId w:val="9"/>
              </w:numPr>
            </w:pPr>
            <w:r w:rsidRPr="00A928D1">
              <w:t xml:space="preserve"> Czernyszewicz E., Komor A., Białoskurski S., Wróblewska W., Pawlak J., Goliszek A. 2022. Trendy konsumenckie na rynku żywności. Radom 2022, Instytut Naukowo-Wydawniczy Spatium, 166 s, 978-83-67033-53-4.</w:t>
            </w:r>
          </w:p>
          <w:p w14:paraId="1A861133" w14:textId="77777777" w:rsidR="006961F9" w:rsidRPr="00A928D1" w:rsidRDefault="006961F9">
            <w:pPr>
              <w:pStyle w:val="Akapitzlist"/>
              <w:numPr>
                <w:ilvl w:val="0"/>
                <w:numId w:val="9"/>
              </w:numPr>
              <w:tabs>
                <w:tab w:val="left" w:pos="430"/>
              </w:tabs>
              <w:rPr>
                <w:u w:val="single"/>
                <w:lang w:val="en-GB"/>
              </w:rPr>
            </w:pPr>
            <w:r w:rsidRPr="00A928D1">
              <w:rPr>
                <w:lang w:val="en-GB"/>
              </w:rPr>
              <w:t xml:space="preserve">Baruk A., Goliszek A., The ways of interpreting green energy by young Polish individual recipients vs. their gender. </w:t>
            </w:r>
            <w:r w:rsidRPr="00A928D1">
              <w:rPr>
                <w:i/>
                <w:iCs/>
                <w:lang w:val="en-GB"/>
              </w:rPr>
              <w:t>Energy Strategy Reviews</w:t>
            </w:r>
            <w:r w:rsidRPr="00A928D1">
              <w:rPr>
                <w:lang w:val="en-GB"/>
              </w:rPr>
              <w:t xml:space="preserve"> 2023 Volume 50 Article number 101212, il., bibliogr., sum. </w:t>
            </w:r>
            <w:r w:rsidRPr="00A928D1">
              <w:rPr>
                <w:u w:val="single"/>
                <w:lang w:val="en-GB"/>
              </w:rPr>
              <w:t>DOI: 10.1016/j.esr.2023.101212.</w:t>
            </w:r>
          </w:p>
          <w:p w14:paraId="244E8588" w14:textId="77777777" w:rsidR="006961F9" w:rsidRPr="00A928D1" w:rsidRDefault="006961F9">
            <w:pPr>
              <w:pStyle w:val="Akapitzlist"/>
              <w:numPr>
                <w:ilvl w:val="0"/>
                <w:numId w:val="9"/>
              </w:numPr>
            </w:pPr>
            <w:r w:rsidRPr="00A928D1">
              <w:t xml:space="preserve">Baruk A.I., Goliszek A. 2022. </w:t>
            </w:r>
            <w:r w:rsidRPr="00A928D1">
              <w:rPr>
                <w:lang w:val="en-GB"/>
              </w:rPr>
              <w:t xml:space="preserve">The associations of young poles with green energy in the context of self-assessment of their relevant knowledge and the importance attached to the energy </w:t>
            </w:r>
            <w:r w:rsidRPr="00A928D1">
              <w:rPr>
                <w:lang w:val="en-GB"/>
              </w:rPr>
              <w:lastRenderedPageBreak/>
              <w:t xml:space="preserve">sources used. </w:t>
            </w:r>
            <w:r w:rsidRPr="00A928D1">
              <w:rPr>
                <w:i/>
                <w:iCs/>
                <w:lang w:val="en-GB"/>
              </w:rPr>
              <w:t>Energies</w:t>
            </w:r>
            <w:r w:rsidRPr="00A928D1">
              <w:rPr>
                <w:lang w:val="en-GB"/>
              </w:rPr>
              <w:t xml:space="preserve">, Vol. 15, Iss. 19.  Article number 7183. </w:t>
            </w:r>
            <w:r w:rsidRPr="00A928D1">
              <w:rPr>
                <w:u w:val="single"/>
                <w:lang w:val="en-US"/>
              </w:rPr>
              <w:t>DOI:10.3390/en15197183.</w:t>
            </w:r>
          </w:p>
        </w:tc>
      </w:tr>
      <w:tr w:rsidR="0071391E" w:rsidRPr="00A928D1" w14:paraId="0A888AA4" w14:textId="77777777" w:rsidTr="00C42BED">
        <w:tc>
          <w:tcPr>
            <w:tcW w:w="3942" w:type="dxa"/>
            <w:shd w:val="clear" w:color="auto" w:fill="auto"/>
          </w:tcPr>
          <w:p w14:paraId="14589CE6" w14:textId="77777777" w:rsidR="006961F9" w:rsidRPr="00A928D1" w:rsidRDefault="006961F9" w:rsidP="001D3C98">
            <w:r w:rsidRPr="00A928D1">
              <w:lastRenderedPageBreak/>
              <w:t>Planowane formy/działania/metody dydaktyczne</w:t>
            </w:r>
          </w:p>
        </w:tc>
        <w:tc>
          <w:tcPr>
            <w:tcW w:w="5344" w:type="dxa"/>
            <w:shd w:val="clear" w:color="auto" w:fill="auto"/>
          </w:tcPr>
          <w:p w14:paraId="2687CE0A" w14:textId="77777777" w:rsidR="006961F9" w:rsidRPr="00A928D1" w:rsidRDefault="006961F9" w:rsidP="008579BE">
            <w:pPr>
              <w:autoSpaceDE w:val="0"/>
              <w:autoSpaceDN w:val="0"/>
              <w:adjustRightInd w:val="0"/>
            </w:pPr>
            <w:r w:rsidRPr="00A928D1">
              <w:t xml:space="preserve">Zajęcia w formie wykładów z wykorzystaniem prezentacji multimedialnych, mogą być prowadzone w formule online na platformie edukacyjnej UP w Lublinie : Metody dydaktyczne: </w:t>
            </w:r>
          </w:p>
          <w:p w14:paraId="42F82F19" w14:textId="77777777" w:rsidR="006961F9" w:rsidRPr="00A928D1" w:rsidRDefault="006961F9" w:rsidP="008579BE">
            <w:pPr>
              <w:pStyle w:val="Akapitzlist"/>
              <w:numPr>
                <w:ilvl w:val="0"/>
                <w:numId w:val="10"/>
              </w:numPr>
              <w:autoSpaceDE w:val="0"/>
              <w:autoSpaceDN w:val="0"/>
              <w:adjustRightInd w:val="0"/>
            </w:pPr>
            <w:r w:rsidRPr="00A928D1">
              <w:t>wykład konwencjonalny,</w:t>
            </w:r>
          </w:p>
          <w:p w14:paraId="4633A747" w14:textId="77777777" w:rsidR="006961F9" w:rsidRPr="00A928D1" w:rsidRDefault="006961F9">
            <w:pPr>
              <w:pStyle w:val="Akapitzlist"/>
              <w:numPr>
                <w:ilvl w:val="0"/>
                <w:numId w:val="10"/>
              </w:numPr>
              <w:autoSpaceDE w:val="0"/>
              <w:autoSpaceDN w:val="0"/>
              <w:adjustRightInd w:val="0"/>
            </w:pPr>
            <w:r w:rsidRPr="00A928D1">
              <w:t>wykład konwersatoryjny,</w:t>
            </w:r>
          </w:p>
          <w:p w14:paraId="46A5166D" w14:textId="77777777" w:rsidR="006961F9" w:rsidRPr="00A928D1" w:rsidRDefault="006961F9">
            <w:pPr>
              <w:pStyle w:val="Akapitzlist"/>
              <w:numPr>
                <w:ilvl w:val="0"/>
                <w:numId w:val="10"/>
              </w:numPr>
            </w:pPr>
            <w:r w:rsidRPr="00A928D1">
              <w:t>wykład problemowy,</w:t>
            </w:r>
          </w:p>
          <w:p w14:paraId="465A1FF3" w14:textId="77777777" w:rsidR="006961F9" w:rsidRPr="00A928D1" w:rsidRDefault="006961F9">
            <w:pPr>
              <w:pStyle w:val="Akapitzlist"/>
              <w:numPr>
                <w:ilvl w:val="0"/>
                <w:numId w:val="10"/>
              </w:numPr>
            </w:pPr>
            <w:r w:rsidRPr="00A928D1">
              <w:t>dyskusja plenarna [zaliczenie modułu w trybie stacjonarnym]</w:t>
            </w:r>
          </w:p>
        </w:tc>
      </w:tr>
      <w:tr w:rsidR="0071391E" w:rsidRPr="00A928D1" w14:paraId="2527472C" w14:textId="77777777" w:rsidTr="00C42BED">
        <w:tc>
          <w:tcPr>
            <w:tcW w:w="3942" w:type="dxa"/>
            <w:shd w:val="clear" w:color="auto" w:fill="auto"/>
          </w:tcPr>
          <w:p w14:paraId="333B757E" w14:textId="77777777" w:rsidR="006961F9" w:rsidRPr="00A928D1" w:rsidRDefault="006961F9" w:rsidP="001D3C98">
            <w:r w:rsidRPr="00A928D1">
              <w:t>Sposoby weryfikacji oraz formy dokumentowania osiągniętych efektów uczenia się</w:t>
            </w:r>
          </w:p>
        </w:tc>
        <w:tc>
          <w:tcPr>
            <w:tcW w:w="5344" w:type="dxa"/>
            <w:shd w:val="clear" w:color="auto" w:fill="auto"/>
          </w:tcPr>
          <w:p w14:paraId="0B173A4B" w14:textId="77777777" w:rsidR="006961F9" w:rsidRPr="00A928D1" w:rsidRDefault="006961F9" w:rsidP="008579BE">
            <w:pPr>
              <w:pStyle w:val="Bezodstpw"/>
              <w:jc w:val="both"/>
            </w:pPr>
            <w:r w:rsidRPr="00A928D1">
              <w:t>Sposoby weryfikacji</w:t>
            </w:r>
          </w:p>
          <w:p w14:paraId="152408B8" w14:textId="77777777" w:rsidR="006961F9" w:rsidRPr="00A928D1" w:rsidRDefault="006961F9" w:rsidP="008579BE">
            <w:pPr>
              <w:pStyle w:val="Bezodstpw"/>
              <w:jc w:val="both"/>
            </w:pPr>
            <w:r w:rsidRPr="00A928D1">
              <w:t>W1, W2, W3 –test jednokrotnego wyboru,</w:t>
            </w:r>
          </w:p>
          <w:p w14:paraId="226F3A89" w14:textId="77777777" w:rsidR="006961F9" w:rsidRPr="00A928D1" w:rsidRDefault="006961F9">
            <w:pPr>
              <w:pStyle w:val="Bezodstpw"/>
              <w:jc w:val="both"/>
            </w:pPr>
            <w:r w:rsidRPr="00A928D1">
              <w:t>U1, U2 – test jednokrotnego wyboru,</w:t>
            </w:r>
          </w:p>
          <w:p w14:paraId="20255C62" w14:textId="77777777" w:rsidR="006961F9" w:rsidRPr="00A928D1" w:rsidRDefault="006961F9">
            <w:pPr>
              <w:pStyle w:val="Bezodstpw"/>
              <w:jc w:val="both"/>
            </w:pPr>
            <w:r w:rsidRPr="00A928D1">
              <w:t>K1, K2 – test jednokrotnego wyboru.</w:t>
            </w:r>
          </w:p>
          <w:p w14:paraId="5455E16F" w14:textId="77777777" w:rsidR="006961F9" w:rsidRPr="00A928D1" w:rsidRDefault="006961F9">
            <w:pPr>
              <w:pStyle w:val="Bezodstpw"/>
              <w:jc w:val="both"/>
            </w:pPr>
          </w:p>
          <w:p w14:paraId="7DB64440" w14:textId="77777777" w:rsidR="006961F9" w:rsidRPr="00A928D1" w:rsidRDefault="006961F9">
            <w:pPr>
              <w:pStyle w:val="Bezodstpw"/>
              <w:jc w:val="both"/>
            </w:pPr>
            <w:r w:rsidRPr="00A928D1">
              <w:t>Formy dokumentowania</w:t>
            </w:r>
          </w:p>
          <w:p w14:paraId="54653ECA" w14:textId="77777777" w:rsidR="006961F9" w:rsidRPr="00A928D1" w:rsidRDefault="006961F9">
            <w:pPr>
              <w:pStyle w:val="Bezodstpw"/>
              <w:jc w:val="both"/>
            </w:pPr>
            <w:r w:rsidRPr="00A928D1">
              <w:t>Testy jednokrotnego wyboru archiwizowane w formie papierowej lub elektronicznej, dziennik prowadzącego.</w:t>
            </w:r>
          </w:p>
          <w:p w14:paraId="4B26A8D1" w14:textId="77777777" w:rsidR="006961F9" w:rsidRPr="00A928D1" w:rsidRDefault="006961F9">
            <w:pPr>
              <w:jc w:val="both"/>
            </w:pPr>
          </w:p>
        </w:tc>
      </w:tr>
      <w:tr w:rsidR="0071391E" w:rsidRPr="00A928D1" w14:paraId="2FCF2848" w14:textId="77777777" w:rsidTr="00C42BED">
        <w:tc>
          <w:tcPr>
            <w:tcW w:w="3942" w:type="dxa"/>
            <w:shd w:val="clear" w:color="auto" w:fill="auto"/>
          </w:tcPr>
          <w:p w14:paraId="6EE23661" w14:textId="77777777" w:rsidR="006961F9" w:rsidRPr="00A928D1" w:rsidRDefault="006961F9" w:rsidP="001D3C98">
            <w:r w:rsidRPr="00A928D1">
              <w:t>Elementy i wagi mające wpływ na ocenę końcową</w:t>
            </w:r>
          </w:p>
          <w:p w14:paraId="774D0771" w14:textId="77777777" w:rsidR="006961F9" w:rsidRPr="00A928D1" w:rsidRDefault="006961F9" w:rsidP="008579BE"/>
          <w:p w14:paraId="612382F1" w14:textId="77777777" w:rsidR="006961F9" w:rsidRPr="00A928D1" w:rsidRDefault="006961F9" w:rsidP="008579BE"/>
        </w:tc>
        <w:tc>
          <w:tcPr>
            <w:tcW w:w="5344" w:type="dxa"/>
            <w:shd w:val="clear" w:color="auto" w:fill="auto"/>
          </w:tcPr>
          <w:p w14:paraId="2A63525C" w14:textId="77777777" w:rsidR="006961F9" w:rsidRPr="00A928D1" w:rsidRDefault="006961F9" w:rsidP="008579BE">
            <w:pPr>
              <w:pStyle w:val="Bezodstpw"/>
              <w:jc w:val="both"/>
            </w:pPr>
            <w:r w:rsidRPr="00A928D1">
              <w:t>Ocena końcowa – ocena z zaliczenia (test jednokrotnego wyboru) – 100%.</w:t>
            </w:r>
          </w:p>
          <w:p w14:paraId="3F5B6219" w14:textId="77777777" w:rsidR="006961F9" w:rsidRPr="00A928D1" w:rsidRDefault="006961F9" w:rsidP="008579BE">
            <w:pPr>
              <w:jc w:val="both"/>
            </w:pPr>
            <w:r w:rsidRPr="00A928D1">
              <w:t>Warunki te są przedstawiane studentom i konsultowane z nimi na pierwszym wykładzie.</w:t>
            </w:r>
          </w:p>
        </w:tc>
      </w:tr>
      <w:tr w:rsidR="0071391E" w:rsidRPr="00A928D1" w14:paraId="0AA9B98A" w14:textId="77777777" w:rsidTr="007F6B36">
        <w:trPr>
          <w:trHeight w:val="2324"/>
        </w:trPr>
        <w:tc>
          <w:tcPr>
            <w:tcW w:w="3947" w:type="dxa"/>
            <w:shd w:val="clear" w:color="auto" w:fill="auto"/>
          </w:tcPr>
          <w:p w14:paraId="472107B2" w14:textId="77777777" w:rsidR="006961F9" w:rsidRPr="00A928D1" w:rsidRDefault="006961F9">
            <w:pPr>
              <w:jc w:val="both"/>
            </w:pPr>
            <w:r w:rsidRPr="00A928D1">
              <w:t>Bilans punktów ECTS</w:t>
            </w:r>
          </w:p>
        </w:tc>
        <w:tc>
          <w:tcPr>
            <w:tcW w:w="5344" w:type="dxa"/>
            <w:shd w:val="clear" w:color="auto" w:fill="auto"/>
          </w:tcPr>
          <w:p w14:paraId="59311D6A" w14:textId="77777777" w:rsidR="006961F9" w:rsidRPr="00A928D1" w:rsidRDefault="006961F9">
            <w:pPr>
              <w:pStyle w:val="Bezodstpw"/>
            </w:pPr>
            <w:r w:rsidRPr="00A928D1">
              <w:t>Godziny kontaktowe:</w:t>
            </w:r>
          </w:p>
          <w:p w14:paraId="4C425EF9" w14:textId="77777777" w:rsidR="006961F9" w:rsidRPr="00A928D1" w:rsidRDefault="006961F9">
            <w:pPr>
              <w:pStyle w:val="Bezodstpw"/>
              <w:numPr>
                <w:ilvl w:val="0"/>
                <w:numId w:val="11"/>
              </w:numPr>
            </w:pPr>
            <w:r w:rsidRPr="00A928D1">
              <w:t>wykład - 30 godz. (1,2 ECTS)</w:t>
            </w:r>
          </w:p>
          <w:p w14:paraId="29424CC7" w14:textId="77777777" w:rsidR="006961F9" w:rsidRPr="00A928D1" w:rsidRDefault="006961F9">
            <w:pPr>
              <w:pStyle w:val="Bezodstpw"/>
              <w:numPr>
                <w:ilvl w:val="0"/>
                <w:numId w:val="11"/>
              </w:numPr>
            </w:pPr>
            <w:r w:rsidRPr="00A928D1">
              <w:t xml:space="preserve">konsultacje (przygotowanie do egzaminu)  </w:t>
            </w:r>
            <w:r w:rsidRPr="00A928D1">
              <w:br/>
              <w:t>- 2 godz. (0,08 ECTS)</w:t>
            </w:r>
          </w:p>
          <w:p w14:paraId="6F882B5B" w14:textId="77777777" w:rsidR="006961F9" w:rsidRPr="00A928D1" w:rsidRDefault="006961F9">
            <w:pPr>
              <w:pStyle w:val="Bezodstpw"/>
            </w:pPr>
            <w:r w:rsidRPr="00A928D1">
              <w:t>Razem kontaktowe 32 godz. (1,28 ECTS)</w:t>
            </w:r>
          </w:p>
          <w:p w14:paraId="55F443AF" w14:textId="77777777" w:rsidR="006961F9" w:rsidRPr="00A928D1" w:rsidRDefault="006961F9">
            <w:pPr>
              <w:pStyle w:val="Bezodstpw"/>
            </w:pPr>
          </w:p>
          <w:p w14:paraId="16D573B5" w14:textId="77777777" w:rsidR="006961F9" w:rsidRPr="00A928D1" w:rsidRDefault="006961F9">
            <w:pPr>
              <w:pStyle w:val="Bezodstpw"/>
            </w:pPr>
            <w:r w:rsidRPr="00A928D1">
              <w:t>Godziny niekontaktowe:</w:t>
            </w:r>
          </w:p>
          <w:p w14:paraId="15C4A625" w14:textId="77777777" w:rsidR="006961F9" w:rsidRPr="00A928D1" w:rsidRDefault="006961F9">
            <w:pPr>
              <w:pStyle w:val="Bezodstpw"/>
              <w:numPr>
                <w:ilvl w:val="0"/>
                <w:numId w:val="12"/>
              </w:numPr>
            </w:pPr>
            <w:r w:rsidRPr="00A928D1">
              <w:t>Przygotowanie do zaliczenia - 30 godz. (1,2 ECTS)</w:t>
            </w:r>
          </w:p>
          <w:p w14:paraId="3426A68B" w14:textId="77777777" w:rsidR="006961F9" w:rsidRPr="00A928D1" w:rsidRDefault="006961F9">
            <w:pPr>
              <w:pStyle w:val="Bezodstpw"/>
              <w:numPr>
                <w:ilvl w:val="0"/>
                <w:numId w:val="12"/>
              </w:numPr>
            </w:pPr>
            <w:r w:rsidRPr="00A928D1">
              <w:t>Studiowanie literatury - 13 godz. (0,52 ECTS)</w:t>
            </w:r>
          </w:p>
          <w:p w14:paraId="49CFF8D0" w14:textId="77777777" w:rsidR="006961F9" w:rsidRPr="00A928D1" w:rsidRDefault="006961F9">
            <w:pPr>
              <w:jc w:val="both"/>
            </w:pPr>
            <w:r w:rsidRPr="00A928D1">
              <w:t>Razem niekontaktowe 43 godz. (1,72 ECTS)</w:t>
            </w:r>
          </w:p>
          <w:p w14:paraId="4A8926FE" w14:textId="77777777" w:rsidR="006961F9" w:rsidRPr="00A928D1" w:rsidRDefault="006961F9">
            <w:pPr>
              <w:jc w:val="both"/>
            </w:pPr>
          </w:p>
        </w:tc>
      </w:tr>
      <w:tr w:rsidR="006961F9" w:rsidRPr="00A928D1" w14:paraId="66074562" w14:textId="77777777" w:rsidTr="007F6B36">
        <w:trPr>
          <w:trHeight w:val="718"/>
        </w:trPr>
        <w:tc>
          <w:tcPr>
            <w:tcW w:w="3947" w:type="dxa"/>
            <w:shd w:val="clear" w:color="auto" w:fill="auto"/>
          </w:tcPr>
          <w:p w14:paraId="2C3F9FC0" w14:textId="77777777" w:rsidR="006961F9" w:rsidRPr="00A928D1" w:rsidRDefault="006961F9" w:rsidP="001D3C98">
            <w:r w:rsidRPr="00A928D1">
              <w:t>Nakład pracy związany z zajęciami wymagającymi bezpośredniego udziału nauczyciela akademickiego</w:t>
            </w:r>
          </w:p>
        </w:tc>
        <w:tc>
          <w:tcPr>
            <w:tcW w:w="5344" w:type="dxa"/>
            <w:shd w:val="clear" w:color="auto" w:fill="auto"/>
          </w:tcPr>
          <w:p w14:paraId="1FE06091" w14:textId="77777777" w:rsidR="006961F9" w:rsidRPr="00A928D1" w:rsidRDefault="006961F9" w:rsidP="001D3C98">
            <w:pPr>
              <w:jc w:val="both"/>
            </w:pPr>
            <w:r w:rsidRPr="00A928D1">
              <w:t>udział w wykładach – 30 godz.; konsultacje – 2 godz.</w:t>
            </w:r>
          </w:p>
          <w:p w14:paraId="7DE57004" w14:textId="77777777" w:rsidR="006961F9" w:rsidRPr="00A928D1" w:rsidRDefault="006961F9" w:rsidP="008579BE">
            <w:pPr>
              <w:jc w:val="both"/>
            </w:pPr>
          </w:p>
        </w:tc>
      </w:tr>
    </w:tbl>
    <w:p w14:paraId="3FFDAB3A" w14:textId="77777777" w:rsidR="006961F9" w:rsidRPr="00A928D1" w:rsidRDefault="006961F9" w:rsidP="001D3C98">
      <w:pPr>
        <w:rPr>
          <w:b/>
        </w:rPr>
      </w:pPr>
    </w:p>
    <w:p w14:paraId="019E95C2" w14:textId="77777777" w:rsidR="006961F9" w:rsidRPr="00A928D1" w:rsidRDefault="006961F9">
      <w:pPr>
        <w:jc w:val="center"/>
        <w:rPr>
          <w:bCs/>
        </w:rPr>
      </w:pPr>
      <w:r w:rsidRPr="00A928D1">
        <w:rPr>
          <w:b/>
        </w:rPr>
        <w:br w:type="column"/>
      </w:r>
    </w:p>
    <w:p w14:paraId="3BE3E41B" w14:textId="75A69E2C" w:rsidR="006961F9" w:rsidRPr="00A928D1" w:rsidRDefault="00C42BED">
      <w:pPr>
        <w:rPr>
          <w:b/>
        </w:rPr>
      </w:pPr>
      <w:r w:rsidRPr="00A928D1">
        <w:rPr>
          <w:bCs/>
        </w:rPr>
        <w:t>8</w:t>
      </w:r>
      <w:r w:rsidR="0071391E" w:rsidRPr="00A928D1">
        <w:rPr>
          <w:bCs/>
        </w:rPr>
        <w:t>.</w:t>
      </w:r>
      <w:r w:rsidRPr="00A928D1">
        <w:rPr>
          <w:bCs/>
        </w:rPr>
        <w:t xml:space="preserve"> </w:t>
      </w:r>
      <w:r w:rsidR="006961F9" w:rsidRPr="00A928D1">
        <w:rPr>
          <w:bCs/>
        </w:rPr>
        <w:t>Karta opisu zajęć</w:t>
      </w:r>
      <w:r w:rsidR="008579BE" w:rsidRPr="00A928D1">
        <w:rPr>
          <w:bCs/>
        </w:rPr>
        <w:t>:</w:t>
      </w:r>
      <w:r w:rsidR="006961F9" w:rsidRPr="00A928D1">
        <w:rPr>
          <w:b/>
        </w:rPr>
        <w:t xml:space="preserve"> Demografia</w:t>
      </w:r>
    </w:p>
    <w:p w14:paraId="30B2B53B"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5439F579" w14:textId="77777777" w:rsidTr="00C42BED">
        <w:tc>
          <w:tcPr>
            <w:tcW w:w="3942" w:type="dxa"/>
            <w:shd w:val="clear" w:color="auto" w:fill="auto"/>
          </w:tcPr>
          <w:p w14:paraId="52DF5A12" w14:textId="77777777" w:rsidR="006961F9" w:rsidRPr="00A928D1" w:rsidRDefault="006961F9">
            <w:r w:rsidRPr="00A928D1">
              <w:t>Nazwa kierunku studiów</w:t>
            </w:r>
          </w:p>
          <w:p w14:paraId="5D8F42DF" w14:textId="77777777" w:rsidR="006961F9" w:rsidRPr="00A928D1" w:rsidRDefault="006961F9"/>
        </w:tc>
        <w:tc>
          <w:tcPr>
            <w:tcW w:w="5344" w:type="dxa"/>
            <w:shd w:val="clear" w:color="auto" w:fill="auto"/>
          </w:tcPr>
          <w:p w14:paraId="5C055926" w14:textId="77777777" w:rsidR="006961F9" w:rsidRPr="00A928D1" w:rsidRDefault="006961F9">
            <w:r w:rsidRPr="00A928D1">
              <w:t>Gospodarka Przestrzenna</w:t>
            </w:r>
          </w:p>
        </w:tc>
      </w:tr>
      <w:tr w:rsidR="0071391E" w:rsidRPr="00A928D1" w14:paraId="3EC0F8FC" w14:textId="77777777" w:rsidTr="00C42BED">
        <w:tc>
          <w:tcPr>
            <w:tcW w:w="3942" w:type="dxa"/>
            <w:shd w:val="clear" w:color="auto" w:fill="auto"/>
          </w:tcPr>
          <w:p w14:paraId="4E8B07A9" w14:textId="77777777" w:rsidR="006961F9" w:rsidRPr="00A928D1" w:rsidRDefault="006961F9" w:rsidP="001D3C98">
            <w:r w:rsidRPr="00A928D1">
              <w:t>Nazwa modułu, także nazwa w języku angielskim</w:t>
            </w:r>
          </w:p>
        </w:tc>
        <w:tc>
          <w:tcPr>
            <w:tcW w:w="5344" w:type="dxa"/>
            <w:shd w:val="clear" w:color="auto" w:fill="auto"/>
          </w:tcPr>
          <w:p w14:paraId="46B1BD07" w14:textId="77777777" w:rsidR="006961F9" w:rsidRPr="00A928D1" w:rsidRDefault="006961F9" w:rsidP="001D3C98">
            <w:r w:rsidRPr="00A928D1">
              <w:t>Demografia</w:t>
            </w:r>
          </w:p>
          <w:p w14:paraId="2BAD9F32" w14:textId="77777777" w:rsidR="006961F9" w:rsidRPr="00A928D1" w:rsidRDefault="006961F9" w:rsidP="001D3C98">
            <w:r w:rsidRPr="00A928D1">
              <w:t>Demography</w:t>
            </w:r>
          </w:p>
        </w:tc>
      </w:tr>
      <w:tr w:rsidR="0071391E" w:rsidRPr="00A928D1" w14:paraId="453ACFFD" w14:textId="77777777" w:rsidTr="00C42BED">
        <w:tc>
          <w:tcPr>
            <w:tcW w:w="3942" w:type="dxa"/>
            <w:shd w:val="clear" w:color="auto" w:fill="auto"/>
          </w:tcPr>
          <w:p w14:paraId="0C1CC1C1" w14:textId="77777777" w:rsidR="006961F9" w:rsidRPr="00A928D1" w:rsidRDefault="006961F9" w:rsidP="001D3C98">
            <w:r w:rsidRPr="00A928D1">
              <w:t>Język wykładowy</w:t>
            </w:r>
          </w:p>
          <w:p w14:paraId="4641B34C" w14:textId="77777777" w:rsidR="006961F9" w:rsidRPr="00A928D1" w:rsidRDefault="006961F9"/>
        </w:tc>
        <w:tc>
          <w:tcPr>
            <w:tcW w:w="5344" w:type="dxa"/>
            <w:shd w:val="clear" w:color="auto" w:fill="auto"/>
          </w:tcPr>
          <w:p w14:paraId="61884E90" w14:textId="77777777" w:rsidR="006961F9" w:rsidRPr="00A928D1" w:rsidRDefault="006961F9">
            <w:r w:rsidRPr="00A928D1">
              <w:t>polski</w:t>
            </w:r>
          </w:p>
        </w:tc>
      </w:tr>
      <w:tr w:rsidR="0071391E" w:rsidRPr="00A928D1" w14:paraId="21E1EFB6" w14:textId="77777777" w:rsidTr="00C42BED">
        <w:tc>
          <w:tcPr>
            <w:tcW w:w="3942" w:type="dxa"/>
            <w:shd w:val="clear" w:color="auto" w:fill="auto"/>
          </w:tcPr>
          <w:p w14:paraId="7C4A0967" w14:textId="77777777" w:rsidR="006961F9" w:rsidRPr="00A928D1" w:rsidRDefault="006961F9" w:rsidP="001D3C98">
            <w:pPr>
              <w:autoSpaceDE w:val="0"/>
              <w:autoSpaceDN w:val="0"/>
              <w:adjustRightInd w:val="0"/>
            </w:pPr>
            <w:r w:rsidRPr="00A928D1">
              <w:t>Rodzaj modułu</w:t>
            </w:r>
          </w:p>
          <w:p w14:paraId="3F57B538" w14:textId="77777777" w:rsidR="006961F9" w:rsidRPr="00A928D1" w:rsidRDefault="006961F9"/>
        </w:tc>
        <w:tc>
          <w:tcPr>
            <w:tcW w:w="5344" w:type="dxa"/>
            <w:shd w:val="clear" w:color="auto" w:fill="auto"/>
          </w:tcPr>
          <w:p w14:paraId="22D0087A" w14:textId="77777777" w:rsidR="006961F9" w:rsidRPr="00A928D1" w:rsidRDefault="006961F9">
            <w:r w:rsidRPr="00A928D1">
              <w:t>obowiązkowy</w:t>
            </w:r>
          </w:p>
        </w:tc>
      </w:tr>
      <w:tr w:rsidR="0071391E" w:rsidRPr="00A928D1" w14:paraId="5717DED3" w14:textId="77777777" w:rsidTr="00C42BED">
        <w:tc>
          <w:tcPr>
            <w:tcW w:w="3942" w:type="dxa"/>
            <w:shd w:val="clear" w:color="auto" w:fill="auto"/>
          </w:tcPr>
          <w:p w14:paraId="73B5E637" w14:textId="77777777" w:rsidR="006961F9" w:rsidRPr="00A928D1" w:rsidRDefault="006961F9" w:rsidP="001D3C98">
            <w:r w:rsidRPr="00A928D1">
              <w:t>Poziom studiów</w:t>
            </w:r>
          </w:p>
        </w:tc>
        <w:tc>
          <w:tcPr>
            <w:tcW w:w="5344" w:type="dxa"/>
            <w:shd w:val="clear" w:color="auto" w:fill="auto"/>
          </w:tcPr>
          <w:p w14:paraId="244DC8AA" w14:textId="77777777" w:rsidR="006961F9" w:rsidRPr="00A928D1" w:rsidRDefault="006961F9" w:rsidP="001D3C98">
            <w:r w:rsidRPr="00A928D1">
              <w:t>pierwszego stopnia</w:t>
            </w:r>
          </w:p>
        </w:tc>
      </w:tr>
      <w:tr w:rsidR="0071391E" w:rsidRPr="00A928D1" w14:paraId="078037EB" w14:textId="77777777" w:rsidTr="00C42BED">
        <w:tc>
          <w:tcPr>
            <w:tcW w:w="3942" w:type="dxa"/>
            <w:shd w:val="clear" w:color="auto" w:fill="auto"/>
          </w:tcPr>
          <w:p w14:paraId="49CC1FEA" w14:textId="77777777" w:rsidR="006961F9" w:rsidRPr="00A928D1" w:rsidRDefault="006961F9" w:rsidP="001D3C98">
            <w:r w:rsidRPr="00A928D1">
              <w:t>Forma studiów</w:t>
            </w:r>
          </w:p>
          <w:p w14:paraId="36F136FD" w14:textId="77777777" w:rsidR="006961F9" w:rsidRPr="00A928D1" w:rsidRDefault="006961F9"/>
        </w:tc>
        <w:tc>
          <w:tcPr>
            <w:tcW w:w="5344" w:type="dxa"/>
            <w:shd w:val="clear" w:color="auto" w:fill="auto"/>
          </w:tcPr>
          <w:p w14:paraId="5ED75FB9" w14:textId="77777777" w:rsidR="006961F9" w:rsidRPr="00A928D1" w:rsidRDefault="006961F9">
            <w:r w:rsidRPr="00A928D1">
              <w:t>stacjonarne</w:t>
            </w:r>
          </w:p>
        </w:tc>
      </w:tr>
      <w:tr w:rsidR="0071391E" w:rsidRPr="00A928D1" w14:paraId="1B88A57D" w14:textId="77777777" w:rsidTr="00C42BED">
        <w:tc>
          <w:tcPr>
            <w:tcW w:w="3942" w:type="dxa"/>
            <w:shd w:val="clear" w:color="auto" w:fill="auto"/>
          </w:tcPr>
          <w:p w14:paraId="5CEDE193" w14:textId="77777777" w:rsidR="006961F9" w:rsidRPr="00A928D1" w:rsidRDefault="006961F9" w:rsidP="001D3C98">
            <w:r w:rsidRPr="00A928D1">
              <w:t>Rok studiów dla kierunku</w:t>
            </w:r>
          </w:p>
        </w:tc>
        <w:tc>
          <w:tcPr>
            <w:tcW w:w="5344" w:type="dxa"/>
            <w:shd w:val="clear" w:color="auto" w:fill="auto"/>
          </w:tcPr>
          <w:p w14:paraId="2CF3AEE0" w14:textId="77777777" w:rsidR="006961F9" w:rsidRPr="00A928D1" w:rsidRDefault="006961F9" w:rsidP="001D3C98">
            <w:r w:rsidRPr="00A928D1">
              <w:t>I</w:t>
            </w:r>
          </w:p>
        </w:tc>
      </w:tr>
      <w:tr w:rsidR="0071391E" w:rsidRPr="00A928D1" w14:paraId="4E1E353B" w14:textId="77777777" w:rsidTr="00C42BED">
        <w:tc>
          <w:tcPr>
            <w:tcW w:w="3942" w:type="dxa"/>
            <w:shd w:val="clear" w:color="auto" w:fill="auto"/>
          </w:tcPr>
          <w:p w14:paraId="64416547" w14:textId="77777777" w:rsidR="006961F9" w:rsidRPr="00A928D1" w:rsidRDefault="006961F9" w:rsidP="001D3C98">
            <w:r w:rsidRPr="00A928D1">
              <w:t>Semestr dla kierunku</w:t>
            </w:r>
          </w:p>
        </w:tc>
        <w:tc>
          <w:tcPr>
            <w:tcW w:w="5344" w:type="dxa"/>
            <w:shd w:val="clear" w:color="auto" w:fill="auto"/>
          </w:tcPr>
          <w:p w14:paraId="3BD74FD3" w14:textId="77777777" w:rsidR="006961F9" w:rsidRPr="00A928D1" w:rsidRDefault="006961F9" w:rsidP="001D3C98">
            <w:r w:rsidRPr="00A928D1">
              <w:t>1</w:t>
            </w:r>
          </w:p>
        </w:tc>
      </w:tr>
      <w:tr w:rsidR="0071391E" w:rsidRPr="00A928D1" w14:paraId="5C593F7F" w14:textId="77777777" w:rsidTr="00C42BED">
        <w:tc>
          <w:tcPr>
            <w:tcW w:w="3942" w:type="dxa"/>
            <w:shd w:val="clear" w:color="auto" w:fill="auto"/>
          </w:tcPr>
          <w:p w14:paraId="77ED01A1" w14:textId="77777777" w:rsidR="006961F9" w:rsidRPr="00A928D1" w:rsidRDefault="006961F9" w:rsidP="001D3C98">
            <w:pPr>
              <w:autoSpaceDE w:val="0"/>
              <w:autoSpaceDN w:val="0"/>
              <w:adjustRightInd w:val="0"/>
            </w:pPr>
            <w:r w:rsidRPr="00A928D1">
              <w:t>Liczba punktów ECTS z podziałem na kontaktowe/niekontaktowe</w:t>
            </w:r>
          </w:p>
        </w:tc>
        <w:tc>
          <w:tcPr>
            <w:tcW w:w="5344" w:type="dxa"/>
            <w:shd w:val="clear" w:color="auto" w:fill="auto"/>
          </w:tcPr>
          <w:p w14:paraId="5A647E97" w14:textId="77777777" w:rsidR="006961F9" w:rsidRPr="00A928D1" w:rsidRDefault="006961F9" w:rsidP="001D3C98">
            <w:r w:rsidRPr="00A928D1">
              <w:t>np. 3 (1,48/1,52)</w:t>
            </w:r>
          </w:p>
        </w:tc>
      </w:tr>
      <w:tr w:rsidR="0071391E" w:rsidRPr="00A928D1" w14:paraId="54678BD5" w14:textId="77777777" w:rsidTr="00C42BED">
        <w:tc>
          <w:tcPr>
            <w:tcW w:w="3942" w:type="dxa"/>
            <w:shd w:val="clear" w:color="auto" w:fill="auto"/>
          </w:tcPr>
          <w:p w14:paraId="66E5C067" w14:textId="77777777" w:rsidR="006961F9" w:rsidRPr="00A928D1" w:rsidRDefault="006961F9" w:rsidP="001D3C98">
            <w:pPr>
              <w:autoSpaceDE w:val="0"/>
              <w:autoSpaceDN w:val="0"/>
              <w:adjustRightInd w:val="0"/>
            </w:pPr>
            <w:r w:rsidRPr="00A928D1">
              <w:t>Tytuł naukowy/stopień naukowy, imię i nazwisko osobyodpowiedzialnej za moduł</w:t>
            </w:r>
          </w:p>
        </w:tc>
        <w:tc>
          <w:tcPr>
            <w:tcW w:w="5344" w:type="dxa"/>
            <w:shd w:val="clear" w:color="auto" w:fill="auto"/>
          </w:tcPr>
          <w:p w14:paraId="17132462" w14:textId="77777777" w:rsidR="006961F9" w:rsidRPr="00A928D1" w:rsidRDefault="006961F9" w:rsidP="001D3C98">
            <w:r w:rsidRPr="00A928D1">
              <w:t>dr hab. Maria Miczyńska – Kowalska profesor uczelni</w:t>
            </w:r>
          </w:p>
        </w:tc>
      </w:tr>
      <w:tr w:rsidR="0071391E" w:rsidRPr="00A928D1" w14:paraId="223E9B3D" w14:textId="77777777" w:rsidTr="00C42BED">
        <w:tc>
          <w:tcPr>
            <w:tcW w:w="3942" w:type="dxa"/>
            <w:shd w:val="clear" w:color="auto" w:fill="auto"/>
          </w:tcPr>
          <w:p w14:paraId="236C481E" w14:textId="77777777" w:rsidR="006961F9" w:rsidRPr="00A928D1" w:rsidRDefault="006961F9" w:rsidP="001D3C98">
            <w:r w:rsidRPr="00A928D1">
              <w:t>Jednostka oferująca moduł</w:t>
            </w:r>
          </w:p>
          <w:p w14:paraId="0C17634B" w14:textId="77777777" w:rsidR="006961F9" w:rsidRPr="00A928D1" w:rsidRDefault="006961F9"/>
        </w:tc>
        <w:tc>
          <w:tcPr>
            <w:tcW w:w="5344" w:type="dxa"/>
            <w:shd w:val="clear" w:color="auto" w:fill="auto"/>
          </w:tcPr>
          <w:p w14:paraId="7848F727" w14:textId="77777777" w:rsidR="006961F9" w:rsidRPr="00A928D1" w:rsidRDefault="006961F9">
            <w:r w:rsidRPr="00A928D1">
              <w:t>Katedra Roślin Przemysłowych i Leczniczych, Zakład Socjologii Wsi.</w:t>
            </w:r>
          </w:p>
        </w:tc>
      </w:tr>
      <w:tr w:rsidR="0071391E" w:rsidRPr="00A928D1" w14:paraId="7E0E2E13" w14:textId="77777777" w:rsidTr="00C42BED">
        <w:tc>
          <w:tcPr>
            <w:tcW w:w="3942" w:type="dxa"/>
            <w:shd w:val="clear" w:color="auto" w:fill="auto"/>
          </w:tcPr>
          <w:p w14:paraId="56D6479A" w14:textId="77777777" w:rsidR="006961F9" w:rsidRPr="00A928D1" w:rsidRDefault="006961F9" w:rsidP="001D3C98">
            <w:r w:rsidRPr="00A928D1">
              <w:t>Cel modułu</w:t>
            </w:r>
          </w:p>
          <w:p w14:paraId="7585D3FB" w14:textId="77777777" w:rsidR="006961F9" w:rsidRPr="00A928D1" w:rsidRDefault="006961F9"/>
        </w:tc>
        <w:tc>
          <w:tcPr>
            <w:tcW w:w="5344" w:type="dxa"/>
            <w:shd w:val="clear" w:color="auto" w:fill="auto"/>
          </w:tcPr>
          <w:p w14:paraId="2A2239BF" w14:textId="77777777" w:rsidR="006961F9" w:rsidRPr="00A928D1" w:rsidRDefault="006961F9">
            <w:pPr>
              <w:autoSpaceDE w:val="0"/>
              <w:autoSpaceDN w:val="0"/>
              <w:adjustRightInd w:val="0"/>
            </w:pPr>
            <w:r w:rsidRPr="00A928D1">
              <w:t>Celem realizowanego przedmiotu jest zapoznanie studentów z problematyką dotyczącą demografii, zarysem historyczno-zakresowym nowoczesnej dyscypliny demograficznej oraz źródłami informacji, jak również wyznacznikami zakresu problemowego nowoczesnej demografii; wskazanie najważniejszych cech demograficznych: płci, wieku oraz stanu cywilnego, w tym  charakterystyka  instytucji małżeństwa, która stanowi podstawowy czynnik zmian zachodzących w stanie cywilnym; wskazanie przyczyn  i wzrost liczby rozwodów; omówienie problematyki dotyczącej urodzeń i zgonów; prezentacja zjawiska migracji oraz struktury populacji według stosunku do pracy, źródeł utrzymania, grup społeczno-zawodowych</w:t>
            </w:r>
          </w:p>
        </w:tc>
      </w:tr>
      <w:tr w:rsidR="0071391E" w:rsidRPr="00A928D1" w14:paraId="2BC6D255" w14:textId="77777777" w:rsidTr="00C42BED">
        <w:trPr>
          <w:trHeight w:val="236"/>
        </w:trPr>
        <w:tc>
          <w:tcPr>
            <w:tcW w:w="3942" w:type="dxa"/>
            <w:vMerge w:val="restart"/>
            <w:shd w:val="clear" w:color="auto" w:fill="auto"/>
          </w:tcPr>
          <w:p w14:paraId="010A7901"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09D0D6A3" w14:textId="77777777" w:rsidR="006961F9" w:rsidRPr="00A928D1" w:rsidRDefault="006961F9" w:rsidP="001D3C98">
            <w:r w:rsidRPr="00A928D1">
              <w:t xml:space="preserve">Wiedza: </w:t>
            </w:r>
          </w:p>
        </w:tc>
      </w:tr>
      <w:tr w:rsidR="0071391E" w:rsidRPr="00A928D1" w14:paraId="65F5A9D1" w14:textId="77777777" w:rsidTr="00C42BED">
        <w:trPr>
          <w:trHeight w:val="233"/>
        </w:trPr>
        <w:tc>
          <w:tcPr>
            <w:tcW w:w="3942" w:type="dxa"/>
            <w:vMerge/>
          </w:tcPr>
          <w:p w14:paraId="057FBED1" w14:textId="77777777" w:rsidR="006961F9" w:rsidRPr="00A928D1" w:rsidRDefault="006961F9">
            <w:pPr>
              <w:rPr>
                <w:highlight w:val="yellow"/>
              </w:rPr>
            </w:pPr>
          </w:p>
        </w:tc>
        <w:tc>
          <w:tcPr>
            <w:tcW w:w="5344" w:type="dxa"/>
            <w:shd w:val="clear" w:color="auto" w:fill="auto"/>
          </w:tcPr>
          <w:p w14:paraId="10C80F0A" w14:textId="579CECE0" w:rsidR="006961F9" w:rsidRPr="00A928D1" w:rsidRDefault="008579BE">
            <w:r w:rsidRPr="00A928D1">
              <w:t>W</w:t>
            </w:r>
            <w:r w:rsidR="006961F9" w:rsidRPr="00A928D1">
              <w:t xml:space="preserve">1. Student zna założenia i przeznaczenie ewidencji ludności; </w:t>
            </w:r>
          </w:p>
        </w:tc>
      </w:tr>
      <w:tr w:rsidR="0071391E" w:rsidRPr="00A928D1" w14:paraId="5A136C3F" w14:textId="77777777" w:rsidTr="00C42BED">
        <w:trPr>
          <w:trHeight w:val="233"/>
        </w:trPr>
        <w:tc>
          <w:tcPr>
            <w:tcW w:w="3942" w:type="dxa"/>
            <w:vMerge/>
          </w:tcPr>
          <w:p w14:paraId="1C809B72" w14:textId="77777777" w:rsidR="006961F9" w:rsidRPr="00A928D1" w:rsidRDefault="006961F9">
            <w:pPr>
              <w:rPr>
                <w:highlight w:val="yellow"/>
              </w:rPr>
            </w:pPr>
          </w:p>
        </w:tc>
        <w:tc>
          <w:tcPr>
            <w:tcW w:w="5344" w:type="dxa"/>
            <w:shd w:val="clear" w:color="auto" w:fill="auto"/>
          </w:tcPr>
          <w:p w14:paraId="0CD81E69" w14:textId="5B4D3C59" w:rsidR="006961F9" w:rsidRPr="00A928D1" w:rsidRDefault="008579BE">
            <w:r w:rsidRPr="00A928D1">
              <w:t>W</w:t>
            </w:r>
            <w:r w:rsidR="006961F9" w:rsidRPr="00A928D1">
              <w:t>2. Student zna źródła informacji o ludności oraz potrafi przedstawić i omówić najistotniejsze cechy demograficzne; wskazać i scharakteryzować kategorie: małżeństwa i rozwody, urodzenia i zgony, migracje oraz struktury populacji według stosunku do pracy, źródeł utrzymania, grup społeczno</w:t>
            </w:r>
            <w:r w:rsidRPr="00A928D1">
              <w:t>-</w:t>
            </w:r>
            <w:r w:rsidR="006961F9" w:rsidRPr="00A928D1">
              <w:t xml:space="preserve"> zawodowych</w:t>
            </w:r>
          </w:p>
        </w:tc>
      </w:tr>
      <w:tr w:rsidR="0071391E" w:rsidRPr="00A928D1" w14:paraId="1D85BCF2" w14:textId="77777777" w:rsidTr="00C42BED">
        <w:trPr>
          <w:trHeight w:val="233"/>
        </w:trPr>
        <w:tc>
          <w:tcPr>
            <w:tcW w:w="3942" w:type="dxa"/>
            <w:vMerge/>
          </w:tcPr>
          <w:p w14:paraId="362C9F61" w14:textId="77777777" w:rsidR="006961F9" w:rsidRPr="00A928D1" w:rsidRDefault="006961F9">
            <w:pPr>
              <w:rPr>
                <w:highlight w:val="yellow"/>
              </w:rPr>
            </w:pPr>
          </w:p>
        </w:tc>
        <w:tc>
          <w:tcPr>
            <w:tcW w:w="5344" w:type="dxa"/>
            <w:shd w:val="clear" w:color="auto" w:fill="auto"/>
          </w:tcPr>
          <w:p w14:paraId="68EB14B1" w14:textId="17FA5282" w:rsidR="006961F9" w:rsidRPr="00A928D1" w:rsidRDefault="008579BE">
            <w:r w:rsidRPr="00A928D1">
              <w:t>W</w:t>
            </w:r>
            <w:r w:rsidR="006961F9" w:rsidRPr="00A928D1">
              <w:t>3.  Student ma wiedzę na temat przemian ludnościowych  niezbędną w procesie planowania przestrzennego</w:t>
            </w:r>
          </w:p>
        </w:tc>
      </w:tr>
      <w:tr w:rsidR="0071391E" w:rsidRPr="00A928D1" w14:paraId="0F5D436C" w14:textId="77777777" w:rsidTr="00C42BED">
        <w:trPr>
          <w:trHeight w:val="233"/>
        </w:trPr>
        <w:tc>
          <w:tcPr>
            <w:tcW w:w="3942" w:type="dxa"/>
            <w:vMerge/>
          </w:tcPr>
          <w:p w14:paraId="2EAE3FF2" w14:textId="77777777" w:rsidR="006961F9" w:rsidRPr="00A928D1" w:rsidRDefault="006961F9">
            <w:pPr>
              <w:rPr>
                <w:highlight w:val="yellow"/>
              </w:rPr>
            </w:pPr>
          </w:p>
        </w:tc>
        <w:tc>
          <w:tcPr>
            <w:tcW w:w="5344" w:type="dxa"/>
            <w:shd w:val="clear" w:color="auto" w:fill="auto"/>
          </w:tcPr>
          <w:p w14:paraId="6DD7EAF2" w14:textId="77777777" w:rsidR="006961F9" w:rsidRPr="00A928D1" w:rsidRDefault="006961F9">
            <w:r w:rsidRPr="00A928D1">
              <w:t>Umiejętności:</w:t>
            </w:r>
          </w:p>
        </w:tc>
      </w:tr>
      <w:tr w:rsidR="0071391E" w:rsidRPr="00A928D1" w14:paraId="2C0C2CC7" w14:textId="77777777" w:rsidTr="00C42BED">
        <w:trPr>
          <w:trHeight w:val="233"/>
        </w:trPr>
        <w:tc>
          <w:tcPr>
            <w:tcW w:w="3942" w:type="dxa"/>
            <w:vMerge/>
          </w:tcPr>
          <w:p w14:paraId="07F0434E" w14:textId="77777777" w:rsidR="006961F9" w:rsidRPr="00A928D1" w:rsidRDefault="006961F9">
            <w:pPr>
              <w:rPr>
                <w:highlight w:val="yellow"/>
              </w:rPr>
            </w:pPr>
          </w:p>
        </w:tc>
        <w:tc>
          <w:tcPr>
            <w:tcW w:w="5344" w:type="dxa"/>
            <w:shd w:val="clear" w:color="auto" w:fill="auto"/>
          </w:tcPr>
          <w:p w14:paraId="2752BC3D" w14:textId="793C012B" w:rsidR="006961F9" w:rsidRPr="00A928D1" w:rsidRDefault="008579BE">
            <w:r w:rsidRPr="00A928D1">
              <w:t>U</w:t>
            </w:r>
            <w:r w:rsidR="006961F9" w:rsidRPr="00A928D1">
              <w:t>1. Student potrafi wskazać na czym polega wykorzystanie danych ewidencji ludności; potrafi wyjaśnić przemiany ludnościowe w Polsce w okresie przed i po transformacji systemowej w Polsce. Potrafi również uzasadnić zmiany modelu rodziny i potrafi wyjaśnić mobilność przestrzenną ludności</w:t>
            </w:r>
          </w:p>
        </w:tc>
      </w:tr>
      <w:tr w:rsidR="0071391E" w:rsidRPr="00A928D1" w14:paraId="43F87E85" w14:textId="77777777" w:rsidTr="00C42BED">
        <w:trPr>
          <w:trHeight w:val="233"/>
        </w:trPr>
        <w:tc>
          <w:tcPr>
            <w:tcW w:w="3942" w:type="dxa"/>
            <w:vMerge/>
          </w:tcPr>
          <w:p w14:paraId="6A1EA61B" w14:textId="77777777" w:rsidR="006961F9" w:rsidRPr="00A928D1" w:rsidRDefault="006961F9">
            <w:pPr>
              <w:rPr>
                <w:highlight w:val="yellow"/>
              </w:rPr>
            </w:pPr>
          </w:p>
        </w:tc>
        <w:tc>
          <w:tcPr>
            <w:tcW w:w="5344" w:type="dxa"/>
            <w:shd w:val="clear" w:color="auto" w:fill="auto"/>
          </w:tcPr>
          <w:p w14:paraId="34D75584" w14:textId="0E05B474" w:rsidR="006961F9" w:rsidRPr="00A928D1" w:rsidRDefault="008579BE">
            <w:r w:rsidRPr="00A928D1">
              <w:t>U</w:t>
            </w:r>
            <w:r w:rsidR="006961F9" w:rsidRPr="00A928D1">
              <w:t xml:space="preserve">2. Student  potrafi scharakteryzować procesy demograficzne przed  i po transformacji systemowej w Polsce ; omówić mobilność przestrzenną Polaków w omawianym okresie; </w:t>
            </w:r>
          </w:p>
        </w:tc>
      </w:tr>
      <w:tr w:rsidR="0071391E" w:rsidRPr="00A928D1" w14:paraId="65898601" w14:textId="77777777" w:rsidTr="00C42BED">
        <w:trPr>
          <w:trHeight w:val="233"/>
        </w:trPr>
        <w:tc>
          <w:tcPr>
            <w:tcW w:w="3942" w:type="dxa"/>
            <w:vMerge/>
          </w:tcPr>
          <w:p w14:paraId="2F1A9ECA" w14:textId="77777777" w:rsidR="006961F9" w:rsidRPr="00A928D1" w:rsidRDefault="006961F9">
            <w:pPr>
              <w:rPr>
                <w:highlight w:val="yellow"/>
              </w:rPr>
            </w:pPr>
          </w:p>
        </w:tc>
        <w:tc>
          <w:tcPr>
            <w:tcW w:w="5344" w:type="dxa"/>
            <w:shd w:val="clear" w:color="auto" w:fill="auto"/>
          </w:tcPr>
          <w:p w14:paraId="2B4A897F" w14:textId="0BE873ED" w:rsidR="006961F9" w:rsidRPr="00A928D1" w:rsidRDefault="008579BE">
            <w:r w:rsidRPr="00A928D1">
              <w:t>U</w:t>
            </w:r>
            <w:r w:rsidR="006961F9" w:rsidRPr="00A928D1">
              <w:t>3. Student potrafi wskazać przyczyny późnego zawierania małżeństw i jej mniejszej liczby oraz wzrost liczby rozwodów; zaprezentować strukturę populacji według stosunku do pracy, źródeł utrzymania , grup społeczno zawodowych w Polsce przed i po okresie transformacji systemowej w Polsce</w:t>
            </w:r>
          </w:p>
        </w:tc>
      </w:tr>
      <w:tr w:rsidR="0071391E" w:rsidRPr="00A928D1" w14:paraId="0934F545" w14:textId="77777777" w:rsidTr="00C42BED">
        <w:trPr>
          <w:trHeight w:val="233"/>
        </w:trPr>
        <w:tc>
          <w:tcPr>
            <w:tcW w:w="3942" w:type="dxa"/>
            <w:vMerge/>
          </w:tcPr>
          <w:p w14:paraId="67E6CF65" w14:textId="77777777" w:rsidR="006961F9" w:rsidRPr="00A928D1" w:rsidRDefault="006961F9">
            <w:pPr>
              <w:rPr>
                <w:highlight w:val="yellow"/>
              </w:rPr>
            </w:pPr>
          </w:p>
        </w:tc>
        <w:tc>
          <w:tcPr>
            <w:tcW w:w="5344" w:type="dxa"/>
            <w:shd w:val="clear" w:color="auto" w:fill="auto"/>
          </w:tcPr>
          <w:p w14:paraId="1CAF3946" w14:textId="77777777" w:rsidR="006961F9" w:rsidRPr="00A928D1" w:rsidRDefault="006961F9">
            <w:r w:rsidRPr="00A928D1">
              <w:t>Kompetencje społeczne:</w:t>
            </w:r>
          </w:p>
        </w:tc>
      </w:tr>
      <w:tr w:rsidR="0071391E" w:rsidRPr="00A928D1" w14:paraId="5A2732B2" w14:textId="77777777" w:rsidTr="00C42BED">
        <w:trPr>
          <w:trHeight w:val="233"/>
        </w:trPr>
        <w:tc>
          <w:tcPr>
            <w:tcW w:w="3942" w:type="dxa"/>
            <w:vMerge/>
          </w:tcPr>
          <w:p w14:paraId="4FB20C71" w14:textId="77777777" w:rsidR="006961F9" w:rsidRPr="00A928D1" w:rsidRDefault="006961F9">
            <w:pPr>
              <w:rPr>
                <w:highlight w:val="yellow"/>
              </w:rPr>
            </w:pPr>
          </w:p>
        </w:tc>
        <w:tc>
          <w:tcPr>
            <w:tcW w:w="5344" w:type="dxa"/>
            <w:shd w:val="clear" w:color="auto" w:fill="auto"/>
          </w:tcPr>
          <w:p w14:paraId="7C94239D" w14:textId="00F961C0" w:rsidR="006961F9" w:rsidRPr="00A928D1" w:rsidRDefault="008579BE">
            <w:r w:rsidRPr="00A928D1">
              <w:t>K</w:t>
            </w:r>
            <w:r w:rsidR="006961F9" w:rsidRPr="00A928D1">
              <w:t xml:space="preserve">1. </w:t>
            </w:r>
            <w:r w:rsidRPr="00A928D1">
              <w:t xml:space="preserve">Student jest gotów do </w:t>
            </w:r>
            <w:r w:rsidR="006961F9" w:rsidRPr="00A928D1">
              <w:t>krytycznej oceny posiadanej wiedzy i uznawania jej znaczenia w rozwiązywaniu problemów społeczno-gospodarczych oraz zasięgania opinii ekspertów w przypadku trudności z samodzielnym rozwiązaniem problemu</w:t>
            </w:r>
          </w:p>
        </w:tc>
      </w:tr>
      <w:tr w:rsidR="0071391E" w:rsidRPr="00A928D1" w14:paraId="5C364574" w14:textId="77777777" w:rsidTr="00C42BED">
        <w:trPr>
          <w:trHeight w:val="233"/>
        </w:trPr>
        <w:tc>
          <w:tcPr>
            <w:tcW w:w="3942" w:type="dxa"/>
            <w:vMerge/>
          </w:tcPr>
          <w:p w14:paraId="2CD0CFD3" w14:textId="77777777" w:rsidR="006961F9" w:rsidRPr="00A928D1" w:rsidRDefault="006961F9">
            <w:pPr>
              <w:rPr>
                <w:highlight w:val="yellow"/>
              </w:rPr>
            </w:pPr>
          </w:p>
        </w:tc>
        <w:tc>
          <w:tcPr>
            <w:tcW w:w="5344" w:type="dxa"/>
            <w:shd w:val="clear" w:color="auto" w:fill="auto"/>
          </w:tcPr>
          <w:p w14:paraId="61C1A07A" w14:textId="7F84B4EF" w:rsidR="006961F9" w:rsidRPr="00A928D1" w:rsidRDefault="008579BE">
            <w:r w:rsidRPr="00A928D1">
              <w:t>K</w:t>
            </w:r>
            <w:r w:rsidR="006961F9" w:rsidRPr="00A928D1">
              <w:t xml:space="preserve">2. </w:t>
            </w:r>
            <w:r w:rsidRPr="00A928D1">
              <w:t xml:space="preserve">Student jest gotów do </w:t>
            </w:r>
            <w:r w:rsidR="006961F9" w:rsidRPr="00A928D1">
              <w:t>oceny i rozumienia pozatechnicznych skutków działalności inżynierskiej, w tym jej wpływu na środowisko przyrodnicze i kulturowe oraz związanej z tym odpowiedzialności za podejmowane decyzje, przestrzegania zasad etyki zawodowej i wymagania tego od innych podczas pracy</w:t>
            </w:r>
          </w:p>
        </w:tc>
      </w:tr>
      <w:tr w:rsidR="0071391E" w:rsidRPr="00A928D1" w14:paraId="6F076237" w14:textId="77777777" w:rsidTr="00C42BED">
        <w:tc>
          <w:tcPr>
            <w:tcW w:w="3942" w:type="dxa"/>
            <w:shd w:val="clear" w:color="auto" w:fill="auto"/>
          </w:tcPr>
          <w:p w14:paraId="29136AE1" w14:textId="77777777" w:rsidR="006961F9" w:rsidRPr="00A928D1" w:rsidRDefault="006961F9" w:rsidP="001D3C98">
            <w:r w:rsidRPr="00A928D1">
              <w:t>Odniesienie modułowych efektów uczenia się do kierunkowych efektów uczenia się</w:t>
            </w:r>
          </w:p>
        </w:tc>
        <w:tc>
          <w:tcPr>
            <w:tcW w:w="5344" w:type="dxa"/>
            <w:shd w:val="clear" w:color="auto" w:fill="auto"/>
          </w:tcPr>
          <w:p w14:paraId="68F7F741" w14:textId="77777777" w:rsidR="006961F9" w:rsidRPr="00A928D1" w:rsidRDefault="006961F9" w:rsidP="001D3C98">
            <w:pPr>
              <w:jc w:val="both"/>
            </w:pPr>
            <w:r w:rsidRPr="00A928D1">
              <w:t>Kod efektu modułowego – kod efektu kierunkowego</w:t>
            </w:r>
          </w:p>
          <w:p w14:paraId="0BD55753" w14:textId="77777777" w:rsidR="006961F9" w:rsidRPr="00A928D1" w:rsidRDefault="006961F9" w:rsidP="008579BE">
            <w:pPr>
              <w:jc w:val="both"/>
            </w:pPr>
            <w:r w:rsidRPr="00A928D1">
              <w:t>W1 – GP_W04</w:t>
            </w:r>
          </w:p>
          <w:p w14:paraId="1283D569" w14:textId="77777777" w:rsidR="006961F9" w:rsidRPr="00A928D1" w:rsidRDefault="006961F9" w:rsidP="008579BE">
            <w:pPr>
              <w:jc w:val="both"/>
            </w:pPr>
            <w:r w:rsidRPr="00A928D1">
              <w:t>W2 – GP_W04</w:t>
            </w:r>
          </w:p>
          <w:p w14:paraId="669ED0D8" w14:textId="77777777" w:rsidR="006961F9" w:rsidRPr="00A928D1" w:rsidRDefault="006961F9" w:rsidP="008579BE">
            <w:pPr>
              <w:jc w:val="both"/>
            </w:pPr>
            <w:r w:rsidRPr="00A928D1">
              <w:t>W3 – GP_W04</w:t>
            </w:r>
          </w:p>
          <w:p w14:paraId="75BED50B" w14:textId="77777777" w:rsidR="006961F9" w:rsidRPr="00A928D1" w:rsidRDefault="006961F9" w:rsidP="008579BE">
            <w:pPr>
              <w:jc w:val="both"/>
            </w:pPr>
            <w:r w:rsidRPr="00A928D1">
              <w:t>U 1 – GP_U01</w:t>
            </w:r>
          </w:p>
          <w:p w14:paraId="34FFFA63" w14:textId="77777777" w:rsidR="006961F9" w:rsidRPr="00A928D1" w:rsidRDefault="006961F9" w:rsidP="008579BE">
            <w:pPr>
              <w:jc w:val="both"/>
            </w:pPr>
            <w:r w:rsidRPr="00A928D1">
              <w:t>U 2 – GP_U01</w:t>
            </w:r>
          </w:p>
          <w:p w14:paraId="5B357750" w14:textId="77777777" w:rsidR="006961F9" w:rsidRPr="00A928D1" w:rsidRDefault="006961F9" w:rsidP="008579BE">
            <w:pPr>
              <w:jc w:val="both"/>
            </w:pPr>
            <w:r w:rsidRPr="00A928D1">
              <w:t>U 3 – GP_U01</w:t>
            </w:r>
          </w:p>
          <w:p w14:paraId="2D2F1F9D" w14:textId="77777777" w:rsidR="006961F9" w:rsidRPr="00A928D1" w:rsidRDefault="006961F9" w:rsidP="008579BE">
            <w:pPr>
              <w:jc w:val="both"/>
            </w:pPr>
            <w:r w:rsidRPr="00A928D1">
              <w:t>K 1 – GP_K01, GP_K02</w:t>
            </w:r>
          </w:p>
          <w:p w14:paraId="42AFD83D" w14:textId="679260BA" w:rsidR="006961F9" w:rsidRPr="00A928D1" w:rsidRDefault="006961F9">
            <w:pPr>
              <w:jc w:val="both"/>
            </w:pPr>
            <w:r w:rsidRPr="00A928D1">
              <w:t>K 2 – GP_K01, GP_K02</w:t>
            </w:r>
          </w:p>
        </w:tc>
      </w:tr>
      <w:tr w:rsidR="0071391E" w:rsidRPr="00A928D1" w14:paraId="0C945F11" w14:textId="77777777" w:rsidTr="00C42BED">
        <w:tc>
          <w:tcPr>
            <w:tcW w:w="3942" w:type="dxa"/>
            <w:shd w:val="clear" w:color="auto" w:fill="auto"/>
          </w:tcPr>
          <w:p w14:paraId="094FD1D1" w14:textId="77777777" w:rsidR="006961F9" w:rsidRPr="00A928D1" w:rsidRDefault="006961F9" w:rsidP="001D3C98">
            <w:r w:rsidRPr="00A928D1">
              <w:t>Odniesienie modułowych efektów uczenia się doefektów inżynierskich (jeżeli dotyczy)</w:t>
            </w:r>
          </w:p>
        </w:tc>
        <w:tc>
          <w:tcPr>
            <w:tcW w:w="5344" w:type="dxa"/>
            <w:shd w:val="clear" w:color="auto" w:fill="auto"/>
          </w:tcPr>
          <w:p w14:paraId="5630FFE3" w14:textId="211E2871" w:rsidR="006961F9" w:rsidRPr="00A928D1" w:rsidRDefault="006961F9" w:rsidP="001D3C98">
            <w:pPr>
              <w:jc w:val="both"/>
            </w:pPr>
            <w:r w:rsidRPr="00A928D1">
              <w:rPr>
                <w:u w:val="single"/>
              </w:rPr>
              <w:t xml:space="preserve"> W1, W2, W3 – InzGP_W0</w:t>
            </w:r>
            <w:r w:rsidR="008579BE" w:rsidRPr="00A928D1">
              <w:rPr>
                <w:u w:val="single"/>
              </w:rPr>
              <w:t>3</w:t>
            </w:r>
          </w:p>
          <w:p w14:paraId="30D593D0" w14:textId="77777777" w:rsidR="006961F9" w:rsidRPr="00A928D1" w:rsidRDefault="006961F9">
            <w:pPr>
              <w:jc w:val="both"/>
            </w:pPr>
          </w:p>
        </w:tc>
      </w:tr>
      <w:tr w:rsidR="0071391E" w:rsidRPr="00A928D1" w14:paraId="6B990D84" w14:textId="77777777" w:rsidTr="00C42BED">
        <w:tc>
          <w:tcPr>
            <w:tcW w:w="3942" w:type="dxa"/>
            <w:shd w:val="clear" w:color="auto" w:fill="auto"/>
          </w:tcPr>
          <w:p w14:paraId="330FD41C" w14:textId="77777777" w:rsidR="006961F9" w:rsidRPr="00A928D1" w:rsidRDefault="006961F9" w:rsidP="001D3C98">
            <w:r w:rsidRPr="00A928D1">
              <w:t xml:space="preserve">Wymagania wstępne i dodatkowe </w:t>
            </w:r>
          </w:p>
        </w:tc>
        <w:tc>
          <w:tcPr>
            <w:tcW w:w="5344" w:type="dxa"/>
            <w:shd w:val="clear" w:color="auto" w:fill="auto"/>
          </w:tcPr>
          <w:p w14:paraId="01491436" w14:textId="77777777" w:rsidR="006961F9" w:rsidRPr="00A928D1" w:rsidRDefault="006961F9" w:rsidP="001D3C98">
            <w:pPr>
              <w:jc w:val="both"/>
            </w:pPr>
            <w:r w:rsidRPr="00A928D1">
              <w:t>brak</w:t>
            </w:r>
          </w:p>
        </w:tc>
      </w:tr>
      <w:tr w:rsidR="0071391E" w:rsidRPr="00A928D1" w14:paraId="75CCBB98" w14:textId="77777777" w:rsidTr="00C42BED">
        <w:tc>
          <w:tcPr>
            <w:tcW w:w="3942" w:type="dxa"/>
            <w:shd w:val="clear" w:color="auto" w:fill="auto"/>
          </w:tcPr>
          <w:p w14:paraId="69A8801B" w14:textId="77777777" w:rsidR="006961F9" w:rsidRPr="00A928D1" w:rsidRDefault="006961F9" w:rsidP="001D3C98">
            <w:r w:rsidRPr="00A928D1">
              <w:t xml:space="preserve">Treści programowe modułu </w:t>
            </w:r>
          </w:p>
          <w:p w14:paraId="00477AA2" w14:textId="77777777" w:rsidR="006961F9" w:rsidRPr="00A928D1" w:rsidRDefault="006961F9"/>
        </w:tc>
        <w:tc>
          <w:tcPr>
            <w:tcW w:w="5344" w:type="dxa"/>
            <w:shd w:val="clear" w:color="auto" w:fill="auto"/>
          </w:tcPr>
          <w:p w14:paraId="51383EC4" w14:textId="77777777" w:rsidR="006961F9" w:rsidRPr="00A928D1" w:rsidRDefault="006961F9">
            <w:pPr>
              <w:rPr>
                <w:spacing w:val="-4"/>
              </w:rPr>
            </w:pPr>
            <w:r w:rsidRPr="00A928D1">
              <w:rPr>
                <w:spacing w:val="-4"/>
              </w:rPr>
              <w:t xml:space="preserve">Wykładany przedmiot obejmuje następujące zagadnienia: stan ilościowy i strukturę populacji; </w:t>
            </w:r>
            <w:r w:rsidRPr="00A928D1">
              <w:rPr>
                <w:spacing w:val="-4"/>
              </w:rPr>
              <w:lastRenderedPageBreak/>
              <w:t>czynniki wpływające na zmianę ilościowego i jakościowego stanu populacji, omówienie najważniejszych cech demograficznych oraz kategorii takich jak małżeństwo, rodzina, gospodarstwo domowe oraz zjawisk i procesów: urodzeń i zgonów; migracji, zawierania małżeństw, rozwodów, struktury populacji według stosunku do pracy źródeł utrzymania, grup społeczno zawodowych</w:t>
            </w:r>
          </w:p>
        </w:tc>
      </w:tr>
      <w:tr w:rsidR="0071391E" w:rsidRPr="00A928D1" w14:paraId="1A39462D" w14:textId="77777777" w:rsidTr="00C42BED">
        <w:tc>
          <w:tcPr>
            <w:tcW w:w="3942" w:type="dxa"/>
            <w:shd w:val="clear" w:color="auto" w:fill="auto"/>
          </w:tcPr>
          <w:p w14:paraId="4A45AF01" w14:textId="77777777" w:rsidR="006961F9" w:rsidRPr="00A928D1" w:rsidRDefault="006961F9" w:rsidP="001D3C98">
            <w:r w:rsidRPr="00A928D1">
              <w:lastRenderedPageBreak/>
              <w:t>Wykaz literatury podstawowej i uzupełniającej</w:t>
            </w:r>
          </w:p>
        </w:tc>
        <w:tc>
          <w:tcPr>
            <w:tcW w:w="5344" w:type="dxa"/>
            <w:shd w:val="clear" w:color="auto" w:fill="auto"/>
          </w:tcPr>
          <w:p w14:paraId="6E578BB5" w14:textId="77777777" w:rsidR="006961F9" w:rsidRPr="00A928D1" w:rsidRDefault="006961F9" w:rsidP="001D3C98">
            <w:r w:rsidRPr="00A928D1">
              <w:t>Literatura podstawowa:</w:t>
            </w:r>
          </w:p>
          <w:p w14:paraId="2F97907F" w14:textId="77777777" w:rsidR="006961F9" w:rsidRPr="00A928D1" w:rsidRDefault="006961F9" w:rsidP="00F03D6B">
            <w:r w:rsidRPr="00A928D1">
              <w:t>M. Miczyńska – Kowalska, Socjalizacja w społeczeństwie ponowoczesnym. Wydawnictwo KUL, 2012.</w:t>
            </w:r>
          </w:p>
          <w:p w14:paraId="648F27C9" w14:textId="77777777" w:rsidR="006961F9" w:rsidRPr="00A928D1" w:rsidRDefault="006961F9" w:rsidP="00F03D6B">
            <w:r w:rsidRPr="00A928D1">
              <w:t>L. Kupiec, Demografia w gospodarce przestrzennej, Wyższa Szkoł finansów i Zarządzania w Białym Stoku, Białystok 2011.</w:t>
            </w:r>
          </w:p>
          <w:p w14:paraId="62F62714" w14:textId="77777777" w:rsidR="006961F9" w:rsidRPr="00A928D1" w:rsidRDefault="006961F9" w:rsidP="00F03D6B">
            <w:r w:rsidRPr="00A928D1">
              <w:t>Literatura dodatkowa:</w:t>
            </w:r>
          </w:p>
          <w:p w14:paraId="18461B09" w14:textId="77777777" w:rsidR="006961F9" w:rsidRPr="00A928D1" w:rsidRDefault="006961F9" w:rsidP="00F03D6B">
            <w:pPr>
              <w:autoSpaceDE w:val="0"/>
              <w:autoSpaceDN w:val="0"/>
              <w:adjustRightInd w:val="0"/>
            </w:pPr>
            <w:r w:rsidRPr="00A928D1">
              <w:t>M. Namysłowska, [red.], Polityka społeczna: uwarunkowania demograficzne, zadania, potrzeby, Książka i Wiedza, 1980.</w:t>
            </w:r>
          </w:p>
          <w:p w14:paraId="5487E9E8" w14:textId="77777777" w:rsidR="006961F9" w:rsidRPr="00A928D1" w:rsidRDefault="006961F9">
            <w:pPr>
              <w:autoSpaceDE w:val="0"/>
              <w:autoSpaceDN w:val="0"/>
              <w:adjustRightInd w:val="0"/>
            </w:pPr>
            <w:r w:rsidRPr="00A928D1">
              <w:t>Z. Holzer, Demografia, PWE, Warszawa 1999.</w:t>
            </w:r>
          </w:p>
          <w:p w14:paraId="7D25479D" w14:textId="77777777" w:rsidR="006961F9" w:rsidRPr="00A928D1" w:rsidRDefault="006961F9">
            <w:r w:rsidRPr="00A928D1">
              <w:t>G. Wince, Stulecie nomadów: jak wędrówki ludów zmieniają świat, Wydawnictwo Krytyki Politycznej, Warszawa 2024.</w:t>
            </w:r>
          </w:p>
        </w:tc>
      </w:tr>
      <w:tr w:rsidR="0071391E" w:rsidRPr="00A928D1" w14:paraId="0F60E1EE" w14:textId="77777777" w:rsidTr="00C42BED">
        <w:tc>
          <w:tcPr>
            <w:tcW w:w="3942" w:type="dxa"/>
            <w:shd w:val="clear" w:color="auto" w:fill="auto"/>
          </w:tcPr>
          <w:p w14:paraId="2245F4CE" w14:textId="77777777" w:rsidR="006961F9" w:rsidRPr="00A928D1" w:rsidRDefault="006961F9" w:rsidP="001D3C98">
            <w:r w:rsidRPr="00A928D1">
              <w:t>Planowane formy/działania/metody dydaktyczne</w:t>
            </w:r>
          </w:p>
        </w:tc>
        <w:tc>
          <w:tcPr>
            <w:tcW w:w="5344" w:type="dxa"/>
            <w:shd w:val="clear" w:color="auto" w:fill="auto"/>
          </w:tcPr>
          <w:p w14:paraId="70CD4F1C" w14:textId="77777777" w:rsidR="006961F9" w:rsidRPr="00A928D1" w:rsidRDefault="006961F9" w:rsidP="001D3C98">
            <w:r w:rsidRPr="00A928D1">
              <w:t>Zajęcia w formie wykładów mogą być prowadzone w formule online na platformie edukacyjnej UP-Lublin z wykorzystaniem prezentacji multimedialnych,:. Ćwiczenia stacjonarnie [zaliczenie modułu w trybie stacjonarnym]</w:t>
            </w:r>
          </w:p>
        </w:tc>
      </w:tr>
      <w:tr w:rsidR="0071391E" w:rsidRPr="00A928D1" w14:paraId="591ECF4D" w14:textId="77777777" w:rsidTr="00C42BED">
        <w:tc>
          <w:tcPr>
            <w:tcW w:w="3942" w:type="dxa"/>
            <w:shd w:val="clear" w:color="auto" w:fill="auto"/>
          </w:tcPr>
          <w:p w14:paraId="12C82B93" w14:textId="77777777" w:rsidR="006961F9" w:rsidRPr="00A928D1" w:rsidRDefault="006961F9" w:rsidP="001D3C98">
            <w:r w:rsidRPr="00A928D1">
              <w:t>Sposoby weryfikacji oraz formy dokumentowania osiągniętych efektów uczenia się</w:t>
            </w:r>
          </w:p>
        </w:tc>
        <w:tc>
          <w:tcPr>
            <w:tcW w:w="5344" w:type="dxa"/>
            <w:shd w:val="clear" w:color="auto" w:fill="auto"/>
          </w:tcPr>
          <w:p w14:paraId="243C5E27" w14:textId="77777777" w:rsidR="006961F9" w:rsidRPr="00A928D1" w:rsidRDefault="006961F9" w:rsidP="001D3C98">
            <w:pPr>
              <w:jc w:val="both"/>
            </w:pPr>
            <w:r w:rsidRPr="00A928D1">
              <w:t>Ćwiczenia: prezentacje i kolokwia, W1, W2, W3, U1, U2, U3, K1, K2</w:t>
            </w:r>
          </w:p>
          <w:p w14:paraId="3AF4B70A" w14:textId="77777777" w:rsidR="006961F9" w:rsidRPr="00A928D1" w:rsidRDefault="006961F9" w:rsidP="008579BE">
            <w:pPr>
              <w:jc w:val="both"/>
            </w:pPr>
            <w:r w:rsidRPr="00A928D1">
              <w:t>Wykład: egzamin pisemny – W1, W2, W3</w:t>
            </w:r>
          </w:p>
        </w:tc>
      </w:tr>
      <w:tr w:rsidR="0071391E" w:rsidRPr="00A928D1" w14:paraId="0EBD4D68" w14:textId="77777777" w:rsidTr="00C42BED">
        <w:tc>
          <w:tcPr>
            <w:tcW w:w="3942" w:type="dxa"/>
            <w:shd w:val="clear" w:color="auto" w:fill="auto"/>
          </w:tcPr>
          <w:p w14:paraId="11EF4BFA" w14:textId="1BC4C56F" w:rsidR="006961F9" w:rsidRPr="00A928D1" w:rsidRDefault="006961F9" w:rsidP="00F03D6B">
            <w:r w:rsidRPr="00A928D1">
              <w:t>Elementy i wagi mające wpływ na ocenę końcową</w:t>
            </w:r>
          </w:p>
        </w:tc>
        <w:tc>
          <w:tcPr>
            <w:tcW w:w="5344" w:type="dxa"/>
            <w:shd w:val="clear" w:color="auto" w:fill="auto"/>
          </w:tcPr>
          <w:p w14:paraId="24426806" w14:textId="77777777" w:rsidR="006961F9" w:rsidRPr="00A928D1" w:rsidRDefault="006961F9" w:rsidP="00F03D6B">
            <w:pPr>
              <w:jc w:val="both"/>
            </w:pPr>
            <w:r w:rsidRPr="00A928D1">
              <w:t>Wykład: Egzamin 50%</w:t>
            </w:r>
          </w:p>
          <w:p w14:paraId="229D7C7B" w14:textId="77777777" w:rsidR="006961F9" w:rsidRPr="00A928D1" w:rsidRDefault="006961F9" w:rsidP="00F03D6B">
            <w:pPr>
              <w:jc w:val="both"/>
            </w:pPr>
            <w:r w:rsidRPr="00A928D1">
              <w:t>Ćwiczenia: kolokwia 25%, prezentacja 25%</w:t>
            </w:r>
          </w:p>
        </w:tc>
      </w:tr>
      <w:tr w:rsidR="0071391E" w:rsidRPr="00A928D1" w14:paraId="476B3742" w14:textId="77777777" w:rsidTr="00C42BED">
        <w:trPr>
          <w:trHeight w:val="2324"/>
        </w:trPr>
        <w:tc>
          <w:tcPr>
            <w:tcW w:w="3942" w:type="dxa"/>
            <w:shd w:val="clear" w:color="auto" w:fill="auto"/>
          </w:tcPr>
          <w:p w14:paraId="0F4F56A4" w14:textId="77777777" w:rsidR="006961F9" w:rsidRPr="00A928D1" w:rsidRDefault="006961F9" w:rsidP="001D3C98">
            <w:pPr>
              <w:jc w:val="both"/>
            </w:pPr>
            <w:r w:rsidRPr="00A928D1">
              <w:t>Bilans punktów ECTS</w:t>
            </w:r>
          </w:p>
        </w:tc>
        <w:tc>
          <w:tcPr>
            <w:tcW w:w="5344" w:type="dxa"/>
            <w:shd w:val="clear" w:color="auto" w:fill="auto"/>
          </w:tcPr>
          <w:p w14:paraId="71BB8C78" w14:textId="77777777" w:rsidR="006961F9" w:rsidRPr="00A928D1" w:rsidRDefault="006961F9" w:rsidP="001D3C98">
            <w:pPr>
              <w:jc w:val="both"/>
            </w:pPr>
            <w:r w:rsidRPr="00A928D1">
              <w:t>Liczba godzin kontaktowych:</w:t>
            </w:r>
          </w:p>
          <w:p w14:paraId="4308CEF4" w14:textId="77777777" w:rsidR="006961F9" w:rsidRPr="00A928D1" w:rsidRDefault="006961F9" w:rsidP="008579BE">
            <w:pPr>
              <w:jc w:val="both"/>
            </w:pPr>
            <w:r w:rsidRPr="00A928D1">
              <w:t>wykład – 15; ECTS 0,6</w:t>
            </w:r>
          </w:p>
          <w:p w14:paraId="43F84E1E" w14:textId="77777777" w:rsidR="006961F9" w:rsidRPr="00A928D1" w:rsidRDefault="006961F9" w:rsidP="008579BE">
            <w:pPr>
              <w:jc w:val="both"/>
            </w:pPr>
            <w:r w:rsidRPr="00A928D1">
              <w:t xml:space="preserve">ćwiczenia – 15; ECTS 0,6 </w:t>
            </w:r>
          </w:p>
          <w:p w14:paraId="27D9A8D2" w14:textId="77777777" w:rsidR="006961F9" w:rsidRPr="00A928D1" w:rsidRDefault="006961F9" w:rsidP="008579BE">
            <w:pPr>
              <w:jc w:val="both"/>
            </w:pPr>
            <w:r w:rsidRPr="00A928D1">
              <w:t>konsultacje- 2; ECTS  0,08</w:t>
            </w:r>
          </w:p>
          <w:p w14:paraId="642E448C" w14:textId="77777777" w:rsidR="006961F9" w:rsidRPr="00A928D1" w:rsidRDefault="006961F9" w:rsidP="008579BE">
            <w:pPr>
              <w:jc w:val="both"/>
            </w:pPr>
            <w:r w:rsidRPr="00A928D1">
              <w:t>Egzamin – 2; ECTS 0,08</w:t>
            </w:r>
          </w:p>
          <w:p w14:paraId="5E089AE8" w14:textId="77777777" w:rsidR="006961F9" w:rsidRPr="00A928D1" w:rsidRDefault="006961F9" w:rsidP="008579BE">
            <w:pPr>
              <w:jc w:val="both"/>
            </w:pPr>
            <w:r w:rsidRPr="00A928D1">
              <w:t>Łącznie 34 godz. = 1,36 ECTS</w:t>
            </w:r>
          </w:p>
          <w:p w14:paraId="0B2B8D47" w14:textId="77777777" w:rsidR="006961F9" w:rsidRPr="00A928D1" w:rsidRDefault="006961F9" w:rsidP="008579BE">
            <w:pPr>
              <w:jc w:val="both"/>
            </w:pPr>
            <w:r w:rsidRPr="00A928D1">
              <w:t>Liczba godzin niekontaktowych:</w:t>
            </w:r>
          </w:p>
          <w:p w14:paraId="20D78BDA" w14:textId="77777777" w:rsidR="006961F9" w:rsidRPr="00A928D1" w:rsidRDefault="006961F9" w:rsidP="008579BE">
            <w:pPr>
              <w:jc w:val="both"/>
            </w:pPr>
            <w:r w:rsidRPr="00A928D1">
              <w:t>przygotowanie do zajęć – 18;  ECTS 0,72</w:t>
            </w:r>
          </w:p>
          <w:p w14:paraId="081CE05F" w14:textId="77777777" w:rsidR="006961F9" w:rsidRPr="00A928D1" w:rsidRDefault="006961F9" w:rsidP="008579BE">
            <w:pPr>
              <w:jc w:val="both"/>
            </w:pPr>
            <w:r w:rsidRPr="00A928D1">
              <w:t>przygotowanie prezentacji – 9; ECTS 0,36</w:t>
            </w:r>
          </w:p>
          <w:p w14:paraId="56D85C80" w14:textId="77777777" w:rsidR="006961F9" w:rsidRPr="00A928D1" w:rsidRDefault="006961F9" w:rsidP="008579BE">
            <w:pPr>
              <w:jc w:val="both"/>
            </w:pPr>
            <w:r w:rsidRPr="00A928D1">
              <w:t>studiowanie literatury – 15; ECTS 0,6</w:t>
            </w:r>
          </w:p>
          <w:p w14:paraId="456178FC" w14:textId="77777777" w:rsidR="006961F9" w:rsidRPr="00A928D1" w:rsidRDefault="006961F9" w:rsidP="00F03D6B">
            <w:pPr>
              <w:jc w:val="both"/>
            </w:pPr>
            <w:r w:rsidRPr="00A928D1">
              <w:t>Łącznie  41 godz.  = 1,64 ECTS</w:t>
            </w:r>
          </w:p>
        </w:tc>
      </w:tr>
      <w:tr w:rsidR="0071391E" w:rsidRPr="00A928D1" w14:paraId="160B8120" w14:textId="77777777" w:rsidTr="0071391E">
        <w:trPr>
          <w:trHeight w:val="283"/>
        </w:trPr>
        <w:tc>
          <w:tcPr>
            <w:tcW w:w="3942" w:type="dxa"/>
            <w:shd w:val="clear" w:color="auto" w:fill="auto"/>
          </w:tcPr>
          <w:p w14:paraId="7733C567" w14:textId="77777777" w:rsidR="006961F9" w:rsidRPr="00A928D1" w:rsidRDefault="006961F9" w:rsidP="001D3C98">
            <w:r w:rsidRPr="00A928D1">
              <w:t>Nakład pracy związany z zajęciami wymagającymi bezpośredniego udziału nauczyciela akademickiego</w:t>
            </w:r>
          </w:p>
        </w:tc>
        <w:tc>
          <w:tcPr>
            <w:tcW w:w="5344" w:type="dxa"/>
            <w:shd w:val="clear" w:color="auto" w:fill="auto"/>
          </w:tcPr>
          <w:p w14:paraId="1828E5E0" w14:textId="77777777" w:rsidR="006961F9" w:rsidRPr="00A928D1" w:rsidRDefault="006961F9" w:rsidP="001D3C98">
            <w:pPr>
              <w:jc w:val="both"/>
            </w:pPr>
            <w:r w:rsidRPr="00A928D1">
              <w:t>wykład – 15</w:t>
            </w:r>
          </w:p>
          <w:p w14:paraId="740773C0" w14:textId="77777777" w:rsidR="006961F9" w:rsidRPr="00A928D1" w:rsidRDefault="006961F9" w:rsidP="008579BE">
            <w:pPr>
              <w:jc w:val="both"/>
            </w:pPr>
            <w:r w:rsidRPr="00A928D1">
              <w:t>ćwiczenia – 15</w:t>
            </w:r>
          </w:p>
          <w:p w14:paraId="5CF0817D" w14:textId="77777777" w:rsidR="006961F9" w:rsidRPr="00A928D1" w:rsidRDefault="006961F9" w:rsidP="008579BE">
            <w:pPr>
              <w:jc w:val="both"/>
            </w:pPr>
            <w:r w:rsidRPr="00A928D1">
              <w:t>konsultacje- 2</w:t>
            </w:r>
          </w:p>
          <w:p w14:paraId="6CBFD2EB" w14:textId="60551621" w:rsidR="006961F9" w:rsidRPr="00A928D1" w:rsidRDefault="006961F9" w:rsidP="00F03D6B">
            <w:pPr>
              <w:jc w:val="both"/>
            </w:pPr>
            <w:r w:rsidRPr="00A928D1">
              <w:t>Egzamin – 2</w:t>
            </w:r>
          </w:p>
        </w:tc>
      </w:tr>
    </w:tbl>
    <w:p w14:paraId="526576ED" w14:textId="77777777" w:rsidR="006961F9" w:rsidRPr="00A928D1" w:rsidRDefault="006961F9" w:rsidP="001D3C98"/>
    <w:p w14:paraId="199034D2" w14:textId="2C6ED5FD" w:rsidR="006961F9" w:rsidRPr="00A928D1" w:rsidRDefault="006961F9" w:rsidP="0071391E">
      <w:r w:rsidRPr="00A928D1">
        <w:rPr>
          <w:b/>
        </w:rPr>
        <w:br w:type="column"/>
      </w:r>
    </w:p>
    <w:p w14:paraId="4C472425" w14:textId="33141ADC" w:rsidR="006961F9" w:rsidRPr="00A928D1" w:rsidRDefault="00C42BED">
      <w:pPr>
        <w:rPr>
          <w:b/>
        </w:rPr>
      </w:pPr>
      <w:r w:rsidRPr="00A928D1">
        <w:rPr>
          <w:bCs/>
        </w:rPr>
        <w:t>9</w:t>
      </w:r>
      <w:r w:rsidR="0071391E" w:rsidRPr="00A928D1">
        <w:rPr>
          <w:bCs/>
        </w:rPr>
        <w:t>.</w:t>
      </w:r>
      <w:r w:rsidRPr="00A928D1">
        <w:rPr>
          <w:bCs/>
        </w:rPr>
        <w:t xml:space="preserve"> </w:t>
      </w:r>
      <w:r w:rsidR="006961F9" w:rsidRPr="00A928D1">
        <w:rPr>
          <w:bCs/>
        </w:rPr>
        <w:t>Karta opisu zajęć</w:t>
      </w:r>
      <w:r w:rsidR="006961F9" w:rsidRPr="00A928D1">
        <w:rPr>
          <w:b/>
        </w:rPr>
        <w:t>: Prawoznawstwo</w:t>
      </w:r>
    </w:p>
    <w:p w14:paraId="604280B2" w14:textId="77777777" w:rsidR="006961F9" w:rsidRPr="00A928D1" w:rsidRDefault="006961F9">
      <w:pPr>
        <w:rPr>
          <w:b/>
        </w:rPr>
      </w:pPr>
    </w:p>
    <w:tbl>
      <w:tblPr>
        <w:tblW w:w="9285" w:type="dxa"/>
        <w:tblInd w:w="-108" w:type="dxa"/>
        <w:tblLayout w:type="fixed"/>
        <w:tblLook w:val="0000" w:firstRow="0" w:lastRow="0" w:firstColumn="0" w:lastColumn="0" w:noHBand="0" w:noVBand="0"/>
      </w:tblPr>
      <w:tblGrid>
        <w:gridCol w:w="3941"/>
        <w:gridCol w:w="2970"/>
        <w:gridCol w:w="1277"/>
        <w:gridCol w:w="1097"/>
      </w:tblGrid>
      <w:tr w:rsidR="0071391E" w:rsidRPr="00A928D1" w14:paraId="4314DE15"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2502406" w14:textId="77777777" w:rsidR="006961F9" w:rsidRPr="00A928D1" w:rsidRDefault="006961F9">
            <w:pPr>
              <w:widowControl w:val="0"/>
            </w:pPr>
            <w:r w:rsidRPr="00A928D1">
              <w:t>Nazwa kierunku studiów</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82E196" w14:textId="77777777" w:rsidR="006961F9" w:rsidRPr="00A928D1" w:rsidRDefault="006961F9">
            <w:pPr>
              <w:widowControl w:val="0"/>
            </w:pPr>
            <w:r w:rsidRPr="00A928D1">
              <w:t>Gospodarka Przestrzenna</w:t>
            </w:r>
          </w:p>
        </w:tc>
      </w:tr>
      <w:tr w:rsidR="0071391E" w:rsidRPr="00A928D1" w14:paraId="75E137B3"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2989403" w14:textId="77777777" w:rsidR="006961F9" w:rsidRPr="00A928D1" w:rsidRDefault="006961F9" w:rsidP="001D3C98">
            <w:pPr>
              <w:widowControl w:val="0"/>
            </w:pPr>
            <w:r w:rsidRPr="00A928D1">
              <w:t>Nazwa modułu, także nazwa w języku angielskim</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72FC67" w14:textId="77777777" w:rsidR="006961F9" w:rsidRPr="00A928D1" w:rsidRDefault="006961F9">
            <w:pPr>
              <w:widowControl w:val="0"/>
            </w:pPr>
            <w:r w:rsidRPr="00A928D1">
              <w:t>Prawoznawstwo/</w:t>
            </w:r>
          </w:p>
          <w:p w14:paraId="1049AF92" w14:textId="77777777" w:rsidR="006961F9" w:rsidRPr="00A928D1" w:rsidRDefault="006961F9">
            <w:pPr>
              <w:widowControl w:val="0"/>
            </w:pPr>
            <w:r w:rsidRPr="00A928D1">
              <w:t>Jurisprudence</w:t>
            </w:r>
          </w:p>
        </w:tc>
      </w:tr>
      <w:tr w:rsidR="0071391E" w:rsidRPr="00A928D1" w14:paraId="5315A947"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C22BFB1" w14:textId="77777777" w:rsidR="006961F9" w:rsidRPr="00A928D1" w:rsidRDefault="006961F9" w:rsidP="001D3C98">
            <w:pPr>
              <w:widowControl w:val="0"/>
            </w:pPr>
            <w:r w:rsidRPr="00A928D1">
              <w:t>Język wykładowy</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20D845" w14:textId="77777777" w:rsidR="006961F9" w:rsidRPr="00A928D1" w:rsidRDefault="006961F9">
            <w:pPr>
              <w:widowControl w:val="0"/>
            </w:pPr>
            <w:r w:rsidRPr="00A928D1">
              <w:t>polski</w:t>
            </w:r>
          </w:p>
        </w:tc>
      </w:tr>
      <w:tr w:rsidR="0071391E" w:rsidRPr="00A928D1" w14:paraId="09445926"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0BFD50" w14:textId="77777777" w:rsidR="006961F9" w:rsidRPr="00A928D1" w:rsidRDefault="006961F9" w:rsidP="001D3C98">
            <w:pPr>
              <w:widowControl w:val="0"/>
            </w:pPr>
            <w:r w:rsidRPr="00A928D1">
              <w:t>Rodzaj modułu</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01847C" w14:textId="0C5B2712" w:rsidR="006961F9" w:rsidRPr="00A928D1" w:rsidRDefault="0071391E">
            <w:pPr>
              <w:widowControl w:val="0"/>
            </w:pPr>
            <w:r w:rsidRPr="00A928D1">
              <w:t>O</w:t>
            </w:r>
            <w:r w:rsidR="006961F9" w:rsidRPr="00A928D1">
              <w:t>bowiązkowy</w:t>
            </w:r>
          </w:p>
        </w:tc>
      </w:tr>
      <w:tr w:rsidR="0071391E" w:rsidRPr="00A928D1" w14:paraId="523210F2"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E1CCC6A" w14:textId="77777777" w:rsidR="006961F9" w:rsidRPr="00A928D1" w:rsidRDefault="006961F9" w:rsidP="001D3C98">
            <w:pPr>
              <w:widowControl w:val="0"/>
            </w:pPr>
            <w:r w:rsidRPr="00A928D1">
              <w:t>Poziom studiów</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DACE88" w14:textId="77777777" w:rsidR="006961F9" w:rsidRPr="00A928D1" w:rsidRDefault="006961F9">
            <w:pPr>
              <w:widowControl w:val="0"/>
            </w:pPr>
            <w:r w:rsidRPr="00A928D1">
              <w:t>pierwszego stopnia</w:t>
            </w:r>
          </w:p>
        </w:tc>
      </w:tr>
      <w:tr w:rsidR="0071391E" w:rsidRPr="00A928D1" w14:paraId="2C5C8905"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C0F013" w14:textId="77777777" w:rsidR="006961F9" w:rsidRPr="00A928D1" w:rsidRDefault="006961F9" w:rsidP="001D3C98">
            <w:pPr>
              <w:widowControl w:val="0"/>
            </w:pPr>
            <w:r w:rsidRPr="00A928D1">
              <w:t>Forma studiów</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6F2C7" w14:textId="53370054" w:rsidR="006961F9" w:rsidRPr="00A928D1" w:rsidRDefault="0071391E">
            <w:pPr>
              <w:widowControl w:val="0"/>
            </w:pPr>
            <w:r w:rsidRPr="00A928D1">
              <w:t>S</w:t>
            </w:r>
            <w:r w:rsidR="006961F9" w:rsidRPr="00A928D1">
              <w:t>tacjonarne</w:t>
            </w:r>
          </w:p>
        </w:tc>
      </w:tr>
      <w:tr w:rsidR="0071391E" w:rsidRPr="00A928D1" w14:paraId="1E21E6EF"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015EA7" w14:textId="77777777" w:rsidR="006961F9" w:rsidRPr="00A928D1" w:rsidRDefault="006961F9" w:rsidP="001D3C98">
            <w:pPr>
              <w:widowControl w:val="0"/>
            </w:pPr>
            <w:r w:rsidRPr="00A928D1">
              <w:t>Rok studiów dla kierunku</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924B4" w14:textId="77777777" w:rsidR="006961F9" w:rsidRPr="00A928D1" w:rsidRDefault="006961F9">
            <w:pPr>
              <w:widowControl w:val="0"/>
            </w:pPr>
            <w:r w:rsidRPr="00A928D1">
              <w:t>I</w:t>
            </w:r>
          </w:p>
        </w:tc>
      </w:tr>
      <w:tr w:rsidR="0071391E" w:rsidRPr="00A928D1" w14:paraId="35EC96F1"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5A514A0" w14:textId="77777777" w:rsidR="006961F9" w:rsidRPr="00A928D1" w:rsidRDefault="006961F9" w:rsidP="001D3C98">
            <w:pPr>
              <w:widowControl w:val="0"/>
            </w:pPr>
            <w:r w:rsidRPr="00A928D1">
              <w:t>Semestr dla kierunku</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1501A2" w14:textId="77777777" w:rsidR="006961F9" w:rsidRPr="00A928D1" w:rsidRDefault="006961F9">
            <w:pPr>
              <w:widowControl w:val="0"/>
            </w:pPr>
            <w:r w:rsidRPr="00A928D1">
              <w:t>1</w:t>
            </w:r>
          </w:p>
        </w:tc>
      </w:tr>
      <w:tr w:rsidR="0071391E" w:rsidRPr="00A928D1" w14:paraId="2D54A68E"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677564" w14:textId="77777777" w:rsidR="006961F9" w:rsidRPr="00A928D1" w:rsidRDefault="006961F9" w:rsidP="001D3C98">
            <w:pPr>
              <w:widowControl w:val="0"/>
            </w:pPr>
            <w:r w:rsidRPr="00A928D1">
              <w:t>Liczba punktów ECTS z podziałem na kontaktowe/niekontaktowe</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F4F00" w14:textId="77777777" w:rsidR="006961F9" w:rsidRPr="00A928D1" w:rsidRDefault="006961F9">
            <w:pPr>
              <w:widowControl w:val="0"/>
            </w:pPr>
            <w:r w:rsidRPr="00A928D1">
              <w:t>1 ECTS</w:t>
            </w:r>
          </w:p>
          <w:p w14:paraId="62568C63" w14:textId="77777777" w:rsidR="006961F9" w:rsidRPr="00A928D1" w:rsidRDefault="006961F9">
            <w:pPr>
              <w:widowControl w:val="0"/>
            </w:pPr>
            <w:r w:rsidRPr="00A928D1">
              <w:t>0,72 ECTS/0,28 ECTS</w:t>
            </w:r>
          </w:p>
        </w:tc>
      </w:tr>
      <w:tr w:rsidR="0071391E" w:rsidRPr="00A928D1" w14:paraId="4242BF03"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866157" w14:textId="77777777" w:rsidR="006961F9" w:rsidRPr="00A928D1" w:rsidRDefault="006961F9" w:rsidP="001D3C98">
            <w:pPr>
              <w:widowControl w:val="0"/>
            </w:pPr>
            <w:r w:rsidRPr="00A928D1">
              <w:t>Tytuł naukowy/stopień naukowy, imię i nazwisko osoby odpowiedzialnej za moduł</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11294" w14:textId="77777777" w:rsidR="006961F9" w:rsidRPr="00A928D1" w:rsidRDefault="006961F9">
            <w:pPr>
              <w:widowControl w:val="0"/>
            </w:pPr>
            <w:r w:rsidRPr="00A928D1">
              <w:t>Dr Konrad Buczma</w:t>
            </w:r>
          </w:p>
        </w:tc>
      </w:tr>
      <w:tr w:rsidR="0071391E" w:rsidRPr="00A928D1" w14:paraId="26E87065"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5A6AAB0" w14:textId="77777777" w:rsidR="006961F9" w:rsidRPr="00A928D1" w:rsidRDefault="006961F9" w:rsidP="001D3C98">
            <w:pPr>
              <w:widowControl w:val="0"/>
            </w:pPr>
            <w:r w:rsidRPr="00A928D1">
              <w:t>Jednostka oferująca moduł</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EED830" w14:textId="77777777" w:rsidR="006961F9" w:rsidRPr="00A928D1" w:rsidRDefault="006961F9">
            <w:pPr>
              <w:widowControl w:val="0"/>
            </w:pPr>
            <w:r w:rsidRPr="00A928D1">
              <w:t xml:space="preserve">Katedra Roślin Przemysłowych i Leczniczych </w:t>
            </w:r>
          </w:p>
        </w:tc>
      </w:tr>
      <w:tr w:rsidR="0071391E" w:rsidRPr="00A928D1" w14:paraId="1F050BAE"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2CAD0E" w14:textId="77777777" w:rsidR="006961F9" w:rsidRPr="00A928D1" w:rsidRDefault="006961F9" w:rsidP="001D3C98">
            <w:pPr>
              <w:widowControl w:val="0"/>
            </w:pPr>
            <w:r w:rsidRPr="00A928D1">
              <w:t>Cel modułu</w:t>
            </w:r>
          </w:p>
          <w:p w14:paraId="52F7CE2C" w14:textId="77777777" w:rsidR="006961F9" w:rsidRPr="00A928D1" w:rsidRDefault="006961F9">
            <w:pPr>
              <w:widowControl w:val="0"/>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AD50E5" w14:textId="77777777" w:rsidR="006961F9" w:rsidRPr="00A928D1" w:rsidRDefault="006961F9">
            <w:pPr>
              <w:widowControl w:val="0"/>
              <w:jc w:val="both"/>
            </w:pPr>
            <w:r w:rsidRPr="00A928D1">
              <w:t>Celem modułu jest zapoznanie studenta z podstawowymi pojęciami polskiego ustroju i źródłami prawa powszechnie obowiązującymi w Polsce oraz genezą i podstawowymi instytucjami Unii Europejskiej.</w:t>
            </w:r>
          </w:p>
        </w:tc>
      </w:tr>
      <w:tr w:rsidR="0071391E" w:rsidRPr="00A928D1" w14:paraId="6A97A29B" w14:textId="77777777" w:rsidTr="00C42BED">
        <w:trPr>
          <w:trHeight w:val="236"/>
        </w:trPr>
        <w:tc>
          <w:tcPr>
            <w:tcW w:w="39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F9DC550" w14:textId="77777777" w:rsidR="006961F9" w:rsidRPr="00A928D1" w:rsidRDefault="006961F9" w:rsidP="001D3C98">
            <w:pPr>
              <w:widowControl w:val="0"/>
              <w:jc w:val="both"/>
            </w:pPr>
            <w:r w:rsidRPr="00A928D1">
              <w:t>Efekty uczenia się dla modułu to opis zasobu wiedzy, umiejętności i kompetencji społecznych, które student osiągnie po zrealizowaniu zajęć.</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A76343" w14:textId="77777777" w:rsidR="006961F9" w:rsidRPr="00A928D1" w:rsidRDefault="006961F9">
            <w:pPr>
              <w:widowControl w:val="0"/>
            </w:pPr>
            <w:r w:rsidRPr="00A928D1">
              <w:t>Wiedza (student zna i rozumie):</w:t>
            </w:r>
          </w:p>
        </w:tc>
      </w:tr>
      <w:tr w:rsidR="0071391E" w:rsidRPr="00A928D1" w14:paraId="26AC62B5" w14:textId="77777777" w:rsidTr="00C42BED">
        <w:trPr>
          <w:trHeight w:val="233"/>
        </w:trPr>
        <w:tc>
          <w:tcPr>
            <w:tcW w:w="3941" w:type="dxa"/>
            <w:vMerge/>
          </w:tcPr>
          <w:p w14:paraId="56460706" w14:textId="77777777" w:rsidR="006961F9" w:rsidRPr="00A928D1" w:rsidRDefault="006961F9">
            <w:pPr>
              <w:widowControl w:val="0"/>
              <w:pBdr>
                <w:top w:val="nil"/>
                <w:left w:val="nil"/>
                <w:bottom w:val="nil"/>
                <w:right w:val="nil"/>
                <w:between w:val="nil"/>
              </w:pBdr>
              <w:spacing w:line="276" w:lineRule="auto"/>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658B" w14:textId="77777777" w:rsidR="006961F9" w:rsidRPr="00A928D1" w:rsidRDefault="006961F9">
            <w:pPr>
              <w:widowControl w:val="0"/>
            </w:pPr>
            <w:r w:rsidRPr="00A928D1">
              <w:t>W1 - zagadnienia niezbędne w realizacji zadań badawczych ze szczególnym uwzględnieniem prawnych i administracyjnych interakcji.</w:t>
            </w:r>
          </w:p>
        </w:tc>
      </w:tr>
      <w:tr w:rsidR="0071391E" w:rsidRPr="00A928D1" w14:paraId="72526167" w14:textId="77777777" w:rsidTr="00C42BED">
        <w:trPr>
          <w:trHeight w:val="233"/>
        </w:trPr>
        <w:tc>
          <w:tcPr>
            <w:tcW w:w="3941" w:type="dxa"/>
            <w:vMerge/>
          </w:tcPr>
          <w:p w14:paraId="3E539218" w14:textId="77777777" w:rsidR="006961F9" w:rsidRPr="00A928D1" w:rsidRDefault="006961F9">
            <w:pPr>
              <w:widowControl w:val="0"/>
              <w:pBdr>
                <w:top w:val="nil"/>
                <w:left w:val="nil"/>
                <w:bottom w:val="nil"/>
                <w:right w:val="nil"/>
                <w:between w:val="nil"/>
              </w:pBdr>
              <w:spacing w:line="276" w:lineRule="auto"/>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718827B" w14:textId="77777777" w:rsidR="006961F9" w:rsidRPr="00A928D1" w:rsidRDefault="006961F9">
            <w:pPr>
              <w:widowControl w:val="0"/>
            </w:pPr>
            <w:r w:rsidRPr="00A928D1">
              <w:t>Umiejętności (student potrafi):</w:t>
            </w:r>
          </w:p>
        </w:tc>
      </w:tr>
      <w:tr w:rsidR="0071391E" w:rsidRPr="00A928D1" w14:paraId="3271FE99" w14:textId="77777777" w:rsidTr="00C42BED">
        <w:trPr>
          <w:trHeight w:val="233"/>
        </w:trPr>
        <w:tc>
          <w:tcPr>
            <w:tcW w:w="3941" w:type="dxa"/>
            <w:vMerge/>
          </w:tcPr>
          <w:p w14:paraId="5D6F9983" w14:textId="77777777" w:rsidR="006961F9" w:rsidRPr="00A928D1" w:rsidRDefault="006961F9">
            <w:pPr>
              <w:widowControl w:val="0"/>
              <w:pBdr>
                <w:top w:val="nil"/>
                <w:left w:val="nil"/>
                <w:bottom w:val="nil"/>
                <w:right w:val="nil"/>
                <w:between w:val="nil"/>
              </w:pBdr>
              <w:spacing w:line="276" w:lineRule="auto"/>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1226A" w14:textId="77777777" w:rsidR="006961F9" w:rsidRPr="00A928D1" w:rsidRDefault="006961F9">
            <w:pPr>
              <w:widowControl w:val="0"/>
            </w:pPr>
            <w:r w:rsidRPr="00A928D1">
              <w:t>U1 - zrozumieć podstawy techniki prawodawczej</w:t>
            </w:r>
          </w:p>
        </w:tc>
      </w:tr>
      <w:tr w:rsidR="0071391E" w:rsidRPr="00A928D1" w14:paraId="75B8E30F" w14:textId="77777777" w:rsidTr="00C42BED">
        <w:trPr>
          <w:trHeight w:val="233"/>
        </w:trPr>
        <w:tc>
          <w:tcPr>
            <w:tcW w:w="3941" w:type="dxa"/>
            <w:vMerge/>
          </w:tcPr>
          <w:p w14:paraId="5A40EF00" w14:textId="77777777" w:rsidR="006961F9" w:rsidRPr="00A928D1" w:rsidRDefault="006961F9">
            <w:pPr>
              <w:widowControl w:val="0"/>
              <w:pBdr>
                <w:top w:val="nil"/>
                <w:left w:val="nil"/>
                <w:bottom w:val="nil"/>
                <w:right w:val="nil"/>
                <w:between w:val="nil"/>
              </w:pBdr>
              <w:spacing w:line="276" w:lineRule="auto"/>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81DAE6B" w14:textId="77777777" w:rsidR="006961F9" w:rsidRPr="00A928D1" w:rsidRDefault="006961F9">
            <w:pPr>
              <w:widowControl w:val="0"/>
            </w:pPr>
            <w:r w:rsidRPr="00A928D1">
              <w:t>Kompetencje społeczne (student jest gotów do):</w:t>
            </w:r>
          </w:p>
        </w:tc>
      </w:tr>
      <w:tr w:rsidR="0071391E" w:rsidRPr="00A928D1" w14:paraId="6AB055B7" w14:textId="77777777" w:rsidTr="00C42BED">
        <w:trPr>
          <w:trHeight w:val="233"/>
        </w:trPr>
        <w:tc>
          <w:tcPr>
            <w:tcW w:w="3941" w:type="dxa"/>
            <w:vMerge/>
          </w:tcPr>
          <w:p w14:paraId="50EBAC63" w14:textId="77777777" w:rsidR="006961F9" w:rsidRPr="00A928D1" w:rsidRDefault="006961F9">
            <w:pPr>
              <w:widowControl w:val="0"/>
              <w:pBdr>
                <w:top w:val="nil"/>
                <w:left w:val="nil"/>
                <w:bottom w:val="nil"/>
                <w:right w:val="nil"/>
                <w:between w:val="nil"/>
              </w:pBdr>
              <w:spacing w:line="276" w:lineRule="auto"/>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412834" w14:textId="77777777" w:rsidR="006961F9" w:rsidRPr="00A928D1" w:rsidRDefault="006961F9">
            <w:pPr>
              <w:widowControl w:val="0"/>
            </w:pPr>
            <w:r w:rsidRPr="00A928D1">
              <w:t>K1 - prawidłowej identyfikacji i rozstrzygania dylematów związanych z wykonywaniem zawodu</w:t>
            </w:r>
          </w:p>
        </w:tc>
      </w:tr>
      <w:tr w:rsidR="0071391E" w:rsidRPr="00A928D1" w14:paraId="252B56B0" w14:textId="77777777" w:rsidTr="00C42BED">
        <w:tc>
          <w:tcPr>
            <w:tcW w:w="39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9D52D05" w14:textId="77777777" w:rsidR="006961F9" w:rsidRPr="00A928D1" w:rsidRDefault="006961F9" w:rsidP="007F6B36">
            <w:pPr>
              <w:widowControl w:val="0"/>
            </w:pPr>
            <w:r w:rsidRPr="00A928D1">
              <w:t>Odniesienie modułowych efektów uczenia się do kierunkowych efektów uczenia się</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CBCA2" w14:textId="77777777" w:rsidR="006961F9" w:rsidRPr="00A928D1" w:rsidRDefault="006961F9" w:rsidP="001D3C98">
            <w:pPr>
              <w:widowControl w:val="0"/>
            </w:pPr>
            <w:r w:rsidRPr="00A928D1">
              <w:t>W1 - GP_W07</w:t>
            </w:r>
          </w:p>
          <w:p w14:paraId="194D65F3" w14:textId="77777777" w:rsidR="006961F9" w:rsidRPr="00A928D1" w:rsidRDefault="006961F9">
            <w:pPr>
              <w:widowControl w:val="0"/>
            </w:pPr>
            <w:r w:rsidRPr="00A928D1">
              <w:t>U1 - GP_U10</w:t>
            </w:r>
          </w:p>
          <w:p w14:paraId="494CDF9D" w14:textId="77777777" w:rsidR="006961F9" w:rsidRPr="00A928D1" w:rsidRDefault="006961F9">
            <w:pPr>
              <w:widowControl w:val="0"/>
            </w:pPr>
            <w:r w:rsidRPr="00A928D1">
              <w:t>K1 - GP_K03</w:t>
            </w:r>
          </w:p>
        </w:tc>
      </w:tr>
      <w:tr w:rsidR="0071391E" w:rsidRPr="00A928D1" w14:paraId="03360B4B" w14:textId="77777777" w:rsidTr="00C42BED">
        <w:tc>
          <w:tcPr>
            <w:tcW w:w="3941"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AA970D0" w14:textId="77777777" w:rsidR="006961F9" w:rsidRPr="00A928D1" w:rsidRDefault="006961F9" w:rsidP="007F6B36">
            <w:pPr>
              <w:widowControl w:val="0"/>
            </w:pPr>
            <w:r w:rsidRPr="00A928D1">
              <w:t>Odniesienie modułowych efektów uczenia się do efektów inżynierskich (jeżeli dotyczy)</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598AFF" w14:textId="77777777" w:rsidR="006961F9" w:rsidRPr="00A928D1" w:rsidRDefault="006961F9" w:rsidP="001D3C98">
            <w:pPr>
              <w:widowControl w:val="0"/>
              <w:jc w:val="both"/>
            </w:pPr>
            <w:r w:rsidRPr="00A928D1">
              <w:t>nie dotyczy</w:t>
            </w:r>
          </w:p>
        </w:tc>
      </w:tr>
      <w:tr w:rsidR="0071391E" w:rsidRPr="00A928D1" w14:paraId="5351C4F0"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5BE7A1" w14:textId="77777777" w:rsidR="006961F9" w:rsidRPr="00A928D1" w:rsidRDefault="006961F9" w:rsidP="001D3C98">
            <w:pPr>
              <w:widowControl w:val="0"/>
            </w:pPr>
            <w:r w:rsidRPr="00A928D1">
              <w:t>Wymagania wstępne i dodatkowe</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D1EBDA" w14:textId="77777777" w:rsidR="006961F9" w:rsidRPr="00A928D1" w:rsidRDefault="006961F9">
            <w:pPr>
              <w:widowControl w:val="0"/>
              <w:jc w:val="both"/>
            </w:pPr>
            <w:r w:rsidRPr="00A928D1">
              <w:t>--------------------------------</w:t>
            </w:r>
          </w:p>
        </w:tc>
      </w:tr>
      <w:tr w:rsidR="0071391E" w:rsidRPr="00A928D1" w14:paraId="6F11C64D"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FD149E" w14:textId="77777777" w:rsidR="006961F9" w:rsidRPr="00A928D1" w:rsidRDefault="006961F9" w:rsidP="001D3C98">
            <w:pPr>
              <w:widowControl w:val="0"/>
            </w:pPr>
            <w:r w:rsidRPr="00A928D1">
              <w:t>Treści programowe modułu</w:t>
            </w:r>
          </w:p>
          <w:p w14:paraId="420C9451" w14:textId="77777777" w:rsidR="006961F9" w:rsidRPr="00A928D1" w:rsidRDefault="006961F9">
            <w:pPr>
              <w:widowControl w:val="0"/>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A2B3A1" w14:textId="77777777" w:rsidR="006961F9" w:rsidRPr="00A928D1" w:rsidRDefault="006961F9">
            <w:pPr>
              <w:widowControl w:val="0"/>
              <w:jc w:val="both"/>
            </w:pPr>
            <w:r w:rsidRPr="00A928D1">
              <w:t>1. Definicja prawa i główne kultury prawne na świecie.</w:t>
            </w:r>
          </w:p>
          <w:p w14:paraId="37D20DEB" w14:textId="77777777" w:rsidR="006961F9" w:rsidRPr="00A928D1" w:rsidRDefault="006961F9">
            <w:pPr>
              <w:widowControl w:val="0"/>
              <w:jc w:val="both"/>
            </w:pPr>
            <w:r w:rsidRPr="00A928D1">
              <w:t>2. System prawa powszechnie obowiązującego w Polsce.</w:t>
            </w:r>
          </w:p>
          <w:p w14:paraId="106CAF8A" w14:textId="77777777" w:rsidR="006961F9" w:rsidRPr="00A928D1" w:rsidRDefault="006961F9">
            <w:pPr>
              <w:widowControl w:val="0"/>
              <w:jc w:val="both"/>
            </w:pPr>
            <w:r w:rsidRPr="00A928D1">
              <w:t>3. Poglądy na państwo i prawo.</w:t>
            </w:r>
          </w:p>
          <w:p w14:paraId="3496F954" w14:textId="77777777" w:rsidR="006961F9" w:rsidRPr="00A928D1" w:rsidRDefault="006961F9">
            <w:pPr>
              <w:widowControl w:val="0"/>
              <w:jc w:val="both"/>
            </w:pPr>
            <w:r w:rsidRPr="00A928D1">
              <w:t>4. Odpowiedzialność cywilna karna i administracyjna.</w:t>
            </w:r>
          </w:p>
          <w:p w14:paraId="1EE7EE33" w14:textId="77777777" w:rsidR="006961F9" w:rsidRPr="00A928D1" w:rsidRDefault="006961F9">
            <w:pPr>
              <w:widowControl w:val="0"/>
              <w:jc w:val="both"/>
            </w:pPr>
            <w:r w:rsidRPr="00A928D1">
              <w:t>5. Geneza i podstawowe instytucje Unii Europejskiej.</w:t>
            </w:r>
          </w:p>
          <w:p w14:paraId="42A9D678" w14:textId="77777777" w:rsidR="006961F9" w:rsidRPr="00A928D1" w:rsidRDefault="006961F9">
            <w:pPr>
              <w:widowControl w:val="0"/>
              <w:jc w:val="both"/>
            </w:pPr>
            <w:r w:rsidRPr="00A928D1">
              <w:t>6. Zdolność prawna, zdolność do czynności prawnych.</w:t>
            </w:r>
          </w:p>
          <w:p w14:paraId="08959F6D" w14:textId="77777777" w:rsidR="006961F9" w:rsidRPr="00A928D1" w:rsidRDefault="006961F9">
            <w:pPr>
              <w:widowControl w:val="0"/>
              <w:jc w:val="both"/>
            </w:pPr>
            <w:r w:rsidRPr="00A928D1">
              <w:lastRenderedPageBreak/>
              <w:t>7. Budowa umowy cywilnoprawnej.</w:t>
            </w:r>
          </w:p>
        </w:tc>
      </w:tr>
      <w:tr w:rsidR="0071391E" w:rsidRPr="00A928D1" w14:paraId="6693BA74"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7F17089" w14:textId="77777777" w:rsidR="006961F9" w:rsidRPr="00A928D1" w:rsidRDefault="006961F9" w:rsidP="001D3C98">
            <w:pPr>
              <w:widowControl w:val="0"/>
            </w:pPr>
            <w:r w:rsidRPr="00A928D1">
              <w:lastRenderedPageBreak/>
              <w:t>Wykaz literatury podstawowej i uzupełniającej</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6F54A" w14:textId="77777777" w:rsidR="006961F9" w:rsidRPr="00A928D1" w:rsidRDefault="006961F9">
            <w:pPr>
              <w:widowControl w:val="0"/>
              <w:jc w:val="both"/>
            </w:pPr>
            <w:r w:rsidRPr="00A928D1">
              <w:t>Literatura podstawowa:</w:t>
            </w:r>
          </w:p>
          <w:p w14:paraId="02ACD03C" w14:textId="77777777" w:rsidR="006961F9" w:rsidRPr="00A928D1" w:rsidRDefault="006961F9">
            <w:pPr>
              <w:widowControl w:val="0"/>
              <w:jc w:val="both"/>
            </w:pPr>
            <w:r w:rsidRPr="00A928D1">
              <w:t>1. Konstytucja Rzeczypospolitej Polskiej z 2 kwietnia 1997 roku (Dz. U. 1997, NR 78 poz. 483)</w:t>
            </w:r>
          </w:p>
          <w:p w14:paraId="3ABD31B0" w14:textId="77777777" w:rsidR="006961F9" w:rsidRPr="00A928D1" w:rsidRDefault="006961F9">
            <w:pPr>
              <w:widowControl w:val="0"/>
              <w:jc w:val="both"/>
            </w:pPr>
            <w:r w:rsidRPr="00A928D1">
              <w:t xml:space="preserve">Ustawa z dnia 23 kwietnia 1964 roku - Kodeks cywilny (Dz.U. Nr 16, poz. 93 z późn. zm.)Groszyk H.,. Seidler </w:t>
            </w:r>
          </w:p>
          <w:p w14:paraId="07280702" w14:textId="77777777" w:rsidR="006961F9" w:rsidRPr="00A928D1" w:rsidRDefault="006961F9">
            <w:pPr>
              <w:widowControl w:val="0"/>
              <w:jc w:val="both"/>
            </w:pPr>
            <w:r w:rsidRPr="00A928D1">
              <w:t>2. G.L, Pieniążek A., Wprowadzenie do nauki o państwie i prawie, UMCS, Lublin 2003</w:t>
            </w:r>
          </w:p>
          <w:p w14:paraId="25A18895" w14:textId="77777777" w:rsidR="006961F9" w:rsidRPr="00A928D1" w:rsidRDefault="006961F9">
            <w:pPr>
              <w:widowControl w:val="0"/>
              <w:jc w:val="both"/>
            </w:pPr>
            <w:r w:rsidRPr="00A928D1">
              <w:t>3. Korybski A., Leszczyński .L, Pieniążek A., Wstęp do prawoznawstwa, wyd. 2, UMCS, Lublin 2007</w:t>
            </w:r>
          </w:p>
          <w:p w14:paraId="41018017" w14:textId="77777777" w:rsidR="006961F9" w:rsidRPr="00A928D1" w:rsidRDefault="006961F9">
            <w:pPr>
              <w:widowControl w:val="0"/>
              <w:jc w:val="both"/>
            </w:pPr>
            <w:r w:rsidRPr="00A928D1">
              <w:t>4. Skrzydło W., Gdulewicz E., Prawo Konstytucyjne, UMCS, Lublin 2008</w:t>
            </w:r>
          </w:p>
          <w:p w14:paraId="719BC287" w14:textId="77777777" w:rsidR="006961F9" w:rsidRPr="00A928D1" w:rsidRDefault="006961F9">
            <w:pPr>
              <w:widowControl w:val="0"/>
              <w:jc w:val="both"/>
            </w:pPr>
            <w:r w:rsidRPr="00A928D1">
              <w:t>Literatura zalecana:</w:t>
            </w:r>
          </w:p>
          <w:p w14:paraId="7F829C84" w14:textId="77777777" w:rsidR="006961F9" w:rsidRPr="00A928D1" w:rsidRDefault="006961F9">
            <w:pPr>
              <w:widowControl w:val="0"/>
              <w:jc w:val="both"/>
            </w:pPr>
            <w:r w:rsidRPr="00A928D1">
              <w:t>1. Szmulik B., Żmigrodzki M., Wprowadzenie do nauki o państwie i polityce</w:t>
            </w:r>
            <w:r w:rsidRPr="00A928D1">
              <w:rPr>
                <w:i/>
              </w:rPr>
              <w:t>,</w:t>
            </w:r>
            <w:r w:rsidRPr="00A928D1">
              <w:t xml:space="preserve"> Lublin 2008</w:t>
            </w:r>
          </w:p>
          <w:p w14:paraId="50BB6E4F" w14:textId="77777777" w:rsidR="006961F9" w:rsidRPr="00A928D1" w:rsidRDefault="006961F9">
            <w:pPr>
              <w:widowControl w:val="0"/>
              <w:jc w:val="both"/>
            </w:pPr>
            <w:r w:rsidRPr="00A928D1">
              <w:t>2. Serafin S., Szmulik B., Organy ochrony prawnej RP, Warszawa 2007</w:t>
            </w:r>
          </w:p>
          <w:p w14:paraId="4183BE5E" w14:textId="77777777" w:rsidR="006961F9" w:rsidRPr="00A928D1" w:rsidRDefault="006961F9">
            <w:pPr>
              <w:widowControl w:val="0"/>
              <w:jc w:val="both"/>
            </w:pPr>
            <w:r w:rsidRPr="00A928D1">
              <w:t>3. Skrzydło W., Zakrzewski W., Gdulewicz E., Kręcisz W., Orłowski W., Ustroje państw współczesnych, UMCS, Lublin 2005</w:t>
            </w:r>
          </w:p>
          <w:p w14:paraId="762AE4AD" w14:textId="77777777" w:rsidR="006961F9" w:rsidRPr="00A928D1" w:rsidRDefault="006961F9">
            <w:pPr>
              <w:widowControl w:val="0"/>
              <w:rPr>
                <w:i/>
              </w:rPr>
            </w:pPr>
          </w:p>
        </w:tc>
      </w:tr>
      <w:tr w:rsidR="0071391E" w:rsidRPr="00A928D1" w14:paraId="7D3B11A3"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64ECDA" w14:textId="77777777" w:rsidR="006961F9" w:rsidRPr="00A928D1" w:rsidRDefault="006961F9" w:rsidP="001D3C98">
            <w:pPr>
              <w:widowControl w:val="0"/>
            </w:pPr>
            <w:r w:rsidRPr="00A928D1">
              <w:t>Planowane formy/działania/metody dydaktyczne</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F3292" w14:textId="77777777" w:rsidR="006961F9" w:rsidRPr="00A928D1" w:rsidRDefault="006961F9">
            <w:pPr>
              <w:widowControl w:val="0"/>
            </w:pPr>
            <w:r w:rsidRPr="00A928D1">
              <w:t>Zajęcia w formie wykładów mogą być prowadzone w formule online na platformie edukacyjnej UP-Lublin z wykorzystaniem prezentacji multimedialnych,:. Metody dydaktyczne:</w:t>
            </w:r>
          </w:p>
          <w:p w14:paraId="6DC36D0A" w14:textId="60B653DD" w:rsidR="006961F9" w:rsidRPr="00A928D1" w:rsidRDefault="006961F9">
            <w:pPr>
              <w:widowControl w:val="0"/>
            </w:pPr>
            <w:r w:rsidRPr="00A928D1">
              <w:t>Wykład, dyskusja [zaliczenie modułu w trybie stacjonarnym]</w:t>
            </w:r>
          </w:p>
        </w:tc>
      </w:tr>
      <w:tr w:rsidR="0071391E" w:rsidRPr="00A928D1" w14:paraId="2B0D6B68"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E20A7E7" w14:textId="77777777" w:rsidR="006961F9" w:rsidRPr="00A928D1" w:rsidRDefault="006961F9" w:rsidP="001D3C98">
            <w:pPr>
              <w:widowControl w:val="0"/>
            </w:pPr>
            <w:r w:rsidRPr="00A928D1">
              <w:t>Sposoby weryfikacji oraz formy dokumentowania osiągniętych efektów uczenia się</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D63557" w14:textId="77777777" w:rsidR="006961F9" w:rsidRPr="00A928D1" w:rsidRDefault="006961F9">
            <w:pPr>
              <w:widowControl w:val="0"/>
              <w:spacing w:line="252" w:lineRule="auto"/>
            </w:pPr>
            <w:r w:rsidRPr="00A928D1">
              <w:t>Sposoby weryfikacji:</w:t>
            </w:r>
          </w:p>
          <w:p w14:paraId="25C91E14" w14:textId="77777777" w:rsidR="006961F9" w:rsidRPr="00A928D1" w:rsidRDefault="006961F9">
            <w:pPr>
              <w:widowControl w:val="0"/>
              <w:spacing w:line="252" w:lineRule="auto"/>
            </w:pPr>
            <w:r w:rsidRPr="00A928D1">
              <w:t>W1 - praca pisemna</w:t>
            </w:r>
          </w:p>
          <w:p w14:paraId="2F93A614" w14:textId="77777777" w:rsidR="006961F9" w:rsidRPr="00A928D1" w:rsidRDefault="006961F9">
            <w:pPr>
              <w:widowControl w:val="0"/>
              <w:spacing w:line="252" w:lineRule="auto"/>
            </w:pPr>
            <w:r w:rsidRPr="00A928D1">
              <w:t>U1 - praca pisemna</w:t>
            </w:r>
          </w:p>
          <w:p w14:paraId="4E572BAD" w14:textId="77777777" w:rsidR="006961F9" w:rsidRPr="00A928D1" w:rsidRDefault="006961F9">
            <w:pPr>
              <w:widowControl w:val="0"/>
              <w:jc w:val="both"/>
            </w:pPr>
            <w:r w:rsidRPr="00A928D1">
              <w:t>K1 - praca pisemna</w:t>
            </w:r>
          </w:p>
          <w:p w14:paraId="01336099" w14:textId="77777777" w:rsidR="006961F9" w:rsidRPr="00A928D1" w:rsidRDefault="006961F9">
            <w:pPr>
              <w:widowControl w:val="0"/>
              <w:jc w:val="both"/>
            </w:pPr>
            <w:r w:rsidRPr="00A928D1">
              <w:t>Formy dokumentowania osiągniętych efektów uczenia się arkusze prac pisemnych zaliczeniowych, dziennik prowadzącego</w:t>
            </w:r>
          </w:p>
        </w:tc>
      </w:tr>
      <w:tr w:rsidR="0071391E" w:rsidRPr="00A928D1" w14:paraId="7BFC1A45" w14:textId="77777777" w:rsidTr="00C42BED">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CDE337F" w14:textId="77777777" w:rsidR="006961F9" w:rsidRPr="00A928D1" w:rsidRDefault="006961F9" w:rsidP="001D3C98">
            <w:pPr>
              <w:widowControl w:val="0"/>
            </w:pPr>
            <w:r w:rsidRPr="00A928D1">
              <w:t>Elementy i wagi mające wpływ na ocenę końcową</w:t>
            </w:r>
          </w:p>
          <w:p w14:paraId="336A75C1" w14:textId="77777777" w:rsidR="006961F9" w:rsidRPr="00A928D1" w:rsidRDefault="006961F9">
            <w:pPr>
              <w:widowControl w:val="0"/>
            </w:pPr>
          </w:p>
          <w:p w14:paraId="16342A68" w14:textId="77777777" w:rsidR="006961F9" w:rsidRPr="00A928D1" w:rsidRDefault="006961F9">
            <w:pPr>
              <w:widowControl w:val="0"/>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BA195" w14:textId="77777777" w:rsidR="006961F9" w:rsidRPr="00A928D1" w:rsidRDefault="006961F9">
            <w:pPr>
              <w:widowControl w:val="0"/>
              <w:jc w:val="both"/>
            </w:pPr>
            <w:r w:rsidRPr="00A928D1">
              <w:rPr>
                <w:b/>
              </w:rPr>
              <w:t>Szczegółowe kryteria przy ocenie pracy zaliczeniowej</w:t>
            </w:r>
          </w:p>
          <w:p w14:paraId="7282CE1B" w14:textId="77777777" w:rsidR="006961F9" w:rsidRPr="00A928D1" w:rsidRDefault="006961F9" w:rsidP="00D948E9">
            <w:pPr>
              <w:widowControl w:val="0"/>
              <w:numPr>
                <w:ilvl w:val="0"/>
                <w:numId w:val="33"/>
              </w:numPr>
              <w:pBdr>
                <w:top w:val="nil"/>
                <w:left w:val="nil"/>
                <w:bottom w:val="nil"/>
                <w:right w:val="nil"/>
                <w:between w:val="nil"/>
              </w:pBdr>
              <w:jc w:val="both"/>
            </w:pPr>
            <w:r w:rsidRPr="00A928D1">
              <w:t>student wykazuje dostateczny (3,0) stopień wiedzy, umiejętności lub kompetencji, gdy uzyskuje od 51 do 60% sumy punktów określających maksymalny poziom wiedzy lub umiejętności z danego przedmiotu (odpowiednio, przy zaliczeniu cząstkowym – jego części),</w:t>
            </w:r>
          </w:p>
          <w:p w14:paraId="1F29E11D" w14:textId="77777777" w:rsidR="006961F9" w:rsidRPr="00A928D1" w:rsidRDefault="006961F9" w:rsidP="00D948E9">
            <w:pPr>
              <w:widowControl w:val="0"/>
              <w:numPr>
                <w:ilvl w:val="0"/>
                <w:numId w:val="33"/>
              </w:numPr>
              <w:pBdr>
                <w:top w:val="nil"/>
                <w:left w:val="nil"/>
                <w:bottom w:val="nil"/>
                <w:right w:val="nil"/>
                <w:between w:val="nil"/>
              </w:pBdr>
              <w:jc w:val="both"/>
            </w:pPr>
            <w:r w:rsidRPr="00A928D1">
              <w:t>student wykazuje dostateczny plus (3,5) stopień wiedzy, umiejętności lub kompetencji, gdy uzyskuje od 61 do 70% sumy punktów określających maksymalny poziom wiedzy lub umiejętności z danego przedmiotu (odpowiednio – jego części),</w:t>
            </w:r>
          </w:p>
          <w:p w14:paraId="24ADE064" w14:textId="77777777" w:rsidR="006961F9" w:rsidRPr="00A928D1" w:rsidRDefault="006961F9" w:rsidP="00D948E9">
            <w:pPr>
              <w:widowControl w:val="0"/>
              <w:numPr>
                <w:ilvl w:val="0"/>
                <w:numId w:val="33"/>
              </w:numPr>
              <w:pBdr>
                <w:top w:val="nil"/>
                <w:left w:val="nil"/>
                <w:bottom w:val="nil"/>
                <w:right w:val="nil"/>
                <w:between w:val="nil"/>
              </w:pBdr>
              <w:jc w:val="both"/>
            </w:pPr>
            <w:r w:rsidRPr="00A928D1">
              <w:lastRenderedPageBreak/>
              <w:t>student wykazuje dobry stopień (4,0) wiedzy, umiejętności lub kompetencji, gdy uzyskuje od 71 do 80% sumy punktów określających maksymalny poziom wiedzy lub umiejętności z danego przedmiotu (odpowiednio – jego części),</w:t>
            </w:r>
          </w:p>
          <w:p w14:paraId="3D86216A" w14:textId="77777777" w:rsidR="006961F9" w:rsidRPr="00A928D1" w:rsidRDefault="006961F9" w:rsidP="00D948E9">
            <w:pPr>
              <w:widowControl w:val="0"/>
              <w:numPr>
                <w:ilvl w:val="0"/>
                <w:numId w:val="33"/>
              </w:numPr>
              <w:pBdr>
                <w:top w:val="nil"/>
                <w:left w:val="nil"/>
                <w:bottom w:val="nil"/>
                <w:right w:val="nil"/>
                <w:between w:val="nil"/>
              </w:pBdr>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5DBCA51D" w14:textId="77777777" w:rsidR="006961F9" w:rsidRPr="00A928D1" w:rsidRDefault="006961F9" w:rsidP="00D948E9">
            <w:pPr>
              <w:widowControl w:val="0"/>
              <w:numPr>
                <w:ilvl w:val="0"/>
                <w:numId w:val="33"/>
              </w:numPr>
              <w:pBdr>
                <w:top w:val="nil"/>
                <w:left w:val="nil"/>
                <w:bottom w:val="nil"/>
                <w:right w:val="nil"/>
                <w:between w:val="nil"/>
              </w:pBdr>
              <w:jc w:val="both"/>
            </w:pPr>
            <w:r w:rsidRPr="00A928D1">
              <w:t>student wykazuje bardzo dobry stopień (5,0) wiedzy, umiejętności lub kompetencji, gdy uzyskuje powyżej 91% sumy punktów określających maksymalny poziom wiedzy lub umiejętności z danego przedmiotu (odpowiednio – jego części)</w:t>
            </w:r>
          </w:p>
          <w:p w14:paraId="29173FEC" w14:textId="77777777" w:rsidR="006961F9" w:rsidRPr="00A928D1" w:rsidRDefault="006961F9">
            <w:pPr>
              <w:widowControl w:val="0"/>
              <w:jc w:val="both"/>
            </w:pPr>
          </w:p>
        </w:tc>
      </w:tr>
      <w:tr w:rsidR="0071391E" w:rsidRPr="00A928D1" w14:paraId="6DC09C03" w14:textId="77777777" w:rsidTr="00C42BED">
        <w:trPr>
          <w:trHeight w:val="199"/>
        </w:trPr>
        <w:tc>
          <w:tcPr>
            <w:tcW w:w="39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188CB98" w14:textId="77777777" w:rsidR="006961F9" w:rsidRPr="00A928D1" w:rsidRDefault="006961F9" w:rsidP="001D3C98">
            <w:pPr>
              <w:widowControl w:val="0"/>
              <w:jc w:val="both"/>
            </w:pPr>
            <w:r w:rsidRPr="00A928D1">
              <w:lastRenderedPageBreak/>
              <w:t>Bilans punktów ECTS</w:t>
            </w:r>
          </w:p>
          <w:p w14:paraId="47F749E1" w14:textId="77777777" w:rsidR="006961F9" w:rsidRPr="00A928D1" w:rsidRDefault="006961F9">
            <w:pPr>
              <w:widowControl w:val="0"/>
              <w:jc w:val="both"/>
            </w:pPr>
            <w:r w:rsidRPr="00A928D1">
              <w:rPr>
                <w:i/>
              </w:rPr>
              <w:t>(25 godzin to 1 punkt ECTS, dlatego tak należy zbilansować, by wyszło tyle punktów  ECTS, ile przypada na przedmiot)</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4DA1766" w14:textId="77777777" w:rsidR="006961F9" w:rsidRPr="00A928D1" w:rsidRDefault="006961F9">
            <w:pPr>
              <w:widowControl w:val="0"/>
              <w:jc w:val="both"/>
            </w:pPr>
            <w:r w:rsidRPr="00A928D1">
              <w:t>KONTAKTOWE (z udziałem nauczyciela)</w:t>
            </w:r>
          </w:p>
        </w:tc>
      </w:tr>
      <w:tr w:rsidR="0071391E" w:rsidRPr="00A928D1" w14:paraId="462CE60B" w14:textId="77777777" w:rsidTr="00C42BED">
        <w:trPr>
          <w:trHeight w:val="197"/>
        </w:trPr>
        <w:tc>
          <w:tcPr>
            <w:tcW w:w="3941" w:type="dxa"/>
            <w:vMerge/>
          </w:tcPr>
          <w:p w14:paraId="112E17F4" w14:textId="77777777" w:rsidR="006961F9" w:rsidRPr="00A928D1" w:rsidRDefault="006961F9">
            <w:pPr>
              <w:widowControl w:val="0"/>
              <w:pBdr>
                <w:top w:val="nil"/>
                <w:left w:val="nil"/>
                <w:bottom w:val="nil"/>
                <w:right w:val="nil"/>
                <w:between w:val="nil"/>
              </w:pBdr>
              <w:spacing w:line="276" w:lineRule="auto"/>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99EAB" w14:textId="77777777" w:rsidR="006961F9" w:rsidRPr="00A928D1" w:rsidRDefault="006961F9">
            <w:pPr>
              <w:widowControl w:val="0"/>
              <w:jc w:val="both"/>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8D458" w14:textId="77777777" w:rsidR="006961F9" w:rsidRPr="00A928D1" w:rsidRDefault="006961F9">
            <w:pPr>
              <w:widowControl w:val="0"/>
              <w:jc w:val="both"/>
            </w:pPr>
            <w:r w:rsidRPr="00A928D1">
              <w:t>godziny</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72616" w14:textId="77777777" w:rsidR="006961F9" w:rsidRPr="00A928D1" w:rsidRDefault="006961F9">
            <w:pPr>
              <w:widowControl w:val="0"/>
              <w:jc w:val="both"/>
            </w:pPr>
            <w:r w:rsidRPr="00A928D1">
              <w:t>ECTS</w:t>
            </w:r>
          </w:p>
        </w:tc>
      </w:tr>
      <w:tr w:rsidR="0071391E" w:rsidRPr="00A928D1" w14:paraId="1E50066A" w14:textId="77777777" w:rsidTr="00C42BED">
        <w:trPr>
          <w:trHeight w:val="197"/>
        </w:trPr>
        <w:tc>
          <w:tcPr>
            <w:tcW w:w="3941" w:type="dxa"/>
            <w:vMerge/>
          </w:tcPr>
          <w:p w14:paraId="43821BD9" w14:textId="77777777" w:rsidR="006961F9" w:rsidRPr="00A928D1" w:rsidRDefault="006961F9">
            <w:pPr>
              <w:widowControl w:val="0"/>
              <w:pBdr>
                <w:top w:val="nil"/>
                <w:left w:val="nil"/>
                <w:bottom w:val="nil"/>
                <w:right w:val="nil"/>
                <w:between w:val="nil"/>
              </w:pBdr>
              <w:spacing w:line="276" w:lineRule="auto"/>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73243A" w14:textId="77777777" w:rsidR="006961F9" w:rsidRPr="00A928D1" w:rsidRDefault="006961F9">
            <w:pPr>
              <w:widowControl w:val="0"/>
              <w:jc w:val="both"/>
            </w:pPr>
            <w:r w:rsidRPr="00A928D1">
              <w:t>wykłady</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41C173" w14:textId="77777777" w:rsidR="006961F9" w:rsidRPr="00A928D1" w:rsidRDefault="006961F9">
            <w:pPr>
              <w:widowControl w:val="0"/>
              <w:jc w:val="both"/>
            </w:pPr>
            <w:r w:rsidRPr="00A928D1">
              <w:t>15</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746B3" w14:textId="77777777" w:rsidR="006961F9" w:rsidRPr="00A928D1" w:rsidRDefault="006961F9">
            <w:pPr>
              <w:widowControl w:val="0"/>
              <w:jc w:val="both"/>
            </w:pPr>
            <w:r w:rsidRPr="00A928D1">
              <w:t>0,6</w:t>
            </w:r>
          </w:p>
        </w:tc>
      </w:tr>
      <w:tr w:rsidR="0071391E" w:rsidRPr="00A928D1" w14:paraId="2D168312" w14:textId="77777777" w:rsidTr="00C42BED">
        <w:trPr>
          <w:trHeight w:val="197"/>
        </w:trPr>
        <w:tc>
          <w:tcPr>
            <w:tcW w:w="3941" w:type="dxa"/>
            <w:vMerge/>
          </w:tcPr>
          <w:p w14:paraId="7F12CB9F" w14:textId="77777777" w:rsidR="006961F9" w:rsidRPr="00A928D1" w:rsidRDefault="006961F9">
            <w:pPr>
              <w:widowControl w:val="0"/>
              <w:pBdr>
                <w:top w:val="nil"/>
                <w:left w:val="nil"/>
                <w:bottom w:val="nil"/>
                <w:right w:val="nil"/>
                <w:between w:val="nil"/>
              </w:pBdr>
              <w:spacing w:line="276" w:lineRule="auto"/>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A9F08" w14:textId="77777777" w:rsidR="006961F9" w:rsidRPr="00A928D1" w:rsidRDefault="006961F9">
            <w:pPr>
              <w:widowControl w:val="0"/>
              <w:jc w:val="both"/>
            </w:pPr>
            <w:r w:rsidRPr="00A928D1">
              <w:t>konsultacje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53AA96" w14:textId="77777777" w:rsidR="006961F9" w:rsidRPr="00A928D1" w:rsidRDefault="006961F9">
            <w:pPr>
              <w:widowControl w:val="0"/>
              <w:jc w:val="both"/>
            </w:pPr>
            <w:r w:rsidRPr="00A928D1">
              <w:t>2</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C3E435" w14:textId="77777777" w:rsidR="006961F9" w:rsidRPr="00A928D1" w:rsidRDefault="006961F9">
            <w:pPr>
              <w:widowControl w:val="0"/>
              <w:jc w:val="both"/>
            </w:pPr>
            <w:r w:rsidRPr="00A928D1">
              <w:t>0,08</w:t>
            </w:r>
          </w:p>
        </w:tc>
      </w:tr>
      <w:tr w:rsidR="0071391E" w:rsidRPr="00A928D1" w14:paraId="2D0D2CDA" w14:textId="77777777" w:rsidTr="00C42BED">
        <w:trPr>
          <w:trHeight w:val="197"/>
        </w:trPr>
        <w:tc>
          <w:tcPr>
            <w:tcW w:w="3941" w:type="dxa"/>
            <w:vMerge/>
          </w:tcPr>
          <w:p w14:paraId="53AF1DC2" w14:textId="77777777" w:rsidR="006961F9" w:rsidRPr="00A928D1" w:rsidRDefault="006961F9">
            <w:pPr>
              <w:widowControl w:val="0"/>
              <w:pBdr>
                <w:top w:val="nil"/>
                <w:left w:val="nil"/>
                <w:bottom w:val="nil"/>
                <w:right w:val="nil"/>
                <w:between w:val="nil"/>
              </w:pBdr>
              <w:spacing w:line="276" w:lineRule="auto"/>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57B9D" w14:textId="77777777" w:rsidR="006961F9" w:rsidRPr="00A928D1" w:rsidRDefault="006961F9">
            <w:pPr>
              <w:widowControl w:val="0"/>
              <w:jc w:val="both"/>
            </w:pPr>
            <w:r w:rsidRPr="00A928D1">
              <w:t>Zaliczenie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3EB3C" w14:textId="77777777" w:rsidR="006961F9" w:rsidRPr="00A928D1" w:rsidRDefault="006961F9">
            <w:pPr>
              <w:widowControl w:val="0"/>
              <w:jc w:val="both"/>
            </w:pPr>
            <w:r w:rsidRPr="00A928D1">
              <w:t>1</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D4354B" w14:textId="77777777" w:rsidR="006961F9" w:rsidRPr="00A928D1" w:rsidRDefault="006961F9">
            <w:pPr>
              <w:widowControl w:val="0"/>
              <w:jc w:val="both"/>
            </w:pPr>
            <w:r w:rsidRPr="00A928D1">
              <w:t>0,04</w:t>
            </w:r>
          </w:p>
        </w:tc>
      </w:tr>
      <w:tr w:rsidR="0071391E" w:rsidRPr="00A928D1" w14:paraId="25DDDC5C" w14:textId="77777777" w:rsidTr="00C42BED">
        <w:trPr>
          <w:trHeight w:val="197"/>
        </w:trPr>
        <w:tc>
          <w:tcPr>
            <w:tcW w:w="3941" w:type="dxa"/>
            <w:vMerge/>
          </w:tcPr>
          <w:p w14:paraId="6D7E8048" w14:textId="77777777" w:rsidR="006961F9" w:rsidRPr="00A928D1" w:rsidRDefault="006961F9">
            <w:pPr>
              <w:widowControl w:val="0"/>
              <w:pBdr>
                <w:top w:val="nil"/>
                <w:left w:val="nil"/>
                <w:bottom w:val="nil"/>
                <w:right w:val="nil"/>
                <w:between w:val="nil"/>
              </w:pBdr>
              <w:spacing w:line="276" w:lineRule="auto"/>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C493D" w14:textId="77777777" w:rsidR="006961F9" w:rsidRPr="00A928D1" w:rsidRDefault="006961F9">
            <w:pPr>
              <w:widowControl w:val="0"/>
              <w:jc w:val="both"/>
            </w:pPr>
            <w:r w:rsidRPr="00A928D1">
              <w:t>RAZEM kontaktowe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25F08" w14:textId="77777777" w:rsidR="006961F9" w:rsidRPr="00A928D1" w:rsidRDefault="006961F9">
            <w:pPr>
              <w:widowControl w:val="0"/>
              <w:jc w:val="both"/>
            </w:pPr>
            <w:r w:rsidRPr="00A928D1">
              <w:t>18</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E4A6BF" w14:textId="77777777" w:rsidR="006961F9" w:rsidRPr="00A928D1" w:rsidRDefault="006961F9">
            <w:pPr>
              <w:widowControl w:val="0"/>
              <w:jc w:val="both"/>
            </w:pPr>
            <w:r w:rsidRPr="00A928D1">
              <w:t>0,72</w:t>
            </w:r>
          </w:p>
        </w:tc>
      </w:tr>
      <w:tr w:rsidR="0071391E" w:rsidRPr="00A928D1" w14:paraId="544C32CE" w14:textId="77777777" w:rsidTr="00C42BED">
        <w:trPr>
          <w:trHeight w:val="197"/>
        </w:trPr>
        <w:tc>
          <w:tcPr>
            <w:tcW w:w="3941" w:type="dxa"/>
            <w:vMerge/>
          </w:tcPr>
          <w:p w14:paraId="4B5B6959" w14:textId="77777777" w:rsidR="006961F9" w:rsidRPr="00A928D1" w:rsidRDefault="006961F9">
            <w:pPr>
              <w:widowControl w:val="0"/>
              <w:pBdr>
                <w:top w:val="nil"/>
                <w:left w:val="nil"/>
                <w:bottom w:val="nil"/>
                <w:right w:val="nil"/>
                <w:between w:val="nil"/>
              </w:pBdr>
              <w:spacing w:line="276" w:lineRule="auto"/>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CE55074" w14:textId="77777777" w:rsidR="006961F9" w:rsidRPr="00A928D1" w:rsidRDefault="006961F9">
            <w:pPr>
              <w:widowControl w:val="0"/>
              <w:jc w:val="both"/>
            </w:pPr>
            <w:r w:rsidRPr="00A928D1">
              <w:t>NIEKONTAKTOWE</w:t>
            </w:r>
          </w:p>
        </w:tc>
      </w:tr>
      <w:tr w:rsidR="0071391E" w:rsidRPr="00A928D1" w14:paraId="492CCFD0" w14:textId="77777777" w:rsidTr="00C42BED">
        <w:trPr>
          <w:trHeight w:val="197"/>
        </w:trPr>
        <w:tc>
          <w:tcPr>
            <w:tcW w:w="3941" w:type="dxa"/>
            <w:vMerge/>
          </w:tcPr>
          <w:p w14:paraId="0A45D950" w14:textId="77777777" w:rsidR="006961F9" w:rsidRPr="00A928D1" w:rsidRDefault="006961F9">
            <w:pPr>
              <w:widowControl w:val="0"/>
              <w:pBdr>
                <w:top w:val="nil"/>
                <w:left w:val="nil"/>
                <w:bottom w:val="nil"/>
                <w:right w:val="nil"/>
                <w:between w:val="nil"/>
              </w:pBdr>
              <w:spacing w:line="276" w:lineRule="auto"/>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E88B0" w14:textId="77777777" w:rsidR="006961F9" w:rsidRPr="00A928D1" w:rsidRDefault="006961F9">
            <w:pPr>
              <w:widowControl w:val="0"/>
              <w:jc w:val="both"/>
            </w:pPr>
            <w:r w:rsidRPr="00A928D1">
              <w:t>Studiowanie literatury</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E8B60" w14:textId="77777777" w:rsidR="006961F9" w:rsidRPr="00A928D1" w:rsidRDefault="006961F9">
            <w:pPr>
              <w:widowControl w:val="0"/>
              <w:jc w:val="both"/>
            </w:pPr>
            <w:r w:rsidRPr="00A928D1">
              <w:t>4</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5A7A1" w14:textId="77777777" w:rsidR="006961F9" w:rsidRPr="00A928D1" w:rsidRDefault="006961F9">
            <w:pPr>
              <w:widowControl w:val="0"/>
              <w:jc w:val="both"/>
            </w:pPr>
            <w:r w:rsidRPr="00A928D1">
              <w:t>0,16</w:t>
            </w:r>
          </w:p>
        </w:tc>
      </w:tr>
      <w:tr w:rsidR="0071391E" w:rsidRPr="00A928D1" w14:paraId="7FF57254" w14:textId="77777777" w:rsidTr="00C42BED">
        <w:trPr>
          <w:trHeight w:val="197"/>
        </w:trPr>
        <w:tc>
          <w:tcPr>
            <w:tcW w:w="3941" w:type="dxa"/>
            <w:vMerge/>
          </w:tcPr>
          <w:p w14:paraId="572D3002" w14:textId="77777777" w:rsidR="006961F9" w:rsidRPr="00A928D1" w:rsidRDefault="006961F9">
            <w:pPr>
              <w:widowControl w:val="0"/>
              <w:pBdr>
                <w:top w:val="nil"/>
                <w:left w:val="nil"/>
                <w:bottom w:val="nil"/>
                <w:right w:val="nil"/>
                <w:between w:val="nil"/>
              </w:pBdr>
              <w:spacing w:line="276" w:lineRule="auto"/>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97A792" w14:textId="77777777" w:rsidR="006961F9" w:rsidRPr="00A928D1" w:rsidRDefault="006961F9">
            <w:pPr>
              <w:widowControl w:val="0"/>
              <w:jc w:val="both"/>
            </w:pPr>
            <w:r w:rsidRPr="00A928D1">
              <w:t>Przygotowanie do zaliczenia</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048CFF" w14:textId="77777777" w:rsidR="006961F9" w:rsidRPr="00A928D1" w:rsidRDefault="006961F9">
            <w:pPr>
              <w:widowControl w:val="0"/>
              <w:jc w:val="both"/>
            </w:pPr>
            <w:r w:rsidRPr="00A928D1">
              <w:t>3</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A1B6FA" w14:textId="77777777" w:rsidR="006961F9" w:rsidRPr="00A928D1" w:rsidRDefault="006961F9">
            <w:pPr>
              <w:widowControl w:val="0"/>
              <w:jc w:val="both"/>
            </w:pPr>
            <w:r w:rsidRPr="00A928D1">
              <w:t>0,12</w:t>
            </w:r>
          </w:p>
        </w:tc>
      </w:tr>
      <w:tr w:rsidR="0071391E" w:rsidRPr="00A928D1" w14:paraId="0F9A61D3" w14:textId="77777777" w:rsidTr="00C42BED">
        <w:trPr>
          <w:trHeight w:val="197"/>
        </w:trPr>
        <w:tc>
          <w:tcPr>
            <w:tcW w:w="3941" w:type="dxa"/>
            <w:vMerge/>
          </w:tcPr>
          <w:p w14:paraId="062FF4BC" w14:textId="77777777" w:rsidR="006961F9" w:rsidRPr="00A928D1" w:rsidRDefault="006961F9">
            <w:pPr>
              <w:widowControl w:val="0"/>
              <w:pBdr>
                <w:top w:val="nil"/>
                <w:left w:val="nil"/>
                <w:bottom w:val="nil"/>
                <w:right w:val="nil"/>
                <w:between w:val="nil"/>
              </w:pBdr>
              <w:spacing w:line="276" w:lineRule="auto"/>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C7948" w14:textId="77777777" w:rsidR="006961F9" w:rsidRPr="00A928D1" w:rsidRDefault="006961F9">
            <w:pPr>
              <w:widowControl w:val="0"/>
              <w:jc w:val="both"/>
            </w:pPr>
            <w:r w:rsidRPr="00A928D1">
              <w:t>RAZEM niekontaktowe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55A6B5" w14:textId="77777777" w:rsidR="006961F9" w:rsidRPr="00A928D1" w:rsidRDefault="006961F9">
            <w:pPr>
              <w:widowControl w:val="0"/>
              <w:jc w:val="both"/>
            </w:pPr>
            <w:r w:rsidRPr="00A928D1">
              <w:t>7</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948CC" w14:textId="77777777" w:rsidR="006961F9" w:rsidRPr="00A928D1" w:rsidRDefault="006961F9">
            <w:pPr>
              <w:widowControl w:val="0"/>
              <w:jc w:val="both"/>
            </w:pPr>
            <w:r w:rsidRPr="00A928D1">
              <w:t>0,28</w:t>
            </w:r>
          </w:p>
        </w:tc>
      </w:tr>
      <w:tr w:rsidR="0071391E" w:rsidRPr="00A928D1" w14:paraId="630A888F" w14:textId="77777777" w:rsidTr="00C42BED">
        <w:trPr>
          <w:trHeight w:val="718"/>
        </w:trPr>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0A79978" w14:textId="77777777" w:rsidR="006961F9" w:rsidRPr="00A928D1" w:rsidRDefault="006961F9" w:rsidP="001D3C98">
            <w:pPr>
              <w:widowControl w:val="0"/>
            </w:pPr>
            <w:r w:rsidRPr="00A928D1">
              <w:t>Nakład pracy związany z zajęciami wymagającymi bezpośredniego udziału nauczyciela akademickiego</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764D1" w14:textId="77777777" w:rsidR="006961F9" w:rsidRPr="00A928D1" w:rsidRDefault="006961F9">
            <w:pPr>
              <w:widowControl w:val="0"/>
              <w:jc w:val="both"/>
            </w:pPr>
            <w:r w:rsidRPr="00A928D1">
              <w:t>Udział w wykładach - 15</w:t>
            </w:r>
          </w:p>
          <w:p w14:paraId="1EA35FB3" w14:textId="77777777" w:rsidR="006961F9" w:rsidRPr="00A928D1" w:rsidRDefault="006961F9">
            <w:pPr>
              <w:widowControl w:val="0"/>
              <w:jc w:val="both"/>
            </w:pPr>
            <w:r w:rsidRPr="00A928D1">
              <w:t>Udział w konsultacjach – 2 godz.</w:t>
            </w:r>
          </w:p>
          <w:p w14:paraId="7C9B0B39" w14:textId="77777777" w:rsidR="006961F9" w:rsidRPr="00A928D1" w:rsidRDefault="006961F9">
            <w:pPr>
              <w:widowControl w:val="0"/>
              <w:jc w:val="both"/>
            </w:pPr>
            <w:r w:rsidRPr="00A928D1">
              <w:t>Udział w zaliczeniu – 1 godz.</w:t>
            </w:r>
          </w:p>
        </w:tc>
      </w:tr>
    </w:tbl>
    <w:p w14:paraId="2625C3B9" w14:textId="6181755F" w:rsidR="00B81DEE" w:rsidRPr="00A928D1" w:rsidRDefault="00B81DEE" w:rsidP="001D3C98"/>
    <w:p w14:paraId="3E80B71F" w14:textId="77777777" w:rsidR="00B81DEE" w:rsidRPr="00A928D1" w:rsidRDefault="00B81DEE">
      <w:pPr>
        <w:spacing w:after="160" w:line="259" w:lineRule="auto"/>
      </w:pPr>
      <w:r w:rsidRPr="00A928D1">
        <w:br w:type="page"/>
      </w:r>
    </w:p>
    <w:p w14:paraId="758DF1C8" w14:textId="77777777" w:rsidR="006961F9" w:rsidRPr="00A928D1" w:rsidRDefault="006961F9" w:rsidP="001D3C98"/>
    <w:p w14:paraId="500BC0EB" w14:textId="77777777" w:rsidR="009B6B8C" w:rsidRPr="00A928D1" w:rsidRDefault="009B6B8C" w:rsidP="009B6B8C">
      <w:pPr>
        <w:rPr>
          <w:lang w:val="en-GB"/>
        </w:rPr>
      </w:pPr>
      <w:r w:rsidRPr="00A928D1">
        <w:rPr>
          <w:b/>
          <w:bCs/>
        </w:rPr>
        <w:t xml:space="preserve">10.1 Karta opisu zajęć </w:t>
      </w:r>
      <w:r w:rsidRPr="00A928D1">
        <w:rPr>
          <w:b/>
          <w:lang w:val="en-GB"/>
        </w:rPr>
        <w:t>Historia urbanistyki</w:t>
      </w:r>
    </w:p>
    <w:p w14:paraId="6DF4DC99" w14:textId="77777777" w:rsidR="009B6B8C" w:rsidRPr="00A928D1" w:rsidRDefault="009B6B8C" w:rsidP="009B6B8C">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3119"/>
        <w:gridCol w:w="1347"/>
        <w:gridCol w:w="1199"/>
      </w:tblGrid>
      <w:tr w:rsidR="0071391E" w:rsidRPr="00A928D1" w14:paraId="2C3EE038"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BFC2A1" w14:textId="77777777" w:rsidR="009B6B8C" w:rsidRPr="00A928D1" w:rsidRDefault="009B6B8C" w:rsidP="009B6B8C">
            <w:r w:rsidRPr="00A928D1">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9A8DCE" w14:textId="77777777" w:rsidR="009B6B8C" w:rsidRPr="00A928D1" w:rsidRDefault="009B6B8C" w:rsidP="009B6B8C">
            <w:r w:rsidRPr="00A928D1">
              <w:t>Gospodarka przestrzenna</w:t>
            </w:r>
          </w:p>
        </w:tc>
      </w:tr>
      <w:tr w:rsidR="0071391E" w:rsidRPr="00A928D1" w14:paraId="4EB049F6"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2C89A8" w14:textId="77777777" w:rsidR="009B6B8C" w:rsidRPr="00A928D1" w:rsidRDefault="009B6B8C" w:rsidP="009B6B8C">
            <w:r w:rsidRPr="00A928D1">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A9A62E" w14:textId="77777777" w:rsidR="009B6B8C" w:rsidRPr="00A928D1" w:rsidRDefault="009B6B8C" w:rsidP="009B6B8C">
            <w:pPr>
              <w:rPr>
                <w:lang w:val="en-GB"/>
              </w:rPr>
            </w:pPr>
            <w:r w:rsidRPr="00A928D1">
              <w:rPr>
                <w:lang w:val="en-GB"/>
              </w:rPr>
              <w:t>Historia urbanistyki</w:t>
            </w:r>
          </w:p>
          <w:p w14:paraId="2D591CBD" w14:textId="77777777" w:rsidR="009B6B8C" w:rsidRPr="00A928D1" w:rsidRDefault="009B6B8C" w:rsidP="009B6B8C">
            <w:r w:rsidRPr="00A928D1">
              <w:t>History of urbanism</w:t>
            </w:r>
          </w:p>
        </w:tc>
      </w:tr>
      <w:tr w:rsidR="0071391E" w:rsidRPr="00A928D1" w14:paraId="166E2EC4"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125142" w14:textId="77777777" w:rsidR="009B6B8C" w:rsidRPr="00A928D1" w:rsidRDefault="009B6B8C" w:rsidP="009B6B8C">
            <w:r w:rsidRPr="00A928D1">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C44A96" w14:textId="77777777" w:rsidR="009B6B8C" w:rsidRPr="00A928D1" w:rsidRDefault="009B6B8C" w:rsidP="009B6B8C">
            <w:r w:rsidRPr="00A928D1">
              <w:t>Polski</w:t>
            </w:r>
          </w:p>
        </w:tc>
      </w:tr>
      <w:tr w:rsidR="0071391E" w:rsidRPr="00A928D1" w14:paraId="17D5E4D4"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04D99D" w14:textId="77777777" w:rsidR="009B6B8C" w:rsidRPr="00A928D1" w:rsidRDefault="009B6B8C" w:rsidP="009B6B8C">
            <w:r w:rsidRPr="00A928D1">
              <w:t>Rodzaj modułu kształcenia</w:t>
            </w:r>
          </w:p>
          <w:p w14:paraId="011D2FA9" w14:textId="77777777" w:rsidR="009B6B8C" w:rsidRPr="00A928D1" w:rsidRDefault="009B6B8C" w:rsidP="009B6B8C">
            <w:r w:rsidRPr="00A928D1">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BA0EC8" w14:textId="77777777" w:rsidR="009B6B8C" w:rsidRPr="00A928D1" w:rsidRDefault="009B6B8C" w:rsidP="009B6B8C">
            <w:r w:rsidRPr="00A928D1">
              <w:t>Obowiązkowy</w:t>
            </w:r>
          </w:p>
        </w:tc>
      </w:tr>
      <w:tr w:rsidR="0071391E" w:rsidRPr="00A928D1" w14:paraId="4624ED6B"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B8539D" w14:textId="77777777" w:rsidR="009B6B8C" w:rsidRPr="00A928D1" w:rsidRDefault="009B6B8C" w:rsidP="009B6B8C">
            <w:r w:rsidRPr="00A928D1">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6C6329" w14:textId="77777777" w:rsidR="009B6B8C" w:rsidRPr="00A928D1" w:rsidRDefault="009B6B8C" w:rsidP="009B6B8C">
            <w:r w:rsidRPr="00A928D1">
              <w:t>Pierwszego stopnia</w:t>
            </w:r>
          </w:p>
        </w:tc>
      </w:tr>
      <w:tr w:rsidR="0071391E" w:rsidRPr="00A928D1" w14:paraId="00BE21C5"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B4ED54" w14:textId="77777777" w:rsidR="009B6B8C" w:rsidRPr="00A928D1" w:rsidRDefault="009B6B8C" w:rsidP="009B6B8C">
            <w:r w:rsidRPr="00A928D1">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015F9E" w14:textId="77777777" w:rsidR="009B6B8C" w:rsidRPr="00A928D1" w:rsidRDefault="009B6B8C" w:rsidP="009B6B8C">
            <w:r w:rsidRPr="00A928D1">
              <w:t>stacjonarne</w:t>
            </w:r>
          </w:p>
        </w:tc>
      </w:tr>
      <w:tr w:rsidR="0071391E" w:rsidRPr="00A928D1" w14:paraId="29C481F7"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222F3A" w14:textId="77777777" w:rsidR="009B6B8C" w:rsidRPr="00A928D1" w:rsidRDefault="009B6B8C" w:rsidP="009B6B8C">
            <w:r w:rsidRPr="00A928D1">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7A8170" w14:textId="77777777" w:rsidR="009B6B8C" w:rsidRPr="00A928D1" w:rsidRDefault="009B6B8C" w:rsidP="009B6B8C">
            <w:r w:rsidRPr="00A928D1">
              <w:t>I</w:t>
            </w:r>
          </w:p>
        </w:tc>
      </w:tr>
      <w:tr w:rsidR="0071391E" w:rsidRPr="00A928D1" w14:paraId="0EF72AF6"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BA9B79" w14:textId="77777777" w:rsidR="009B6B8C" w:rsidRPr="00A928D1" w:rsidRDefault="009B6B8C" w:rsidP="009B6B8C">
            <w:r w:rsidRPr="00A928D1">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EB5A61" w14:textId="77777777" w:rsidR="009B6B8C" w:rsidRPr="00A928D1" w:rsidRDefault="009B6B8C" w:rsidP="009B6B8C">
            <w:r w:rsidRPr="00A928D1">
              <w:t>1</w:t>
            </w:r>
          </w:p>
        </w:tc>
      </w:tr>
      <w:tr w:rsidR="0071391E" w:rsidRPr="00A928D1" w14:paraId="2A462A17"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37CC40" w14:textId="77777777" w:rsidR="009B6B8C" w:rsidRPr="00A928D1" w:rsidRDefault="009B6B8C" w:rsidP="009B6B8C">
            <w:r w:rsidRPr="00A928D1">
              <w:t>Liczba punktów ECTS z podziałem na kontaktowe/ niekontaktowe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A38585" w14:textId="77777777" w:rsidR="009B6B8C" w:rsidRPr="00A928D1" w:rsidRDefault="009B6B8C" w:rsidP="009B6B8C">
            <w:r w:rsidRPr="00A928D1">
              <w:t>2 (1,3/0,7)</w:t>
            </w:r>
          </w:p>
        </w:tc>
      </w:tr>
      <w:tr w:rsidR="0071391E" w:rsidRPr="00A928D1" w14:paraId="7289C734"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C987F9" w14:textId="77777777" w:rsidR="009B6B8C" w:rsidRPr="00A928D1" w:rsidRDefault="009B6B8C" w:rsidP="009B6B8C">
            <w:r w:rsidRPr="00A928D1">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725092" w14:textId="77777777" w:rsidR="009B6B8C" w:rsidRPr="00A928D1" w:rsidRDefault="009B6B8C" w:rsidP="009B6B8C">
            <w:r w:rsidRPr="00A928D1">
              <w:t>dr inż. Alicja Bieske - Matejak</w:t>
            </w:r>
          </w:p>
        </w:tc>
      </w:tr>
      <w:tr w:rsidR="0071391E" w:rsidRPr="00A928D1" w14:paraId="5B387FEE"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AAC11C0" w14:textId="77777777" w:rsidR="009B6B8C" w:rsidRPr="00A928D1" w:rsidRDefault="009B6B8C" w:rsidP="009B6B8C">
            <w:r w:rsidRPr="00A928D1">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31AFF8" w14:textId="77777777" w:rsidR="009B6B8C" w:rsidRPr="00A928D1" w:rsidRDefault="009B6B8C" w:rsidP="009B6B8C">
            <w:r w:rsidRPr="00A928D1">
              <w:t>Zakład Studiów Krajobrazowych i Gospodarki Przestrzennej, Katedra Łąkarstwa i Kształtowania Krajobrazu</w:t>
            </w:r>
          </w:p>
        </w:tc>
      </w:tr>
      <w:tr w:rsidR="0071391E" w:rsidRPr="00A928D1" w14:paraId="7AABB804"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90A834" w14:textId="77777777" w:rsidR="009B6B8C" w:rsidRPr="00A928D1" w:rsidRDefault="009B6B8C" w:rsidP="009B6B8C">
            <w:r w:rsidRPr="00A928D1">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918518" w14:textId="77777777" w:rsidR="009B6B8C" w:rsidRPr="00A928D1" w:rsidRDefault="009B6B8C" w:rsidP="009B6B8C">
            <w:pPr>
              <w:jc w:val="both"/>
            </w:pPr>
            <w:r w:rsidRPr="00A928D1">
              <w:t>Celem realizowanego modułu jest zapoznanie studentów z historią urbanistyki, planowaniem miast, ich źródłami i podstawowymi okresami historycznymi.</w:t>
            </w:r>
          </w:p>
        </w:tc>
      </w:tr>
      <w:tr w:rsidR="0071391E" w:rsidRPr="00A928D1" w14:paraId="5344862B" w14:textId="77777777" w:rsidTr="009B6B8C">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BF6A8A" w14:textId="77777777" w:rsidR="009B6B8C" w:rsidRPr="00A928D1" w:rsidRDefault="009B6B8C" w:rsidP="009B6B8C">
            <w:pPr>
              <w:jc w:val="both"/>
            </w:pPr>
            <w:r w:rsidRPr="00A928D1">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66F7FD" w14:textId="77777777" w:rsidR="009B6B8C" w:rsidRPr="00A928D1" w:rsidRDefault="009B6B8C" w:rsidP="009B6B8C">
            <w:r w:rsidRPr="00A928D1">
              <w:t>Wiedza (student zna i rozumie):</w:t>
            </w:r>
          </w:p>
        </w:tc>
      </w:tr>
      <w:tr w:rsidR="0071391E" w:rsidRPr="00A928D1" w14:paraId="384CB96D"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6DBF09F"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AAC4CD" w14:textId="77777777" w:rsidR="009B6B8C" w:rsidRPr="00A928D1" w:rsidRDefault="009B6B8C" w:rsidP="009B6B8C">
            <w:pPr>
              <w:jc w:val="both"/>
            </w:pPr>
            <w:r w:rsidRPr="00A928D1">
              <w:t>W1.historyczny rozwój w układzie chronologicznym z zakresu planistyki i urbanistyki  z uwzględnieniem dziedzictwa kulturowego.</w:t>
            </w:r>
          </w:p>
        </w:tc>
      </w:tr>
      <w:tr w:rsidR="0071391E" w:rsidRPr="00A928D1" w14:paraId="6745B85C" w14:textId="77777777" w:rsidTr="009B6B8C">
        <w:trPr>
          <w:trHeight w:val="2807"/>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27252FA" w14:textId="77777777" w:rsidR="009B6B8C" w:rsidRPr="00A928D1" w:rsidRDefault="009B6B8C" w:rsidP="009B6B8C"/>
        </w:tc>
        <w:tc>
          <w:tcPr>
            <w:tcW w:w="5665" w:type="dxa"/>
            <w:gridSpan w:val="3"/>
            <w:tcBorders>
              <w:top w:val="single" w:sz="4" w:space="0" w:color="000000"/>
              <w:left w:val="single" w:sz="4" w:space="0" w:color="000000"/>
              <w:right w:val="single" w:sz="4" w:space="0" w:color="000000"/>
            </w:tcBorders>
            <w:tcMar>
              <w:top w:w="0" w:type="dxa"/>
              <w:left w:w="70" w:type="dxa"/>
              <w:bottom w:w="0" w:type="dxa"/>
              <w:right w:w="70" w:type="dxa"/>
            </w:tcMar>
            <w:hideMark/>
          </w:tcPr>
          <w:p w14:paraId="26E62C7E" w14:textId="77777777" w:rsidR="009B6B8C" w:rsidRPr="00A928D1" w:rsidRDefault="009B6B8C" w:rsidP="009B6B8C">
            <w:r w:rsidRPr="00A928D1">
              <w:t xml:space="preserve">W2. Zna podstawowe zagadnienia jak rozwój miast na przestrzeni wieków, główne idee i zjawiska  oraz przełomowe momenty w historii urbanistyki w ujęciu problemowym. Układ chronologiczny wykładu uzupełniony jest rozdziałami z literatury w ujęciu problemowym (Ostrowski), co pozwala integrować uzyskane informacje dotyczące różnych okresów urbanistyki, dokonywać ich interpretacji, wyciągać wnioski, rozumie zagadnienia z zakresu wartości kulturowych i dziedzictwa kulturowego niezbędne w realizacji zadań w gospodarowaniu przestrzenią miast w tym architektury krajobrazu. </w:t>
            </w:r>
          </w:p>
        </w:tc>
      </w:tr>
      <w:tr w:rsidR="0071391E" w:rsidRPr="00A928D1" w14:paraId="255E9BC5"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8BE9269" w14:textId="77777777" w:rsidR="009B6B8C" w:rsidRPr="00A928D1" w:rsidRDefault="009B6B8C" w:rsidP="009B6B8C"/>
        </w:tc>
        <w:tc>
          <w:tcPr>
            <w:tcW w:w="5665" w:type="dxa"/>
            <w:gridSpan w:val="3"/>
            <w:tcBorders>
              <w:left w:val="single" w:sz="4" w:space="0" w:color="000000"/>
              <w:bottom w:val="single" w:sz="4" w:space="0" w:color="000000"/>
              <w:right w:val="single" w:sz="4" w:space="0" w:color="000000"/>
            </w:tcBorders>
            <w:tcMar>
              <w:top w:w="0" w:type="dxa"/>
              <w:left w:w="70" w:type="dxa"/>
              <w:bottom w:w="0" w:type="dxa"/>
              <w:right w:w="70" w:type="dxa"/>
            </w:tcMar>
            <w:hideMark/>
          </w:tcPr>
          <w:p w14:paraId="4203C30D" w14:textId="77777777" w:rsidR="009B6B8C" w:rsidRPr="00A928D1" w:rsidRDefault="009B6B8C" w:rsidP="009B6B8C"/>
        </w:tc>
      </w:tr>
      <w:tr w:rsidR="0071391E" w:rsidRPr="00A928D1" w14:paraId="397E5853"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398AAA6F"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B9444F" w14:textId="77777777" w:rsidR="009B6B8C" w:rsidRPr="00A928D1" w:rsidRDefault="009B6B8C" w:rsidP="009B6B8C">
            <w:r w:rsidRPr="00A928D1">
              <w:t>Umiejętności (student potrafi):</w:t>
            </w:r>
          </w:p>
        </w:tc>
      </w:tr>
      <w:tr w:rsidR="0071391E" w:rsidRPr="00A928D1" w14:paraId="7057F13E"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3F0F48E3"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6BF30C" w14:textId="77777777" w:rsidR="009B6B8C" w:rsidRPr="00A928D1" w:rsidRDefault="009B6B8C" w:rsidP="009B6B8C">
            <w:r w:rsidRPr="00A928D1">
              <w:t>U1. potrafi zaobserwować zjawiska we współczesnym środowisku miejskim związane z historią architektury i urbanistyki i rozumie ich znaczenie dla kultury przestrzeni, potrafi wykonać analizy układów urbanistycznych miast i osiedli.</w:t>
            </w:r>
          </w:p>
        </w:tc>
      </w:tr>
      <w:tr w:rsidR="0071391E" w:rsidRPr="00A928D1" w14:paraId="5056A09F" w14:textId="77777777" w:rsidTr="009B6B8C">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8CEC836"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E3C704" w14:textId="77777777" w:rsidR="009B6B8C" w:rsidRPr="00A928D1" w:rsidRDefault="009B6B8C" w:rsidP="009B6B8C">
            <w:r w:rsidRPr="00A928D1">
              <w:t>U2. potrafi pozyskiwać informacje z literatury naukowej, Internetu oraz innych baz danych, przygotować opracowanie tekstowe, prezentację ustną i multimedialną na zadany temat na poziomie akademickim.</w:t>
            </w:r>
          </w:p>
        </w:tc>
      </w:tr>
      <w:tr w:rsidR="0071391E" w:rsidRPr="00A928D1" w14:paraId="6E4E7AC4" w14:textId="77777777" w:rsidTr="009B6B8C">
        <w:trPr>
          <w:trHeight w:val="906"/>
        </w:trPr>
        <w:tc>
          <w:tcPr>
            <w:tcW w:w="3397" w:type="dxa"/>
            <w:vMerge/>
            <w:tcBorders>
              <w:top w:val="single" w:sz="4" w:space="0" w:color="000000"/>
              <w:left w:val="single" w:sz="4" w:space="0" w:color="000000"/>
              <w:bottom w:val="single" w:sz="4" w:space="0" w:color="000000"/>
              <w:right w:val="single" w:sz="4" w:space="0" w:color="000000"/>
            </w:tcBorders>
            <w:vAlign w:val="center"/>
          </w:tcPr>
          <w:p w14:paraId="265CC822"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76880F" w14:textId="77777777" w:rsidR="009B6B8C" w:rsidRPr="00A928D1" w:rsidRDefault="009B6B8C" w:rsidP="009B6B8C"/>
        </w:tc>
      </w:tr>
      <w:tr w:rsidR="0071391E" w:rsidRPr="00A928D1" w14:paraId="3BC93047"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tcPr>
          <w:p w14:paraId="53C8B0CE"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33B590" w14:textId="77777777" w:rsidR="009B6B8C" w:rsidRPr="00A928D1" w:rsidRDefault="009B6B8C" w:rsidP="009B6B8C"/>
        </w:tc>
      </w:tr>
      <w:tr w:rsidR="0071391E" w:rsidRPr="00A928D1" w14:paraId="108F5268"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304DDAE7"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D391DB" w14:textId="77777777" w:rsidR="009B6B8C" w:rsidRPr="00A928D1" w:rsidRDefault="009B6B8C" w:rsidP="009B6B8C">
            <w:r w:rsidRPr="00A928D1">
              <w:t>Kompetencje społeczne (student jest gotów do):</w:t>
            </w:r>
          </w:p>
        </w:tc>
      </w:tr>
      <w:tr w:rsidR="0071391E" w:rsidRPr="00A928D1" w14:paraId="0F693674"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5591D12"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BD2BB5" w14:textId="77777777" w:rsidR="009B6B8C" w:rsidRPr="00A928D1" w:rsidRDefault="009B6B8C" w:rsidP="009B6B8C">
            <w:r w:rsidRPr="00A928D1">
              <w:t xml:space="preserve">K1. krytycznej oceny zdobytej wiedzy z zakresu urbanistyki w aspekcie historycznym i współczesnym, co skłania do zasięgania opinii ekspertów i aktualizowania wiedzy w przyszłości. </w:t>
            </w:r>
          </w:p>
          <w:p w14:paraId="4242955F" w14:textId="77777777" w:rsidR="009B6B8C" w:rsidRPr="00A928D1" w:rsidRDefault="009B6B8C" w:rsidP="009B6B8C">
            <w:r w:rsidRPr="00A928D1">
              <w:t>K2.  rozumienia struktury historycznej miast, znaczenia poszczególnych okresów historycznych dla współczesnej urbanistyki, rozumienia pozatechnicznych skutków działalności inżynierskiej także jej wpływu na zasoby historyczne  dzięki  wzrostowi świadomości o  układach przestrzennych nawarstwiających się poprzez wieki w mieście oraz wartości kulturowej i historycznej zasobów przestrzennych.</w:t>
            </w:r>
          </w:p>
        </w:tc>
      </w:tr>
      <w:tr w:rsidR="0071391E" w:rsidRPr="00A928D1" w14:paraId="7ACB36D1" w14:textId="77777777" w:rsidTr="009B6B8C">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525ACAEB" w14:textId="77777777" w:rsidR="009B6B8C" w:rsidRPr="00A928D1" w:rsidRDefault="009B6B8C" w:rsidP="009B6B8C">
            <w:r w:rsidRPr="00A928D1">
              <w:t>Odniesienie modułowych efektów uczenia się do kierunkowych efektów uczenia się</w:t>
            </w:r>
          </w:p>
          <w:p w14:paraId="00277DDB"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13DDEE" w14:textId="77777777" w:rsidR="009B6B8C" w:rsidRPr="00A928D1" w:rsidRDefault="009B6B8C" w:rsidP="009B6B8C">
            <w:r w:rsidRPr="00A928D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43359CBF" w14:textId="77777777" w:rsidR="009B6B8C" w:rsidRPr="00A928D1" w:rsidRDefault="009B6B8C" w:rsidP="009B6B8C">
            <w:r w:rsidRPr="00A928D1">
              <w:t>kod efektu kierunkowego</w:t>
            </w:r>
          </w:p>
        </w:tc>
      </w:tr>
      <w:tr w:rsidR="0071391E" w:rsidRPr="00A928D1" w14:paraId="2E40F779"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102EB68"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0DDBCF" w14:textId="77777777" w:rsidR="009B6B8C" w:rsidRPr="00A928D1" w:rsidRDefault="009B6B8C" w:rsidP="009B6B8C">
            <w:pPr>
              <w:jc w:val="center"/>
            </w:pPr>
            <w:r w:rsidRPr="00A928D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6B664AC" w14:textId="77777777" w:rsidR="009B6B8C" w:rsidRPr="00A928D1" w:rsidRDefault="009B6B8C" w:rsidP="009B6B8C">
            <w:r w:rsidRPr="00A928D1">
              <w:t>GP_W06</w:t>
            </w:r>
          </w:p>
        </w:tc>
      </w:tr>
      <w:tr w:rsidR="0071391E" w:rsidRPr="00A928D1" w14:paraId="17EC80F6"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D62A065"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B00874" w14:textId="77777777" w:rsidR="009B6B8C" w:rsidRPr="00A928D1" w:rsidRDefault="009B6B8C" w:rsidP="009B6B8C">
            <w:pPr>
              <w:jc w:val="center"/>
            </w:pPr>
            <w:r w:rsidRPr="00A928D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B4101BD" w14:textId="77777777" w:rsidR="009B6B8C" w:rsidRPr="00A928D1" w:rsidRDefault="009B6B8C" w:rsidP="009B6B8C">
            <w:r w:rsidRPr="00A928D1">
              <w:t>GP_W06, W04</w:t>
            </w:r>
          </w:p>
        </w:tc>
      </w:tr>
      <w:tr w:rsidR="0071391E" w:rsidRPr="00A928D1" w14:paraId="50232822"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71C13EA"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34DAD7" w14:textId="77777777" w:rsidR="009B6B8C" w:rsidRPr="00A928D1" w:rsidRDefault="009B6B8C" w:rsidP="009B6B8C">
            <w:pPr>
              <w:jc w:val="center"/>
            </w:pPr>
            <w:r w:rsidRPr="00A928D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5BC33FB" w14:textId="77777777" w:rsidR="009B6B8C" w:rsidRPr="00A928D1" w:rsidRDefault="009B6B8C" w:rsidP="009B6B8C">
            <w:r w:rsidRPr="00A928D1">
              <w:t>GP_U13</w:t>
            </w:r>
          </w:p>
        </w:tc>
      </w:tr>
      <w:tr w:rsidR="0071391E" w:rsidRPr="00A928D1" w14:paraId="053F392E"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FC7753E"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E9C402" w14:textId="77777777" w:rsidR="009B6B8C" w:rsidRPr="00A928D1" w:rsidRDefault="009B6B8C" w:rsidP="009B6B8C">
            <w:pPr>
              <w:jc w:val="center"/>
            </w:pPr>
            <w:r w:rsidRPr="00A928D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0115D91" w14:textId="77777777" w:rsidR="009B6B8C" w:rsidRPr="00A928D1" w:rsidRDefault="009B6B8C" w:rsidP="009B6B8C">
            <w:r w:rsidRPr="00A928D1">
              <w:t>GP_U013, U01</w:t>
            </w:r>
          </w:p>
        </w:tc>
      </w:tr>
      <w:tr w:rsidR="0071391E" w:rsidRPr="00A928D1" w14:paraId="2B77BD81"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5814159"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B4D08B" w14:textId="77777777" w:rsidR="009B6B8C" w:rsidRPr="00A928D1" w:rsidRDefault="009B6B8C" w:rsidP="009B6B8C">
            <w:pPr>
              <w:jc w:val="center"/>
            </w:pPr>
            <w:r w:rsidRPr="00A928D1">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5B13CD5" w14:textId="77777777" w:rsidR="009B6B8C" w:rsidRPr="00A928D1" w:rsidRDefault="009B6B8C" w:rsidP="009B6B8C">
            <w:r w:rsidRPr="00A928D1">
              <w:t>GP_K01, K03</w:t>
            </w:r>
          </w:p>
        </w:tc>
      </w:tr>
      <w:tr w:rsidR="0071391E" w:rsidRPr="00A928D1" w14:paraId="0F4938E7" w14:textId="77777777" w:rsidTr="009B6B8C">
        <w:tc>
          <w:tcPr>
            <w:tcW w:w="3397" w:type="dxa"/>
            <w:tcBorders>
              <w:left w:val="single" w:sz="4" w:space="0" w:color="000000"/>
              <w:right w:val="single" w:sz="4" w:space="0" w:color="000000"/>
            </w:tcBorders>
            <w:tcMar>
              <w:top w:w="0" w:type="dxa"/>
              <w:left w:w="70" w:type="dxa"/>
              <w:bottom w:w="0" w:type="dxa"/>
              <w:right w:w="70" w:type="dxa"/>
            </w:tcMar>
            <w:vAlign w:val="center"/>
          </w:tcPr>
          <w:p w14:paraId="2BADB6BC"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81EF7" w14:textId="77777777" w:rsidR="009B6B8C" w:rsidRPr="00A928D1" w:rsidRDefault="009B6B8C" w:rsidP="009B6B8C">
            <w:pPr>
              <w:jc w:val="center"/>
            </w:pPr>
            <w:r w:rsidRPr="00A928D1">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3D8CD4F" w14:textId="77777777" w:rsidR="009B6B8C" w:rsidRPr="00A928D1" w:rsidRDefault="009B6B8C" w:rsidP="009B6B8C">
            <w:r w:rsidRPr="00A928D1">
              <w:t>GP_K02</w:t>
            </w:r>
          </w:p>
        </w:tc>
      </w:tr>
      <w:tr w:rsidR="0071391E" w:rsidRPr="00A928D1" w14:paraId="3FD23502" w14:textId="77777777" w:rsidTr="009B6B8C">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0718AA4C" w14:textId="77777777" w:rsidR="009B6B8C" w:rsidRPr="00A928D1" w:rsidRDefault="009B6B8C" w:rsidP="009B6B8C">
            <w:r w:rsidRPr="00A928D1">
              <w:t>Odniesienie modułowych efektów uczenia się do inżynierskich efektów uczenia się</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49D7CF" w14:textId="77777777" w:rsidR="009B6B8C" w:rsidRPr="00A928D1" w:rsidRDefault="009B6B8C" w:rsidP="009B6B8C">
            <w:pPr>
              <w:jc w:val="center"/>
            </w:pPr>
            <w:r w:rsidRPr="00A928D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3E914DD" w14:textId="77777777" w:rsidR="009B6B8C" w:rsidRPr="00A928D1" w:rsidRDefault="009B6B8C" w:rsidP="009B6B8C">
            <w:r w:rsidRPr="00A928D1">
              <w:t>kod efektu inżynierskiego</w:t>
            </w:r>
          </w:p>
        </w:tc>
      </w:tr>
      <w:tr w:rsidR="0071391E" w:rsidRPr="00A928D1" w14:paraId="6F7E1882"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E485594"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081663" w14:textId="77777777" w:rsidR="009B6B8C" w:rsidRPr="00A928D1" w:rsidRDefault="009B6B8C" w:rsidP="009B6B8C">
            <w:pPr>
              <w:jc w:val="center"/>
            </w:pPr>
            <w:r w:rsidRPr="00A928D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94FA51D" w14:textId="77777777" w:rsidR="009B6B8C" w:rsidRPr="00A928D1" w:rsidRDefault="009B6B8C" w:rsidP="009B6B8C">
            <w:r w:rsidRPr="00A928D1">
              <w:t>InzGP_W01,</w:t>
            </w:r>
          </w:p>
        </w:tc>
      </w:tr>
      <w:tr w:rsidR="0071391E" w:rsidRPr="00A928D1" w14:paraId="2FB73D76"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37F1E4C"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BA392D" w14:textId="77777777" w:rsidR="009B6B8C" w:rsidRPr="00A928D1" w:rsidRDefault="009B6B8C" w:rsidP="009B6B8C">
            <w:pPr>
              <w:jc w:val="center"/>
            </w:pPr>
            <w:r w:rsidRPr="00A928D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9305EF2" w14:textId="77777777" w:rsidR="009B6B8C" w:rsidRPr="00A928D1" w:rsidRDefault="009B6B8C" w:rsidP="009B6B8C">
            <w:r w:rsidRPr="00A928D1">
              <w:t>InzGP_W01, W03</w:t>
            </w:r>
          </w:p>
        </w:tc>
      </w:tr>
      <w:tr w:rsidR="0071391E" w:rsidRPr="00A928D1" w14:paraId="150E9B46"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23BD9FA7"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A27D98" w14:textId="77777777" w:rsidR="009B6B8C" w:rsidRPr="00A928D1" w:rsidRDefault="009B6B8C" w:rsidP="009B6B8C">
            <w:pPr>
              <w:jc w:val="center"/>
            </w:pPr>
            <w:r w:rsidRPr="00A928D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0B90556" w14:textId="77777777" w:rsidR="009B6B8C" w:rsidRPr="00A928D1" w:rsidRDefault="009B6B8C" w:rsidP="009B6B8C">
            <w:r w:rsidRPr="00A928D1">
              <w:t>InzGP_U01, U02, U03</w:t>
            </w:r>
          </w:p>
        </w:tc>
      </w:tr>
      <w:tr w:rsidR="0071391E" w:rsidRPr="00A928D1" w14:paraId="0017B1A9" w14:textId="77777777" w:rsidTr="009B6B8C">
        <w:trPr>
          <w:trHeight w:val="427"/>
        </w:trPr>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tcPr>
          <w:p w14:paraId="6C677689"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3B691E" w14:textId="77777777" w:rsidR="009B6B8C" w:rsidRPr="00A928D1" w:rsidRDefault="009B6B8C" w:rsidP="009B6B8C">
            <w:pPr>
              <w:jc w:val="center"/>
            </w:pPr>
            <w:r w:rsidRPr="00A928D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A3C8DC5" w14:textId="77777777" w:rsidR="009B6B8C" w:rsidRPr="00A928D1" w:rsidRDefault="009B6B8C" w:rsidP="009B6B8C">
            <w:r w:rsidRPr="00A928D1">
              <w:t>InzGP_U03, U05</w:t>
            </w:r>
          </w:p>
        </w:tc>
      </w:tr>
      <w:tr w:rsidR="0071391E" w:rsidRPr="00A928D1" w14:paraId="6EB03F6A"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0753DF" w14:textId="77777777" w:rsidR="009B6B8C" w:rsidRPr="00A928D1" w:rsidRDefault="009B6B8C" w:rsidP="009B6B8C">
            <w:r w:rsidRPr="00A928D1">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2963AF" w14:textId="77777777" w:rsidR="009B6B8C" w:rsidRPr="00A928D1" w:rsidRDefault="009B6B8C" w:rsidP="009B6B8C">
            <w:pPr>
              <w:jc w:val="both"/>
              <w:rPr>
                <w:i/>
              </w:rPr>
            </w:pPr>
            <w:r w:rsidRPr="00A928D1">
              <w:rPr>
                <w:i/>
              </w:rPr>
              <w:t xml:space="preserve"> </w:t>
            </w:r>
            <w:r w:rsidRPr="00A928D1">
              <w:t>moduły poprzedzające ten moduł:</w:t>
            </w:r>
            <w:r w:rsidRPr="00A928D1">
              <w:rPr>
                <w:i/>
              </w:rPr>
              <w:t xml:space="preserve"> </w:t>
            </w:r>
          </w:p>
          <w:p w14:paraId="1AE2179A" w14:textId="77777777" w:rsidR="009B6B8C" w:rsidRPr="00A928D1" w:rsidRDefault="009B6B8C" w:rsidP="009B6B8C">
            <w:pPr>
              <w:jc w:val="both"/>
            </w:pPr>
            <w:r w:rsidRPr="00A928D1">
              <w:t>brak</w:t>
            </w:r>
          </w:p>
        </w:tc>
      </w:tr>
      <w:tr w:rsidR="0071391E" w:rsidRPr="00A928D1" w14:paraId="39985B0F"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7DC8DB" w14:textId="77777777" w:rsidR="009B6B8C" w:rsidRPr="00A928D1" w:rsidRDefault="009B6B8C" w:rsidP="009B6B8C">
            <w:r w:rsidRPr="00A928D1">
              <w:t>Treści modułu kształcenia –</w:t>
            </w:r>
          </w:p>
          <w:p w14:paraId="468F636F" w14:textId="77777777" w:rsidR="009B6B8C" w:rsidRPr="00A928D1" w:rsidRDefault="009B6B8C" w:rsidP="009B6B8C">
            <w:r w:rsidRPr="00A928D1">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E66621" w14:textId="77777777" w:rsidR="009B6B8C" w:rsidRPr="00A928D1" w:rsidRDefault="009B6B8C" w:rsidP="009B6B8C">
            <w:r w:rsidRPr="00A928D1">
              <w:t>Wprowadzenie do przedmiotu. Początki urbanistyki  – starożytność, średniowiecze, kształtowanie się ośrodków władzy w kontekście rozwoju miast.</w:t>
            </w:r>
          </w:p>
          <w:p w14:paraId="72E8BA6E" w14:textId="77777777" w:rsidR="009B6B8C" w:rsidRPr="00A928D1" w:rsidRDefault="009B6B8C" w:rsidP="009B6B8C">
            <w:r w:rsidRPr="00A928D1">
              <w:t xml:space="preserve"> Rozwój urbanistyki i planistyki w Europie – renesans : założenia renesansowe inspirowane planistyką antyczną, miasto idealne i przykłady renesansowych miast włoskich,  Zamość jako wybitny przykład miasta renesansowego.</w:t>
            </w:r>
          </w:p>
          <w:p w14:paraId="654501E0" w14:textId="77777777" w:rsidR="009B6B8C" w:rsidRPr="00A928D1" w:rsidRDefault="009B6B8C" w:rsidP="009B6B8C">
            <w:r w:rsidRPr="00A928D1">
              <w:t xml:space="preserve">Rozwój planistyki barokowej w XVII wieku, założenie barokowe w Wersalu, barokowe założenia pałacowo – ogrodowe w Wiedniu, barokowe założenia pałacowo – ogrodowe w Warszawie – oś Saska, barokowe założenie </w:t>
            </w:r>
            <w:r w:rsidRPr="00A928D1">
              <w:lastRenderedPageBreak/>
              <w:t>pałacowo – ogrodowe w Białymstoku, wpływ baroku na kształtowanie się planistyki w Europie.</w:t>
            </w:r>
          </w:p>
          <w:p w14:paraId="2365C837" w14:textId="77777777" w:rsidR="009B6B8C" w:rsidRPr="00A928D1" w:rsidRDefault="009B6B8C" w:rsidP="009B6B8C">
            <w:r w:rsidRPr="00A928D1">
              <w:t>Rozwój miast w dobie przemysłowej XVIII i XIX w, oś Stanisławowska, przebudowa  Paryża Barona Haussmanna w połowie XIX wieku, rozwój miast amerykańskich – Waszyngton, Nowy Jork. Rozwój planistyki w 2 połowie XIX wieku i na przełomie wieków (miasta ogrody). Nowe idee w urbanistyce i planistyce w XX wieku – modernizm, modernizm w Polsce. Historyczny rozwój miast w Polsce</w:t>
            </w:r>
          </w:p>
          <w:p w14:paraId="12BEB7A8" w14:textId="77777777" w:rsidR="009B6B8C" w:rsidRPr="00A928D1" w:rsidRDefault="009B6B8C" w:rsidP="009B6B8C">
            <w:pPr>
              <w:jc w:val="both"/>
            </w:pPr>
          </w:p>
        </w:tc>
      </w:tr>
      <w:tr w:rsidR="0071391E" w:rsidRPr="00A928D1" w14:paraId="7447CEF5"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EA1CAD" w14:textId="77777777" w:rsidR="009B6B8C" w:rsidRPr="00A928D1" w:rsidRDefault="009B6B8C" w:rsidP="009B6B8C">
            <w:r w:rsidRPr="00A928D1">
              <w:lastRenderedPageBreak/>
              <w:t>Zalecana lista lektur lub lektury</w:t>
            </w:r>
          </w:p>
          <w:p w14:paraId="445AE49A" w14:textId="77777777" w:rsidR="009B6B8C" w:rsidRPr="00A928D1" w:rsidRDefault="009B6B8C" w:rsidP="009B6B8C">
            <w:r w:rsidRPr="00A928D1">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0B3EC" w14:textId="77777777" w:rsidR="009B6B8C" w:rsidRPr="00A928D1" w:rsidRDefault="009B6B8C" w:rsidP="009B6B8C">
            <w:r w:rsidRPr="00A928D1">
              <w:t xml:space="preserve"> Literatura wymagana do zaliczenia modułu:</w:t>
            </w:r>
          </w:p>
          <w:p w14:paraId="2C03459E" w14:textId="77777777" w:rsidR="009B6B8C" w:rsidRPr="00A928D1" w:rsidRDefault="009B6B8C" w:rsidP="009B6B8C">
            <w:r w:rsidRPr="00A928D1">
              <w:t>Ostrowski W., Wprowadzenie do historii budowy miast, Warszawa 2001,</w:t>
            </w:r>
          </w:p>
          <w:p w14:paraId="149292FF" w14:textId="77777777" w:rsidR="009B6B8C" w:rsidRPr="00A928D1" w:rsidRDefault="009B6B8C" w:rsidP="009B6B8C">
            <w:r w:rsidRPr="00A928D1">
              <w:t>Broniewski T., Historia architektury dla wszystkich</w:t>
            </w:r>
          </w:p>
          <w:p w14:paraId="561DF6E2" w14:textId="77777777" w:rsidR="009B6B8C" w:rsidRPr="00A928D1" w:rsidRDefault="009B6B8C" w:rsidP="009B6B8C">
            <w:r w:rsidRPr="00A928D1">
              <w:t>Ossolineum, 1999</w:t>
            </w:r>
          </w:p>
          <w:p w14:paraId="5695296C" w14:textId="77777777" w:rsidR="009B6B8C" w:rsidRPr="00A928D1" w:rsidRDefault="009B6B8C" w:rsidP="009B6B8C">
            <w:r w:rsidRPr="00A928D1">
              <w:t xml:space="preserve"> Majdecki L., Historia Ogrodów, Warszawa 2009</w:t>
            </w:r>
          </w:p>
          <w:p w14:paraId="3362EE99" w14:textId="77777777" w:rsidR="009B6B8C" w:rsidRPr="00A928D1" w:rsidRDefault="009B6B8C" w:rsidP="009B6B8C"/>
          <w:p w14:paraId="75683FAA" w14:textId="77777777" w:rsidR="009B6B8C" w:rsidRPr="00A928D1" w:rsidRDefault="009B6B8C" w:rsidP="009B6B8C">
            <w:r w:rsidRPr="00A928D1">
              <w:t>Literatura zalecana:</w:t>
            </w:r>
          </w:p>
          <w:p w14:paraId="3B5F6607" w14:textId="77777777" w:rsidR="009B6B8C" w:rsidRPr="00A928D1" w:rsidRDefault="009B6B8C" w:rsidP="009B6B8C">
            <w:r w:rsidRPr="00A928D1">
              <w:t>Krassowski W. Dzieje budownictwa i architektury na ziemiach Polski, Arkady Warszawa 1990</w:t>
            </w:r>
          </w:p>
          <w:p w14:paraId="55D9EB64" w14:textId="77777777" w:rsidR="009B6B8C" w:rsidRPr="00A928D1" w:rsidRDefault="009B6B8C" w:rsidP="009B6B8C">
            <w:r w:rsidRPr="00A928D1">
              <w:t>Książek M.</w:t>
            </w:r>
            <w:r w:rsidRPr="00A928D1">
              <w:rPr>
                <w:i/>
              </w:rPr>
              <w:t xml:space="preserve">, </w:t>
            </w:r>
            <w:r w:rsidRPr="00A928D1">
              <w:t>Zarys budowy miast średniowiecznych w Polsce do końca XV wieku, Wyd. Politechniki Krakowskiej, Kraków 1996</w:t>
            </w:r>
          </w:p>
          <w:p w14:paraId="242834CB" w14:textId="77777777" w:rsidR="009B6B8C" w:rsidRPr="00A928D1" w:rsidRDefault="009B6B8C" w:rsidP="009B6B8C">
            <w:r w:rsidRPr="00A928D1">
              <w:t>Zin W. red. naukowa, praca zbiorowa, Zabytki urbanistyki i architektury w Polsce, odbudowa i konserwacja tom 1, Arkady, Warszawa 1986</w:t>
            </w:r>
          </w:p>
          <w:p w14:paraId="357E24F1" w14:textId="77777777" w:rsidR="009B6B8C" w:rsidRPr="00A928D1" w:rsidRDefault="009B6B8C" w:rsidP="009B6B8C">
            <w:r w:rsidRPr="00A928D1">
              <w:t>Springer F., Zaczyn – o Zofii i Oskarze Hansenach, Wyd.  Karakter, Warszawa 2013</w:t>
            </w:r>
          </w:p>
          <w:p w14:paraId="435BF92F" w14:textId="77777777" w:rsidR="009B6B8C" w:rsidRPr="00A928D1" w:rsidRDefault="009B6B8C" w:rsidP="009B6B8C">
            <w:r w:rsidRPr="00A928D1">
              <w:t>Le Corbusier, Urbanistyka, Fundacja Centrum Architektury, Warszawa 2015</w:t>
            </w:r>
          </w:p>
          <w:p w14:paraId="3A734C6D" w14:textId="77777777" w:rsidR="009B6B8C" w:rsidRPr="00A928D1" w:rsidRDefault="009B6B8C" w:rsidP="009B6B8C"/>
        </w:tc>
      </w:tr>
      <w:tr w:rsidR="0071391E" w:rsidRPr="00A928D1" w14:paraId="2B32013F"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DB7349" w14:textId="77777777" w:rsidR="009B6B8C" w:rsidRPr="00A928D1" w:rsidRDefault="009B6B8C" w:rsidP="009B6B8C">
            <w:r w:rsidRPr="00A928D1">
              <w:t>Planowane</w:t>
            </w:r>
          </w:p>
          <w:p w14:paraId="5AE268BF" w14:textId="77777777" w:rsidR="009B6B8C" w:rsidRPr="00A928D1" w:rsidRDefault="009B6B8C" w:rsidP="009B6B8C">
            <w:r w:rsidRPr="00A928D1">
              <w:t>formy/działania/metody</w:t>
            </w:r>
          </w:p>
          <w:p w14:paraId="3AD94E31" w14:textId="77777777" w:rsidR="009B6B8C" w:rsidRPr="00A928D1" w:rsidRDefault="009B6B8C" w:rsidP="009B6B8C">
            <w:r w:rsidRPr="00A928D1">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99805F" w14:textId="77777777" w:rsidR="009B6B8C" w:rsidRPr="00A928D1" w:rsidRDefault="009B6B8C" w:rsidP="009B6B8C">
            <w:pPr>
              <w:jc w:val="both"/>
            </w:pPr>
            <w:r w:rsidRPr="00A928D1">
              <w:t>Wykład</w:t>
            </w:r>
            <w:r w:rsidRPr="00A928D1">
              <w:rPr>
                <w:i/>
              </w:rPr>
              <w:t xml:space="preserve">:  </w:t>
            </w:r>
            <w:r w:rsidRPr="00A928D1">
              <w:t>ilustrowane wykłady prowadzącej, referaty w formie pisemnej i multimedialnej, prezentacja ustna przed grupą, dyskusje, instruktaż do przygotowania akademickich opracowań tematycznych, dokumentacja papierowa i elektroniczna.</w:t>
            </w:r>
          </w:p>
          <w:p w14:paraId="44DE9CCB" w14:textId="77777777" w:rsidR="009B6B8C" w:rsidRPr="00A928D1" w:rsidRDefault="009B6B8C" w:rsidP="009B6B8C"/>
        </w:tc>
      </w:tr>
      <w:tr w:rsidR="0071391E" w:rsidRPr="00A928D1" w14:paraId="70EF710D"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669E23" w14:textId="77777777" w:rsidR="009B6B8C" w:rsidRPr="00A928D1" w:rsidRDefault="009B6B8C" w:rsidP="009B6B8C">
            <w:r w:rsidRPr="00A928D1">
              <w:t>Sposoby weryfikacji oraz formy</w:t>
            </w:r>
          </w:p>
          <w:p w14:paraId="53CD6CCC" w14:textId="77777777" w:rsidR="009B6B8C" w:rsidRPr="00A928D1" w:rsidRDefault="009B6B8C" w:rsidP="009B6B8C">
            <w:r w:rsidRPr="00A928D1">
              <w:t>dokumentowania osiągniętych</w:t>
            </w:r>
          </w:p>
          <w:p w14:paraId="0AD39DE9" w14:textId="77777777" w:rsidR="009B6B8C" w:rsidRPr="00A928D1" w:rsidRDefault="009B6B8C" w:rsidP="009B6B8C">
            <w:r w:rsidRPr="00A928D1">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5DB847" w14:textId="77777777" w:rsidR="009B6B8C" w:rsidRPr="00A928D1" w:rsidRDefault="009B6B8C" w:rsidP="009B6B8C">
            <w:pPr>
              <w:jc w:val="both"/>
            </w:pPr>
            <w:r w:rsidRPr="00A928D1">
              <w:t>W1 – przygotowanie rozszerzonego referatu oraz syntetycznej prezentacji multimedialnej i przedstawienie jej przed grupą na zajęciach (dokumentacja papierowa i elektroniczna)ocena prowadzącej.</w:t>
            </w:r>
          </w:p>
          <w:p w14:paraId="6D736451" w14:textId="77777777" w:rsidR="009B6B8C" w:rsidRPr="00A928D1" w:rsidRDefault="009B6B8C" w:rsidP="009B6B8C">
            <w:pPr>
              <w:jc w:val="both"/>
            </w:pPr>
            <w:r w:rsidRPr="00A928D1">
              <w:t>W2 – omawianie referatów w formie dyskusji i korekt prowadzącej(dziennik prowadzącej), ocena obecności i aktywności na zajęciach.</w:t>
            </w:r>
          </w:p>
          <w:p w14:paraId="7EDC603F" w14:textId="77777777" w:rsidR="009B6B8C" w:rsidRPr="00A928D1" w:rsidRDefault="009B6B8C" w:rsidP="009B6B8C">
            <w:pPr>
              <w:jc w:val="both"/>
            </w:pPr>
            <w:r w:rsidRPr="00A928D1">
              <w:t>U1 – dyskusja nad zjawiskami urbanistycznymi w kontekście dawnej i najnowszej historii - ocena na podstawie dziennika prowadzącej.</w:t>
            </w:r>
          </w:p>
          <w:p w14:paraId="67655595" w14:textId="77777777" w:rsidR="009B6B8C" w:rsidRPr="00A928D1" w:rsidRDefault="009B6B8C" w:rsidP="009B6B8C">
            <w:pPr>
              <w:jc w:val="both"/>
            </w:pPr>
            <w:r w:rsidRPr="00A928D1">
              <w:t>U2 - ocena zasobu merytorycznego zadania semestralnego – referatu i prezentacji.</w:t>
            </w:r>
          </w:p>
          <w:p w14:paraId="35912958" w14:textId="77777777" w:rsidR="009B6B8C" w:rsidRPr="00A928D1" w:rsidRDefault="009B6B8C" w:rsidP="009B6B8C">
            <w:pPr>
              <w:jc w:val="both"/>
            </w:pPr>
            <w:r w:rsidRPr="00A928D1">
              <w:lastRenderedPageBreak/>
              <w:t>K1 - ocena aktywności na zajęciach,</w:t>
            </w:r>
          </w:p>
          <w:p w14:paraId="1CEBE43F" w14:textId="77777777" w:rsidR="009B6B8C" w:rsidRPr="00A928D1" w:rsidRDefault="009B6B8C" w:rsidP="009B6B8C">
            <w:pPr>
              <w:jc w:val="both"/>
            </w:pPr>
            <w:r w:rsidRPr="00A928D1">
              <w:t>dziennik prowadzącej.</w:t>
            </w:r>
          </w:p>
          <w:p w14:paraId="209FFF1C" w14:textId="77777777" w:rsidR="009B6B8C" w:rsidRPr="00A928D1" w:rsidRDefault="009B6B8C" w:rsidP="009B6B8C">
            <w:pPr>
              <w:jc w:val="both"/>
            </w:pPr>
            <w:r w:rsidRPr="00A928D1">
              <w:t>K2 – ocena z referatu i prezentacji multimedialnej, ocena obecności i aktywności na zajęciach, dziennik prowadzącej.</w:t>
            </w:r>
          </w:p>
          <w:p w14:paraId="350A8DD2" w14:textId="77777777" w:rsidR="009B6B8C" w:rsidRPr="00A928D1" w:rsidRDefault="009B6B8C" w:rsidP="009B6B8C">
            <w:pPr>
              <w:jc w:val="both"/>
            </w:pPr>
            <w:r w:rsidRPr="00A928D1">
              <w:t xml:space="preserve"> </w:t>
            </w:r>
          </w:p>
        </w:tc>
      </w:tr>
      <w:tr w:rsidR="0071391E" w:rsidRPr="00A928D1" w14:paraId="624FAB98" w14:textId="77777777" w:rsidTr="009B6B8C">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D0EFAB" w14:textId="77777777" w:rsidR="009B6B8C" w:rsidRPr="00A928D1" w:rsidRDefault="009B6B8C" w:rsidP="009B6B8C">
            <w:r w:rsidRPr="00A928D1">
              <w:lastRenderedPageBreak/>
              <w:t>Elementy i wagi mające wpływ na ocenę końcową</w:t>
            </w:r>
          </w:p>
          <w:p w14:paraId="668734FB"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08746C" w14:textId="77777777" w:rsidR="009B6B8C" w:rsidRPr="00A928D1" w:rsidRDefault="009B6B8C" w:rsidP="009B6B8C">
            <w:pPr>
              <w:jc w:val="both"/>
            </w:pPr>
            <w:r w:rsidRPr="00A928D1">
              <w:t>prezentacja ustna i multimedialna 30%, zasób merytoryczny opracowania i jakość prezentacji 55%, aktywność na zajęciach, udział w dyskusji 15%</w:t>
            </w:r>
          </w:p>
          <w:p w14:paraId="1B673B03" w14:textId="77777777" w:rsidR="009B6B8C" w:rsidRPr="00A928D1" w:rsidRDefault="009B6B8C" w:rsidP="009B6B8C">
            <w:pPr>
              <w:jc w:val="both"/>
            </w:pPr>
          </w:p>
        </w:tc>
      </w:tr>
      <w:tr w:rsidR="0071391E" w:rsidRPr="00A928D1" w14:paraId="71DEBEBC" w14:textId="77777777" w:rsidTr="009B6B8C">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2576C754" w14:textId="77777777" w:rsidR="009B6B8C" w:rsidRPr="00A928D1" w:rsidRDefault="009B6B8C" w:rsidP="009B6B8C">
            <w:pPr>
              <w:jc w:val="both"/>
            </w:pPr>
            <w:r w:rsidRPr="00A928D1">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C9A493" w14:textId="77777777" w:rsidR="009B6B8C" w:rsidRPr="00A928D1" w:rsidRDefault="009B6B8C" w:rsidP="009B6B8C">
            <w:r w:rsidRPr="00A928D1">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BB8B0C" w14:textId="77777777" w:rsidR="009B6B8C" w:rsidRPr="00A928D1" w:rsidRDefault="009B6B8C" w:rsidP="009B6B8C">
            <w:pPr>
              <w:jc w:val="center"/>
            </w:pPr>
            <w:r w:rsidRPr="00A928D1">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D21790" w14:textId="77777777" w:rsidR="009B6B8C" w:rsidRPr="00A928D1" w:rsidRDefault="009B6B8C" w:rsidP="009B6B8C">
            <w:pPr>
              <w:jc w:val="center"/>
            </w:pPr>
            <w:r w:rsidRPr="00A928D1">
              <w:t>ECTS</w:t>
            </w:r>
          </w:p>
        </w:tc>
      </w:tr>
      <w:tr w:rsidR="0071391E" w:rsidRPr="00A928D1" w14:paraId="379CCE65"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094820D2"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1FC8C5" w14:textId="77777777" w:rsidR="009B6B8C" w:rsidRPr="00A928D1" w:rsidRDefault="009B6B8C" w:rsidP="009B6B8C">
            <w:r w:rsidRPr="00A928D1">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65F50C" w14:textId="77777777" w:rsidR="009B6B8C" w:rsidRPr="00A928D1" w:rsidRDefault="009B6B8C" w:rsidP="009B6B8C">
            <w:pPr>
              <w:jc w:val="center"/>
            </w:pPr>
            <w:r w:rsidRPr="00A928D1">
              <w:t xml:space="preserve">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76B223" w14:textId="77777777" w:rsidR="009B6B8C" w:rsidRPr="00A928D1" w:rsidRDefault="009B6B8C" w:rsidP="009B6B8C">
            <w:pPr>
              <w:jc w:val="center"/>
            </w:pPr>
            <w:r w:rsidRPr="00A928D1">
              <w:t>1,2</w:t>
            </w:r>
          </w:p>
        </w:tc>
      </w:tr>
      <w:tr w:rsidR="0071391E" w:rsidRPr="00A928D1" w14:paraId="789E7D0D"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15A6BEE7"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F65EF6" w14:textId="77777777" w:rsidR="009B6B8C" w:rsidRPr="00A928D1" w:rsidRDefault="009B6B8C" w:rsidP="009B6B8C"/>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A5E24D" w14:textId="77777777" w:rsidR="009B6B8C" w:rsidRPr="00A928D1" w:rsidRDefault="009B6B8C" w:rsidP="009B6B8C">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E78322" w14:textId="77777777" w:rsidR="009B6B8C" w:rsidRPr="00A928D1" w:rsidRDefault="009B6B8C" w:rsidP="009B6B8C">
            <w:pPr>
              <w:jc w:val="center"/>
            </w:pPr>
          </w:p>
        </w:tc>
      </w:tr>
      <w:tr w:rsidR="0071391E" w:rsidRPr="00A928D1" w14:paraId="42BF066A"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7330436C"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976F10" w14:textId="77777777" w:rsidR="009B6B8C" w:rsidRPr="00A928D1" w:rsidRDefault="009B6B8C" w:rsidP="009B6B8C"/>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8C70C8" w14:textId="77777777" w:rsidR="009B6B8C" w:rsidRPr="00A928D1" w:rsidRDefault="009B6B8C" w:rsidP="009B6B8C">
            <w:pPr>
              <w:jc w:val="center"/>
            </w:pPr>
            <w:r w:rsidRPr="00A928D1">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F9CCD" w14:textId="77777777" w:rsidR="009B6B8C" w:rsidRPr="00A928D1" w:rsidRDefault="009B6B8C" w:rsidP="009B6B8C">
            <w:pPr>
              <w:jc w:val="center"/>
            </w:pPr>
          </w:p>
        </w:tc>
      </w:tr>
      <w:tr w:rsidR="0071391E" w:rsidRPr="00A928D1" w14:paraId="4A8C6CDD"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3565F536"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7CF741" w14:textId="77777777" w:rsidR="009B6B8C" w:rsidRPr="00A928D1" w:rsidRDefault="009B6B8C" w:rsidP="009B6B8C">
            <w:r w:rsidRPr="00A928D1">
              <w:t>udział w konsultacjach związanych metodologią przygotowania referatów ujęciu historycznym i planistycznym (ewolucja planów w czasie historycznym)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263BE7" w14:textId="77777777" w:rsidR="009B6B8C" w:rsidRPr="00A928D1" w:rsidRDefault="009B6B8C" w:rsidP="009B6B8C">
            <w:pPr>
              <w:jc w:val="center"/>
            </w:pPr>
            <w:r w:rsidRPr="00A928D1">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D4C4BE" w14:textId="77777777" w:rsidR="009B6B8C" w:rsidRPr="00A928D1" w:rsidRDefault="009B6B8C" w:rsidP="009B6B8C">
            <w:pPr>
              <w:jc w:val="center"/>
            </w:pPr>
            <w:r w:rsidRPr="00A928D1">
              <w:t>0,1</w:t>
            </w:r>
          </w:p>
        </w:tc>
      </w:tr>
      <w:tr w:rsidR="0071391E" w:rsidRPr="00A928D1" w14:paraId="39186B11"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08392AD6"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2D1156" w14:textId="77777777" w:rsidR="009B6B8C" w:rsidRPr="00A928D1" w:rsidRDefault="009B6B8C" w:rsidP="009B6B8C">
            <w:r w:rsidRPr="00A928D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FECF8F" w14:textId="77777777" w:rsidR="009B6B8C" w:rsidRPr="00A928D1" w:rsidRDefault="009B6B8C" w:rsidP="009B6B8C">
            <w:pPr>
              <w:jc w:val="center"/>
              <w:rPr>
                <w:b/>
              </w:rPr>
            </w:pPr>
            <w:r w:rsidRPr="00A928D1">
              <w:rPr>
                <w:b/>
              </w:rPr>
              <w:t>32,5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6D6716" w14:textId="77777777" w:rsidR="009B6B8C" w:rsidRPr="00A928D1" w:rsidRDefault="009B6B8C" w:rsidP="009B6B8C">
            <w:pPr>
              <w:jc w:val="center"/>
              <w:rPr>
                <w:b/>
              </w:rPr>
            </w:pPr>
            <w:r w:rsidRPr="00A928D1">
              <w:rPr>
                <w:b/>
              </w:rPr>
              <w:t>1,3</w:t>
            </w:r>
          </w:p>
        </w:tc>
      </w:tr>
      <w:tr w:rsidR="0071391E" w:rsidRPr="00A928D1" w14:paraId="2E2F273F"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78D04E3A"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560C37" w14:textId="77777777" w:rsidR="009B6B8C" w:rsidRPr="00A928D1" w:rsidRDefault="009B6B8C" w:rsidP="009B6B8C">
            <w:r w:rsidRPr="00A928D1">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1F91A5" w14:textId="77777777" w:rsidR="009B6B8C" w:rsidRPr="00A928D1" w:rsidRDefault="009B6B8C" w:rsidP="009B6B8C"/>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231D7E" w14:textId="77777777" w:rsidR="009B6B8C" w:rsidRPr="00A928D1" w:rsidRDefault="009B6B8C" w:rsidP="009B6B8C"/>
        </w:tc>
      </w:tr>
      <w:tr w:rsidR="0071391E" w:rsidRPr="00A928D1" w14:paraId="6B83994F"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62015667"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5CA84C" w14:textId="77777777" w:rsidR="009B6B8C" w:rsidRPr="00A928D1" w:rsidRDefault="009B6B8C" w:rsidP="009B6B8C">
            <w:r w:rsidRPr="00A928D1">
              <w:t>przygotowanie do wykładów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B1679E" w14:textId="77777777" w:rsidR="009B6B8C" w:rsidRPr="00A928D1" w:rsidRDefault="009B6B8C" w:rsidP="009B6B8C">
            <w:pPr>
              <w:jc w:val="center"/>
            </w:pPr>
            <w:r w:rsidRPr="00A928D1">
              <w:t>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E0E37A" w14:textId="77777777" w:rsidR="009B6B8C" w:rsidRPr="00A928D1" w:rsidRDefault="009B6B8C" w:rsidP="009B6B8C">
            <w:pPr>
              <w:jc w:val="center"/>
            </w:pPr>
            <w:r w:rsidRPr="00A928D1">
              <w:t>0,2</w:t>
            </w:r>
          </w:p>
        </w:tc>
      </w:tr>
      <w:tr w:rsidR="0071391E" w:rsidRPr="00A928D1" w14:paraId="1E5561DA"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329D4B4F"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5EE6D8" w14:textId="77777777" w:rsidR="009B6B8C" w:rsidRPr="00A928D1" w:rsidRDefault="009B6B8C" w:rsidP="009B6B8C">
            <w:r w:rsidRPr="00A928D1">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CAE1CE" w14:textId="77777777" w:rsidR="009B6B8C" w:rsidRPr="00A928D1" w:rsidRDefault="009B6B8C" w:rsidP="009B6B8C">
            <w:pPr>
              <w:jc w:val="center"/>
            </w:pPr>
            <w:r w:rsidRPr="00A928D1">
              <w:t>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4586E8" w14:textId="77777777" w:rsidR="009B6B8C" w:rsidRPr="00A928D1" w:rsidRDefault="009B6B8C" w:rsidP="009B6B8C">
            <w:pPr>
              <w:jc w:val="center"/>
            </w:pPr>
            <w:r w:rsidRPr="00A928D1">
              <w:t>0,3</w:t>
            </w:r>
          </w:p>
        </w:tc>
      </w:tr>
      <w:tr w:rsidR="0071391E" w:rsidRPr="00A928D1" w14:paraId="3CC7B3E3"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4C97AD81"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E80860" w14:textId="77777777" w:rsidR="009B6B8C" w:rsidRPr="00A928D1" w:rsidRDefault="009B6B8C" w:rsidP="009B6B8C">
            <w:r w:rsidRPr="00A928D1">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9634E5" w14:textId="77777777" w:rsidR="009B6B8C" w:rsidRPr="00A928D1" w:rsidRDefault="009B6B8C" w:rsidP="009B6B8C">
            <w:pPr>
              <w:jc w:val="center"/>
            </w:pPr>
            <w:r w:rsidRPr="00A928D1">
              <w:t>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78364B" w14:textId="77777777" w:rsidR="009B6B8C" w:rsidRPr="00A928D1" w:rsidRDefault="009B6B8C" w:rsidP="009B6B8C">
            <w:pPr>
              <w:jc w:val="center"/>
            </w:pPr>
            <w:r w:rsidRPr="00A928D1">
              <w:t>0,2</w:t>
            </w:r>
          </w:p>
        </w:tc>
      </w:tr>
      <w:tr w:rsidR="0071391E" w:rsidRPr="00A928D1" w14:paraId="6FCA93DE" w14:textId="77777777" w:rsidTr="009B6B8C">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544CE0BB"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565AE6" w14:textId="77777777" w:rsidR="009B6B8C" w:rsidRPr="00A928D1" w:rsidRDefault="009B6B8C" w:rsidP="009B6B8C">
            <w:pPr>
              <w:jc w:val="both"/>
            </w:pPr>
            <w:r w:rsidRPr="00A928D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E9F1CA" w14:textId="77777777" w:rsidR="009B6B8C" w:rsidRPr="00A928D1" w:rsidRDefault="009B6B8C" w:rsidP="009B6B8C">
            <w:r w:rsidRPr="00A928D1">
              <w:t xml:space="preserve">       17,5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ED89C1" w14:textId="77777777" w:rsidR="009B6B8C" w:rsidRPr="00A928D1" w:rsidRDefault="009B6B8C" w:rsidP="009B6B8C">
            <w:pPr>
              <w:jc w:val="center"/>
            </w:pPr>
            <w:r w:rsidRPr="00A928D1">
              <w:t>0,7</w:t>
            </w:r>
          </w:p>
        </w:tc>
      </w:tr>
      <w:tr w:rsidR="009B6B8C" w:rsidRPr="00A928D1" w14:paraId="165789A4"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979513" w14:textId="77777777" w:rsidR="009B6B8C" w:rsidRPr="00A928D1" w:rsidRDefault="009B6B8C" w:rsidP="009B6B8C">
            <w:r w:rsidRPr="00A928D1">
              <w:t>Nakład pracy związany z zajęciami wymagającymi bezpośredniego udziału nauczycieli akademickich:</w:t>
            </w:r>
          </w:p>
          <w:p w14:paraId="573EC342"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D58E26" w14:textId="77777777" w:rsidR="009B6B8C" w:rsidRPr="00A928D1" w:rsidRDefault="009B6B8C" w:rsidP="009B6B8C">
            <w:r w:rsidRPr="00A928D1">
              <w:t>- udział w wykładach – 30 godz.</w:t>
            </w:r>
          </w:p>
          <w:p w14:paraId="24BB131C" w14:textId="77777777" w:rsidR="009B6B8C" w:rsidRPr="00A928D1" w:rsidRDefault="009B6B8C" w:rsidP="009B6B8C">
            <w:r w:rsidRPr="00A928D1">
              <w:t>- udział w konsultacjach związanych z korektą projektów i przygotowaniem do kolokwium zaliczeniowego: 2,5 godz. </w:t>
            </w:r>
          </w:p>
          <w:p w14:paraId="37D8E1B4" w14:textId="77777777" w:rsidR="009B6B8C" w:rsidRPr="00A928D1" w:rsidRDefault="009B6B8C" w:rsidP="009B6B8C">
            <w:r w:rsidRPr="00A928D1">
              <w:t>Łącznie 32,5 godz. co odpowiada 1,3 pkt. ECTS</w:t>
            </w:r>
          </w:p>
        </w:tc>
      </w:tr>
    </w:tbl>
    <w:p w14:paraId="3748047D" w14:textId="77777777" w:rsidR="009B6B8C" w:rsidRPr="00A928D1" w:rsidRDefault="009B6B8C" w:rsidP="009B6B8C">
      <w:pPr>
        <w:rPr>
          <w:b/>
        </w:rPr>
      </w:pPr>
    </w:p>
    <w:p w14:paraId="60E0F3D1" w14:textId="6A22FBB2" w:rsidR="009B6B8C" w:rsidRPr="00A928D1" w:rsidRDefault="009B6B8C" w:rsidP="009B6B8C">
      <w:pPr>
        <w:rPr>
          <w:b/>
        </w:rPr>
      </w:pPr>
    </w:p>
    <w:p w14:paraId="392C0CD1" w14:textId="70EED266" w:rsidR="00B81DEE" w:rsidRPr="00A928D1" w:rsidRDefault="00B81DEE">
      <w:pPr>
        <w:spacing w:after="160" w:line="259" w:lineRule="auto"/>
      </w:pPr>
      <w:r w:rsidRPr="00A928D1">
        <w:br w:type="page"/>
      </w:r>
    </w:p>
    <w:p w14:paraId="150A931C" w14:textId="77777777" w:rsidR="009B6B8C" w:rsidRPr="00A928D1" w:rsidRDefault="009B6B8C" w:rsidP="009B6B8C"/>
    <w:p w14:paraId="69F486A3" w14:textId="77777777" w:rsidR="009B6B8C" w:rsidRPr="00A928D1" w:rsidRDefault="009B6B8C" w:rsidP="009B6B8C">
      <w:r w:rsidRPr="00A928D1">
        <w:rPr>
          <w:b/>
          <w:bCs/>
        </w:rPr>
        <w:t xml:space="preserve">10.2 Karta opisu zajęć </w:t>
      </w:r>
      <w:r w:rsidRPr="00A928D1">
        <w:rPr>
          <w:b/>
        </w:rPr>
        <w:t>Rozwój osadnictwa i planistyki</w:t>
      </w:r>
    </w:p>
    <w:p w14:paraId="64DE1DD0" w14:textId="77777777" w:rsidR="009B6B8C" w:rsidRPr="00A928D1" w:rsidRDefault="009B6B8C" w:rsidP="009B6B8C">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3119"/>
        <w:gridCol w:w="1347"/>
        <w:gridCol w:w="1199"/>
      </w:tblGrid>
      <w:tr w:rsidR="0071391E" w:rsidRPr="00A928D1" w14:paraId="5AAA632D"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2AA568" w14:textId="77777777" w:rsidR="009B6B8C" w:rsidRPr="00A928D1" w:rsidRDefault="009B6B8C" w:rsidP="009B6B8C">
            <w:r w:rsidRPr="00A928D1">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184F63" w14:textId="77777777" w:rsidR="009B6B8C" w:rsidRPr="00A928D1" w:rsidRDefault="009B6B8C" w:rsidP="009B6B8C">
            <w:r w:rsidRPr="00A928D1">
              <w:t>Gospodarka przestrzenna</w:t>
            </w:r>
          </w:p>
        </w:tc>
      </w:tr>
      <w:tr w:rsidR="0071391E" w:rsidRPr="00A928D1" w14:paraId="65140FB8"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ABA9DC" w14:textId="77777777" w:rsidR="009B6B8C" w:rsidRPr="00A928D1" w:rsidRDefault="009B6B8C" w:rsidP="009B6B8C">
            <w:r w:rsidRPr="00A928D1">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A04812" w14:textId="77777777" w:rsidR="009B6B8C" w:rsidRPr="00A928D1" w:rsidRDefault="009B6B8C" w:rsidP="009B6B8C">
            <w:pPr>
              <w:rPr>
                <w:lang w:val="en-GB"/>
              </w:rPr>
            </w:pPr>
            <w:r w:rsidRPr="00A928D1">
              <w:t xml:space="preserve"> </w:t>
            </w:r>
            <w:r w:rsidRPr="00A928D1">
              <w:rPr>
                <w:lang w:val="en-GB"/>
              </w:rPr>
              <w:t>Rozwój osadnictwa i planistyki</w:t>
            </w:r>
          </w:p>
          <w:p w14:paraId="60F9AAA3" w14:textId="77777777" w:rsidR="009B6B8C" w:rsidRPr="00A928D1" w:rsidRDefault="009B6B8C" w:rsidP="009B6B8C">
            <w:pPr>
              <w:rPr>
                <w:lang w:val="en-GB"/>
              </w:rPr>
            </w:pPr>
            <w:r w:rsidRPr="00A928D1">
              <w:rPr>
                <w:lang w:val="en-GB"/>
              </w:rPr>
              <w:t>Development of colonization and planning</w:t>
            </w:r>
          </w:p>
        </w:tc>
      </w:tr>
      <w:tr w:rsidR="0071391E" w:rsidRPr="00A928D1" w14:paraId="3AB63AEC"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AC043F" w14:textId="77777777" w:rsidR="009B6B8C" w:rsidRPr="00A928D1" w:rsidRDefault="009B6B8C" w:rsidP="009B6B8C">
            <w:r w:rsidRPr="00A928D1">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2BCF22" w14:textId="77777777" w:rsidR="009B6B8C" w:rsidRPr="00A928D1" w:rsidRDefault="009B6B8C" w:rsidP="009B6B8C">
            <w:r w:rsidRPr="00A928D1">
              <w:t>Polski</w:t>
            </w:r>
          </w:p>
        </w:tc>
      </w:tr>
      <w:tr w:rsidR="0071391E" w:rsidRPr="00A928D1" w14:paraId="30D63B95"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FF34F7" w14:textId="77777777" w:rsidR="009B6B8C" w:rsidRPr="00A928D1" w:rsidRDefault="009B6B8C" w:rsidP="009B6B8C">
            <w:r w:rsidRPr="00A928D1">
              <w:t>Rodzaj modułu kształcenia</w:t>
            </w:r>
          </w:p>
          <w:p w14:paraId="089FE1A4" w14:textId="77777777" w:rsidR="009B6B8C" w:rsidRPr="00A928D1" w:rsidRDefault="009B6B8C" w:rsidP="009B6B8C">
            <w:r w:rsidRPr="00A928D1">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A0186E" w14:textId="77777777" w:rsidR="009B6B8C" w:rsidRPr="00A928D1" w:rsidRDefault="009B6B8C" w:rsidP="009B6B8C">
            <w:r w:rsidRPr="00A928D1">
              <w:t>Obowiązkowy</w:t>
            </w:r>
          </w:p>
        </w:tc>
      </w:tr>
      <w:tr w:rsidR="0071391E" w:rsidRPr="00A928D1" w14:paraId="3CCAE847"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B89447" w14:textId="77777777" w:rsidR="009B6B8C" w:rsidRPr="00A928D1" w:rsidRDefault="009B6B8C" w:rsidP="009B6B8C">
            <w:r w:rsidRPr="00A928D1">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1D36C5" w14:textId="77777777" w:rsidR="009B6B8C" w:rsidRPr="00A928D1" w:rsidRDefault="009B6B8C" w:rsidP="009B6B8C">
            <w:r w:rsidRPr="00A928D1">
              <w:t>Pierwszego stopnia</w:t>
            </w:r>
          </w:p>
        </w:tc>
      </w:tr>
      <w:tr w:rsidR="0071391E" w:rsidRPr="00A928D1" w14:paraId="36C51574"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F3DB4EC" w14:textId="77777777" w:rsidR="009B6B8C" w:rsidRPr="00A928D1" w:rsidRDefault="009B6B8C" w:rsidP="009B6B8C">
            <w:r w:rsidRPr="00A928D1">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52A65E" w14:textId="77777777" w:rsidR="009B6B8C" w:rsidRPr="00A928D1" w:rsidRDefault="009B6B8C" w:rsidP="009B6B8C">
            <w:r w:rsidRPr="00A928D1">
              <w:t>stacjonarne</w:t>
            </w:r>
          </w:p>
        </w:tc>
      </w:tr>
      <w:tr w:rsidR="0071391E" w:rsidRPr="00A928D1" w14:paraId="7BB69BD7"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D4CA8C" w14:textId="77777777" w:rsidR="009B6B8C" w:rsidRPr="00A928D1" w:rsidRDefault="009B6B8C" w:rsidP="009B6B8C">
            <w:r w:rsidRPr="00A928D1">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6B3AAC" w14:textId="77777777" w:rsidR="009B6B8C" w:rsidRPr="00A928D1" w:rsidRDefault="009B6B8C" w:rsidP="009B6B8C">
            <w:r w:rsidRPr="00A928D1">
              <w:t>I</w:t>
            </w:r>
          </w:p>
        </w:tc>
      </w:tr>
      <w:tr w:rsidR="0071391E" w:rsidRPr="00A928D1" w14:paraId="7D105221"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8592A0" w14:textId="77777777" w:rsidR="009B6B8C" w:rsidRPr="00A928D1" w:rsidRDefault="009B6B8C" w:rsidP="009B6B8C">
            <w:r w:rsidRPr="00A928D1">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56BFFE" w14:textId="77777777" w:rsidR="009B6B8C" w:rsidRPr="00A928D1" w:rsidRDefault="009B6B8C" w:rsidP="009B6B8C">
            <w:r w:rsidRPr="00A928D1">
              <w:t>1</w:t>
            </w:r>
          </w:p>
        </w:tc>
      </w:tr>
      <w:tr w:rsidR="0071391E" w:rsidRPr="00A928D1" w14:paraId="4BA042B2"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2BBA8A" w14:textId="77777777" w:rsidR="009B6B8C" w:rsidRPr="00A928D1" w:rsidRDefault="009B6B8C" w:rsidP="009B6B8C">
            <w:r w:rsidRPr="00A928D1">
              <w:t>Liczba punktów ECTS z podziałem na kontaktowe/ niekontaktowe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A03866" w14:textId="77777777" w:rsidR="009B6B8C" w:rsidRPr="00A928D1" w:rsidRDefault="009B6B8C" w:rsidP="009B6B8C">
            <w:r w:rsidRPr="00A928D1">
              <w:t>2 (1,3/0,7)</w:t>
            </w:r>
          </w:p>
        </w:tc>
      </w:tr>
      <w:tr w:rsidR="0071391E" w:rsidRPr="00A928D1" w14:paraId="0D7E9200"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2B95DB" w14:textId="77777777" w:rsidR="009B6B8C" w:rsidRPr="00A928D1" w:rsidRDefault="009B6B8C" w:rsidP="009B6B8C">
            <w:r w:rsidRPr="00A928D1">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20E1AD" w14:textId="77777777" w:rsidR="009B6B8C" w:rsidRPr="00A928D1" w:rsidRDefault="009B6B8C" w:rsidP="009B6B8C">
            <w:r w:rsidRPr="00A928D1">
              <w:t>dr inż. Alicja Bieske - Matejak</w:t>
            </w:r>
          </w:p>
        </w:tc>
      </w:tr>
      <w:tr w:rsidR="0071391E" w:rsidRPr="00A928D1" w14:paraId="308724C4"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B3CFE8" w14:textId="77777777" w:rsidR="009B6B8C" w:rsidRPr="00A928D1" w:rsidRDefault="009B6B8C" w:rsidP="009B6B8C">
            <w:r w:rsidRPr="00A928D1">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3BE32D" w14:textId="77777777" w:rsidR="009B6B8C" w:rsidRPr="00A928D1" w:rsidRDefault="009B6B8C" w:rsidP="009B6B8C">
            <w:r w:rsidRPr="00A928D1">
              <w:t>Zakład Studiów Krajobrazowych i Gospodarki Przestrzennej, Katedra Łąkarstwa i Kształtowania Krajobrazu</w:t>
            </w:r>
          </w:p>
        </w:tc>
      </w:tr>
      <w:tr w:rsidR="0071391E" w:rsidRPr="00A928D1" w14:paraId="471841EF"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9A50DD" w14:textId="77777777" w:rsidR="009B6B8C" w:rsidRPr="00A928D1" w:rsidRDefault="009B6B8C" w:rsidP="009B6B8C">
            <w:r w:rsidRPr="00A928D1">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1D0A12" w14:textId="77777777" w:rsidR="009B6B8C" w:rsidRPr="00A928D1" w:rsidRDefault="009B6B8C" w:rsidP="009B6B8C">
            <w:pPr>
              <w:jc w:val="both"/>
            </w:pPr>
            <w:r w:rsidRPr="00A928D1">
              <w:t>Celem realizowanego modułu jest zapoznanie studentów z historią osadnictwa i planistyki, ich źródłami i podstawowymi okresami rozwoju.</w:t>
            </w:r>
          </w:p>
        </w:tc>
      </w:tr>
      <w:tr w:rsidR="0071391E" w:rsidRPr="00A928D1" w14:paraId="40A2B06B" w14:textId="77777777" w:rsidTr="009B6B8C">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A64F29" w14:textId="77777777" w:rsidR="009B6B8C" w:rsidRPr="00A928D1" w:rsidRDefault="009B6B8C" w:rsidP="009B6B8C">
            <w:pPr>
              <w:jc w:val="both"/>
            </w:pPr>
            <w:r w:rsidRPr="00A928D1">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37897F" w14:textId="77777777" w:rsidR="009B6B8C" w:rsidRPr="00A928D1" w:rsidRDefault="009B6B8C" w:rsidP="009B6B8C">
            <w:r w:rsidRPr="00A928D1">
              <w:t xml:space="preserve">Wiedza (student zna i rozumie): </w:t>
            </w:r>
          </w:p>
        </w:tc>
      </w:tr>
      <w:tr w:rsidR="0071391E" w:rsidRPr="00A928D1" w14:paraId="11B1B1ED"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3C56C646"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013741" w14:textId="77777777" w:rsidR="009B6B8C" w:rsidRPr="00A928D1" w:rsidRDefault="009B6B8C" w:rsidP="009B6B8C">
            <w:pPr>
              <w:jc w:val="both"/>
            </w:pPr>
            <w:r w:rsidRPr="00A928D1">
              <w:t xml:space="preserve">W1.historyczny rozwój w układzie chronologicznym z zakresu planistyki i urbanistyki osadnictwa  z elementami architektury krajobrazu </w:t>
            </w:r>
          </w:p>
        </w:tc>
      </w:tr>
      <w:tr w:rsidR="0071391E" w:rsidRPr="00A928D1" w14:paraId="4C9AE261"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903877E"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71E808" w14:textId="77777777" w:rsidR="009B6B8C" w:rsidRPr="00A928D1" w:rsidRDefault="009B6B8C" w:rsidP="009B6B8C">
            <w:r w:rsidRPr="00A928D1">
              <w:t xml:space="preserve">W2.podstawowe zagadnienia jak rozwój planistyki i osadnictwa na przestrzeni wieków, główne idee i zjawiska  oraz przełomowe momenty w rozwoju osadnictwa w ujęciu problemowym. Układ chronologiczny wykładu uzupełniony jest rozdziałami z literatury w ujęciu problemowym (Ostrowski), co pozwala integrować uzyskane informacje dotyczące różnych okresów rozwoju osadnictwa, urbanistyki i planowania, dokonywać ich interpretacji, wyciągać wnioski, rozumie zagadnienia z zakresu wartości kulturowych i dziedzictwa kulturowego niezbędne w realizacji zadań w gospodarowaniu przestrzenią miast. </w:t>
            </w:r>
          </w:p>
          <w:p w14:paraId="77DF4D06" w14:textId="77777777" w:rsidR="009B6B8C" w:rsidRPr="00A928D1" w:rsidRDefault="009B6B8C" w:rsidP="009B6B8C"/>
        </w:tc>
      </w:tr>
      <w:tr w:rsidR="0071391E" w:rsidRPr="00A928D1" w14:paraId="7BB11AA9"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CEB7F2C"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7AB652" w14:textId="77777777" w:rsidR="009B6B8C" w:rsidRPr="00A928D1" w:rsidRDefault="009B6B8C" w:rsidP="009B6B8C"/>
        </w:tc>
      </w:tr>
      <w:tr w:rsidR="0071391E" w:rsidRPr="00A928D1" w14:paraId="2C9F220D"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5458D269"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8CDA49" w14:textId="77777777" w:rsidR="009B6B8C" w:rsidRPr="00A928D1" w:rsidRDefault="009B6B8C" w:rsidP="009B6B8C">
            <w:r w:rsidRPr="00A928D1">
              <w:t>Umiejętności (student potrafi):</w:t>
            </w:r>
          </w:p>
        </w:tc>
      </w:tr>
      <w:tr w:rsidR="0071391E" w:rsidRPr="00A928D1" w14:paraId="11C27353"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FEA0631"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FC6BD9" w14:textId="77777777" w:rsidR="009B6B8C" w:rsidRPr="00A928D1" w:rsidRDefault="009B6B8C" w:rsidP="009B6B8C">
            <w:r w:rsidRPr="00A928D1">
              <w:t xml:space="preserve">U1. potrafi zaobserwować zjawiska we współczesnym środowisku miejskim związane z historią osadnictwa i planistyki i rozumie ich znaczenie dla kultury przestrzeni, potrafi wykonać analizy układów jednostek </w:t>
            </w:r>
            <w:r w:rsidRPr="00A928D1">
              <w:lastRenderedPageBreak/>
              <w:t>osadniczych zarówno wiejskich jak i osiedli miejskich oraz znaczenie planistyki.</w:t>
            </w:r>
          </w:p>
        </w:tc>
      </w:tr>
      <w:tr w:rsidR="0071391E" w:rsidRPr="00A928D1" w14:paraId="7BA18B2D" w14:textId="77777777" w:rsidTr="009B6B8C">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BCEE4A2"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25FE81" w14:textId="77777777" w:rsidR="009B6B8C" w:rsidRPr="00A928D1" w:rsidRDefault="009B6B8C" w:rsidP="009B6B8C">
            <w:r w:rsidRPr="00A928D1">
              <w:t>U2. potrafi pozyskiwać informacje z literatury naukowej, Internetu oraz innych baz danych, przygotować opracowanie na zadany temat na poziomie akademickim.</w:t>
            </w:r>
          </w:p>
        </w:tc>
      </w:tr>
      <w:tr w:rsidR="0071391E" w:rsidRPr="00A928D1" w14:paraId="4F9469C8"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F654856"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950958" w14:textId="77777777" w:rsidR="009B6B8C" w:rsidRPr="00A928D1" w:rsidRDefault="009B6B8C" w:rsidP="009B6B8C">
            <w:r w:rsidRPr="00A928D1">
              <w:t>Kompetencje społeczne (student jest gotów do):</w:t>
            </w:r>
          </w:p>
        </w:tc>
      </w:tr>
      <w:tr w:rsidR="0071391E" w:rsidRPr="00A928D1" w14:paraId="42F91BBC" w14:textId="77777777" w:rsidTr="009B6B8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BAAFE64"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EE08E9" w14:textId="77777777" w:rsidR="009B6B8C" w:rsidRPr="00A928D1" w:rsidRDefault="009B6B8C" w:rsidP="009B6B8C">
            <w:r w:rsidRPr="00A928D1">
              <w:t xml:space="preserve">K1. krytycznej oceny zdobytej wiedzy z zakresu planistyki i osadnictwa w aspekcie historycznym i współczesnym, co skłania do zasięgania opinii ekspertów i aktualizowania wiedzy w przyszłości. </w:t>
            </w:r>
          </w:p>
          <w:p w14:paraId="7BD8B087" w14:textId="77777777" w:rsidR="009B6B8C" w:rsidRPr="00A928D1" w:rsidRDefault="009B6B8C" w:rsidP="009B6B8C">
            <w:r w:rsidRPr="00A928D1">
              <w:t>K2.  rozumienia struktury historycznej jednostek osadniczych i  miast, znaczenia poszczególnych okresów historycznych dla współczesnej planistyki i urbanistyki, rozumienia pozatechnicznych skutków działalności inżynierskiej także jej wpływu na zasoby historyczne  dzięki  wzrostowi świadomości o  układach przestrzennych nawarstwiających się poprzez wieki  oraz wartości kulturowej i historycznej zasobów przestrzennych.</w:t>
            </w:r>
          </w:p>
        </w:tc>
      </w:tr>
      <w:tr w:rsidR="0071391E" w:rsidRPr="00A928D1" w14:paraId="32ED28B2" w14:textId="77777777" w:rsidTr="009B6B8C">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69A9DC54" w14:textId="77777777" w:rsidR="009B6B8C" w:rsidRPr="00A928D1" w:rsidRDefault="009B6B8C" w:rsidP="009B6B8C">
            <w:r w:rsidRPr="00A928D1">
              <w:t>Odniesienie modułowych efektów uczenia się do kierunkowych efektów uczenia się</w:t>
            </w:r>
          </w:p>
          <w:p w14:paraId="347664F9"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0C71DC" w14:textId="77777777" w:rsidR="009B6B8C" w:rsidRPr="00A928D1" w:rsidRDefault="009B6B8C" w:rsidP="009B6B8C">
            <w:r w:rsidRPr="00A928D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2178D0C0" w14:textId="77777777" w:rsidR="009B6B8C" w:rsidRPr="00A928D1" w:rsidRDefault="009B6B8C" w:rsidP="009B6B8C">
            <w:r w:rsidRPr="00A928D1">
              <w:t>kod efektu kierunkowego</w:t>
            </w:r>
          </w:p>
        </w:tc>
      </w:tr>
      <w:tr w:rsidR="0071391E" w:rsidRPr="00A928D1" w14:paraId="26B08408"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F3F116D"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8C577E" w14:textId="77777777" w:rsidR="009B6B8C" w:rsidRPr="00A928D1" w:rsidRDefault="009B6B8C" w:rsidP="009B6B8C">
            <w:pPr>
              <w:jc w:val="center"/>
            </w:pPr>
            <w:r w:rsidRPr="00A928D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0054EE5" w14:textId="77777777" w:rsidR="009B6B8C" w:rsidRPr="00A928D1" w:rsidRDefault="009B6B8C" w:rsidP="009B6B8C">
            <w:r w:rsidRPr="00A928D1">
              <w:t>GP_W06</w:t>
            </w:r>
          </w:p>
        </w:tc>
      </w:tr>
      <w:tr w:rsidR="0071391E" w:rsidRPr="00A928D1" w14:paraId="287984FE"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CC5DC67"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A54FC8" w14:textId="77777777" w:rsidR="009B6B8C" w:rsidRPr="00A928D1" w:rsidRDefault="009B6B8C" w:rsidP="009B6B8C">
            <w:pPr>
              <w:jc w:val="center"/>
            </w:pPr>
            <w:r w:rsidRPr="00A928D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9F288DE" w14:textId="77777777" w:rsidR="009B6B8C" w:rsidRPr="00A928D1" w:rsidRDefault="009B6B8C" w:rsidP="009B6B8C">
            <w:r w:rsidRPr="00A928D1">
              <w:t>GP_W06, W04</w:t>
            </w:r>
          </w:p>
        </w:tc>
      </w:tr>
      <w:tr w:rsidR="0071391E" w:rsidRPr="00A928D1" w14:paraId="5236925F"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8EFBDAB"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4C2836" w14:textId="77777777" w:rsidR="009B6B8C" w:rsidRPr="00A928D1" w:rsidRDefault="009B6B8C" w:rsidP="009B6B8C">
            <w:pPr>
              <w:jc w:val="center"/>
            </w:pP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4AF3FFD" w14:textId="77777777" w:rsidR="009B6B8C" w:rsidRPr="00A928D1" w:rsidRDefault="009B6B8C" w:rsidP="009B6B8C"/>
        </w:tc>
      </w:tr>
      <w:tr w:rsidR="0071391E" w:rsidRPr="00A928D1" w14:paraId="5A01834D"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129A16F9"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701497" w14:textId="77777777" w:rsidR="009B6B8C" w:rsidRPr="00A928D1" w:rsidRDefault="009B6B8C" w:rsidP="009B6B8C">
            <w:pPr>
              <w:jc w:val="center"/>
            </w:pPr>
            <w:r w:rsidRPr="00A928D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2D2BF4C" w14:textId="77777777" w:rsidR="009B6B8C" w:rsidRPr="00A928D1" w:rsidRDefault="009B6B8C" w:rsidP="009B6B8C">
            <w:r w:rsidRPr="00A928D1">
              <w:t>GP_U13</w:t>
            </w:r>
          </w:p>
        </w:tc>
      </w:tr>
      <w:tr w:rsidR="0071391E" w:rsidRPr="00A928D1" w14:paraId="40AF4F0C"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716FFC3"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E86B4" w14:textId="77777777" w:rsidR="009B6B8C" w:rsidRPr="00A928D1" w:rsidRDefault="009B6B8C" w:rsidP="009B6B8C">
            <w:pPr>
              <w:jc w:val="center"/>
            </w:pPr>
            <w:r w:rsidRPr="00A928D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D6256F7" w14:textId="77777777" w:rsidR="009B6B8C" w:rsidRPr="00A928D1" w:rsidRDefault="009B6B8C" w:rsidP="009B6B8C">
            <w:r w:rsidRPr="00A928D1">
              <w:t>GP_U013, U01</w:t>
            </w:r>
          </w:p>
        </w:tc>
      </w:tr>
      <w:tr w:rsidR="0071391E" w:rsidRPr="00A928D1" w14:paraId="1EDC25CD"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20784904"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95E722" w14:textId="77777777" w:rsidR="009B6B8C" w:rsidRPr="00A928D1" w:rsidRDefault="009B6B8C" w:rsidP="009B6B8C">
            <w:pPr>
              <w:jc w:val="center"/>
            </w:pP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ED0E489" w14:textId="77777777" w:rsidR="009B6B8C" w:rsidRPr="00A928D1" w:rsidRDefault="009B6B8C" w:rsidP="009B6B8C"/>
        </w:tc>
      </w:tr>
      <w:tr w:rsidR="0071391E" w:rsidRPr="00A928D1" w14:paraId="16A213F1"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EA2EEA1"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A9896E" w14:textId="77777777" w:rsidR="009B6B8C" w:rsidRPr="00A928D1" w:rsidRDefault="009B6B8C" w:rsidP="009B6B8C">
            <w:pPr>
              <w:jc w:val="center"/>
            </w:pP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20A0D03" w14:textId="77777777" w:rsidR="009B6B8C" w:rsidRPr="00A928D1" w:rsidRDefault="009B6B8C" w:rsidP="009B6B8C"/>
        </w:tc>
      </w:tr>
      <w:tr w:rsidR="0071391E" w:rsidRPr="00A928D1" w14:paraId="273B3A02"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2E3D4F2"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6D444B" w14:textId="77777777" w:rsidR="009B6B8C" w:rsidRPr="00A928D1" w:rsidRDefault="009B6B8C" w:rsidP="009B6B8C">
            <w:pPr>
              <w:jc w:val="center"/>
            </w:pPr>
            <w:r w:rsidRPr="00A928D1">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FE1DF2A" w14:textId="77777777" w:rsidR="009B6B8C" w:rsidRPr="00A928D1" w:rsidRDefault="009B6B8C" w:rsidP="009B6B8C">
            <w:r w:rsidRPr="00A928D1">
              <w:t>GP_K01, K03</w:t>
            </w:r>
          </w:p>
        </w:tc>
      </w:tr>
      <w:tr w:rsidR="0071391E" w:rsidRPr="00A928D1" w14:paraId="0C8B2B4D" w14:textId="77777777" w:rsidTr="009B6B8C">
        <w:tc>
          <w:tcPr>
            <w:tcW w:w="3397" w:type="dxa"/>
            <w:tcBorders>
              <w:left w:val="single" w:sz="4" w:space="0" w:color="000000"/>
              <w:right w:val="single" w:sz="4" w:space="0" w:color="000000"/>
            </w:tcBorders>
            <w:tcMar>
              <w:top w:w="0" w:type="dxa"/>
              <w:left w:w="70" w:type="dxa"/>
              <w:bottom w:w="0" w:type="dxa"/>
              <w:right w:w="70" w:type="dxa"/>
            </w:tcMar>
            <w:vAlign w:val="center"/>
          </w:tcPr>
          <w:p w14:paraId="262D19D9"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45595F" w14:textId="77777777" w:rsidR="009B6B8C" w:rsidRPr="00A928D1" w:rsidRDefault="009B6B8C" w:rsidP="009B6B8C">
            <w:pPr>
              <w:jc w:val="center"/>
            </w:pPr>
            <w:r w:rsidRPr="00A928D1">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E826C8D" w14:textId="77777777" w:rsidR="009B6B8C" w:rsidRPr="00A928D1" w:rsidRDefault="009B6B8C" w:rsidP="009B6B8C">
            <w:r w:rsidRPr="00A928D1">
              <w:t>GP_K02</w:t>
            </w:r>
          </w:p>
        </w:tc>
      </w:tr>
      <w:tr w:rsidR="0071391E" w:rsidRPr="00A928D1" w14:paraId="3A7F9DD4" w14:textId="77777777" w:rsidTr="009B6B8C">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208E6CA" w14:textId="77777777" w:rsidR="009B6B8C" w:rsidRPr="00A928D1" w:rsidRDefault="009B6B8C" w:rsidP="009B6B8C">
            <w:r w:rsidRPr="00A928D1">
              <w:t>Odniesienie modułowych efektów uczenia się do inżynierskich efektów uczenia się</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8AA79A" w14:textId="77777777" w:rsidR="009B6B8C" w:rsidRPr="00A928D1" w:rsidRDefault="009B6B8C" w:rsidP="009B6B8C">
            <w:pPr>
              <w:jc w:val="center"/>
            </w:pPr>
            <w:r w:rsidRPr="00A928D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44C9F13" w14:textId="77777777" w:rsidR="009B6B8C" w:rsidRPr="00A928D1" w:rsidRDefault="009B6B8C" w:rsidP="009B6B8C">
            <w:r w:rsidRPr="00A928D1">
              <w:t>kod efektu inżynierskiego</w:t>
            </w:r>
          </w:p>
        </w:tc>
      </w:tr>
      <w:tr w:rsidR="0071391E" w:rsidRPr="00A928D1" w14:paraId="723D97A1"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CD6A6A8"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C4504C" w14:textId="77777777" w:rsidR="009B6B8C" w:rsidRPr="00A928D1" w:rsidRDefault="009B6B8C" w:rsidP="009B6B8C">
            <w:pPr>
              <w:jc w:val="center"/>
            </w:pPr>
            <w:r w:rsidRPr="00A928D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3496893" w14:textId="77777777" w:rsidR="009B6B8C" w:rsidRPr="00A928D1" w:rsidRDefault="009B6B8C" w:rsidP="009B6B8C">
            <w:r w:rsidRPr="00A928D1">
              <w:t>InzGP_W01,</w:t>
            </w:r>
          </w:p>
        </w:tc>
      </w:tr>
      <w:tr w:rsidR="0071391E" w:rsidRPr="00A928D1" w14:paraId="2324227E"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FEEFF96"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D00052" w14:textId="77777777" w:rsidR="009B6B8C" w:rsidRPr="00A928D1" w:rsidRDefault="009B6B8C" w:rsidP="009B6B8C">
            <w:pPr>
              <w:jc w:val="center"/>
            </w:pPr>
            <w:r w:rsidRPr="00A928D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CA93A09" w14:textId="77777777" w:rsidR="009B6B8C" w:rsidRPr="00A928D1" w:rsidRDefault="009B6B8C" w:rsidP="009B6B8C">
            <w:r w:rsidRPr="00A928D1">
              <w:t>InzGP_W01, W03</w:t>
            </w:r>
          </w:p>
        </w:tc>
      </w:tr>
      <w:tr w:rsidR="0071391E" w:rsidRPr="00A928D1" w14:paraId="43FA5215"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C4C1098"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25625F" w14:textId="77777777" w:rsidR="009B6B8C" w:rsidRPr="00A928D1" w:rsidRDefault="009B6B8C" w:rsidP="009B6B8C">
            <w:pPr>
              <w:jc w:val="center"/>
            </w:pP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E3BB778" w14:textId="77777777" w:rsidR="009B6B8C" w:rsidRPr="00A928D1" w:rsidRDefault="009B6B8C" w:rsidP="009B6B8C"/>
        </w:tc>
      </w:tr>
      <w:tr w:rsidR="0071391E" w:rsidRPr="00A928D1" w14:paraId="1542044F" w14:textId="77777777" w:rsidTr="009B6B8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52BC126"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9DC09F" w14:textId="77777777" w:rsidR="009B6B8C" w:rsidRPr="00A928D1" w:rsidRDefault="009B6B8C" w:rsidP="009B6B8C">
            <w:pPr>
              <w:jc w:val="center"/>
            </w:pPr>
            <w:r w:rsidRPr="00A928D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0F36A4F" w14:textId="77777777" w:rsidR="009B6B8C" w:rsidRPr="00A928D1" w:rsidRDefault="009B6B8C" w:rsidP="009B6B8C">
            <w:r w:rsidRPr="00A928D1">
              <w:t>InzGP_U01, U02, U03</w:t>
            </w:r>
          </w:p>
        </w:tc>
      </w:tr>
      <w:tr w:rsidR="0071391E" w:rsidRPr="00A928D1" w14:paraId="498682E8" w14:textId="77777777" w:rsidTr="009B6B8C">
        <w:trPr>
          <w:trHeight w:val="427"/>
        </w:trPr>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tcPr>
          <w:p w14:paraId="20AC199A"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5EF231" w14:textId="77777777" w:rsidR="009B6B8C" w:rsidRPr="00A928D1" w:rsidRDefault="009B6B8C" w:rsidP="009B6B8C">
            <w:pPr>
              <w:jc w:val="center"/>
            </w:pPr>
            <w:r w:rsidRPr="00A928D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67DF757" w14:textId="77777777" w:rsidR="009B6B8C" w:rsidRPr="00A928D1" w:rsidRDefault="009B6B8C" w:rsidP="009B6B8C">
            <w:r w:rsidRPr="00A928D1">
              <w:t>InzGP_U03, U05</w:t>
            </w:r>
          </w:p>
        </w:tc>
      </w:tr>
      <w:tr w:rsidR="0071391E" w:rsidRPr="00A928D1" w14:paraId="3B79909C"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58EC9D" w14:textId="77777777" w:rsidR="009B6B8C" w:rsidRPr="00A928D1" w:rsidRDefault="009B6B8C" w:rsidP="009B6B8C">
            <w:r w:rsidRPr="00A928D1">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7A1B9A" w14:textId="77777777" w:rsidR="009B6B8C" w:rsidRPr="00A928D1" w:rsidRDefault="009B6B8C" w:rsidP="009B6B8C">
            <w:pPr>
              <w:jc w:val="both"/>
              <w:rPr>
                <w:i/>
              </w:rPr>
            </w:pPr>
            <w:r w:rsidRPr="00A928D1">
              <w:rPr>
                <w:i/>
              </w:rPr>
              <w:t xml:space="preserve"> </w:t>
            </w:r>
            <w:r w:rsidRPr="00A928D1">
              <w:t>moduły poprzedzające ten moduł:</w:t>
            </w:r>
            <w:r w:rsidRPr="00A928D1">
              <w:rPr>
                <w:i/>
              </w:rPr>
              <w:t xml:space="preserve"> </w:t>
            </w:r>
          </w:p>
          <w:p w14:paraId="6581B13E" w14:textId="77777777" w:rsidR="009B6B8C" w:rsidRPr="00A928D1" w:rsidRDefault="009B6B8C" w:rsidP="009B6B8C">
            <w:pPr>
              <w:jc w:val="both"/>
            </w:pPr>
            <w:r w:rsidRPr="00A928D1">
              <w:t>brak</w:t>
            </w:r>
          </w:p>
        </w:tc>
      </w:tr>
      <w:tr w:rsidR="0071391E" w:rsidRPr="00A928D1" w14:paraId="5680F955"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AD7887" w14:textId="77777777" w:rsidR="009B6B8C" w:rsidRPr="00A928D1" w:rsidRDefault="009B6B8C" w:rsidP="009B6B8C">
            <w:r w:rsidRPr="00A928D1">
              <w:t>Treści modułu kształcenia –</w:t>
            </w:r>
          </w:p>
          <w:p w14:paraId="36F5B44D" w14:textId="77777777" w:rsidR="009B6B8C" w:rsidRPr="00A928D1" w:rsidRDefault="009B6B8C" w:rsidP="009B6B8C">
            <w:r w:rsidRPr="00A928D1">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12BEF9" w14:textId="77777777" w:rsidR="009B6B8C" w:rsidRPr="00A928D1" w:rsidRDefault="009B6B8C" w:rsidP="009B6B8C">
            <w:r w:rsidRPr="00A928D1">
              <w:t xml:space="preserve"> Wprowadzenie do przedmiotu. Początki osadnictwa – starożytność, średniowiecze.</w:t>
            </w:r>
          </w:p>
          <w:p w14:paraId="6935177E" w14:textId="77777777" w:rsidR="009B6B8C" w:rsidRPr="00A928D1" w:rsidRDefault="009B6B8C" w:rsidP="009B6B8C">
            <w:r w:rsidRPr="00A928D1">
              <w:t xml:space="preserve">Rozwój osadnictwa i planistyki w Europie – renesans (założenia renesansowe inspirowane planistyką antyczną, miasto idealne, kształtowanie się ośrodków władzy w kontekście rozwoju ruralistyki). </w:t>
            </w:r>
          </w:p>
          <w:p w14:paraId="34D33017" w14:textId="77777777" w:rsidR="009B6B8C" w:rsidRPr="00A928D1" w:rsidRDefault="009B6B8C" w:rsidP="009B6B8C">
            <w:pPr>
              <w:pStyle w:val="Akapitzlist"/>
              <w:ind w:left="0"/>
            </w:pPr>
            <w:r w:rsidRPr="00A928D1">
              <w:rPr>
                <w:sz w:val="22"/>
                <w:szCs w:val="22"/>
              </w:rPr>
              <w:t>Rozwój planistyki barokowej w XVII wieku i wpływ baroku na kształtowanie się planistyki w Europie.</w:t>
            </w:r>
          </w:p>
          <w:p w14:paraId="24E8AABD" w14:textId="77777777" w:rsidR="009B6B8C" w:rsidRPr="00A928D1" w:rsidRDefault="009B6B8C" w:rsidP="009B6B8C">
            <w:pPr>
              <w:pStyle w:val="Akapitzlist"/>
              <w:ind w:left="0"/>
            </w:pPr>
            <w:r w:rsidRPr="00A928D1">
              <w:rPr>
                <w:sz w:val="22"/>
                <w:szCs w:val="22"/>
              </w:rPr>
              <w:lastRenderedPageBreak/>
              <w:t>Rozwój miast w dobie przemysłowej XVIII i XIX w, osadnictwo wokół miast przemysłowych oraz rozwój nowoczesnej planistyki. Rozwój planistyki w XX wieku, miasta ogrody Howarda,  wpływ modernizmu na osadnictwo i planistykę.</w:t>
            </w:r>
          </w:p>
          <w:p w14:paraId="0CEAD9F9" w14:textId="77777777" w:rsidR="009B6B8C" w:rsidRPr="00A928D1" w:rsidRDefault="009B6B8C" w:rsidP="009B6B8C">
            <w:pPr>
              <w:pStyle w:val="Akapitzlist"/>
              <w:ind w:left="0"/>
            </w:pPr>
            <w:r w:rsidRPr="00A928D1">
              <w:rPr>
                <w:sz w:val="22"/>
                <w:szCs w:val="22"/>
              </w:rPr>
              <w:t>Typy osadnictwa wiejskiego. Osadnictwo i planistyka – problemy współczesne w kontekście rozwoju historycznego.</w:t>
            </w:r>
          </w:p>
          <w:p w14:paraId="28B8D99C" w14:textId="77777777" w:rsidR="009B6B8C" w:rsidRPr="00A928D1" w:rsidRDefault="009B6B8C" w:rsidP="009B6B8C"/>
        </w:tc>
      </w:tr>
      <w:tr w:rsidR="0071391E" w:rsidRPr="00A928D1" w14:paraId="61B1976F"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EA0C8B" w14:textId="77777777" w:rsidR="009B6B8C" w:rsidRPr="00A928D1" w:rsidRDefault="009B6B8C" w:rsidP="009B6B8C">
            <w:r w:rsidRPr="00A928D1">
              <w:lastRenderedPageBreak/>
              <w:t>Zalecana lista lektur lub lektury</w:t>
            </w:r>
          </w:p>
          <w:p w14:paraId="29F00218" w14:textId="77777777" w:rsidR="009B6B8C" w:rsidRPr="00A928D1" w:rsidRDefault="009B6B8C" w:rsidP="009B6B8C">
            <w:r w:rsidRPr="00A928D1">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8D2523" w14:textId="77777777" w:rsidR="009B6B8C" w:rsidRPr="00A928D1" w:rsidRDefault="009B6B8C" w:rsidP="009B6B8C">
            <w:r w:rsidRPr="00A928D1">
              <w:t xml:space="preserve"> Literatura wymagana do zaliczenia modułu:</w:t>
            </w:r>
          </w:p>
          <w:p w14:paraId="7CD6A86C" w14:textId="77777777" w:rsidR="009B6B8C" w:rsidRPr="00A928D1" w:rsidRDefault="009B6B8C" w:rsidP="009B6B8C">
            <w:r w:rsidRPr="00A928D1">
              <w:t>Ostrowski W., Wprowadzenie do historii budowy miast, Warszawa 2001,</w:t>
            </w:r>
          </w:p>
          <w:p w14:paraId="5208290D" w14:textId="77777777" w:rsidR="009B6B8C" w:rsidRPr="00A928D1" w:rsidRDefault="009B6B8C" w:rsidP="009B6B8C">
            <w:r w:rsidRPr="00A928D1">
              <w:t>Książek M</w:t>
            </w:r>
            <w:r w:rsidRPr="00A928D1">
              <w:rPr>
                <w:i/>
              </w:rPr>
              <w:t xml:space="preserve">., </w:t>
            </w:r>
            <w:r w:rsidRPr="00A928D1">
              <w:t>Zarys budowy miast średniowiecznych w Polsce do końca XV wieku, Wyd. Politechniki Krakowskiej, Kraków 1996</w:t>
            </w:r>
          </w:p>
          <w:p w14:paraId="1E1BAE44" w14:textId="77777777" w:rsidR="009B6B8C" w:rsidRPr="00A928D1" w:rsidRDefault="009B6B8C" w:rsidP="009B6B8C">
            <w:r w:rsidRPr="00A928D1">
              <w:t>Literatura zalecana:</w:t>
            </w:r>
          </w:p>
          <w:p w14:paraId="26F938AD" w14:textId="77777777" w:rsidR="009B6B8C" w:rsidRPr="00A928D1" w:rsidRDefault="009B6B8C" w:rsidP="009B6B8C">
            <w:r w:rsidRPr="00A928D1">
              <w:t>Broniewski T., Historia architektury dla wszystkich</w:t>
            </w:r>
          </w:p>
          <w:p w14:paraId="420013BF" w14:textId="77777777" w:rsidR="009B6B8C" w:rsidRPr="00A928D1" w:rsidRDefault="009B6B8C" w:rsidP="009B6B8C">
            <w:r w:rsidRPr="00A928D1">
              <w:t>Ossolineum, 1999</w:t>
            </w:r>
          </w:p>
          <w:p w14:paraId="18026A7E" w14:textId="77777777" w:rsidR="009B6B8C" w:rsidRPr="00A928D1" w:rsidRDefault="009B6B8C" w:rsidP="009B6B8C">
            <w:r w:rsidRPr="00A928D1">
              <w:t xml:space="preserve"> Krassowski W. Dzieje budownictwa i architektury na ziemiach Polski, Arkady Warszawa 1990</w:t>
            </w:r>
          </w:p>
          <w:p w14:paraId="2FBC3107" w14:textId="77777777" w:rsidR="009B6B8C" w:rsidRPr="00A928D1" w:rsidRDefault="009B6B8C" w:rsidP="009B6B8C">
            <w:r w:rsidRPr="00A928D1">
              <w:t>Majdecki L., Historia Ogrodów, Warszawa 2009</w:t>
            </w:r>
          </w:p>
        </w:tc>
      </w:tr>
      <w:tr w:rsidR="0071391E" w:rsidRPr="00A928D1" w14:paraId="0C9B3335"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0B5882" w14:textId="77777777" w:rsidR="009B6B8C" w:rsidRPr="00A928D1" w:rsidRDefault="009B6B8C" w:rsidP="009B6B8C">
            <w:r w:rsidRPr="00A928D1">
              <w:t>Planowane</w:t>
            </w:r>
          </w:p>
          <w:p w14:paraId="4F4F759A" w14:textId="77777777" w:rsidR="009B6B8C" w:rsidRPr="00A928D1" w:rsidRDefault="009B6B8C" w:rsidP="009B6B8C">
            <w:r w:rsidRPr="00A928D1">
              <w:t>formy/działania/metody</w:t>
            </w:r>
          </w:p>
          <w:p w14:paraId="365F70E2" w14:textId="77777777" w:rsidR="009B6B8C" w:rsidRPr="00A928D1" w:rsidRDefault="009B6B8C" w:rsidP="009B6B8C">
            <w:r w:rsidRPr="00A928D1">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7A6313" w14:textId="77777777" w:rsidR="009B6B8C" w:rsidRPr="00A928D1" w:rsidRDefault="009B6B8C" w:rsidP="009B6B8C">
            <w:r w:rsidRPr="00A928D1">
              <w:t>Wykład</w:t>
            </w:r>
            <w:r w:rsidRPr="00A928D1">
              <w:rPr>
                <w:i/>
              </w:rPr>
              <w:t xml:space="preserve">:  </w:t>
            </w:r>
            <w:r w:rsidRPr="00A928D1">
              <w:t>ilustrowane wykłady prowadzącej, referaty w formie pisemnej i multimedialnej, prezentacja ustna przed grupą, dyskusje, instruktaż do przygotowania akademickich opracowań tematycznych, dokumentacja papierowa i elektroniczna.</w:t>
            </w:r>
          </w:p>
          <w:p w14:paraId="203782A2" w14:textId="77777777" w:rsidR="009B6B8C" w:rsidRPr="00A928D1" w:rsidRDefault="009B6B8C" w:rsidP="009B6B8C"/>
        </w:tc>
      </w:tr>
      <w:tr w:rsidR="0071391E" w:rsidRPr="00A928D1" w14:paraId="7E8595D2"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082E21" w14:textId="77777777" w:rsidR="009B6B8C" w:rsidRPr="00A928D1" w:rsidRDefault="009B6B8C" w:rsidP="009B6B8C">
            <w:r w:rsidRPr="00A928D1">
              <w:t>Sposoby weryfikacji oraz formy</w:t>
            </w:r>
          </w:p>
          <w:p w14:paraId="09DE7278" w14:textId="77777777" w:rsidR="009B6B8C" w:rsidRPr="00A928D1" w:rsidRDefault="009B6B8C" w:rsidP="009B6B8C">
            <w:r w:rsidRPr="00A928D1">
              <w:t>dokumentowania osiągniętych</w:t>
            </w:r>
          </w:p>
          <w:p w14:paraId="35DA2E33" w14:textId="77777777" w:rsidR="009B6B8C" w:rsidRPr="00A928D1" w:rsidRDefault="009B6B8C" w:rsidP="009B6B8C">
            <w:r w:rsidRPr="00A928D1">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2B34BF" w14:textId="77777777" w:rsidR="009B6B8C" w:rsidRPr="00A928D1" w:rsidRDefault="009B6B8C" w:rsidP="009B6B8C">
            <w:pPr>
              <w:jc w:val="both"/>
            </w:pPr>
            <w:r w:rsidRPr="00A928D1">
              <w:t>W1 – przygotowanie rozszerzonego referatu oraz syntetycznej prezentacji multimedialnej i przedstawienie jej przed grupą na zajęciach (dokumentacja papierowa i elektroniczna)ocena prowadzącej.</w:t>
            </w:r>
          </w:p>
          <w:p w14:paraId="2A932B2D" w14:textId="77777777" w:rsidR="009B6B8C" w:rsidRPr="00A928D1" w:rsidRDefault="009B6B8C" w:rsidP="009B6B8C">
            <w:pPr>
              <w:jc w:val="both"/>
            </w:pPr>
            <w:r w:rsidRPr="00A928D1">
              <w:t>W2 – omawianie referatów w formie dyskusji i korekt prowadzącej(dziennik prowadzącej), ocena obecności i aktywności na zajęciach.</w:t>
            </w:r>
          </w:p>
          <w:p w14:paraId="6AEC2221" w14:textId="77777777" w:rsidR="009B6B8C" w:rsidRPr="00A928D1" w:rsidRDefault="009B6B8C" w:rsidP="009B6B8C">
            <w:pPr>
              <w:jc w:val="both"/>
            </w:pPr>
            <w:r w:rsidRPr="00A928D1">
              <w:t>U1 – dyskusja nad zjawiskami planistycznymi i osadniczymi w kontekście dawnej i najnowszej historii - ocena na podstawie dziennika prowadzącej.</w:t>
            </w:r>
          </w:p>
          <w:p w14:paraId="7FE64272" w14:textId="77777777" w:rsidR="009B6B8C" w:rsidRPr="00A928D1" w:rsidRDefault="009B6B8C" w:rsidP="009B6B8C">
            <w:pPr>
              <w:jc w:val="both"/>
            </w:pPr>
            <w:r w:rsidRPr="00A928D1">
              <w:t>U2 - ocena zasobu merytorycznego zadania semestralnego – referatu i prezentacji.</w:t>
            </w:r>
          </w:p>
          <w:p w14:paraId="3F90165C" w14:textId="77777777" w:rsidR="009B6B8C" w:rsidRPr="00A928D1" w:rsidRDefault="009B6B8C" w:rsidP="009B6B8C">
            <w:pPr>
              <w:jc w:val="both"/>
            </w:pPr>
            <w:r w:rsidRPr="00A928D1">
              <w:t>K1 - ocena aktywności na zajęciach,</w:t>
            </w:r>
          </w:p>
          <w:p w14:paraId="15B6A682" w14:textId="77777777" w:rsidR="009B6B8C" w:rsidRPr="00A928D1" w:rsidRDefault="009B6B8C" w:rsidP="009B6B8C">
            <w:pPr>
              <w:jc w:val="both"/>
            </w:pPr>
            <w:r w:rsidRPr="00A928D1">
              <w:t>dziennik prowadzącej.</w:t>
            </w:r>
          </w:p>
          <w:p w14:paraId="1B1E8FF6" w14:textId="77777777" w:rsidR="009B6B8C" w:rsidRPr="00A928D1" w:rsidRDefault="009B6B8C" w:rsidP="009B6B8C">
            <w:pPr>
              <w:jc w:val="both"/>
            </w:pPr>
            <w:r w:rsidRPr="00A928D1">
              <w:t>K2 – ocena z referatu i prezentacji multimedialnej, ocena obecności i aktywności na zajęciach, dziennik prowadzącej.</w:t>
            </w:r>
          </w:p>
        </w:tc>
      </w:tr>
      <w:tr w:rsidR="0071391E" w:rsidRPr="00A928D1" w14:paraId="5DB79661" w14:textId="77777777" w:rsidTr="009B6B8C">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D1A81A" w14:textId="77777777" w:rsidR="009B6B8C" w:rsidRPr="00A928D1" w:rsidRDefault="009B6B8C" w:rsidP="009B6B8C">
            <w:r w:rsidRPr="00A928D1">
              <w:t>Elementy i wagi mające wpływ na ocenę końcową</w:t>
            </w:r>
          </w:p>
          <w:p w14:paraId="372ACF61"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627F3A" w14:textId="77777777" w:rsidR="009B6B8C" w:rsidRPr="00A928D1" w:rsidRDefault="009B6B8C" w:rsidP="009B6B8C">
            <w:pPr>
              <w:jc w:val="both"/>
            </w:pPr>
            <w:r w:rsidRPr="00A928D1">
              <w:t>prezentacja ustna i multimedialna 30%, zasób merytoryczny opracowania i jakość prezentacji 55%, aktywność na zajęciach, udział w dyskusji 15%</w:t>
            </w:r>
          </w:p>
        </w:tc>
      </w:tr>
      <w:tr w:rsidR="0071391E" w:rsidRPr="00A928D1" w14:paraId="0D4B2806" w14:textId="77777777" w:rsidTr="009B6B8C">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6710FDED" w14:textId="77777777" w:rsidR="009B6B8C" w:rsidRPr="00A928D1" w:rsidRDefault="009B6B8C" w:rsidP="009B6B8C">
            <w:pPr>
              <w:jc w:val="both"/>
            </w:pPr>
            <w:r w:rsidRPr="00A928D1">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EA4A89" w14:textId="77777777" w:rsidR="009B6B8C" w:rsidRPr="00A928D1" w:rsidRDefault="009B6B8C" w:rsidP="009B6B8C">
            <w:r w:rsidRPr="00A928D1">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3A30A6" w14:textId="77777777" w:rsidR="009B6B8C" w:rsidRPr="00A928D1" w:rsidRDefault="009B6B8C" w:rsidP="009B6B8C">
            <w:pPr>
              <w:jc w:val="center"/>
            </w:pPr>
            <w:r w:rsidRPr="00A928D1">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694A11" w14:textId="77777777" w:rsidR="009B6B8C" w:rsidRPr="00A928D1" w:rsidRDefault="009B6B8C" w:rsidP="009B6B8C">
            <w:pPr>
              <w:jc w:val="center"/>
            </w:pPr>
            <w:r w:rsidRPr="00A928D1">
              <w:t>ECTS</w:t>
            </w:r>
          </w:p>
        </w:tc>
      </w:tr>
      <w:tr w:rsidR="0071391E" w:rsidRPr="00A928D1" w14:paraId="2916F7A9"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174B2A5A"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46CB4" w14:textId="77777777" w:rsidR="009B6B8C" w:rsidRPr="00A928D1" w:rsidRDefault="009B6B8C" w:rsidP="009B6B8C">
            <w:r w:rsidRPr="00A928D1">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EAFD18" w14:textId="77777777" w:rsidR="009B6B8C" w:rsidRPr="00A928D1" w:rsidRDefault="009B6B8C" w:rsidP="009B6B8C">
            <w:pPr>
              <w:jc w:val="center"/>
            </w:pPr>
            <w:r w:rsidRPr="00A928D1">
              <w:t xml:space="preserve">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FC7B68" w14:textId="77777777" w:rsidR="009B6B8C" w:rsidRPr="00A928D1" w:rsidRDefault="009B6B8C" w:rsidP="009B6B8C">
            <w:pPr>
              <w:jc w:val="center"/>
            </w:pPr>
            <w:r w:rsidRPr="00A928D1">
              <w:t>1,2</w:t>
            </w:r>
          </w:p>
        </w:tc>
      </w:tr>
      <w:tr w:rsidR="0071391E" w:rsidRPr="00A928D1" w14:paraId="6FE094BE"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7127CEAE"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30E392" w14:textId="77777777" w:rsidR="009B6B8C" w:rsidRPr="00A928D1" w:rsidRDefault="009B6B8C" w:rsidP="009B6B8C">
            <w:r w:rsidRPr="00A928D1">
              <w:t xml:space="preserve">udział w konsultacjach związanych metodologią przygotowania referatów </w:t>
            </w:r>
            <w:r w:rsidRPr="00A928D1">
              <w:lastRenderedPageBreak/>
              <w:t>ujęciu historycznym i planistycznym (ewolucja planów w czasie historycznym)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972358" w14:textId="77777777" w:rsidR="009B6B8C" w:rsidRPr="00A928D1" w:rsidRDefault="009B6B8C" w:rsidP="009B6B8C">
            <w:pPr>
              <w:jc w:val="center"/>
            </w:pPr>
            <w:r w:rsidRPr="00A928D1">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33AF81" w14:textId="77777777" w:rsidR="009B6B8C" w:rsidRPr="00A928D1" w:rsidRDefault="009B6B8C" w:rsidP="009B6B8C">
            <w:pPr>
              <w:jc w:val="center"/>
            </w:pPr>
            <w:r w:rsidRPr="00A928D1">
              <w:t>0,1</w:t>
            </w:r>
          </w:p>
        </w:tc>
      </w:tr>
      <w:tr w:rsidR="0071391E" w:rsidRPr="00A928D1" w14:paraId="31F34943"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15B735A9"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9258F5" w14:textId="77777777" w:rsidR="009B6B8C" w:rsidRPr="00A928D1" w:rsidRDefault="009B6B8C" w:rsidP="009B6B8C">
            <w:r w:rsidRPr="00A928D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6B6A32" w14:textId="77777777" w:rsidR="009B6B8C" w:rsidRPr="00A928D1" w:rsidRDefault="009B6B8C" w:rsidP="009B6B8C">
            <w:pPr>
              <w:jc w:val="center"/>
              <w:rPr>
                <w:b/>
              </w:rPr>
            </w:pPr>
            <w:r w:rsidRPr="00A928D1">
              <w:rPr>
                <w:b/>
              </w:rPr>
              <w:t>32,5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D5ED09" w14:textId="77777777" w:rsidR="009B6B8C" w:rsidRPr="00A928D1" w:rsidRDefault="009B6B8C" w:rsidP="009B6B8C">
            <w:pPr>
              <w:jc w:val="center"/>
              <w:rPr>
                <w:b/>
              </w:rPr>
            </w:pPr>
            <w:r w:rsidRPr="00A928D1">
              <w:rPr>
                <w:b/>
              </w:rPr>
              <w:t>1,3</w:t>
            </w:r>
          </w:p>
        </w:tc>
      </w:tr>
      <w:tr w:rsidR="0071391E" w:rsidRPr="00A928D1" w14:paraId="5F580C8E"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5D4E64C2"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7C4304" w14:textId="77777777" w:rsidR="009B6B8C" w:rsidRPr="00A928D1" w:rsidRDefault="009B6B8C" w:rsidP="009B6B8C">
            <w:r w:rsidRPr="00A928D1">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23B070" w14:textId="77777777" w:rsidR="009B6B8C" w:rsidRPr="00A928D1" w:rsidRDefault="009B6B8C" w:rsidP="009B6B8C"/>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34BD8A" w14:textId="77777777" w:rsidR="009B6B8C" w:rsidRPr="00A928D1" w:rsidRDefault="009B6B8C" w:rsidP="009B6B8C"/>
        </w:tc>
      </w:tr>
      <w:tr w:rsidR="0071391E" w:rsidRPr="00A928D1" w14:paraId="6EAF1204"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4FE690FB"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54D9FA" w14:textId="77777777" w:rsidR="009B6B8C" w:rsidRPr="00A928D1" w:rsidRDefault="009B6B8C" w:rsidP="009B6B8C">
            <w:r w:rsidRPr="00A928D1">
              <w:t>przygotowanie do wykładów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3B4221" w14:textId="77777777" w:rsidR="009B6B8C" w:rsidRPr="00A928D1" w:rsidRDefault="009B6B8C" w:rsidP="009B6B8C">
            <w:pPr>
              <w:jc w:val="center"/>
            </w:pPr>
            <w:r w:rsidRPr="00A928D1">
              <w:t>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64E4EC" w14:textId="77777777" w:rsidR="009B6B8C" w:rsidRPr="00A928D1" w:rsidRDefault="009B6B8C" w:rsidP="009B6B8C">
            <w:pPr>
              <w:jc w:val="center"/>
            </w:pPr>
            <w:r w:rsidRPr="00A928D1">
              <w:t>0,2</w:t>
            </w:r>
          </w:p>
        </w:tc>
      </w:tr>
      <w:tr w:rsidR="0071391E" w:rsidRPr="00A928D1" w14:paraId="652E1A0C"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4D530CF4"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24BCE5" w14:textId="77777777" w:rsidR="009B6B8C" w:rsidRPr="00A928D1" w:rsidRDefault="009B6B8C" w:rsidP="009B6B8C">
            <w:r w:rsidRPr="00A928D1">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6F3EE9" w14:textId="77777777" w:rsidR="009B6B8C" w:rsidRPr="00A928D1" w:rsidRDefault="009B6B8C" w:rsidP="009B6B8C">
            <w:pPr>
              <w:jc w:val="center"/>
            </w:pPr>
            <w:r w:rsidRPr="00A928D1">
              <w:t>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CD4072" w14:textId="77777777" w:rsidR="009B6B8C" w:rsidRPr="00A928D1" w:rsidRDefault="009B6B8C" w:rsidP="009B6B8C">
            <w:pPr>
              <w:jc w:val="center"/>
            </w:pPr>
            <w:r w:rsidRPr="00A928D1">
              <w:t>0,3</w:t>
            </w:r>
          </w:p>
        </w:tc>
      </w:tr>
      <w:tr w:rsidR="0071391E" w:rsidRPr="00A928D1" w14:paraId="09F65988" w14:textId="77777777" w:rsidTr="009B6B8C">
        <w:tc>
          <w:tcPr>
            <w:tcW w:w="3397" w:type="dxa"/>
            <w:vMerge/>
            <w:tcBorders>
              <w:left w:val="single" w:sz="4" w:space="0" w:color="000000"/>
              <w:right w:val="single" w:sz="4" w:space="0" w:color="000000"/>
            </w:tcBorders>
            <w:tcMar>
              <w:top w:w="0" w:type="dxa"/>
              <w:left w:w="70" w:type="dxa"/>
              <w:bottom w:w="0" w:type="dxa"/>
              <w:right w:w="70" w:type="dxa"/>
            </w:tcMar>
            <w:hideMark/>
          </w:tcPr>
          <w:p w14:paraId="34AA26E3"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A294D9" w14:textId="77777777" w:rsidR="009B6B8C" w:rsidRPr="00A928D1" w:rsidRDefault="009B6B8C" w:rsidP="009B6B8C">
            <w:r w:rsidRPr="00A928D1">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35467D" w14:textId="77777777" w:rsidR="009B6B8C" w:rsidRPr="00A928D1" w:rsidRDefault="009B6B8C" w:rsidP="009B6B8C">
            <w:pPr>
              <w:jc w:val="center"/>
            </w:pPr>
            <w:r w:rsidRPr="00A928D1">
              <w:t>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DDF46A" w14:textId="77777777" w:rsidR="009B6B8C" w:rsidRPr="00A928D1" w:rsidRDefault="009B6B8C" w:rsidP="009B6B8C">
            <w:pPr>
              <w:jc w:val="center"/>
            </w:pPr>
            <w:r w:rsidRPr="00A928D1">
              <w:t>0,2</w:t>
            </w:r>
          </w:p>
        </w:tc>
      </w:tr>
      <w:tr w:rsidR="0071391E" w:rsidRPr="00A928D1" w14:paraId="5E5B9ADB" w14:textId="77777777" w:rsidTr="009B6B8C">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4AD573C6" w14:textId="77777777" w:rsidR="009B6B8C" w:rsidRPr="00A928D1" w:rsidRDefault="009B6B8C" w:rsidP="009B6B8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C743B3" w14:textId="77777777" w:rsidR="009B6B8C" w:rsidRPr="00A928D1" w:rsidRDefault="009B6B8C" w:rsidP="009B6B8C">
            <w:pPr>
              <w:jc w:val="both"/>
            </w:pPr>
            <w:r w:rsidRPr="00A928D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7D22E2" w14:textId="77777777" w:rsidR="009B6B8C" w:rsidRPr="00A928D1" w:rsidRDefault="009B6B8C" w:rsidP="009B6B8C">
            <w:r w:rsidRPr="00A928D1">
              <w:t xml:space="preserve">       17,5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B037DB" w14:textId="77777777" w:rsidR="009B6B8C" w:rsidRPr="00A928D1" w:rsidRDefault="009B6B8C" w:rsidP="009B6B8C">
            <w:pPr>
              <w:jc w:val="center"/>
            </w:pPr>
            <w:r w:rsidRPr="00A928D1">
              <w:t>0,7</w:t>
            </w:r>
          </w:p>
        </w:tc>
      </w:tr>
      <w:tr w:rsidR="009B6B8C" w:rsidRPr="00A928D1" w14:paraId="0DC7E0A0" w14:textId="77777777" w:rsidTr="009B6B8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50BCA4" w14:textId="77777777" w:rsidR="009B6B8C" w:rsidRPr="00A928D1" w:rsidRDefault="009B6B8C" w:rsidP="009B6B8C">
            <w:r w:rsidRPr="00A928D1">
              <w:t>Nakład pracy związany z zajęciami wymagającymi bezpośredniego udziału nauczycieli akademickich:</w:t>
            </w:r>
          </w:p>
          <w:p w14:paraId="6361CDCC" w14:textId="77777777" w:rsidR="009B6B8C" w:rsidRPr="00A928D1" w:rsidRDefault="009B6B8C" w:rsidP="009B6B8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20EC71" w14:textId="77777777" w:rsidR="009B6B8C" w:rsidRPr="00A928D1" w:rsidRDefault="009B6B8C" w:rsidP="009B6B8C">
            <w:r w:rsidRPr="00A928D1">
              <w:t>- udział w wykładach – 30 godz.</w:t>
            </w:r>
          </w:p>
          <w:p w14:paraId="1C1B8305" w14:textId="77777777" w:rsidR="009B6B8C" w:rsidRPr="00A928D1" w:rsidRDefault="009B6B8C" w:rsidP="009B6B8C">
            <w:r w:rsidRPr="00A928D1">
              <w:t>- udział w konsultacjach związanych z przygotowaniem referatów i prezentacji 2,5 godz. </w:t>
            </w:r>
          </w:p>
          <w:p w14:paraId="667E13BB" w14:textId="77777777" w:rsidR="009B6B8C" w:rsidRPr="00A928D1" w:rsidRDefault="009B6B8C" w:rsidP="009B6B8C">
            <w:r w:rsidRPr="00A928D1">
              <w:t>Łącznie 32,5 godz. co odpowiada 1,3 pkt. ECTS</w:t>
            </w:r>
          </w:p>
        </w:tc>
      </w:tr>
    </w:tbl>
    <w:p w14:paraId="48011EFC" w14:textId="77777777" w:rsidR="009B6B8C" w:rsidRPr="00A928D1" w:rsidRDefault="009B6B8C" w:rsidP="009B6B8C"/>
    <w:p w14:paraId="59909C85" w14:textId="61DC8601" w:rsidR="006961F9" w:rsidRPr="00A928D1" w:rsidRDefault="006961F9">
      <w:pPr>
        <w:rPr>
          <w:b/>
        </w:rPr>
      </w:pPr>
      <w:r w:rsidRPr="00A928D1">
        <w:rPr>
          <w:b/>
        </w:rPr>
        <w:br w:type="column"/>
      </w:r>
      <w:r w:rsidR="00C42BED" w:rsidRPr="00A928D1">
        <w:rPr>
          <w:b/>
        </w:rPr>
        <w:lastRenderedPageBreak/>
        <w:t xml:space="preserve">11 </w:t>
      </w:r>
      <w:r w:rsidRPr="00A928D1">
        <w:rPr>
          <w:bCs/>
        </w:rPr>
        <w:t>Karta opisu zajęć</w:t>
      </w:r>
      <w:r w:rsidR="00F03D6B" w:rsidRPr="00A928D1">
        <w:rPr>
          <w:bCs/>
        </w:rPr>
        <w:t>:</w:t>
      </w:r>
      <w:r w:rsidRPr="00A928D1">
        <w:rPr>
          <w:b/>
        </w:rPr>
        <w:t xml:space="preserve"> Wychowanie fizyczne 1</w:t>
      </w:r>
    </w:p>
    <w:p w14:paraId="1BD188B0"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5463"/>
      </w:tblGrid>
      <w:tr w:rsidR="0071391E" w:rsidRPr="00A928D1" w14:paraId="0D36BE76" w14:textId="77777777" w:rsidTr="00C42BED">
        <w:tc>
          <w:tcPr>
            <w:tcW w:w="3823" w:type="dxa"/>
            <w:shd w:val="clear" w:color="auto" w:fill="auto"/>
          </w:tcPr>
          <w:p w14:paraId="507590C4" w14:textId="77777777" w:rsidR="006961F9" w:rsidRPr="00A928D1" w:rsidRDefault="006961F9">
            <w:r w:rsidRPr="00A928D1">
              <w:t xml:space="preserve">Nazwa kierunku studiów </w:t>
            </w:r>
          </w:p>
          <w:p w14:paraId="493F9E52" w14:textId="77777777" w:rsidR="006961F9" w:rsidRPr="00A928D1" w:rsidRDefault="006961F9"/>
        </w:tc>
        <w:tc>
          <w:tcPr>
            <w:tcW w:w="5463" w:type="dxa"/>
            <w:shd w:val="clear" w:color="auto" w:fill="auto"/>
          </w:tcPr>
          <w:p w14:paraId="28A997F1" w14:textId="77777777" w:rsidR="006961F9" w:rsidRPr="00A928D1" w:rsidRDefault="006961F9">
            <w:r w:rsidRPr="00A928D1">
              <w:t>Gospodarka przestrzenna</w:t>
            </w:r>
          </w:p>
        </w:tc>
      </w:tr>
      <w:tr w:rsidR="0071391E" w:rsidRPr="00A928D1" w14:paraId="741C862F" w14:textId="77777777" w:rsidTr="00C42BED">
        <w:tc>
          <w:tcPr>
            <w:tcW w:w="3823" w:type="dxa"/>
            <w:shd w:val="clear" w:color="auto" w:fill="auto"/>
          </w:tcPr>
          <w:p w14:paraId="08357A68" w14:textId="77777777" w:rsidR="006961F9" w:rsidRPr="00A928D1" w:rsidRDefault="006961F9" w:rsidP="001D3C98">
            <w:r w:rsidRPr="00A928D1">
              <w:t>Nazwa modułu, także nazwa w języku angielskim</w:t>
            </w:r>
          </w:p>
        </w:tc>
        <w:tc>
          <w:tcPr>
            <w:tcW w:w="5463" w:type="dxa"/>
            <w:shd w:val="clear" w:color="auto" w:fill="auto"/>
          </w:tcPr>
          <w:p w14:paraId="06A58A7A" w14:textId="77777777" w:rsidR="006961F9" w:rsidRPr="00A928D1" w:rsidRDefault="006961F9">
            <w:r w:rsidRPr="00A928D1">
              <w:t>Wychowanie fizyczne 1</w:t>
            </w:r>
          </w:p>
          <w:p w14:paraId="17BE219F" w14:textId="77777777" w:rsidR="006961F9" w:rsidRPr="00A928D1" w:rsidRDefault="006961F9">
            <w:r w:rsidRPr="00A928D1">
              <w:t>Physical education 1</w:t>
            </w:r>
          </w:p>
        </w:tc>
      </w:tr>
      <w:tr w:rsidR="0071391E" w:rsidRPr="00A928D1" w14:paraId="6F46AF17" w14:textId="77777777" w:rsidTr="00C42BED">
        <w:tc>
          <w:tcPr>
            <w:tcW w:w="3823" w:type="dxa"/>
            <w:shd w:val="clear" w:color="auto" w:fill="auto"/>
          </w:tcPr>
          <w:p w14:paraId="0554A679" w14:textId="77777777" w:rsidR="006961F9" w:rsidRPr="00A928D1" w:rsidRDefault="006961F9" w:rsidP="001D3C98">
            <w:r w:rsidRPr="00A928D1">
              <w:t xml:space="preserve">Język wykładowy </w:t>
            </w:r>
          </w:p>
          <w:p w14:paraId="1B832AEE" w14:textId="77777777" w:rsidR="006961F9" w:rsidRPr="00A928D1" w:rsidRDefault="006961F9"/>
        </w:tc>
        <w:tc>
          <w:tcPr>
            <w:tcW w:w="5463" w:type="dxa"/>
            <w:shd w:val="clear" w:color="auto" w:fill="auto"/>
          </w:tcPr>
          <w:p w14:paraId="12129E11" w14:textId="77777777" w:rsidR="006961F9" w:rsidRPr="00A928D1" w:rsidRDefault="006961F9">
            <w:r w:rsidRPr="00A928D1">
              <w:t>polski</w:t>
            </w:r>
          </w:p>
        </w:tc>
      </w:tr>
      <w:tr w:rsidR="0071391E" w:rsidRPr="00A928D1" w14:paraId="5931BDAE" w14:textId="77777777" w:rsidTr="00C42BED">
        <w:tc>
          <w:tcPr>
            <w:tcW w:w="3823" w:type="dxa"/>
            <w:shd w:val="clear" w:color="auto" w:fill="auto"/>
          </w:tcPr>
          <w:p w14:paraId="05B7F90C" w14:textId="77777777" w:rsidR="006961F9" w:rsidRPr="00A928D1" w:rsidRDefault="006961F9" w:rsidP="001D3C98">
            <w:pPr>
              <w:autoSpaceDE w:val="0"/>
              <w:autoSpaceDN w:val="0"/>
              <w:adjustRightInd w:val="0"/>
            </w:pPr>
            <w:r w:rsidRPr="00A928D1">
              <w:t xml:space="preserve">Rodzaj modułu </w:t>
            </w:r>
          </w:p>
          <w:p w14:paraId="7DDA0637" w14:textId="77777777" w:rsidR="006961F9" w:rsidRPr="00A928D1" w:rsidRDefault="006961F9"/>
        </w:tc>
        <w:tc>
          <w:tcPr>
            <w:tcW w:w="5463" w:type="dxa"/>
            <w:shd w:val="clear" w:color="auto" w:fill="auto"/>
          </w:tcPr>
          <w:p w14:paraId="302D6969" w14:textId="77777777" w:rsidR="006961F9" w:rsidRPr="00A928D1" w:rsidRDefault="006961F9">
            <w:r w:rsidRPr="00A928D1">
              <w:t>obowiązkowy</w:t>
            </w:r>
          </w:p>
        </w:tc>
      </w:tr>
      <w:tr w:rsidR="0071391E" w:rsidRPr="00A928D1" w14:paraId="52AA09D2" w14:textId="77777777" w:rsidTr="00C42BED">
        <w:tc>
          <w:tcPr>
            <w:tcW w:w="3823" w:type="dxa"/>
            <w:shd w:val="clear" w:color="auto" w:fill="auto"/>
          </w:tcPr>
          <w:p w14:paraId="6446A290" w14:textId="77777777" w:rsidR="006961F9" w:rsidRPr="00A928D1" w:rsidRDefault="006961F9" w:rsidP="001D3C98">
            <w:r w:rsidRPr="00A928D1">
              <w:t>Poziom studiów</w:t>
            </w:r>
          </w:p>
        </w:tc>
        <w:tc>
          <w:tcPr>
            <w:tcW w:w="5463" w:type="dxa"/>
            <w:shd w:val="clear" w:color="auto" w:fill="auto"/>
          </w:tcPr>
          <w:p w14:paraId="04D74CCD" w14:textId="77777777" w:rsidR="006961F9" w:rsidRPr="00A928D1" w:rsidRDefault="006961F9">
            <w:r w:rsidRPr="00A928D1">
              <w:t>pierwszego stopnia</w:t>
            </w:r>
          </w:p>
        </w:tc>
      </w:tr>
      <w:tr w:rsidR="0071391E" w:rsidRPr="00A928D1" w14:paraId="6BEC994F" w14:textId="77777777" w:rsidTr="00C42BED">
        <w:tc>
          <w:tcPr>
            <w:tcW w:w="3823" w:type="dxa"/>
            <w:shd w:val="clear" w:color="auto" w:fill="auto"/>
          </w:tcPr>
          <w:p w14:paraId="6047A3B7" w14:textId="77777777" w:rsidR="006961F9" w:rsidRPr="00A928D1" w:rsidRDefault="006961F9" w:rsidP="001D3C98">
            <w:r w:rsidRPr="00A928D1">
              <w:t>Forma studiów</w:t>
            </w:r>
          </w:p>
          <w:p w14:paraId="376088EF" w14:textId="77777777" w:rsidR="006961F9" w:rsidRPr="00A928D1" w:rsidRDefault="006961F9"/>
        </w:tc>
        <w:tc>
          <w:tcPr>
            <w:tcW w:w="5463" w:type="dxa"/>
            <w:shd w:val="clear" w:color="auto" w:fill="auto"/>
          </w:tcPr>
          <w:p w14:paraId="0D72106B" w14:textId="77777777" w:rsidR="006961F9" w:rsidRPr="00A928D1" w:rsidRDefault="006961F9">
            <w:r w:rsidRPr="00A928D1">
              <w:t>stacjonarne</w:t>
            </w:r>
          </w:p>
        </w:tc>
      </w:tr>
      <w:tr w:rsidR="0071391E" w:rsidRPr="00A928D1" w14:paraId="5361945D" w14:textId="77777777" w:rsidTr="00C42BED">
        <w:tc>
          <w:tcPr>
            <w:tcW w:w="3823" w:type="dxa"/>
            <w:shd w:val="clear" w:color="auto" w:fill="auto"/>
          </w:tcPr>
          <w:p w14:paraId="6EC24DA1" w14:textId="77777777" w:rsidR="006961F9" w:rsidRPr="00A928D1" w:rsidRDefault="006961F9" w:rsidP="001D3C98">
            <w:r w:rsidRPr="00A928D1">
              <w:t>Rok studiów dla kierunku</w:t>
            </w:r>
          </w:p>
        </w:tc>
        <w:tc>
          <w:tcPr>
            <w:tcW w:w="5463" w:type="dxa"/>
            <w:shd w:val="clear" w:color="auto" w:fill="auto"/>
          </w:tcPr>
          <w:p w14:paraId="2F2902EA" w14:textId="77777777" w:rsidR="006961F9" w:rsidRPr="00A928D1" w:rsidRDefault="006961F9">
            <w:r w:rsidRPr="00A928D1">
              <w:t>1</w:t>
            </w:r>
          </w:p>
        </w:tc>
      </w:tr>
      <w:tr w:rsidR="0071391E" w:rsidRPr="00A928D1" w14:paraId="75250F3A" w14:textId="77777777" w:rsidTr="00C42BED">
        <w:tc>
          <w:tcPr>
            <w:tcW w:w="3823" w:type="dxa"/>
            <w:shd w:val="clear" w:color="auto" w:fill="auto"/>
          </w:tcPr>
          <w:p w14:paraId="618586F4" w14:textId="77777777" w:rsidR="006961F9" w:rsidRPr="00A928D1" w:rsidRDefault="006961F9" w:rsidP="001D3C98">
            <w:r w:rsidRPr="00A928D1">
              <w:t>Semestr dla kierunku</w:t>
            </w:r>
          </w:p>
        </w:tc>
        <w:tc>
          <w:tcPr>
            <w:tcW w:w="5463" w:type="dxa"/>
            <w:shd w:val="clear" w:color="auto" w:fill="auto"/>
          </w:tcPr>
          <w:p w14:paraId="5A97304E" w14:textId="77777777" w:rsidR="006961F9" w:rsidRPr="00A928D1" w:rsidRDefault="006961F9">
            <w:r w:rsidRPr="00A928D1">
              <w:t>I</w:t>
            </w:r>
          </w:p>
        </w:tc>
      </w:tr>
      <w:tr w:rsidR="0071391E" w:rsidRPr="00A928D1" w14:paraId="71372F53" w14:textId="77777777" w:rsidTr="00C42BED">
        <w:tc>
          <w:tcPr>
            <w:tcW w:w="3823" w:type="dxa"/>
            <w:shd w:val="clear" w:color="auto" w:fill="auto"/>
          </w:tcPr>
          <w:p w14:paraId="29C61DAE" w14:textId="77777777" w:rsidR="006961F9" w:rsidRPr="00A928D1" w:rsidRDefault="006961F9" w:rsidP="001D3C98">
            <w:pPr>
              <w:autoSpaceDE w:val="0"/>
              <w:autoSpaceDN w:val="0"/>
              <w:adjustRightInd w:val="0"/>
            </w:pPr>
            <w:r w:rsidRPr="00A928D1">
              <w:t>Liczba punktów ECTS z podziałem na kontaktowe/niekontaktowe</w:t>
            </w:r>
          </w:p>
        </w:tc>
        <w:tc>
          <w:tcPr>
            <w:tcW w:w="5463" w:type="dxa"/>
            <w:shd w:val="clear" w:color="auto" w:fill="auto"/>
          </w:tcPr>
          <w:p w14:paraId="306D6E8F" w14:textId="77777777" w:rsidR="006961F9" w:rsidRPr="00A928D1" w:rsidRDefault="006961F9">
            <w:r w:rsidRPr="00A928D1">
              <w:t>0</w:t>
            </w:r>
          </w:p>
        </w:tc>
      </w:tr>
      <w:tr w:rsidR="0071391E" w:rsidRPr="00A928D1" w14:paraId="1D7FA95C" w14:textId="77777777" w:rsidTr="00C42BED">
        <w:tc>
          <w:tcPr>
            <w:tcW w:w="3823" w:type="dxa"/>
            <w:shd w:val="clear" w:color="auto" w:fill="auto"/>
          </w:tcPr>
          <w:p w14:paraId="6D1F7903"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463" w:type="dxa"/>
            <w:shd w:val="clear" w:color="auto" w:fill="auto"/>
          </w:tcPr>
          <w:p w14:paraId="6B725DA6" w14:textId="77777777" w:rsidR="006961F9" w:rsidRPr="00A928D1" w:rsidRDefault="006961F9">
            <w:r w:rsidRPr="00A928D1">
              <w:t>Mgr Krystyna Czarnecka</w:t>
            </w:r>
          </w:p>
        </w:tc>
      </w:tr>
      <w:tr w:rsidR="0071391E" w:rsidRPr="00A928D1" w14:paraId="2A0BA14C" w14:textId="77777777" w:rsidTr="00C42BED">
        <w:tc>
          <w:tcPr>
            <w:tcW w:w="3823" w:type="dxa"/>
            <w:shd w:val="clear" w:color="auto" w:fill="auto"/>
          </w:tcPr>
          <w:p w14:paraId="4590F23B" w14:textId="77777777" w:rsidR="006961F9" w:rsidRPr="00A928D1" w:rsidRDefault="006961F9" w:rsidP="001D3C98">
            <w:r w:rsidRPr="00A928D1">
              <w:t>Jednostka oferująca moduł</w:t>
            </w:r>
          </w:p>
          <w:p w14:paraId="64A9AA08" w14:textId="77777777" w:rsidR="006961F9" w:rsidRPr="00A928D1" w:rsidRDefault="006961F9"/>
        </w:tc>
        <w:tc>
          <w:tcPr>
            <w:tcW w:w="5463" w:type="dxa"/>
            <w:shd w:val="clear" w:color="auto" w:fill="auto"/>
          </w:tcPr>
          <w:p w14:paraId="5BECE49F" w14:textId="77777777" w:rsidR="006961F9" w:rsidRPr="00A928D1" w:rsidRDefault="006961F9">
            <w:r w:rsidRPr="00A928D1">
              <w:t>Centrum Kultury Fizycznej i Sportu</w:t>
            </w:r>
          </w:p>
        </w:tc>
      </w:tr>
      <w:tr w:rsidR="0071391E" w:rsidRPr="00A928D1" w14:paraId="0ED49601" w14:textId="77777777" w:rsidTr="00C42BED">
        <w:tc>
          <w:tcPr>
            <w:tcW w:w="3823" w:type="dxa"/>
            <w:shd w:val="clear" w:color="auto" w:fill="auto"/>
          </w:tcPr>
          <w:p w14:paraId="1B37ABEA" w14:textId="77777777" w:rsidR="006961F9" w:rsidRPr="00A928D1" w:rsidRDefault="006961F9" w:rsidP="001D3C98">
            <w:r w:rsidRPr="00A928D1">
              <w:t>Cel modułu</w:t>
            </w:r>
          </w:p>
          <w:p w14:paraId="41CAF88A" w14:textId="77777777" w:rsidR="006961F9" w:rsidRPr="00A928D1" w:rsidRDefault="006961F9"/>
        </w:tc>
        <w:tc>
          <w:tcPr>
            <w:tcW w:w="5463" w:type="dxa"/>
            <w:shd w:val="clear" w:color="auto" w:fill="auto"/>
          </w:tcPr>
          <w:p w14:paraId="22AD9961" w14:textId="77777777" w:rsidR="006961F9" w:rsidRPr="00A928D1" w:rsidRDefault="006961F9">
            <w:pPr>
              <w:jc w:val="both"/>
              <w:rPr>
                <w:rFonts w:eastAsia="Calibri"/>
              </w:rPr>
            </w:pPr>
            <w:r w:rsidRPr="00A928D1">
              <w:rPr>
                <w:rFonts w:eastAsia="Calibri"/>
              </w:rPr>
              <w:t xml:space="preserve">Celem modułu jest zapoznanie studentów z metodami, środkami i formami organizacyjnymi wykorzystywanymi na zajęciach wychowania fizycznego w celu kształtowania sprawności i wydolności fizycznej oraz nawyków prozdrowotnych </w:t>
            </w:r>
          </w:p>
          <w:p w14:paraId="78E1F082" w14:textId="77777777" w:rsidR="006961F9" w:rsidRPr="00A928D1" w:rsidRDefault="006961F9">
            <w:pPr>
              <w:autoSpaceDE w:val="0"/>
              <w:autoSpaceDN w:val="0"/>
              <w:adjustRightInd w:val="0"/>
            </w:pPr>
          </w:p>
        </w:tc>
      </w:tr>
      <w:tr w:rsidR="0071391E" w:rsidRPr="00A928D1" w14:paraId="78F154A5" w14:textId="77777777" w:rsidTr="00C42BED">
        <w:trPr>
          <w:trHeight w:val="236"/>
        </w:trPr>
        <w:tc>
          <w:tcPr>
            <w:tcW w:w="3823" w:type="dxa"/>
            <w:vMerge w:val="restart"/>
            <w:shd w:val="clear" w:color="auto" w:fill="auto"/>
          </w:tcPr>
          <w:p w14:paraId="0C8B51B3"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463" w:type="dxa"/>
            <w:shd w:val="clear" w:color="auto" w:fill="auto"/>
          </w:tcPr>
          <w:p w14:paraId="57C9EF62" w14:textId="77777777" w:rsidR="006961F9" w:rsidRPr="00A928D1" w:rsidRDefault="006961F9">
            <w:r w:rsidRPr="00A928D1">
              <w:t xml:space="preserve">Wiedza: </w:t>
            </w:r>
          </w:p>
        </w:tc>
      </w:tr>
      <w:tr w:rsidR="0071391E" w:rsidRPr="00A928D1" w14:paraId="69447C75" w14:textId="77777777" w:rsidTr="00C42BED">
        <w:trPr>
          <w:trHeight w:val="233"/>
        </w:trPr>
        <w:tc>
          <w:tcPr>
            <w:tcW w:w="3823" w:type="dxa"/>
            <w:vMerge/>
            <w:shd w:val="clear" w:color="auto" w:fill="auto"/>
          </w:tcPr>
          <w:p w14:paraId="5D493A2C" w14:textId="77777777" w:rsidR="006961F9" w:rsidRPr="00A928D1" w:rsidRDefault="006961F9">
            <w:pPr>
              <w:rPr>
                <w:highlight w:val="yellow"/>
              </w:rPr>
            </w:pPr>
          </w:p>
        </w:tc>
        <w:tc>
          <w:tcPr>
            <w:tcW w:w="5463" w:type="dxa"/>
            <w:shd w:val="clear" w:color="auto" w:fill="auto"/>
          </w:tcPr>
          <w:p w14:paraId="5D498A1E" w14:textId="77777777" w:rsidR="006961F9" w:rsidRPr="00A928D1" w:rsidRDefault="006961F9"/>
        </w:tc>
      </w:tr>
      <w:tr w:rsidR="0071391E" w:rsidRPr="00A928D1" w14:paraId="36097DF5" w14:textId="77777777" w:rsidTr="00C42BED">
        <w:trPr>
          <w:trHeight w:val="233"/>
        </w:trPr>
        <w:tc>
          <w:tcPr>
            <w:tcW w:w="3823" w:type="dxa"/>
            <w:vMerge/>
            <w:shd w:val="clear" w:color="auto" w:fill="auto"/>
          </w:tcPr>
          <w:p w14:paraId="0367935D" w14:textId="77777777" w:rsidR="006961F9" w:rsidRPr="00A928D1" w:rsidRDefault="006961F9">
            <w:pPr>
              <w:rPr>
                <w:highlight w:val="yellow"/>
              </w:rPr>
            </w:pPr>
          </w:p>
        </w:tc>
        <w:tc>
          <w:tcPr>
            <w:tcW w:w="5463" w:type="dxa"/>
            <w:shd w:val="clear" w:color="auto" w:fill="auto"/>
          </w:tcPr>
          <w:p w14:paraId="378CF7C1" w14:textId="77777777" w:rsidR="006961F9" w:rsidRPr="00A928D1" w:rsidRDefault="006961F9"/>
        </w:tc>
      </w:tr>
      <w:tr w:rsidR="0071391E" w:rsidRPr="00A928D1" w14:paraId="064AD842" w14:textId="77777777" w:rsidTr="00C42BED">
        <w:trPr>
          <w:trHeight w:val="233"/>
        </w:trPr>
        <w:tc>
          <w:tcPr>
            <w:tcW w:w="3823" w:type="dxa"/>
            <w:vMerge/>
            <w:shd w:val="clear" w:color="auto" w:fill="auto"/>
          </w:tcPr>
          <w:p w14:paraId="2531E77D" w14:textId="77777777" w:rsidR="006961F9" w:rsidRPr="00A928D1" w:rsidRDefault="006961F9">
            <w:pPr>
              <w:rPr>
                <w:highlight w:val="yellow"/>
              </w:rPr>
            </w:pPr>
          </w:p>
        </w:tc>
        <w:tc>
          <w:tcPr>
            <w:tcW w:w="5463" w:type="dxa"/>
            <w:shd w:val="clear" w:color="auto" w:fill="auto"/>
          </w:tcPr>
          <w:p w14:paraId="068A64D4" w14:textId="77777777" w:rsidR="006961F9" w:rsidRPr="00A928D1" w:rsidRDefault="006961F9"/>
        </w:tc>
      </w:tr>
      <w:tr w:rsidR="0071391E" w:rsidRPr="00A928D1" w14:paraId="5F0CD9E5" w14:textId="77777777" w:rsidTr="00C42BED">
        <w:trPr>
          <w:trHeight w:val="233"/>
        </w:trPr>
        <w:tc>
          <w:tcPr>
            <w:tcW w:w="3823" w:type="dxa"/>
            <w:vMerge/>
            <w:shd w:val="clear" w:color="auto" w:fill="auto"/>
          </w:tcPr>
          <w:p w14:paraId="00571B25" w14:textId="77777777" w:rsidR="006961F9" w:rsidRPr="00A928D1" w:rsidRDefault="006961F9">
            <w:pPr>
              <w:rPr>
                <w:highlight w:val="yellow"/>
              </w:rPr>
            </w:pPr>
          </w:p>
        </w:tc>
        <w:tc>
          <w:tcPr>
            <w:tcW w:w="5463" w:type="dxa"/>
            <w:shd w:val="clear" w:color="auto" w:fill="auto"/>
          </w:tcPr>
          <w:p w14:paraId="28B912A4" w14:textId="77777777" w:rsidR="006961F9" w:rsidRPr="00A928D1" w:rsidRDefault="006961F9">
            <w:r w:rsidRPr="00A928D1">
              <w:t>Umiejętności:</w:t>
            </w:r>
          </w:p>
        </w:tc>
      </w:tr>
      <w:tr w:rsidR="0071391E" w:rsidRPr="00A928D1" w14:paraId="6546A3CE" w14:textId="77777777" w:rsidTr="00C42BED">
        <w:trPr>
          <w:trHeight w:val="233"/>
        </w:trPr>
        <w:tc>
          <w:tcPr>
            <w:tcW w:w="3823" w:type="dxa"/>
            <w:vMerge/>
            <w:shd w:val="clear" w:color="auto" w:fill="auto"/>
          </w:tcPr>
          <w:p w14:paraId="0B1016E3" w14:textId="77777777" w:rsidR="006961F9" w:rsidRPr="00A928D1" w:rsidRDefault="006961F9">
            <w:pPr>
              <w:rPr>
                <w:highlight w:val="yellow"/>
              </w:rPr>
            </w:pPr>
          </w:p>
        </w:tc>
        <w:tc>
          <w:tcPr>
            <w:tcW w:w="5463" w:type="dxa"/>
            <w:shd w:val="clear" w:color="auto" w:fill="auto"/>
          </w:tcPr>
          <w:p w14:paraId="034ABD23" w14:textId="77777777" w:rsidR="006961F9" w:rsidRPr="00A928D1" w:rsidRDefault="006961F9">
            <w:pPr>
              <w:pStyle w:val="Akapitzlist"/>
              <w:numPr>
                <w:ilvl w:val="0"/>
                <w:numId w:val="15"/>
              </w:numPr>
            </w:pPr>
            <w:r w:rsidRPr="00A928D1">
              <w:t xml:space="preserve">wykorzystywać uzyskane z różny źródeł informacje do opracowania własnych programów prozdrowotnych </w:t>
            </w:r>
          </w:p>
        </w:tc>
      </w:tr>
      <w:tr w:rsidR="0071391E" w:rsidRPr="00A928D1" w14:paraId="2DEA0B2C" w14:textId="77777777" w:rsidTr="00C42BED">
        <w:trPr>
          <w:trHeight w:val="233"/>
        </w:trPr>
        <w:tc>
          <w:tcPr>
            <w:tcW w:w="3823" w:type="dxa"/>
            <w:vMerge/>
            <w:shd w:val="clear" w:color="auto" w:fill="auto"/>
          </w:tcPr>
          <w:p w14:paraId="6207099A" w14:textId="77777777" w:rsidR="006961F9" w:rsidRPr="00A928D1" w:rsidRDefault="006961F9">
            <w:pPr>
              <w:rPr>
                <w:highlight w:val="yellow"/>
              </w:rPr>
            </w:pPr>
          </w:p>
        </w:tc>
        <w:tc>
          <w:tcPr>
            <w:tcW w:w="5463" w:type="dxa"/>
            <w:shd w:val="clear" w:color="auto" w:fill="auto"/>
          </w:tcPr>
          <w:p w14:paraId="43083BC7" w14:textId="77777777" w:rsidR="006961F9" w:rsidRPr="00A928D1" w:rsidRDefault="006961F9"/>
        </w:tc>
      </w:tr>
      <w:tr w:rsidR="0071391E" w:rsidRPr="00A928D1" w14:paraId="57799813" w14:textId="77777777" w:rsidTr="00C42BED">
        <w:trPr>
          <w:trHeight w:val="233"/>
        </w:trPr>
        <w:tc>
          <w:tcPr>
            <w:tcW w:w="3823" w:type="dxa"/>
            <w:vMerge/>
            <w:shd w:val="clear" w:color="auto" w:fill="auto"/>
          </w:tcPr>
          <w:p w14:paraId="06BB7493" w14:textId="77777777" w:rsidR="006961F9" w:rsidRPr="00A928D1" w:rsidRDefault="006961F9">
            <w:pPr>
              <w:rPr>
                <w:highlight w:val="yellow"/>
              </w:rPr>
            </w:pPr>
          </w:p>
        </w:tc>
        <w:tc>
          <w:tcPr>
            <w:tcW w:w="5463" w:type="dxa"/>
            <w:shd w:val="clear" w:color="auto" w:fill="auto"/>
          </w:tcPr>
          <w:p w14:paraId="6073D9DB" w14:textId="77777777" w:rsidR="006961F9" w:rsidRPr="00A928D1" w:rsidRDefault="006961F9"/>
        </w:tc>
      </w:tr>
      <w:tr w:rsidR="0071391E" w:rsidRPr="00A928D1" w14:paraId="26216DBE" w14:textId="77777777" w:rsidTr="00C42BED">
        <w:trPr>
          <w:trHeight w:val="233"/>
        </w:trPr>
        <w:tc>
          <w:tcPr>
            <w:tcW w:w="3823" w:type="dxa"/>
            <w:vMerge/>
            <w:shd w:val="clear" w:color="auto" w:fill="auto"/>
          </w:tcPr>
          <w:p w14:paraId="6ECBF1DB" w14:textId="77777777" w:rsidR="006961F9" w:rsidRPr="00A928D1" w:rsidRDefault="006961F9">
            <w:pPr>
              <w:rPr>
                <w:highlight w:val="yellow"/>
              </w:rPr>
            </w:pPr>
          </w:p>
        </w:tc>
        <w:tc>
          <w:tcPr>
            <w:tcW w:w="5463" w:type="dxa"/>
            <w:shd w:val="clear" w:color="auto" w:fill="auto"/>
          </w:tcPr>
          <w:p w14:paraId="210A6069" w14:textId="77777777" w:rsidR="006961F9" w:rsidRPr="00A928D1" w:rsidRDefault="006961F9">
            <w:r w:rsidRPr="00A928D1">
              <w:t>Kompetencje społeczne:</w:t>
            </w:r>
          </w:p>
        </w:tc>
      </w:tr>
      <w:tr w:rsidR="0071391E" w:rsidRPr="00A928D1" w14:paraId="5CEAF34B" w14:textId="77777777" w:rsidTr="00C42BED">
        <w:trPr>
          <w:trHeight w:val="605"/>
        </w:trPr>
        <w:tc>
          <w:tcPr>
            <w:tcW w:w="3823" w:type="dxa"/>
            <w:vMerge/>
            <w:shd w:val="clear" w:color="auto" w:fill="auto"/>
          </w:tcPr>
          <w:p w14:paraId="6B7BE471" w14:textId="77777777" w:rsidR="006961F9" w:rsidRPr="00A928D1" w:rsidRDefault="006961F9">
            <w:pPr>
              <w:rPr>
                <w:highlight w:val="yellow"/>
              </w:rPr>
            </w:pPr>
          </w:p>
        </w:tc>
        <w:tc>
          <w:tcPr>
            <w:tcW w:w="5463" w:type="dxa"/>
            <w:shd w:val="clear" w:color="auto" w:fill="auto"/>
          </w:tcPr>
          <w:p w14:paraId="0AF7BBC4" w14:textId="77777777" w:rsidR="006961F9" w:rsidRPr="00A928D1" w:rsidRDefault="006961F9">
            <w:pPr>
              <w:pStyle w:val="Akapitzlist"/>
              <w:numPr>
                <w:ilvl w:val="0"/>
                <w:numId w:val="16"/>
              </w:numPr>
            </w:pPr>
            <w:r w:rsidRPr="00A928D1">
              <w:t xml:space="preserve">jest gotów do krytycznej oceny swojej sprawności fizycznej </w:t>
            </w:r>
          </w:p>
        </w:tc>
      </w:tr>
      <w:tr w:rsidR="0071391E" w:rsidRPr="00A928D1" w14:paraId="51420D11" w14:textId="77777777" w:rsidTr="00C42BED">
        <w:trPr>
          <w:trHeight w:val="233"/>
        </w:trPr>
        <w:tc>
          <w:tcPr>
            <w:tcW w:w="3823" w:type="dxa"/>
            <w:vMerge/>
            <w:shd w:val="clear" w:color="auto" w:fill="auto"/>
          </w:tcPr>
          <w:p w14:paraId="3C845AB7" w14:textId="77777777" w:rsidR="006961F9" w:rsidRPr="00A928D1" w:rsidRDefault="006961F9">
            <w:pPr>
              <w:rPr>
                <w:highlight w:val="yellow"/>
              </w:rPr>
            </w:pPr>
          </w:p>
        </w:tc>
        <w:tc>
          <w:tcPr>
            <w:tcW w:w="5463" w:type="dxa"/>
            <w:shd w:val="clear" w:color="auto" w:fill="auto"/>
          </w:tcPr>
          <w:p w14:paraId="3C98E97C" w14:textId="77777777" w:rsidR="006961F9" w:rsidRPr="00A928D1" w:rsidRDefault="006961F9"/>
        </w:tc>
      </w:tr>
      <w:tr w:rsidR="0071391E" w:rsidRPr="00A928D1" w14:paraId="65A2FD52" w14:textId="77777777" w:rsidTr="00C42BED">
        <w:tc>
          <w:tcPr>
            <w:tcW w:w="3823" w:type="dxa"/>
            <w:shd w:val="clear" w:color="auto" w:fill="auto"/>
          </w:tcPr>
          <w:p w14:paraId="6DFC28E7" w14:textId="77777777" w:rsidR="006961F9" w:rsidRPr="00A928D1" w:rsidRDefault="006961F9" w:rsidP="001D3C98">
            <w:r w:rsidRPr="00A928D1">
              <w:t xml:space="preserve">Wymagania wstępne i dodatkowe </w:t>
            </w:r>
          </w:p>
        </w:tc>
        <w:tc>
          <w:tcPr>
            <w:tcW w:w="5463" w:type="dxa"/>
            <w:shd w:val="clear" w:color="auto" w:fill="auto"/>
          </w:tcPr>
          <w:p w14:paraId="7DBA1D0D" w14:textId="77777777" w:rsidR="006961F9" w:rsidRPr="00A928D1" w:rsidRDefault="006961F9" w:rsidP="008579BE">
            <w:pPr>
              <w:jc w:val="both"/>
              <w:rPr>
                <w:iCs/>
              </w:rPr>
            </w:pPr>
            <w:r w:rsidRPr="00A928D1">
              <w:rPr>
                <w:rFonts w:eastAsia="Symbol"/>
                <w:iCs/>
              </w:rPr>
              <w:t></w:t>
            </w:r>
            <w:r w:rsidRPr="00A928D1">
              <w:rPr>
                <w:iCs/>
              </w:rPr>
              <w:t xml:space="preserve"> dobry stan zdrowia oraz brak przeciwwskazań lekarskich do zajęć o charakterze wysiłkowym;</w:t>
            </w:r>
          </w:p>
          <w:p w14:paraId="67F974BB" w14:textId="77777777" w:rsidR="006961F9" w:rsidRPr="00A928D1" w:rsidRDefault="006961F9" w:rsidP="008579BE">
            <w:pPr>
              <w:jc w:val="both"/>
              <w:rPr>
                <w:iCs/>
              </w:rPr>
            </w:pPr>
            <w:r w:rsidRPr="00A928D1">
              <w:rPr>
                <w:rFonts w:eastAsia="Symbol"/>
                <w:iCs/>
              </w:rPr>
              <w:t></w:t>
            </w:r>
            <w:r w:rsidRPr="00A928D1">
              <w:rPr>
                <w:iCs/>
              </w:rPr>
              <w:t xml:space="preserve"> strój sportowy umożliwiający swobodne wykonywanie ćwiczeń;</w:t>
            </w:r>
          </w:p>
          <w:p w14:paraId="68001142" w14:textId="77777777" w:rsidR="006961F9" w:rsidRPr="00A928D1" w:rsidRDefault="006961F9">
            <w:pPr>
              <w:jc w:val="both"/>
            </w:pPr>
          </w:p>
        </w:tc>
      </w:tr>
      <w:tr w:rsidR="0071391E" w:rsidRPr="00A928D1" w14:paraId="5FE45E27" w14:textId="77777777" w:rsidTr="00C42BED">
        <w:tc>
          <w:tcPr>
            <w:tcW w:w="3823" w:type="dxa"/>
            <w:shd w:val="clear" w:color="auto" w:fill="auto"/>
          </w:tcPr>
          <w:p w14:paraId="38DD25A8" w14:textId="77777777" w:rsidR="006961F9" w:rsidRPr="00A928D1" w:rsidRDefault="006961F9" w:rsidP="001D3C98">
            <w:r w:rsidRPr="00A928D1">
              <w:t xml:space="preserve">Treści programowe modułu </w:t>
            </w:r>
          </w:p>
          <w:p w14:paraId="16FA62F8" w14:textId="77777777" w:rsidR="006961F9" w:rsidRPr="00A928D1" w:rsidRDefault="006961F9"/>
        </w:tc>
        <w:tc>
          <w:tcPr>
            <w:tcW w:w="5463" w:type="dxa"/>
            <w:shd w:val="clear" w:color="auto" w:fill="auto"/>
          </w:tcPr>
          <w:p w14:paraId="1EB37BC5" w14:textId="77777777" w:rsidR="006961F9" w:rsidRPr="00A928D1" w:rsidRDefault="006961F9">
            <w:r w:rsidRPr="00A928D1">
              <w:t xml:space="preserve">Ćwiczenia obejmują nauczanie i doskonalenie elementów technicznych pływania stylem </w:t>
            </w:r>
            <w:r w:rsidRPr="00A928D1">
              <w:lastRenderedPageBreak/>
              <w:t>grzbietowym, kraulem, stylem klasycznym i motylkowym:</w:t>
            </w:r>
          </w:p>
          <w:p w14:paraId="669FE677" w14:textId="77777777" w:rsidR="006961F9" w:rsidRPr="00A928D1" w:rsidRDefault="006961F9">
            <w:pPr>
              <w:numPr>
                <w:ilvl w:val="0"/>
                <w:numId w:val="13"/>
              </w:numPr>
            </w:pPr>
            <w:r w:rsidRPr="00A928D1">
              <w:t>ćwiczenia wypornościowe w wodzie i ćwiczenia wydechu powietrza do wody</w:t>
            </w:r>
          </w:p>
          <w:p w14:paraId="1F596263" w14:textId="77777777" w:rsidR="006961F9" w:rsidRPr="00A928D1" w:rsidRDefault="006961F9">
            <w:pPr>
              <w:numPr>
                <w:ilvl w:val="0"/>
                <w:numId w:val="13"/>
              </w:numPr>
            </w:pPr>
            <w:r w:rsidRPr="00A928D1">
              <w:t>ćwiczenia pracy nóg i rąk z przyborami i bez przyborów</w:t>
            </w:r>
          </w:p>
          <w:p w14:paraId="43202CCF" w14:textId="77777777" w:rsidR="006961F9" w:rsidRPr="00A928D1" w:rsidRDefault="006961F9">
            <w:pPr>
              <w:numPr>
                <w:ilvl w:val="0"/>
                <w:numId w:val="13"/>
              </w:numPr>
            </w:pPr>
            <w:r w:rsidRPr="00A928D1">
              <w:t xml:space="preserve">ćwiczenia koordynacji pracy rąk, nóg i oddychania w poszczególnych stylach </w:t>
            </w:r>
          </w:p>
          <w:p w14:paraId="4463C78F" w14:textId="77777777" w:rsidR="006961F9" w:rsidRPr="00A928D1" w:rsidRDefault="006961F9">
            <w:pPr>
              <w:numPr>
                <w:ilvl w:val="0"/>
                <w:numId w:val="13"/>
              </w:numPr>
            </w:pPr>
            <w:r w:rsidRPr="00A928D1">
              <w:t>ćwiczenia pracy nóg, rąk i ułożenia tułowia w poszczególnych stylach z przyborami i bez przyborów</w:t>
            </w:r>
          </w:p>
          <w:p w14:paraId="42EB81EE" w14:textId="77777777" w:rsidR="006961F9" w:rsidRPr="00A928D1" w:rsidRDefault="006961F9">
            <w:pPr>
              <w:numPr>
                <w:ilvl w:val="0"/>
                <w:numId w:val="13"/>
              </w:numPr>
            </w:pPr>
            <w:r w:rsidRPr="00A928D1">
              <w:t>skoki startowe, nawroty odkryte i kryte</w:t>
            </w:r>
          </w:p>
        </w:tc>
      </w:tr>
      <w:tr w:rsidR="0071391E" w:rsidRPr="00A928D1" w14:paraId="5CA08CF3" w14:textId="77777777" w:rsidTr="00C42BED">
        <w:tc>
          <w:tcPr>
            <w:tcW w:w="3823" w:type="dxa"/>
            <w:shd w:val="clear" w:color="auto" w:fill="auto"/>
          </w:tcPr>
          <w:p w14:paraId="56FCDE13" w14:textId="77777777" w:rsidR="006961F9" w:rsidRPr="00A928D1" w:rsidRDefault="006961F9" w:rsidP="001D3C98">
            <w:r w:rsidRPr="00A928D1">
              <w:lastRenderedPageBreak/>
              <w:t>Wykaz literatury podstawowej i uzupełniającej</w:t>
            </w:r>
          </w:p>
        </w:tc>
        <w:tc>
          <w:tcPr>
            <w:tcW w:w="5463" w:type="dxa"/>
            <w:shd w:val="clear" w:color="auto" w:fill="auto"/>
          </w:tcPr>
          <w:p w14:paraId="3DE06BEC" w14:textId="77777777" w:rsidR="006961F9" w:rsidRPr="00A928D1" w:rsidRDefault="006961F9">
            <w:pPr>
              <w:pStyle w:val="Akapitzlist"/>
              <w:numPr>
                <w:ilvl w:val="0"/>
                <w:numId w:val="14"/>
              </w:numPr>
            </w:pPr>
            <w:r w:rsidRPr="00A928D1">
              <w:t>1. Bartkowiak E., 20 lekcji pływania. Wyd. COS, W-wa 1977</w:t>
            </w:r>
          </w:p>
          <w:p w14:paraId="65992196" w14:textId="77777777" w:rsidR="006961F9" w:rsidRPr="00A928D1" w:rsidRDefault="006961F9">
            <w:pPr>
              <w:pStyle w:val="Akapitzlist"/>
              <w:numPr>
                <w:ilvl w:val="0"/>
                <w:numId w:val="14"/>
              </w:numPr>
            </w:pPr>
            <w:r w:rsidRPr="00A928D1">
              <w:t>2.  Bartkowiak E., Pływanie. Wyd. COS, W-wa 1977</w:t>
            </w:r>
          </w:p>
          <w:p w14:paraId="3EAA6410" w14:textId="77777777" w:rsidR="006961F9" w:rsidRPr="00A928D1" w:rsidRDefault="006961F9">
            <w:pPr>
              <w:pStyle w:val="Akapitzlist"/>
              <w:numPr>
                <w:ilvl w:val="0"/>
                <w:numId w:val="14"/>
              </w:numPr>
            </w:pPr>
            <w:r w:rsidRPr="00A928D1">
              <w:t>3.  Czabański B., Nauczanie techniki pływania. Wyd. AWF Wrocław 1977</w:t>
            </w:r>
          </w:p>
          <w:p w14:paraId="29CD9B39" w14:textId="77777777" w:rsidR="006961F9" w:rsidRPr="00A928D1" w:rsidRDefault="006961F9">
            <w:pPr>
              <w:pStyle w:val="Akapitzlist"/>
              <w:numPr>
                <w:ilvl w:val="0"/>
                <w:numId w:val="14"/>
              </w:numPr>
            </w:pPr>
            <w:r w:rsidRPr="00A928D1">
              <w:t>4.  Bartkowiak E., Pływanie sportowe. Wyd. COS, W-wa 1999</w:t>
            </w:r>
          </w:p>
          <w:p w14:paraId="4FC89247" w14:textId="77777777" w:rsidR="006961F9" w:rsidRPr="00A928D1" w:rsidRDefault="006961F9">
            <w:pPr>
              <w:pStyle w:val="Akapitzlist"/>
              <w:numPr>
                <w:ilvl w:val="0"/>
                <w:numId w:val="14"/>
              </w:numPr>
            </w:pPr>
            <w:r w:rsidRPr="00A928D1">
              <w:t>5. Rakowski M., Nowoczesny trening pływacki. Wyd. Centrum Rekreacyjno-Sportowe Rafa, Rumia 2008</w:t>
            </w:r>
          </w:p>
        </w:tc>
      </w:tr>
      <w:tr w:rsidR="0071391E" w:rsidRPr="00A928D1" w14:paraId="21D0F328" w14:textId="77777777" w:rsidTr="00C42BED">
        <w:tc>
          <w:tcPr>
            <w:tcW w:w="3823" w:type="dxa"/>
            <w:shd w:val="clear" w:color="auto" w:fill="auto"/>
          </w:tcPr>
          <w:p w14:paraId="164C3A58" w14:textId="77777777" w:rsidR="006961F9" w:rsidRPr="00A928D1" w:rsidRDefault="006961F9" w:rsidP="001D3C98">
            <w:r w:rsidRPr="00A928D1">
              <w:t>Planowane formy/działania/metody dydaktyczne</w:t>
            </w:r>
          </w:p>
        </w:tc>
        <w:tc>
          <w:tcPr>
            <w:tcW w:w="5463" w:type="dxa"/>
            <w:shd w:val="clear" w:color="auto" w:fill="auto"/>
          </w:tcPr>
          <w:p w14:paraId="0567034F" w14:textId="77777777" w:rsidR="006961F9" w:rsidRPr="00A928D1" w:rsidRDefault="006961F9">
            <w:r w:rsidRPr="00A928D1">
              <w:t>zajęcia praktyczne w formie ćwiczeń, pogadanki promujące aktywność fizyczną i zasady zdrowego stylu życia, konsultacje</w:t>
            </w:r>
          </w:p>
          <w:p w14:paraId="5BF6B029" w14:textId="77777777" w:rsidR="006961F9" w:rsidRPr="00A928D1" w:rsidRDefault="006961F9">
            <w:pPr>
              <w:jc w:val="both"/>
            </w:pPr>
          </w:p>
        </w:tc>
      </w:tr>
      <w:tr w:rsidR="0071391E" w:rsidRPr="00A928D1" w14:paraId="4A747488" w14:textId="77777777" w:rsidTr="00C42BED">
        <w:tc>
          <w:tcPr>
            <w:tcW w:w="3823" w:type="dxa"/>
            <w:shd w:val="clear" w:color="auto" w:fill="auto"/>
          </w:tcPr>
          <w:p w14:paraId="680D0C56" w14:textId="77777777" w:rsidR="006961F9" w:rsidRPr="00A928D1" w:rsidRDefault="006961F9" w:rsidP="001D3C98">
            <w:r w:rsidRPr="00A928D1">
              <w:t>Sposoby weryfikacji oraz formy dokumentowania osiągniętych efektów uczenia się</w:t>
            </w:r>
          </w:p>
        </w:tc>
        <w:tc>
          <w:tcPr>
            <w:tcW w:w="5463" w:type="dxa"/>
            <w:shd w:val="clear" w:color="auto" w:fill="auto"/>
          </w:tcPr>
          <w:p w14:paraId="579F3208" w14:textId="77777777" w:rsidR="006961F9" w:rsidRPr="00A928D1" w:rsidRDefault="006961F9">
            <w:pPr>
              <w:jc w:val="both"/>
            </w:pPr>
            <w:r w:rsidRPr="00A928D1">
              <w:t>U1  - ocena pracy studenta w trakcie zajęć</w:t>
            </w:r>
          </w:p>
          <w:p w14:paraId="114F413D" w14:textId="77777777" w:rsidR="006961F9" w:rsidRPr="00A928D1" w:rsidRDefault="006961F9">
            <w:pPr>
              <w:jc w:val="both"/>
            </w:pPr>
            <w:r w:rsidRPr="00A928D1">
              <w:t>K1 - ocena pracy studenta w trakcie zajęć</w:t>
            </w:r>
          </w:p>
          <w:p w14:paraId="28867CF4" w14:textId="77777777" w:rsidR="006961F9" w:rsidRPr="00A928D1" w:rsidRDefault="006961F9">
            <w:pPr>
              <w:jc w:val="both"/>
            </w:pPr>
            <w:r w:rsidRPr="00A928D1">
              <w:t>Formy dokumentowania osiągniętych wyników: dziennik prowadzącego</w:t>
            </w:r>
          </w:p>
        </w:tc>
      </w:tr>
      <w:tr w:rsidR="0071391E" w:rsidRPr="00A928D1" w14:paraId="28AD9733" w14:textId="77777777" w:rsidTr="00C42BED">
        <w:trPr>
          <w:trHeight w:val="812"/>
        </w:trPr>
        <w:tc>
          <w:tcPr>
            <w:tcW w:w="3823" w:type="dxa"/>
            <w:shd w:val="clear" w:color="auto" w:fill="auto"/>
          </w:tcPr>
          <w:p w14:paraId="70A761B7" w14:textId="77777777" w:rsidR="006961F9" w:rsidRPr="00A928D1" w:rsidRDefault="006961F9" w:rsidP="001D3C98">
            <w:r w:rsidRPr="00A928D1">
              <w:t>Elementy i wagi mające wpływ na ocenę końcową</w:t>
            </w:r>
          </w:p>
          <w:p w14:paraId="605CA14A" w14:textId="77777777" w:rsidR="006961F9" w:rsidRPr="00A928D1" w:rsidRDefault="006961F9"/>
        </w:tc>
        <w:tc>
          <w:tcPr>
            <w:tcW w:w="5463" w:type="dxa"/>
            <w:shd w:val="clear" w:color="auto" w:fill="auto"/>
          </w:tcPr>
          <w:p w14:paraId="5CA47ECE" w14:textId="77777777" w:rsidR="006961F9" w:rsidRPr="00A928D1" w:rsidRDefault="006961F9">
            <w:pPr>
              <w:jc w:val="both"/>
            </w:pPr>
            <w:r w:rsidRPr="00A928D1">
              <w:t>Frekwencja i aktywny udział w ćwiczeniach 70%</w:t>
            </w:r>
          </w:p>
          <w:p w14:paraId="2DA18665" w14:textId="77777777" w:rsidR="006961F9" w:rsidRPr="00A928D1" w:rsidRDefault="006961F9">
            <w:pPr>
              <w:jc w:val="both"/>
            </w:pPr>
            <w:r w:rsidRPr="00A928D1">
              <w:t>Ocena z zaliczenia praktycznego ćwiczeń 30%</w:t>
            </w:r>
          </w:p>
        </w:tc>
      </w:tr>
      <w:tr w:rsidR="0071391E" w:rsidRPr="00A928D1" w14:paraId="69FAFBF1" w14:textId="77777777" w:rsidTr="00C42BED">
        <w:trPr>
          <w:trHeight w:val="699"/>
        </w:trPr>
        <w:tc>
          <w:tcPr>
            <w:tcW w:w="3823" w:type="dxa"/>
            <w:shd w:val="clear" w:color="auto" w:fill="auto"/>
          </w:tcPr>
          <w:p w14:paraId="268E5672" w14:textId="77777777" w:rsidR="006961F9" w:rsidRPr="00A928D1" w:rsidRDefault="006961F9" w:rsidP="001D3C98">
            <w:pPr>
              <w:jc w:val="both"/>
            </w:pPr>
            <w:r w:rsidRPr="00A928D1">
              <w:t>Bilans punktów ECTS</w:t>
            </w:r>
          </w:p>
        </w:tc>
        <w:tc>
          <w:tcPr>
            <w:tcW w:w="5463" w:type="dxa"/>
            <w:shd w:val="clear" w:color="auto" w:fill="auto"/>
          </w:tcPr>
          <w:p w14:paraId="3D9721DD" w14:textId="77777777" w:rsidR="006961F9" w:rsidRPr="00A928D1" w:rsidRDefault="006961F9">
            <w:pPr>
              <w:jc w:val="both"/>
            </w:pPr>
            <w:r w:rsidRPr="00A928D1">
              <w:t>0 pkt</w:t>
            </w:r>
          </w:p>
        </w:tc>
      </w:tr>
      <w:tr w:rsidR="0071391E" w:rsidRPr="00A928D1" w14:paraId="3ECE2C1E" w14:textId="77777777" w:rsidTr="00C42BED">
        <w:trPr>
          <w:trHeight w:val="718"/>
        </w:trPr>
        <w:tc>
          <w:tcPr>
            <w:tcW w:w="3823" w:type="dxa"/>
            <w:shd w:val="clear" w:color="auto" w:fill="auto"/>
          </w:tcPr>
          <w:p w14:paraId="5CA03287" w14:textId="77777777" w:rsidR="006961F9" w:rsidRPr="00A928D1" w:rsidRDefault="006961F9" w:rsidP="001D3C98">
            <w:r w:rsidRPr="00A928D1">
              <w:t>Nakład pracy związany z zajęciami wymagającymi bezpośredniego udziału nauczyciela akademickiego</w:t>
            </w:r>
          </w:p>
        </w:tc>
        <w:tc>
          <w:tcPr>
            <w:tcW w:w="5463" w:type="dxa"/>
            <w:shd w:val="clear" w:color="auto" w:fill="auto"/>
          </w:tcPr>
          <w:p w14:paraId="08BF470E" w14:textId="77777777" w:rsidR="006961F9" w:rsidRPr="00A928D1" w:rsidRDefault="006961F9">
            <w:pPr>
              <w:jc w:val="both"/>
            </w:pPr>
            <w:r w:rsidRPr="00A928D1">
              <w:t>–  udział w ćwiczeniach – 30 godz.</w:t>
            </w:r>
          </w:p>
          <w:p w14:paraId="2D1587AE" w14:textId="77777777" w:rsidR="006961F9" w:rsidRPr="00A928D1" w:rsidRDefault="006961F9">
            <w:pPr>
              <w:jc w:val="both"/>
            </w:pPr>
            <w:r w:rsidRPr="00A928D1">
              <w:t>– udział w konsultacjach– 2 godz.</w:t>
            </w:r>
          </w:p>
          <w:p w14:paraId="2E02DC67" w14:textId="77777777" w:rsidR="006961F9" w:rsidRPr="00A928D1" w:rsidRDefault="006961F9">
            <w:pPr>
              <w:jc w:val="both"/>
            </w:pPr>
          </w:p>
        </w:tc>
      </w:tr>
      <w:tr w:rsidR="006961F9" w:rsidRPr="00A928D1" w14:paraId="2EB4B491" w14:textId="77777777" w:rsidTr="00C42BED">
        <w:trPr>
          <w:trHeight w:val="718"/>
        </w:trPr>
        <w:tc>
          <w:tcPr>
            <w:tcW w:w="3823" w:type="dxa"/>
            <w:shd w:val="clear" w:color="auto" w:fill="auto"/>
          </w:tcPr>
          <w:p w14:paraId="067F466E" w14:textId="77777777" w:rsidR="006961F9" w:rsidRPr="00A928D1" w:rsidRDefault="006961F9" w:rsidP="001D3C98">
            <w:pPr>
              <w:jc w:val="both"/>
            </w:pPr>
            <w:r w:rsidRPr="00A928D1">
              <w:t>Odniesienie modułowych efektów uczenia się do kierunkowych efektów uczenia się</w:t>
            </w:r>
          </w:p>
        </w:tc>
        <w:tc>
          <w:tcPr>
            <w:tcW w:w="5463" w:type="dxa"/>
            <w:shd w:val="clear" w:color="auto" w:fill="auto"/>
          </w:tcPr>
          <w:p w14:paraId="5BBDA108" w14:textId="77777777" w:rsidR="006961F9" w:rsidRPr="00A928D1" w:rsidRDefault="006961F9" w:rsidP="00F03D6B">
            <w:pPr>
              <w:jc w:val="both"/>
            </w:pPr>
            <w:r w:rsidRPr="00A928D1">
              <w:t>U1_GP_ U01</w:t>
            </w:r>
          </w:p>
          <w:p w14:paraId="14D79D28" w14:textId="77777777" w:rsidR="006961F9" w:rsidRPr="00A928D1" w:rsidRDefault="006961F9" w:rsidP="00F03D6B">
            <w:pPr>
              <w:jc w:val="both"/>
            </w:pPr>
            <w:r w:rsidRPr="00A928D1">
              <w:t>K1_ GP_K04</w:t>
            </w:r>
          </w:p>
        </w:tc>
      </w:tr>
    </w:tbl>
    <w:p w14:paraId="657FD885" w14:textId="77777777" w:rsidR="006961F9" w:rsidRPr="00A928D1" w:rsidRDefault="006961F9" w:rsidP="001D3C98">
      <w:pPr>
        <w:rPr>
          <w:b/>
        </w:rPr>
      </w:pPr>
    </w:p>
    <w:p w14:paraId="348FCD0D" w14:textId="36E6BAF9" w:rsidR="009B6B8C" w:rsidRPr="00A928D1" w:rsidRDefault="006961F9" w:rsidP="007F6B36">
      <w:r w:rsidRPr="00A928D1">
        <w:rPr>
          <w:b/>
        </w:rPr>
        <w:br w:type="column"/>
      </w:r>
    </w:p>
    <w:p w14:paraId="407557E7" w14:textId="77777777" w:rsidR="009B6B8C" w:rsidRPr="00A928D1" w:rsidRDefault="009B6B8C" w:rsidP="009B6B8C">
      <w:pPr>
        <w:rPr>
          <w:b/>
        </w:rPr>
      </w:pPr>
      <w:r w:rsidRPr="00A928D1">
        <w:rPr>
          <w:b/>
        </w:rPr>
        <w:t>12.1 Karta opisu zajęć Filozofia</w:t>
      </w:r>
    </w:p>
    <w:p w14:paraId="70BA0591" w14:textId="77777777" w:rsidR="009B6B8C" w:rsidRPr="00A928D1" w:rsidRDefault="009B6B8C" w:rsidP="009B6B8C">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3D026FEB" w14:textId="77777777" w:rsidTr="009B6B8C">
        <w:tc>
          <w:tcPr>
            <w:tcW w:w="3942" w:type="dxa"/>
            <w:shd w:val="clear" w:color="auto" w:fill="auto"/>
          </w:tcPr>
          <w:p w14:paraId="2B7484E9" w14:textId="77777777" w:rsidR="009B6B8C" w:rsidRPr="00A928D1" w:rsidRDefault="009B6B8C" w:rsidP="009B6B8C">
            <w:r w:rsidRPr="00A928D1">
              <w:t xml:space="preserve">Nazwa kierunku studiów </w:t>
            </w:r>
          </w:p>
          <w:p w14:paraId="301BB497" w14:textId="77777777" w:rsidR="009B6B8C" w:rsidRPr="00A928D1" w:rsidRDefault="009B6B8C" w:rsidP="009B6B8C"/>
        </w:tc>
        <w:tc>
          <w:tcPr>
            <w:tcW w:w="5344" w:type="dxa"/>
            <w:shd w:val="clear" w:color="auto" w:fill="auto"/>
          </w:tcPr>
          <w:p w14:paraId="31EBC572" w14:textId="77777777" w:rsidR="009B6B8C" w:rsidRPr="00A928D1" w:rsidRDefault="009B6B8C" w:rsidP="009B6B8C">
            <w:r w:rsidRPr="00A928D1">
              <w:t>Gospodarka przestrzenna</w:t>
            </w:r>
          </w:p>
        </w:tc>
      </w:tr>
      <w:tr w:rsidR="0071391E" w:rsidRPr="00A928D1" w14:paraId="0CA1C454" w14:textId="77777777" w:rsidTr="009B6B8C">
        <w:tc>
          <w:tcPr>
            <w:tcW w:w="3942" w:type="dxa"/>
            <w:shd w:val="clear" w:color="auto" w:fill="auto"/>
          </w:tcPr>
          <w:p w14:paraId="218C6B7B" w14:textId="77777777" w:rsidR="009B6B8C" w:rsidRPr="00A928D1" w:rsidRDefault="009B6B8C" w:rsidP="009B6B8C">
            <w:r w:rsidRPr="00A928D1">
              <w:t>Nazwa modułu, także nazwa w języku angielskim</w:t>
            </w:r>
          </w:p>
        </w:tc>
        <w:tc>
          <w:tcPr>
            <w:tcW w:w="5344" w:type="dxa"/>
            <w:shd w:val="clear" w:color="auto" w:fill="auto"/>
          </w:tcPr>
          <w:p w14:paraId="230410BF" w14:textId="77777777" w:rsidR="009B6B8C" w:rsidRPr="00A928D1" w:rsidRDefault="009B6B8C" w:rsidP="009B6B8C">
            <w:pPr>
              <w:pStyle w:val="Bezodstpw"/>
            </w:pPr>
            <w:r w:rsidRPr="00A928D1">
              <w:t>Filozofia</w:t>
            </w:r>
          </w:p>
          <w:p w14:paraId="6E0338AA" w14:textId="77777777" w:rsidR="009B6B8C" w:rsidRPr="00A928D1" w:rsidRDefault="009B6B8C" w:rsidP="009B6B8C">
            <w:r w:rsidRPr="00A928D1">
              <w:t>Philosophy</w:t>
            </w:r>
          </w:p>
        </w:tc>
      </w:tr>
      <w:tr w:rsidR="0071391E" w:rsidRPr="00A928D1" w14:paraId="229DE595" w14:textId="77777777" w:rsidTr="009B6B8C">
        <w:tc>
          <w:tcPr>
            <w:tcW w:w="3942" w:type="dxa"/>
            <w:shd w:val="clear" w:color="auto" w:fill="auto"/>
          </w:tcPr>
          <w:p w14:paraId="34F573A7" w14:textId="77777777" w:rsidR="009B6B8C" w:rsidRPr="00A928D1" w:rsidRDefault="009B6B8C" w:rsidP="009B6B8C">
            <w:r w:rsidRPr="00A928D1">
              <w:t xml:space="preserve">Język wykładowy </w:t>
            </w:r>
          </w:p>
          <w:p w14:paraId="47629CCB" w14:textId="77777777" w:rsidR="009B6B8C" w:rsidRPr="00A928D1" w:rsidRDefault="009B6B8C" w:rsidP="009B6B8C"/>
        </w:tc>
        <w:tc>
          <w:tcPr>
            <w:tcW w:w="5344" w:type="dxa"/>
            <w:shd w:val="clear" w:color="auto" w:fill="auto"/>
          </w:tcPr>
          <w:p w14:paraId="2D25EA65" w14:textId="77777777" w:rsidR="009B6B8C" w:rsidRPr="00A928D1" w:rsidRDefault="009B6B8C" w:rsidP="009B6B8C">
            <w:r w:rsidRPr="00A928D1">
              <w:t>polski</w:t>
            </w:r>
          </w:p>
        </w:tc>
      </w:tr>
      <w:tr w:rsidR="0071391E" w:rsidRPr="00A928D1" w14:paraId="2A81ADDB" w14:textId="77777777" w:rsidTr="009B6B8C">
        <w:tc>
          <w:tcPr>
            <w:tcW w:w="3942" w:type="dxa"/>
            <w:shd w:val="clear" w:color="auto" w:fill="auto"/>
          </w:tcPr>
          <w:p w14:paraId="1E7D4425" w14:textId="77777777" w:rsidR="009B6B8C" w:rsidRPr="00A928D1" w:rsidRDefault="009B6B8C" w:rsidP="009B6B8C">
            <w:pPr>
              <w:autoSpaceDE w:val="0"/>
              <w:autoSpaceDN w:val="0"/>
              <w:adjustRightInd w:val="0"/>
            </w:pPr>
            <w:r w:rsidRPr="00A928D1">
              <w:t xml:space="preserve">Rodzaj modułu </w:t>
            </w:r>
          </w:p>
          <w:p w14:paraId="46AC1010" w14:textId="77777777" w:rsidR="009B6B8C" w:rsidRPr="00A928D1" w:rsidRDefault="009B6B8C" w:rsidP="009B6B8C"/>
        </w:tc>
        <w:tc>
          <w:tcPr>
            <w:tcW w:w="5344" w:type="dxa"/>
            <w:shd w:val="clear" w:color="auto" w:fill="auto"/>
          </w:tcPr>
          <w:p w14:paraId="51F120BC" w14:textId="77777777" w:rsidR="009B6B8C" w:rsidRPr="00A928D1" w:rsidRDefault="009B6B8C" w:rsidP="009B6B8C">
            <w:r w:rsidRPr="00A928D1">
              <w:t>fakultatywny</w:t>
            </w:r>
          </w:p>
        </w:tc>
      </w:tr>
      <w:tr w:rsidR="0071391E" w:rsidRPr="00A928D1" w14:paraId="5B0E172B" w14:textId="77777777" w:rsidTr="009B6B8C">
        <w:tc>
          <w:tcPr>
            <w:tcW w:w="3942" w:type="dxa"/>
            <w:shd w:val="clear" w:color="auto" w:fill="auto"/>
          </w:tcPr>
          <w:p w14:paraId="4BF77111" w14:textId="77777777" w:rsidR="009B6B8C" w:rsidRPr="00A928D1" w:rsidRDefault="009B6B8C" w:rsidP="009B6B8C">
            <w:r w:rsidRPr="00A928D1">
              <w:t>Poziom studiów</w:t>
            </w:r>
          </w:p>
        </w:tc>
        <w:tc>
          <w:tcPr>
            <w:tcW w:w="5344" w:type="dxa"/>
            <w:shd w:val="clear" w:color="auto" w:fill="auto"/>
          </w:tcPr>
          <w:p w14:paraId="6EB97017" w14:textId="77777777" w:rsidR="009B6B8C" w:rsidRPr="00A928D1" w:rsidRDefault="009B6B8C" w:rsidP="009B6B8C">
            <w:r w:rsidRPr="00A928D1">
              <w:t>pierwszego stopnia</w:t>
            </w:r>
          </w:p>
        </w:tc>
      </w:tr>
      <w:tr w:rsidR="0071391E" w:rsidRPr="00A928D1" w14:paraId="3BF27E8F" w14:textId="77777777" w:rsidTr="009B6B8C">
        <w:tc>
          <w:tcPr>
            <w:tcW w:w="3942" w:type="dxa"/>
            <w:shd w:val="clear" w:color="auto" w:fill="auto"/>
          </w:tcPr>
          <w:p w14:paraId="469BAD5A" w14:textId="77777777" w:rsidR="009B6B8C" w:rsidRPr="00A928D1" w:rsidRDefault="009B6B8C" w:rsidP="009B6B8C">
            <w:r w:rsidRPr="00A928D1">
              <w:t>Forma studiów</w:t>
            </w:r>
          </w:p>
          <w:p w14:paraId="5D5642A4" w14:textId="77777777" w:rsidR="009B6B8C" w:rsidRPr="00A928D1" w:rsidRDefault="009B6B8C" w:rsidP="009B6B8C"/>
        </w:tc>
        <w:tc>
          <w:tcPr>
            <w:tcW w:w="5344" w:type="dxa"/>
            <w:shd w:val="clear" w:color="auto" w:fill="auto"/>
          </w:tcPr>
          <w:p w14:paraId="51476B76" w14:textId="77777777" w:rsidR="009B6B8C" w:rsidRPr="00A928D1" w:rsidRDefault="009B6B8C" w:rsidP="009B6B8C">
            <w:r w:rsidRPr="00A928D1">
              <w:t>stacjonarne</w:t>
            </w:r>
          </w:p>
        </w:tc>
      </w:tr>
      <w:tr w:rsidR="0071391E" w:rsidRPr="00A928D1" w14:paraId="470937FB" w14:textId="77777777" w:rsidTr="009B6B8C">
        <w:tc>
          <w:tcPr>
            <w:tcW w:w="3942" w:type="dxa"/>
            <w:shd w:val="clear" w:color="auto" w:fill="auto"/>
          </w:tcPr>
          <w:p w14:paraId="60EE14FB" w14:textId="77777777" w:rsidR="009B6B8C" w:rsidRPr="00A928D1" w:rsidRDefault="009B6B8C" w:rsidP="009B6B8C">
            <w:r w:rsidRPr="00A928D1">
              <w:t>Rok studiów dla kierunku</w:t>
            </w:r>
          </w:p>
        </w:tc>
        <w:tc>
          <w:tcPr>
            <w:tcW w:w="5344" w:type="dxa"/>
            <w:shd w:val="clear" w:color="auto" w:fill="auto"/>
          </w:tcPr>
          <w:p w14:paraId="28A7C3A4" w14:textId="77777777" w:rsidR="009B6B8C" w:rsidRPr="00A928D1" w:rsidRDefault="009B6B8C" w:rsidP="009B6B8C">
            <w:r w:rsidRPr="00A928D1">
              <w:t>I</w:t>
            </w:r>
          </w:p>
        </w:tc>
      </w:tr>
      <w:tr w:rsidR="0071391E" w:rsidRPr="00A928D1" w14:paraId="3B842808" w14:textId="77777777" w:rsidTr="009B6B8C">
        <w:tc>
          <w:tcPr>
            <w:tcW w:w="3942" w:type="dxa"/>
            <w:shd w:val="clear" w:color="auto" w:fill="auto"/>
          </w:tcPr>
          <w:p w14:paraId="47B56403" w14:textId="77777777" w:rsidR="009B6B8C" w:rsidRPr="00A928D1" w:rsidRDefault="009B6B8C" w:rsidP="009B6B8C">
            <w:r w:rsidRPr="00A928D1">
              <w:t>Semestr dla kierunku</w:t>
            </w:r>
          </w:p>
        </w:tc>
        <w:tc>
          <w:tcPr>
            <w:tcW w:w="5344" w:type="dxa"/>
            <w:shd w:val="clear" w:color="auto" w:fill="auto"/>
          </w:tcPr>
          <w:p w14:paraId="14CA9A0A" w14:textId="77777777" w:rsidR="009B6B8C" w:rsidRPr="00A928D1" w:rsidRDefault="009B6B8C" w:rsidP="009B6B8C">
            <w:r w:rsidRPr="00A928D1">
              <w:t>1</w:t>
            </w:r>
          </w:p>
        </w:tc>
      </w:tr>
      <w:tr w:rsidR="0071391E" w:rsidRPr="00A928D1" w14:paraId="23740D0F" w14:textId="77777777" w:rsidTr="009B6B8C">
        <w:tc>
          <w:tcPr>
            <w:tcW w:w="3942" w:type="dxa"/>
            <w:shd w:val="clear" w:color="auto" w:fill="auto"/>
          </w:tcPr>
          <w:p w14:paraId="58008FCD" w14:textId="77777777" w:rsidR="009B6B8C" w:rsidRPr="00A928D1" w:rsidRDefault="009B6B8C" w:rsidP="009B6B8C">
            <w:pPr>
              <w:autoSpaceDE w:val="0"/>
              <w:autoSpaceDN w:val="0"/>
              <w:adjustRightInd w:val="0"/>
            </w:pPr>
            <w:r w:rsidRPr="00A928D1">
              <w:t>Liczba punktów ECTS z podziałem na kontaktowe/niekontaktowe</w:t>
            </w:r>
          </w:p>
        </w:tc>
        <w:tc>
          <w:tcPr>
            <w:tcW w:w="5344" w:type="dxa"/>
            <w:shd w:val="clear" w:color="auto" w:fill="auto"/>
          </w:tcPr>
          <w:p w14:paraId="28997D99" w14:textId="77777777" w:rsidR="009B6B8C" w:rsidRPr="00A928D1" w:rsidRDefault="009B6B8C" w:rsidP="009B6B8C">
            <w:r w:rsidRPr="00A928D1">
              <w:t>2(1,28/0,72)</w:t>
            </w:r>
          </w:p>
        </w:tc>
      </w:tr>
      <w:tr w:rsidR="0071391E" w:rsidRPr="00A928D1" w14:paraId="3196AE01" w14:textId="77777777" w:rsidTr="009B6B8C">
        <w:tc>
          <w:tcPr>
            <w:tcW w:w="3942" w:type="dxa"/>
            <w:shd w:val="clear" w:color="auto" w:fill="auto"/>
          </w:tcPr>
          <w:p w14:paraId="3625ADF3" w14:textId="77777777" w:rsidR="009B6B8C" w:rsidRPr="00A928D1" w:rsidRDefault="009B6B8C" w:rsidP="009B6B8C">
            <w:pPr>
              <w:autoSpaceDE w:val="0"/>
              <w:autoSpaceDN w:val="0"/>
              <w:adjustRightInd w:val="0"/>
            </w:pPr>
            <w:r w:rsidRPr="00A928D1">
              <w:t>Tytuł naukowy/stopień naukowy, imię i nazwisko osoby odpowiedzialnej za moduł</w:t>
            </w:r>
          </w:p>
        </w:tc>
        <w:tc>
          <w:tcPr>
            <w:tcW w:w="5344" w:type="dxa"/>
            <w:shd w:val="clear" w:color="auto" w:fill="auto"/>
          </w:tcPr>
          <w:p w14:paraId="5E8F1147" w14:textId="77777777" w:rsidR="009B6B8C" w:rsidRPr="00A928D1" w:rsidRDefault="009B6B8C" w:rsidP="009B6B8C">
            <w:r w:rsidRPr="00A928D1">
              <w:t>Dr Anna Goliszek</w:t>
            </w:r>
          </w:p>
        </w:tc>
      </w:tr>
      <w:tr w:rsidR="0071391E" w:rsidRPr="00A928D1" w14:paraId="3A88664D" w14:textId="77777777" w:rsidTr="009B6B8C">
        <w:tc>
          <w:tcPr>
            <w:tcW w:w="3942" w:type="dxa"/>
            <w:shd w:val="clear" w:color="auto" w:fill="auto"/>
          </w:tcPr>
          <w:p w14:paraId="7C9E34B3" w14:textId="77777777" w:rsidR="009B6B8C" w:rsidRPr="00A928D1" w:rsidRDefault="009B6B8C" w:rsidP="009B6B8C">
            <w:r w:rsidRPr="00A928D1">
              <w:t>Jednostka oferująca moduł</w:t>
            </w:r>
          </w:p>
          <w:p w14:paraId="5C58BD26" w14:textId="77777777" w:rsidR="009B6B8C" w:rsidRPr="00A928D1" w:rsidRDefault="009B6B8C" w:rsidP="009B6B8C"/>
        </w:tc>
        <w:tc>
          <w:tcPr>
            <w:tcW w:w="5344" w:type="dxa"/>
            <w:shd w:val="clear" w:color="auto" w:fill="auto"/>
          </w:tcPr>
          <w:p w14:paraId="535D3A0A" w14:textId="77777777" w:rsidR="009B6B8C" w:rsidRPr="00A928D1" w:rsidRDefault="009B6B8C" w:rsidP="009B6B8C">
            <w:r w:rsidRPr="00A928D1">
              <w:t>Katedra Zarządzania i Marketingu</w:t>
            </w:r>
          </w:p>
        </w:tc>
      </w:tr>
      <w:tr w:rsidR="0071391E" w:rsidRPr="00A928D1" w14:paraId="0737AF07" w14:textId="77777777" w:rsidTr="009B6B8C">
        <w:tc>
          <w:tcPr>
            <w:tcW w:w="3942" w:type="dxa"/>
            <w:shd w:val="clear" w:color="auto" w:fill="auto"/>
          </w:tcPr>
          <w:p w14:paraId="1DC97B8E" w14:textId="77777777" w:rsidR="009B6B8C" w:rsidRPr="00A928D1" w:rsidRDefault="009B6B8C" w:rsidP="009B6B8C">
            <w:r w:rsidRPr="00A928D1">
              <w:t>Cel modułu</w:t>
            </w:r>
          </w:p>
          <w:p w14:paraId="5595B96C" w14:textId="77777777" w:rsidR="009B6B8C" w:rsidRPr="00A928D1" w:rsidRDefault="009B6B8C" w:rsidP="009B6B8C"/>
        </w:tc>
        <w:tc>
          <w:tcPr>
            <w:tcW w:w="5344" w:type="dxa"/>
            <w:shd w:val="clear" w:color="auto" w:fill="auto"/>
          </w:tcPr>
          <w:p w14:paraId="6BF73EF8" w14:textId="77777777" w:rsidR="009B6B8C" w:rsidRPr="00A928D1" w:rsidRDefault="009B6B8C" w:rsidP="009B6B8C">
            <w:pPr>
              <w:autoSpaceDE w:val="0"/>
              <w:autoSpaceDN w:val="0"/>
              <w:adjustRightInd w:val="0"/>
            </w:pPr>
            <w:r w:rsidRPr="00A928D1">
              <w:t>Celem realizowanego modułu jest zapoznanie studentów z podstawowymi pojęciami, problemami i sporami filozofii europejskiej oraz sposobami ich rozstrzygnięcia</w:t>
            </w:r>
          </w:p>
        </w:tc>
      </w:tr>
      <w:tr w:rsidR="0071391E" w:rsidRPr="00A928D1" w14:paraId="7F1E8D91" w14:textId="77777777" w:rsidTr="009B6B8C">
        <w:trPr>
          <w:trHeight w:val="236"/>
        </w:trPr>
        <w:tc>
          <w:tcPr>
            <w:tcW w:w="3942" w:type="dxa"/>
            <w:vMerge w:val="restart"/>
            <w:shd w:val="clear" w:color="auto" w:fill="auto"/>
          </w:tcPr>
          <w:p w14:paraId="7E4247A0" w14:textId="77777777" w:rsidR="009B6B8C" w:rsidRPr="00A928D1" w:rsidRDefault="009B6B8C" w:rsidP="009B6B8C">
            <w:pPr>
              <w:jc w:val="both"/>
            </w:pPr>
            <w:r w:rsidRPr="00A928D1">
              <w:t>Efekty uczenia się dla modułu to opis zasobu wiedzy, umiejętności i kompetencji społecznych, które student osiągnie po zrealizowaniu zajęć.</w:t>
            </w:r>
          </w:p>
        </w:tc>
        <w:tc>
          <w:tcPr>
            <w:tcW w:w="5344" w:type="dxa"/>
            <w:shd w:val="clear" w:color="auto" w:fill="auto"/>
            <w:vAlign w:val="center"/>
          </w:tcPr>
          <w:p w14:paraId="4FC2CC25" w14:textId="77777777" w:rsidR="009B6B8C" w:rsidRPr="00A928D1" w:rsidRDefault="009B6B8C" w:rsidP="009B6B8C">
            <w:r w:rsidRPr="00A928D1">
              <w:t xml:space="preserve">Wiedza: </w:t>
            </w:r>
          </w:p>
        </w:tc>
      </w:tr>
      <w:tr w:rsidR="0071391E" w:rsidRPr="00A928D1" w14:paraId="32072301" w14:textId="77777777" w:rsidTr="009B6B8C">
        <w:trPr>
          <w:trHeight w:val="233"/>
        </w:trPr>
        <w:tc>
          <w:tcPr>
            <w:tcW w:w="3942" w:type="dxa"/>
            <w:vMerge/>
          </w:tcPr>
          <w:p w14:paraId="5229E39E" w14:textId="77777777" w:rsidR="009B6B8C" w:rsidRPr="00A928D1" w:rsidRDefault="009B6B8C" w:rsidP="009B6B8C">
            <w:pPr>
              <w:rPr>
                <w:highlight w:val="yellow"/>
              </w:rPr>
            </w:pPr>
          </w:p>
        </w:tc>
        <w:tc>
          <w:tcPr>
            <w:tcW w:w="5344" w:type="dxa"/>
            <w:shd w:val="clear" w:color="auto" w:fill="auto"/>
            <w:vAlign w:val="center"/>
          </w:tcPr>
          <w:p w14:paraId="2C0E0CA0" w14:textId="77777777" w:rsidR="009B6B8C" w:rsidRPr="00A928D1" w:rsidRDefault="009B6B8C" w:rsidP="009B6B8C">
            <w:r w:rsidRPr="00A928D1">
              <w:t>W1. zna i rozumie podstawowe pojęcia filozoficzne</w:t>
            </w:r>
          </w:p>
        </w:tc>
      </w:tr>
      <w:tr w:rsidR="0071391E" w:rsidRPr="00A928D1" w14:paraId="4FCCF058" w14:textId="77777777" w:rsidTr="009B6B8C">
        <w:trPr>
          <w:trHeight w:val="300"/>
        </w:trPr>
        <w:tc>
          <w:tcPr>
            <w:tcW w:w="3942" w:type="dxa"/>
            <w:vMerge/>
          </w:tcPr>
          <w:p w14:paraId="56D69EC6" w14:textId="77777777" w:rsidR="009B6B8C" w:rsidRPr="00A928D1" w:rsidRDefault="009B6B8C" w:rsidP="009B6B8C"/>
        </w:tc>
        <w:tc>
          <w:tcPr>
            <w:tcW w:w="5344" w:type="dxa"/>
            <w:shd w:val="clear" w:color="auto" w:fill="auto"/>
            <w:vAlign w:val="center"/>
          </w:tcPr>
          <w:p w14:paraId="029601BA" w14:textId="77777777" w:rsidR="009B6B8C" w:rsidRPr="00A928D1" w:rsidRDefault="009B6B8C" w:rsidP="009B6B8C">
            <w:r w:rsidRPr="00A928D1">
              <w:t>W2. zna i rozumie podstawowe problemy filozofii europejskiej</w:t>
            </w:r>
          </w:p>
        </w:tc>
      </w:tr>
      <w:tr w:rsidR="0071391E" w:rsidRPr="00A928D1" w14:paraId="7B3F04F0" w14:textId="77777777" w:rsidTr="009B6B8C">
        <w:trPr>
          <w:trHeight w:val="233"/>
        </w:trPr>
        <w:tc>
          <w:tcPr>
            <w:tcW w:w="3942" w:type="dxa"/>
            <w:vMerge/>
          </w:tcPr>
          <w:p w14:paraId="042D4D85" w14:textId="77777777" w:rsidR="009B6B8C" w:rsidRPr="00A928D1" w:rsidRDefault="009B6B8C" w:rsidP="009B6B8C">
            <w:pPr>
              <w:rPr>
                <w:highlight w:val="yellow"/>
              </w:rPr>
            </w:pPr>
          </w:p>
        </w:tc>
        <w:tc>
          <w:tcPr>
            <w:tcW w:w="5344" w:type="dxa"/>
            <w:shd w:val="clear" w:color="auto" w:fill="auto"/>
            <w:vAlign w:val="center"/>
          </w:tcPr>
          <w:p w14:paraId="5903A0DC" w14:textId="77777777" w:rsidR="009B6B8C" w:rsidRPr="00A928D1" w:rsidRDefault="009B6B8C" w:rsidP="009B6B8C">
            <w:r w:rsidRPr="00A928D1">
              <w:t>Umiejętności:</w:t>
            </w:r>
          </w:p>
        </w:tc>
      </w:tr>
      <w:tr w:rsidR="0071391E" w:rsidRPr="00A928D1" w14:paraId="1F574010" w14:textId="77777777" w:rsidTr="009B6B8C">
        <w:trPr>
          <w:trHeight w:val="300"/>
        </w:trPr>
        <w:tc>
          <w:tcPr>
            <w:tcW w:w="3942" w:type="dxa"/>
            <w:vMerge/>
          </w:tcPr>
          <w:p w14:paraId="3BAD7668" w14:textId="77777777" w:rsidR="009B6B8C" w:rsidRPr="00A928D1" w:rsidRDefault="009B6B8C" w:rsidP="009B6B8C"/>
        </w:tc>
        <w:tc>
          <w:tcPr>
            <w:tcW w:w="5344" w:type="dxa"/>
            <w:shd w:val="clear" w:color="auto" w:fill="auto"/>
            <w:vAlign w:val="center"/>
          </w:tcPr>
          <w:p w14:paraId="08A43A25" w14:textId="77777777" w:rsidR="009B6B8C" w:rsidRPr="00A928D1" w:rsidRDefault="009B6B8C" w:rsidP="009B6B8C">
            <w:r w:rsidRPr="00A928D1">
              <w:t>U1. potrafi scharakteryzować podstawowe problemy filozofii europejskiej</w:t>
            </w:r>
          </w:p>
        </w:tc>
      </w:tr>
      <w:tr w:rsidR="0071391E" w:rsidRPr="00A928D1" w14:paraId="79B7EA90" w14:textId="77777777" w:rsidTr="009B6B8C">
        <w:trPr>
          <w:trHeight w:val="233"/>
        </w:trPr>
        <w:tc>
          <w:tcPr>
            <w:tcW w:w="3942" w:type="dxa"/>
            <w:vMerge/>
          </w:tcPr>
          <w:p w14:paraId="71415623" w14:textId="77777777" w:rsidR="009B6B8C" w:rsidRPr="00A928D1" w:rsidRDefault="009B6B8C" w:rsidP="009B6B8C">
            <w:pPr>
              <w:rPr>
                <w:highlight w:val="yellow"/>
              </w:rPr>
            </w:pPr>
          </w:p>
        </w:tc>
        <w:tc>
          <w:tcPr>
            <w:tcW w:w="5344" w:type="dxa"/>
            <w:shd w:val="clear" w:color="auto" w:fill="auto"/>
            <w:vAlign w:val="center"/>
          </w:tcPr>
          <w:p w14:paraId="729282FC" w14:textId="77777777" w:rsidR="009B6B8C" w:rsidRPr="00A928D1" w:rsidRDefault="009B6B8C" w:rsidP="009B6B8C">
            <w:r w:rsidRPr="00A928D1">
              <w:t>U2. potrafi posługiwać się podstawowymi pojęciami filozoficznymi</w:t>
            </w:r>
          </w:p>
        </w:tc>
      </w:tr>
      <w:tr w:rsidR="0071391E" w:rsidRPr="00A928D1" w14:paraId="3C3C4634" w14:textId="77777777" w:rsidTr="009B6B8C">
        <w:trPr>
          <w:trHeight w:val="233"/>
        </w:trPr>
        <w:tc>
          <w:tcPr>
            <w:tcW w:w="3942" w:type="dxa"/>
            <w:vMerge/>
          </w:tcPr>
          <w:p w14:paraId="1FAEA19B" w14:textId="77777777" w:rsidR="009B6B8C" w:rsidRPr="00A928D1" w:rsidRDefault="009B6B8C" w:rsidP="009B6B8C">
            <w:pPr>
              <w:rPr>
                <w:highlight w:val="yellow"/>
              </w:rPr>
            </w:pPr>
          </w:p>
        </w:tc>
        <w:tc>
          <w:tcPr>
            <w:tcW w:w="5344" w:type="dxa"/>
            <w:shd w:val="clear" w:color="auto" w:fill="auto"/>
            <w:vAlign w:val="center"/>
          </w:tcPr>
          <w:p w14:paraId="097A8490" w14:textId="77777777" w:rsidR="009B6B8C" w:rsidRPr="00A928D1" w:rsidRDefault="009B6B8C" w:rsidP="009B6B8C">
            <w:r w:rsidRPr="00A928D1">
              <w:t>Kompetencje społeczne:</w:t>
            </w:r>
          </w:p>
        </w:tc>
      </w:tr>
      <w:tr w:rsidR="0071391E" w:rsidRPr="00A928D1" w14:paraId="1BFDC2BC" w14:textId="77777777" w:rsidTr="009B6B8C">
        <w:trPr>
          <w:trHeight w:val="233"/>
        </w:trPr>
        <w:tc>
          <w:tcPr>
            <w:tcW w:w="3942" w:type="dxa"/>
            <w:vMerge/>
          </w:tcPr>
          <w:p w14:paraId="6F5E1413" w14:textId="77777777" w:rsidR="009B6B8C" w:rsidRPr="00A928D1" w:rsidRDefault="009B6B8C" w:rsidP="009B6B8C">
            <w:pPr>
              <w:rPr>
                <w:highlight w:val="yellow"/>
              </w:rPr>
            </w:pPr>
          </w:p>
        </w:tc>
        <w:tc>
          <w:tcPr>
            <w:tcW w:w="5344" w:type="dxa"/>
            <w:shd w:val="clear" w:color="auto" w:fill="auto"/>
            <w:vAlign w:val="center"/>
          </w:tcPr>
          <w:p w14:paraId="07351F48" w14:textId="77777777" w:rsidR="009B6B8C" w:rsidRPr="00A928D1" w:rsidRDefault="009B6B8C" w:rsidP="009B6B8C">
            <w:r w:rsidRPr="00A928D1">
              <w:t>K1. jest gotów do krytycznej analizy i oceny rzeczywistości społecznej</w:t>
            </w:r>
          </w:p>
        </w:tc>
      </w:tr>
      <w:tr w:rsidR="0071391E" w:rsidRPr="00A928D1" w14:paraId="0A4FFE41" w14:textId="77777777" w:rsidTr="009B6B8C">
        <w:tc>
          <w:tcPr>
            <w:tcW w:w="3942" w:type="dxa"/>
            <w:shd w:val="clear" w:color="auto" w:fill="auto"/>
          </w:tcPr>
          <w:p w14:paraId="712454E6" w14:textId="77777777" w:rsidR="009B6B8C" w:rsidRPr="00A928D1" w:rsidRDefault="009B6B8C" w:rsidP="009B6B8C">
            <w:r w:rsidRPr="00A928D1">
              <w:t>Odniesienie modułowych efektów uczenia się do kierunkowych efektów uczenia się</w:t>
            </w:r>
          </w:p>
        </w:tc>
        <w:tc>
          <w:tcPr>
            <w:tcW w:w="5344" w:type="dxa"/>
            <w:shd w:val="clear" w:color="auto" w:fill="auto"/>
          </w:tcPr>
          <w:p w14:paraId="19D9FB03" w14:textId="77777777" w:rsidR="009B6B8C" w:rsidRPr="00A928D1" w:rsidRDefault="009B6B8C" w:rsidP="009B6B8C">
            <w:pPr>
              <w:jc w:val="both"/>
            </w:pPr>
            <w:r w:rsidRPr="00A928D1">
              <w:t>W1, W2 – GP_W04</w:t>
            </w:r>
          </w:p>
          <w:p w14:paraId="5A7F5484" w14:textId="77777777" w:rsidR="009B6B8C" w:rsidRPr="00A928D1" w:rsidRDefault="009B6B8C" w:rsidP="009B6B8C">
            <w:pPr>
              <w:jc w:val="both"/>
            </w:pPr>
            <w:r w:rsidRPr="00A928D1">
              <w:t>U1, U2 – GP_U18</w:t>
            </w:r>
          </w:p>
          <w:p w14:paraId="61DA2F28" w14:textId="77777777" w:rsidR="009B6B8C" w:rsidRPr="00A928D1" w:rsidRDefault="009B6B8C" w:rsidP="009B6B8C">
            <w:pPr>
              <w:jc w:val="both"/>
            </w:pPr>
            <w:r w:rsidRPr="00A928D1">
              <w:t>K1 – GP_K01</w:t>
            </w:r>
          </w:p>
        </w:tc>
      </w:tr>
      <w:tr w:rsidR="0071391E" w:rsidRPr="00A928D1" w14:paraId="2C0AFF8E" w14:textId="77777777" w:rsidTr="009B6B8C">
        <w:tc>
          <w:tcPr>
            <w:tcW w:w="3942" w:type="dxa"/>
            <w:shd w:val="clear" w:color="auto" w:fill="auto"/>
          </w:tcPr>
          <w:p w14:paraId="39D9CC98" w14:textId="77777777" w:rsidR="009B6B8C" w:rsidRPr="00A928D1" w:rsidRDefault="009B6B8C" w:rsidP="009B6B8C">
            <w:r w:rsidRPr="00A928D1">
              <w:t>Odniesienie modułowych efektów uczenia się do efektów inżynierskich (jeżeli dotyczy)</w:t>
            </w:r>
          </w:p>
        </w:tc>
        <w:tc>
          <w:tcPr>
            <w:tcW w:w="5344" w:type="dxa"/>
            <w:shd w:val="clear" w:color="auto" w:fill="auto"/>
          </w:tcPr>
          <w:p w14:paraId="738AB9E8" w14:textId="77777777" w:rsidR="009B6B8C" w:rsidRPr="00A928D1" w:rsidRDefault="009B6B8C" w:rsidP="009B6B8C">
            <w:pPr>
              <w:jc w:val="both"/>
            </w:pPr>
            <w:r w:rsidRPr="00A928D1">
              <w:t>Nie dotyczy</w:t>
            </w:r>
          </w:p>
        </w:tc>
      </w:tr>
      <w:tr w:rsidR="0071391E" w:rsidRPr="00A928D1" w14:paraId="41A65B72" w14:textId="77777777" w:rsidTr="009B6B8C">
        <w:tc>
          <w:tcPr>
            <w:tcW w:w="3942" w:type="dxa"/>
            <w:shd w:val="clear" w:color="auto" w:fill="auto"/>
          </w:tcPr>
          <w:p w14:paraId="3CFAB13E" w14:textId="77777777" w:rsidR="009B6B8C" w:rsidRPr="00A928D1" w:rsidRDefault="009B6B8C" w:rsidP="009B6B8C">
            <w:r w:rsidRPr="00A928D1">
              <w:t xml:space="preserve">Wymagania wstępne i dodatkowe </w:t>
            </w:r>
          </w:p>
        </w:tc>
        <w:tc>
          <w:tcPr>
            <w:tcW w:w="5344" w:type="dxa"/>
            <w:shd w:val="clear" w:color="auto" w:fill="auto"/>
          </w:tcPr>
          <w:p w14:paraId="786E7C60" w14:textId="77777777" w:rsidR="009B6B8C" w:rsidRPr="00A928D1" w:rsidRDefault="009B6B8C" w:rsidP="009B6B8C">
            <w:pPr>
              <w:jc w:val="both"/>
            </w:pPr>
            <w:r w:rsidRPr="00A928D1">
              <w:t>-</w:t>
            </w:r>
          </w:p>
        </w:tc>
      </w:tr>
      <w:tr w:rsidR="0071391E" w:rsidRPr="00A928D1" w14:paraId="3715EF8D" w14:textId="77777777" w:rsidTr="009B6B8C">
        <w:tc>
          <w:tcPr>
            <w:tcW w:w="3942" w:type="dxa"/>
            <w:shd w:val="clear" w:color="auto" w:fill="auto"/>
          </w:tcPr>
          <w:p w14:paraId="260F05E6" w14:textId="77777777" w:rsidR="009B6B8C" w:rsidRPr="00A928D1" w:rsidRDefault="009B6B8C" w:rsidP="009B6B8C">
            <w:r w:rsidRPr="00A928D1">
              <w:t xml:space="preserve">Treści programowe modułu </w:t>
            </w:r>
          </w:p>
          <w:p w14:paraId="29620818" w14:textId="77777777" w:rsidR="009B6B8C" w:rsidRPr="00A928D1" w:rsidRDefault="009B6B8C" w:rsidP="009B6B8C"/>
        </w:tc>
        <w:tc>
          <w:tcPr>
            <w:tcW w:w="5344" w:type="dxa"/>
            <w:shd w:val="clear" w:color="auto" w:fill="auto"/>
          </w:tcPr>
          <w:p w14:paraId="30DD5BC2" w14:textId="77777777" w:rsidR="009B6B8C" w:rsidRPr="00A928D1" w:rsidRDefault="009B6B8C" w:rsidP="009B6B8C">
            <w:r w:rsidRPr="00A928D1">
              <w:t xml:space="preserve">Wykład obejmuje: filozofia jako dyscyplina naukowa; filozofia a inne dziedziny kultury; wybrane nurty filozofii; prądy współczesnej filozofii </w:t>
            </w:r>
            <w:r w:rsidRPr="00A928D1">
              <w:lastRenderedPageBreak/>
              <w:t>polskiej; wybrane koncepcje człowieka; K. Wojtyła: człowiek jako osoba; J. Tischner: filozofia dramatu; poznanie siebie i drugiego człowieka, wybrane filozoficzne koncepcje społeczeństwa; relacje między człowiekiem a społeczeństwem; wybrane filozoficzne koncepcje prawdy; wybrane filozoficzne koncepcje wolności; etyka jako subdyscyplina filozoficzna.</w:t>
            </w:r>
          </w:p>
        </w:tc>
      </w:tr>
      <w:tr w:rsidR="0071391E" w:rsidRPr="00A928D1" w14:paraId="4B75294B" w14:textId="77777777" w:rsidTr="009B6B8C">
        <w:tc>
          <w:tcPr>
            <w:tcW w:w="3942" w:type="dxa"/>
            <w:shd w:val="clear" w:color="auto" w:fill="auto"/>
          </w:tcPr>
          <w:p w14:paraId="5F93D866" w14:textId="77777777" w:rsidR="009B6B8C" w:rsidRPr="00A928D1" w:rsidRDefault="009B6B8C" w:rsidP="009B6B8C">
            <w:r w:rsidRPr="00A928D1">
              <w:lastRenderedPageBreak/>
              <w:t>Wykaz literatury podstawowej i uzupełniającej</w:t>
            </w:r>
          </w:p>
        </w:tc>
        <w:tc>
          <w:tcPr>
            <w:tcW w:w="5344" w:type="dxa"/>
            <w:shd w:val="clear" w:color="auto" w:fill="auto"/>
          </w:tcPr>
          <w:p w14:paraId="45E1BBA3" w14:textId="77777777" w:rsidR="009B6B8C" w:rsidRPr="00A928D1" w:rsidRDefault="009B6B8C" w:rsidP="009B6B8C">
            <w:pPr>
              <w:pStyle w:val="Bezodstpw"/>
              <w:jc w:val="both"/>
            </w:pPr>
            <w:r w:rsidRPr="00A928D1">
              <w:t>Literatura podstawowa:</w:t>
            </w:r>
          </w:p>
          <w:p w14:paraId="7FE83C58" w14:textId="77777777" w:rsidR="009B6B8C" w:rsidRPr="00A928D1" w:rsidRDefault="009B6B8C" w:rsidP="009B6B8C">
            <w:pPr>
              <w:pStyle w:val="Bezodstpw"/>
            </w:pPr>
            <w:r w:rsidRPr="00A928D1">
              <w:t>1. Stępień A., Wstęp do filozofii, Wydawnictwo KUL, Lublin 2020.</w:t>
            </w:r>
          </w:p>
          <w:p w14:paraId="0B5FFDE6" w14:textId="77777777" w:rsidR="009B6B8C" w:rsidRPr="00A928D1" w:rsidRDefault="009B6B8C" w:rsidP="009B6B8C">
            <w:pPr>
              <w:pStyle w:val="Bezodstpw"/>
            </w:pPr>
            <w:r w:rsidRPr="00A928D1">
              <w:t>2. Tatarkiewicz, Historia filozofii, t.1,2,3, PWN, Warszawa 2014.</w:t>
            </w:r>
          </w:p>
          <w:p w14:paraId="7C9C12D4" w14:textId="77777777" w:rsidR="009B6B8C" w:rsidRPr="00A928D1" w:rsidRDefault="009B6B8C" w:rsidP="009B6B8C">
            <w:pPr>
              <w:pStyle w:val="Bezodstpw"/>
            </w:pPr>
          </w:p>
          <w:p w14:paraId="0A8B4AA7" w14:textId="77777777" w:rsidR="009B6B8C" w:rsidRPr="00A928D1" w:rsidRDefault="009B6B8C" w:rsidP="009B6B8C">
            <w:pPr>
              <w:pStyle w:val="Bezodstpw"/>
            </w:pPr>
            <w:r w:rsidRPr="00A928D1">
              <w:t>Literatura uzupełniająca:</w:t>
            </w:r>
          </w:p>
          <w:p w14:paraId="1CBB910F" w14:textId="77777777" w:rsidR="009B6B8C" w:rsidRPr="00A928D1" w:rsidRDefault="009B6B8C" w:rsidP="009B6B8C"/>
          <w:p w14:paraId="62B89C40" w14:textId="77777777" w:rsidR="009B6B8C" w:rsidRPr="00A928D1" w:rsidRDefault="009B6B8C" w:rsidP="00D948E9">
            <w:pPr>
              <w:pStyle w:val="Akapitzlist"/>
              <w:numPr>
                <w:ilvl w:val="0"/>
                <w:numId w:val="42"/>
              </w:numPr>
            </w:pPr>
            <w:r w:rsidRPr="00A928D1">
              <w:t>Kołakowski L., Mini wykłady o maxi sprawach, Znak, Kraków 2024.</w:t>
            </w:r>
          </w:p>
          <w:p w14:paraId="5F4F3F1B" w14:textId="77777777" w:rsidR="009B6B8C" w:rsidRPr="00A928D1" w:rsidRDefault="002573C4" w:rsidP="009B6B8C">
            <w:hyperlink r:id="rId10" w:history="1">
              <w:r w:rsidR="009B6B8C" w:rsidRPr="00A928D1">
                <w:rPr>
                  <w:rStyle w:val="Hipercze"/>
                  <w:color w:val="auto"/>
                </w:rPr>
                <w:t>https://wojtek.pp.org.pl/pliki/notki/2003-12-28_blog%202003-12-28%2019-11-03/Mini-wyklady%20o%20maxi-sprawach%20-%20Leszek%20Kolakowski.pdf</w:t>
              </w:r>
            </w:hyperlink>
          </w:p>
          <w:p w14:paraId="7E34D24F" w14:textId="77777777" w:rsidR="009B6B8C" w:rsidRPr="00A928D1" w:rsidRDefault="009B6B8C" w:rsidP="009B6B8C">
            <w:r w:rsidRPr="00A928D1">
              <w:rPr>
                <w:u w:val="single"/>
              </w:rPr>
              <w:t xml:space="preserve">2. </w:t>
            </w:r>
            <w:r w:rsidRPr="00A928D1">
              <w:t>. Nagel T., Co to wszystko znaczy? Bardzo krótkie wprowadzenie do filozofii, Spacja, Warszawa 1993.</w:t>
            </w:r>
          </w:p>
        </w:tc>
      </w:tr>
      <w:tr w:rsidR="0071391E" w:rsidRPr="00A928D1" w14:paraId="742670D7" w14:textId="77777777" w:rsidTr="009B6B8C">
        <w:tc>
          <w:tcPr>
            <w:tcW w:w="3942" w:type="dxa"/>
            <w:shd w:val="clear" w:color="auto" w:fill="auto"/>
          </w:tcPr>
          <w:p w14:paraId="68BE012E" w14:textId="77777777" w:rsidR="009B6B8C" w:rsidRPr="00A928D1" w:rsidRDefault="009B6B8C" w:rsidP="009B6B8C">
            <w:r w:rsidRPr="00A928D1">
              <w:t>Planowane formy/działania/metody dydaktyczne</w:t>
            </w:r>
          </w:p>
        </w:tc>
        <w:tc>
          <w:tcPr>
            <w:tcW w:w="5344" w:type="dxa"/>
            <w:shd w:val="clear" w:color="auto" w:fill="auto"/>
          </w:tcPr>
          <w:p w14:paraId="5C4020DE" w14:textId="77777777" w:rsidR="009B6B8C" w:rsidRPr="00A928D1" w:rsidRDefault="009B6B8C" w:rsidP="009B6B8C">
            <w:pPr>
              <w:autoSpaceDE w:val="0"/>
              <w:autoSpaceDN w:val="0"/>
              <w:adjustRightInd w:val="0"/>
            </w:pPr>
            <w:r w:rsidRPr="00A928D1">
              <w:t xml:space="preserve">Metody dydaktyczne: </w:t>
            </w:r>
          </w:p>
          <w:p w14:paraId="2339D8B7" w14:textId="77777777" w:rsidR="009B6B8C" w:rsidRPr="00A928D1" w:rsidRDefault="009B6B8C" w:rsidP="009B6B8C">
            <w:pPr>
              <w:pStyle w:val="Akapitzlist"/>
              <w:numPr>
                <w:ilvl w:val="0"/>
                <w:numId w:val="10"/>
              </w:numPr>
              <w:autoSpaceDE w:val="0"/>
              <w:autoSpaceDN w:val="0"/>
              <w:adjustRightInd w:val="0"/>
            </w:pPr>
            <w:r w:rsidRPr="00A928D1">
              <w:t>wykład konwencjonalny,</w:t>
            </w:r>
          </w:p>
          <w:p w14:paraId="7D3BA5D1" w14:textId="77777777" w:rsidR="009B6B8C" w:rsidRPr="00A928D1" w:rsidRDefault="009B6B8C" w:rsidP="009B6B8C">
            <w:pPr>
              <w:pStyle w:val="Akapitzlist"/>
              <w:numPr>
                <w:ilvl w:val="0"/>
                <w:numId w:val="10"/>
              </w:numPr>
              <w:autoSpaceDE w:val="0"/>
              <w:autoSpaceDN w:val="0"/>
              <w:adjustRightInd w:val="0"/>
            </w:pPr>
            <w:r w:rsidRPr="00A928D1">
              <w:t>wykład konwersatoryjny,</w:t>
            </w:r>
          </w:p>
          <w:p w14:paraId="74552BBF" w14:textId="77777777" w:rsidR="009B6B8C" w:rsidRPr="00A928D1" w:rsidRDefault="009B6B8C" w:rsidP="009B6B8C">
            <w:pPr>
              <w:pStyle w:val="Akapitzlist"/>
              <w:numPr>
                <w:ilvl w:val="0"/>
                <w:numId w:val="10"/>
              </w:numPr>
            </w:pPr>
            <w:r w:rsidRPr="00A928D1">
              <w:t>wykład problemowy,</w:t>
            </w:r>
          </w:p>
          <w:p w14:paraId="027C4317" w14:textId="77777777" w:rsidR="009B6B8C" w:rsidRPr="00A928D1" w:rsidRDefault="009B6B8C" w:rsidP="009B6B8C">
            <w:pPr>
              <w:pStyle w:val="Akapitzlist"/>
              <w:numPr>
                <w:ilvl w:val="0"/>
                <w:numId w:val="10"/>
              </w:numPr>
            </w:pPr>
            <w:r w:rsidRPr="00A928D1">
              <w:t>dyskusja plenarna.</w:t>
            </w:r>
          </w:p>
        </w:tc>
      </w:tr>
      <w:tr w:rsidR="0071391E" w:rsidRPr="00A928D1" w14:paraId="6B5F528C" w14:textId="77777777" w:rsidTr="009B6B8C">
        <w:tc>
          <w:tcPr>
            <w:tcW w:w="3942" w:type="dxa"/>
            <w:shd w:val="clear" w:color="auto" w:fill="auto"/>
          </w:tcPr>
          <w:p w14:paraId="01C3DDC0" w14:textId="77777777" w:rsidR="009B6B8C" w:rsidRPr="00A928D1" w:rsidRDefault="009B6B8C" w:rsidP="009B6B8C">
            <w:r w:rsidRPr="00A928D1">
              <w:t>Sposoby weryfikacji oraz formy dokumentowania osiągniętych efektów uczenia się</w:t>
            </w:r>
          </w:p>
        </w:tc>
        <w:tc>
          <w:tcPr>
            <w:tcW w:w="5344" w:type="dxa"/>
            <w:shd w:val="clear" w:color="auto" w:fill="auto"/>
          </w:tcPr>
          <w:p w14:paraId="521EB9AF" w14:textId="77777777" w:rsidR="009B6B8C" w:rsidRPr="00A928D1" w:rsidRDefault="009B6B8C" w:rsidP="009B6B8C">
            <w:pPr>
              <w:pStyle w:val="Bezodstpw"/>
              <w:jc w:val="both"/>
            </w:pPr>
            <w:r w:rsidRPr="00A928D1">
              <w:t>Sposoby weryfikacji:</w:t>
            </w:r>
          </w:p>
          <w:p w14:paraId="7FC64B7C" w14:textId="77777777" w:rsidR="009B6B8C" w:rsidRPr="00A928D1" w:rsidRDefault="009B6B8C" w:rsidP="009B6B8C">
            <w:pPr>
              <w:pStyle w:val="Bezodstpw"/>
              <w:jc w:val="both"/>
            </w:pPr>
            <w:r w:rsidRPr="00A928D1">
              <w:t>W1, W2 –test jednokrotnego wyboru,</w:t>
            </w:r>
          </w:p>
          <w:p w14:paraId="754ACDE1" w14:textId="77777777" w:rsidR="009B6B8C" w:rsidRPr="00A928D1" w:rsidRDefault="009B6B8C" w:rsidP="009B6B8C">
            <w:pPr>
              <w:pStyle w:val="Bezodstpw"/>
              <w:jc w:val="both"/>
            </w:pPr>
            <w:r w:rsidRPr="00A928D1">
              <w:t>U1, U2 – test jednokrotnego wyboru,</w:t>
            </w:r>
          </w:p>
          <w:p w14:paraId="51C91810" w14:textId="77777777" w:rsidR="009B6B8C" w:rsidRPr="00A928D1" w:rsidRDefault="009B6B8C" w:rsidP="009B6B8C">
            <w:pPr>
              <w:pStyle w:val="Bezodstpw"/>
              <w:jc w:val="both"/>
            </w:pPr>
            <w:r w:rsidRPr="00A928D1">
              <w:t>K1 – test jednokrotnego wyboru.</w:t>
            </w:r>
          </w:p>
          <w:p w14:paraId="2AAD0A3C" w14:textId="77777777" w:rsidR="009B6B8C" w:rsidRPr="00A928D1" w:rsidRDefault="009B6B8C" w:rsidP="009B6B8C">
            <w:pPr>
              <w:pStyle w:val="Bezodstpw"/>
              <w:jc w:val="both"/>
            </w:pPr>
          </w:p>
          <w:p w14:paraId="4B6E7344" w14:textId="77777777" w:rsidR="009B6B8C" w:rsidRPr="00A928D1" w:rsidRDefault="009B6B8C" w:rsidP="009B6B8C">
            <w:pPr>
              <w:pStyle w:val="Bezodstpw"/>
              <w:jc w:val="both"/>
            </w:pPr>
            <w:r w:rsidRPr="00A928D1">
              <w:t>Formy dokumentowania:</w:t>
            </w:r>
          </w:p>
          <w:p w14:paraId="6748DEE1" w14:textId="77777777" w:rsidR="009B6B8C" w:rsidRPr="00A928D1" w:rsidRDefault="009B6B8C" w:rsidP="009B6B8C">
            <w:pPr>
              <w:pStyle w:val="Bezodstpw"/>
              <w:jc w:val="both"/>
            </w:pPr>
            <w:r w:rsidRPr="00A928D1">
              <w:t>Testy jednokrotnego wyboru archiwizowane w formie papierowej lub elektronicznej, dziennik prowadzącego.</w:t>
            </w:r>
          </w:p>
          <w:p w14:paraId="719B3C25" w14:textId="77777777" w:rsidR="009B6B8C" w:rsidRPr="00A928D1" w:rsidRDefault="009B6B8C" w:rsidP="009B6B8C">
            <w:pPr>
              <w:jc w:val="both"/>
            </w:pPr>
          </w:p>
        </w:tc>
      </w:tr>
      <w:tr w:rsidR="0071391E" w:rsidRPr="00A928D1" w14:paraId="15E5C720" w14:textId="77777777" w:rsidTr="009B6B8C">
        <w:tc>
          <w:tcPr>
            <w:tcW w:w="3942" w:type="dxa"/>
            <w:shd w:val="clear" w:color="auto" w:fill="auto"/>
          </w:tcPr>
          <w:p w14:paraId="42EEAF7C" w14:textId="77777777" w:rsidR="009B6B8C" w:rsidRPr="00A928D1" w:rsidRDefault="009B6B8C" w:rsidP="009B6B8C">
            <w:r w:rsidRPr="00A928D1">
              <w:t>Elementy i wagi mające wpływ na ocenę końcową</w:t>
            </w:r>
          </w:p>
          <w:p w14:paraId="59CEEDCE" w14:textId="77777777" w:rsidR="009B6B8C" w:rsidRPr="00A928D1" w:rsidRDefault="009B6B8C" w:rsidP="009B6B8C"/>
          <w:p w14:paraId="7285D5CB" w14:textId="77777777" w:rsidR="009B6B8C" w:rsidRPr="00A928D1" w:rsidRDefault="009B6B8C" w:rsidP="009B6B8C"/>
        </w:tc>
        <w:tc>
          <w:tcPr>
            <w:tcW w:w="5344" w:type="dxa"/>
            <w:shd w:val="clear" w:color="auto" w:fill="auto"/>
          </w:tcPr>
          <w:p w14:paraId="1367C469" w14:textId="77777777" w:rsidR="009B6B8C" w:rsidRPr="00A928D1" w:rsidRDefault="009B6B8C" w:rsidP="009B6B8C">
            <w:pPr>
              <w:pStyle w:val="Bezodstpw"/>
              <w:jc w:val="both"/>
            </w:pPr>
            <w:r w:rsidRPr="00A928D1">
              <w:t>Ocena końcowa – ocena z zaliczenia (test jednokrotnego wyboru) – 100%.</w:t>
            </w:r>
          </w:p>
          <w:p w14:paraId="0EE6A6C5" w14:textId="77777777" w:rsidR="009B6B8C" w:rsidRPr="00A928D1" w:rsidRDefault="009B6B8C" w:rsidP="009B6B8C">
            <w:pPr>
              <w:jc w:val="both"/>
            </w:pPr>
            <w:r w:rsidRPr="00A928D1">
              <w:t>Warunki te są przedstawiane studentom i konsultowane z nimi na pierwszym wykładzie.</w:t>
            </w:r>
          </w:p>
          <w:p w14:paraId="41989701" w14:textId="77777777" w:rsidR="009B6B8C" w:rsidRPr="00A928D1" w:rsidRDefault="009B6B8C" w:rsidP="009B6B8C">
            <w:pPr>
              <w:jc w:val="both"/>
            </w:pPr>
          </w:p>
        </w:tc>
      </w:tr>
      <w:tr w:rsidR="0071391E" w:rsidRPr="00A928D1" w14:paraId="13ACFCA4" w14:textId="77777777" w:rsidTr="009B6B8C">
        <w:trPr>
          <w:trHeight w:val="2324"/>
        </w:trPr>
        <w:tc>
          <w:tcPr>
            <w:tcW w:w="3942" w:type="dxa"/>
            <w:shd w:val="clear" w:color="auto" w:fill="auto"/>
          </w:tcPr>
          <w:p w14:paraId="2B14CE39" w14:textId="77777777" w:rsidR="009B6B8C" w:rsidRPr="00A928D1" w:rsidRDefault="009B6B8C" w:rsidP="009B6B8C">
            <w:pPr>
              <w:jc w:val="both"/>
            </w:pPr>
            <w:r w:rsidRPr="00A928D1">
              <w:lastRenderedPageBreak/>
              <w:t>Bilans punktów ECTS</w:t>
            </w:r>
          </w:p>
        </w:tc>
        <w:tc>
          <w:tcPr>
            <w:tcW w:w="5344" w:type="dxa"/>
            <w:shd w:val="clear" w:color="auto" w:fill="auto"/>
          </w:tcPr>
          <w:p w14:paraId="58383201" w14:textId="77777777" w:rsidR="009B6B8C" w:rsidRPr="00A928D1" w:rsidRDefault="009B6B8C" w:rsidP="009B6B8C">
            <w:pPr>
              <w:pStyle w:val="Bezodstpw"/>
            </w:pPr>
            <w:r w:rsidRPr="00A928D1">
              <w:t>Godziny kontaktowe:</w:t>
            </w:r>
          </w:p>
          <w:p w14:paraId="7EE32D45" w14:textId="77777777" w:rsidR="009B6B8C" w:rsidRPr="00A928D1" w:rsidRDefault="009B6B8C" w:rsidP="009B6B8C">
            <w:pPr>
              <w:pStyle w:val="Bezodstpw"/>
              <w:numPr>
                <w:ilvl w:val="0"/>
                <w:numId w:val="11"/>
              </w:numPr>
            </w:pPr>
            <w:r w:rsidRPr="00A928D1">
              <w:t>wykład - 30 godz. (1,2 ECTS)</w:t>
            </w:r>
          </w:p>
          <w:p w14:paraId="6C4CB942" w14:textId="77777777" w:rsidR="009B6B8C" w:rsidRPr="00A928D1" w:rsidRDefault="009B6B8C" w:rsidP="009B6B8C">
            <w:pPr>
              <w:pStyle w:val="Bezodstpw"/>
              <w:numPr>
                <w:ilvl w:val="0"/>
                <w:numId w:val="11"/>
              </w:numPr>
            </w:pPr>
            <w:r w:rsidRPr="00A928D1">
              <w:t xml:space="preserve">konsultacje (przygotowanie do egzaminu) </w:t>
            </w:r>
            <w:r w:rsidRPr="00A928D1">
              <w:br/>
              <w:t>- 2 godz. (0,08 ECTS)</w:t>
            </w:r>
          </w:p>
          <w:p w14:paraId="566C094B" w14:textId="77777777" w:rsidR="009B6B8C" w:rsidRPr="00A928D1" w:rsidRDefault="009B6B8C" w:rsidP="009B6B8C">
            <w:pPr>
              <w:pStyle w:val="Bezodstpw"/>
            </w:pPr>
            <w:r w:rsidRPr="00A928D1">
              <w:t>Razem kontaktowe 32 godz. (1,28 ECTS)</w:t>
            </w:r>
          </w:p>
          <w:p w14:paraId="09AD66E1" w14:textId="77777777" w:rsidR="009B6B8C" w:rsidRPr="00A928D1" w:rsidRDefault="009B6B8C" w:rsidP="009B6B8C">
            <w:pPr>
              <w:pStyle w:val="Bezodstpw"/>
            </w:pPr>
          </w:p>
          <w:p w14:paraId="5C50770A" w14:textId="77777777" w:rsidR="009B6B8C" w:rsidRPr="00A928D1" w:rsidRDefault="009B6B8C" w:rsidP="009B6B8C">
            <w:pPr>
              <w:pStyle w:val="Bezodstpw"/>
            </w:pPr>
            <w:r w:rsidRPr="00A928D1">
              <w:t>Godziny niekontaktowe:</w:t>
            </w:r>
          </w:p>
          <w:p w14:paraId="15F3A868" w14:textId="77777777" w:rsidR="009B6B8C" w:rsidRPr="00A928D1" w:rsidRDefault="009B6B8C" w:rsidP="009B6B8C">
            <w:pPr>
              <w:pStyle w:val="Bezodstpw"/>
              <w:numPr>
                <w:ilvl w:val="0"/>
                <w:numId w:val="12"/>
              </w:numPr>
            </w:pPr>
            <w:r w:rsidRPr="00A928D1">
              <w:t>Przygotowanie do zaliczenia - 10 godz. (0,4 ECTS)</w:t>
            </w:r>
          </w:p>
          <w:p w14:paraId="3F90553B" w14:textId="77777777" w:rsidR="009B6B8C" w:rsidRPr="00A928D1" w:rsidRDefault="009B6B8C" w:rsidP="009B6B8C">
            <w:pPr>
              <w:pStyle w:val="Bezodstpw"/>
              <w:numPr>
                <w:ilvl w:val="0"/>
                <w:numId w:val="12"/>
              </w:numPr>
            </w:pPr>
            <w:r w:rsidRPr="00A928D1">
              <w:t>Studiowanie literatury - 8 godz. (0,32 ECTS)</w:t>
            </w:r>
          </w:p>
          <w:p w14:paraId="1F227BCC" w14:textId="77777777" w:rsidR="009B6B8C" w:rsidRPr="00A928D1" w:rsidRDefault="009B6B8C" w:rsidP="009B6B8C">
            <w:pPr>
              <w:jc w:val="both"/>
            </w:pPr>
            <w:r w:rsidRPr="00A928D1">
              <w:t>Razem niekontaktowe 18 godz. (0,72 ECTS)</w:t>
            </w:r>
          </w:p>
          <w:p w14:paraId="08F3FFE7" w14:textId="77777777" w:rsidR="009B6B8C" w:rsidRPr="00A928D1" w:rsidRDefault="009B6B8C" w:rsidP="009B6B8C">
            <w:pPr>
              <w:jc w:val="both"/>
            </w:pPr>
          </w:p>
        </w:tc>
      </w:tr>
      <w:tr w:rsidR="009B6B8C" w:rsidRPr="00A928D1" w14:paraId="6D865FF3" w14:textId="77777777" w:rsidTr="009B6B8C">
        <w:trPr>
          <w:trHeight w:val="718"/>
        </w:trPr>
        <w:tc>
          <w:tcPr>
            <w:tcW w:w="3942" w:type="dxa"/>
            <w:shd w:val="clear" w:color="auto" w:fill="auto"/>
          </w:tcPr>
          <w:p w14:paraId="6E64CA23" w14:textId="77777777" w:rsidR="009B6B8C" w:rsidRPr="00A928D1" w:rsidRDefault="009B6B8C" w:rsidP="009B6B8C">
            <w:r w:rsidRPr="00A928D1">
              <w:t>Nakład pracy związany z zajęciami wymagającymi bezpośredniego udziału nauczyciela akademickiego</w:t>
            </w:r>
          </w:p>
        </w:tc>
        <w:tc>
          <w:tcPr>
            <w:tcW w:w="5344" w:type="dxa"/>
            <w:shd w:val="clear" w:color="auto" w:fill="auto"/>
          </w:tcPr>
          <w:p w14:paraId="2BAB8126" w14:textId="77777777" w:rsidR="009B6B8C" w:rsidRPr="00A928D1" w:rsidRDefault="009B6B8C" w:rsidP="009B6B8C">
            <w:pPr>
              <w:jc w:val="both"/>
            </w:pPr>
            <w:r w:rsidRPr="00A928D1">
              <w:t>udział w wykładach – 30 godz.; konsultacje - 2 godz.</w:t>
            </w:r>
          </w:p>
        </w:tc>
      </w:tr>
    </w:tbl>
    <w:p w14:paraId="571BE29D" w14:textId="77777777" w:rsidR="009B6B8C" w:rsidRPr="00A928D1" w:rsidRDefault="009B6B8C" w:rsidP="009B6B8C">
      <w:pPr>
        <w:rPr>
          <w:b/>
        </w:rPr>
      </w:pPr>
    </w:p>
    <w:p w14:paraId="1893E72E" w14:textId="5B11A0D8" w:rsidR="00A507A3" w:rsidRPr="00A928D1" w:rsidRDefault="00920E59" w:rsidP="00A507A3">
      <w:pPr>
        <w:rPr>
          <w:b/>
        </w:rPr>
      </w:pPr>
      <w:r w:rsidRPr="00A928D1">
        <w:rPr>
          <w:b/>
        </w:rPr>
        <w:br w:type="column"/>
      </w:r>
      <w:r w:rsidR="00A507A3" w:rsidRPr="00A928D1">
        <w:rPr>
          <w:b/>
        </w:rPr>
        <w:lastRenderedPageBreak/>
        <w:t xml:space="preserve">12.2 Karta opisu zajęć </w:t>
      </w:r>
      <w:r w:rsidR="00A507A3" w:rsidRPr="00A928D1">
        <w:rPr>
          <w:rFonts w:eastAsia="Tahoma,Bold"/>
          <w:b/>
          <w:bCs/>
        </w:rPr>
        <w:t>Etyka przestrzeni</w:t>
      </w:r>
      <w:r w:rsidR="00A507A3" w:rsidRPr="00A928D1">
        <w:rPr>
          <w:b/>
        </w:rPr>
        <w:t xml:space="preserve"> </w:t>
      </w:r>
    </w:p>
    <w:p w14:paraId="7D1881FC" w14:textId="77777777" w:rsidR="00A507A3" w:rsidRPr="00A928D1" w:rsidRDefault="00A507A3" w:rsidP="00A507A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030"/>
      </w:tblGrid>
      <w:tr w:rsidR="0071391E" w:rsidRPr="00A928D1" w14:paraId="0E9F16C4" w14:textId="77777777" w:rsidTr="0071391E">
        <w:tc>
          <w:tcPr>
            <w:tcW w:w="3256" w:type="dxa"/>
            <w:shd w:val="clear" w:color="auto" w:fill="auto"/>
          </w:tcPr>
          <w:p w14:paraId="303F9C2E" w14:textId="77777777" w:rsidR="00A507A3" w:rsidRPr="00A928D1" w:rsidRDefault="00A507A3" w:rsidP="00AA47D9">
            <w:r w:rsidRPr="00A928D1">
              <w:t xml:space="preserve">Nazwa kierunku studiów </w:t>
            </w:r>
          </w:p>
          <w:p w14:paraId="13575F77" w14:textId="77777777" w:rsidR="00A507A3" w:rsidRPr="00A928D1" w:rsidRDefault="00A507A3" w:rsidP="00AA47D9"/>
        </w:tc>
        <w:tc>
          <w:tcPr>
            <w:tcW w:w="6030" w:type="dxa"/>
            <w:shd w:val="clear" w:color="auto" w:fill="auto"/>
          </w:tcPr>
          <w:p w14:paraId="19F6080A" w14:textId="77777777" w:rsidR="00A507A3" w:rsidRPr="00A928D1" w:rsidRDefault="00A507A3" w:rsidP="00AA47D9">
            <w:pPr>
              <w:autoSpaceDE w:val="0"/>
              <w:autoSpaceDN w:val="0"/>
              <w:adjustRightInd w:val="0"/>
              <w:rPr>
                <w:rFonts w:eastAsia="Tahoma,Bold"/>
              </w:rPr>
            </w:pPr>
            <w:r w:rsidRPr="00A928D1">
              <w:rPr>
                <w:rFonts w:eastAsia="Tahoma,Bold"/>
              </w:rPr>
              <w:t>Gospodarka przestrzenna</w:t>
            </w:r>
          </w:p>
        </w:tc>
      </w:tr>
      <w:tr w:rsidR="0071391E" w:rsidRPr="00A928D1" w14:paraId="2530E928" w14:textId="77777777" w:rsidTr="0071391E">
        <w:tc>
          <w:tcPr>
            <w:tcW w:w="3256" w:type="dxa"/>
            <w:shd w:val="clear" w:color="auto" w:fill="auto"/>
          </w:tcPr>
          <w:p w14:paraId="08391A59" w14:textId="77777777" w:rsidR="00A507A3" w:rsidRPr="00A928D1" w:rsidRDefault="00A507A3" w:rsidP="00AA47D9">
            <w:r w:rsidRPr="00A928D1">
              <w:t>Nazwa modułu, także nazwa w języku angielskim</w:t>
            </w:r>
          </w:p>
        </w:tc>
        <w:tc>
          <w:tcPr>
            <w:tcW w:w="6030" w:type="dxa"/>
            <w:shd w:val="clear" w:color="auto" w:fill="auto"/>
          </w:tcPr>
          <w:p w14:paraId="11B48434" w14:textId="77777777" w:rsidR="00A507A3" w:rsidRPr="00A928D1" w:rsidRDefault="00A507A3" w:rsidP="00AA47D9">
            <w:pPr>
              <w:autoSpaceDE w:val="0"/>
              <w:autoSpaceDN w:val="0"/>
              <w:adjustRightInd w:val="0"/>
              <w:rPr>
                <w:rFonts w:eastAsia="Tahoma,Bold"/>
                <w:b/>
                <w:bCs/>
                <w:lang w:val="en-US"/>
              </w:rPr>
            </w:pPr>
            <w:r w:rsidRPr="00A928D1">
              <w:rPr>
                <w:rFonts w:eastAsia="Tahoma,Bold"/>
                <w:b/>
                <w:bCs/>
                <w:lang w:val="en-US"/>
              </w:rPr>
              <w:t>Etyka przestrzeni</w:t>
            </w:r>
          </w:p>
          <w:p w14:paraId="55407763" w14:textId="77777777" w:rsidR="00A507A3" w:rsidRPr="00A928D1" w:rsidRDefault="00A507A3" w:rsidP="00AA47D9">
            <w:pPr>
              <w:autoSpaceDE w:val="0"/>
              <w:autoSpaceDN w:val="0"/>
              <w:adjustRightInd w:val="0"/>
              <w:rPr>
                <w:rFonts w:eastAsia="Tahoma,Bold"/>
                <w:lang w:val="en-US"/>
              </w:rPr>
            </w:pPr>
            <w:r w:rsidRPr="00A928D1">
              <w:rPr>
                <w:rFonts w:eastAsia="Tahoma,Bold"/>
                <w:bCs/>
                <w:lang w:val="en-US"/>
              </w:rPr>
              <w:t>Ethics of the spatial management</w:t>
            </w:r>
          </w:p>
        </w:tc>
      </w:tr>
      <w:tr w:rsidR="0071391E" w:rsidRPr="00A928D1" w14:paraId="2AAA60C3" w14:textId="77777777" w:rsidTr="0071391E">
        <w:tc>
          <w:tcPr>
            <w:tcW w:w="3256" w:type="dxa"/>
            <w:shd w:val="clear" w:color="auto" w:fill="auto"/>
          </w:tcPr>
          <w:p w14:paraId="606D755A" w14:textId="77777777" w:rsidR="00A507A3" w:rsidRPr="00A928D1" w:rsidRDefault="00A507A3" w:rsidP="00AA47D9">
            <w:r w:rsidRPr="00A928D1">
              <w:t xml:space="preserve">Język wykładowy </w:t>
            </w:r>
          </w:p>
          <w:p w14:paraId="623BE505" w14:textId="77777777" w:rsidR="00A507A3" w:rsidRPr="00A928D1" w:rsidRDefault="00A507A3" w:rsidP="00AA47D9"/>
        </w:tc>
        <w:tc>
          <w:tcPr>
            <w:tcW w:w="6030" w:type="dxa"/>
            <w:shd w:val="clear" w:color="auto" w:fill="auto"/>
          </w:tcPr>
          <w:p w14:paraId="2ECDDD2A" w14:textId="77777777" w:rsidR="00A507A3" w:rsidRPr="00A928D1" w:rsidRDefault="00A507A3" w:rsidP="00AA47D9">
            <w:pPr>
              <w:autoSpaceDE w:val="0"/>
              <w:autoSpaceDN w:val="0"/>
              <w:adjustRightInd w:val="0"/>
              <w:rPr>
                <w:rFonts w:eastAsia="Tahoma,Bold"/>
              </w:rPr>
            </w:pPr>
            <w:r w:rsidRPr="00A928D1">
              <w:rPr>
                <w:rFonts w:eastAsia="Tahoma,Bold"/>
              </w:rPr>
              <w:t>Polski</w:t>
            </w:r>
          </w:p>
        </w:tc>
      </w:tr>
      <w:tr w:rsidR="0071391E" w:rsidRPr="00A928D1" w14:paraId="138E806E" w14:textId="77777777" w:rsidTr="0071391E">
        <w:tc>
          <w:tcPr>
            <w:tcW w:w="3256" w:type="dxa"/>
            <w:shd w:val="clear" w:color="auto" w:fill="auto"/>
          </w:tcPr>
          <w:p w14:paraId="654EDDC6" w14:textId="77777777" w:rsidR="00A507A3" w:rsidRPr="00A928D1" w:rsidRDefault="00A507A3" w:rsidP="00AA47D9">
            <w:pPr>
              <w:autoSpaceDE w:val="0"/>
              <w:autoSpaceDN w:val="0"/>
              <w:adjustRightInd w:val="0"/>
            </w:pPr>
            <w:r w:rsidRPr="00A928D1">
              <w:t xml:space="preserve">Rodzaj modułu </w:t>
            </w:r>
          </w:p>
          <w:p w14:paraId="1D9ED2F8" w14:textId="77777777" w:rsidR="00A507A3" w:rsidRPr="00A928D1" w:rsidRDefault="00A507A3" w:rsidP="00AA47D9"/>
        </w:tc>
        <w:tc>
          <w:tcPr>
            <w:tcW w:w="6030" w:type="dxa"/>
            <w:shd w:val="clear" w:color="auto" w:fill="auto"/>
          </w:tcPr>
          <w:p w14:paraId="711025FE" w14:textId="77777777" w:rsidR="00A507A3" w:rsidRPr="00A928D1" w:rsidRDefault="00A507A3" w:rsidP="00AA47D9">
            <w:pPr>
              <w:autoSpaceDE w:val="0"/>
              <w:autoSpaceDN w:val="0"/>
              <w:adjustRightInd w:val="0"/>
              <w:rPr>
                <w:rFonts w:eastAsia="Tahoma,Bold"/>
              </w:rPr>
            </w:pPr>
            <w:r w:rsidRPr="00A928D1">
              <w:rPr>
                <w:rFonts w:eastAsia="Tahoma,Bold"/>
              </w:rPr>
              <w:t>Obowiązkowy</w:t>
            </w:r>
          </w:p>
        </w:tc>
      </w:tr>
      <w:tr w:rsidR="0071391E" w:rsidRPr="00A928D1" w14:paraId="3CC51A09" w14:textId="77777777" w:rsidTr="0071391E">
        <w:tc>
          <w:tcPr>
            <w:tcW w:w="3256" w:type="dxa"/>
            <w:shd w:val="clear" w:color="auto" w:fill="auto"/>
          </w:tcPr>
          <w:p w14:paraId="5CE1B8E0" w14:textId="77777777" w:rsidR="00A507A3" w:rsidRPr="00A928D1" w:rsidRDefault="00A507A3" w:rsidP="00AA47D9">
            <w:r w:rsidRPr="00A928D1">
              <w:t>Poziom studiów</w:t>
            </w:r>
          </w:p>
        </w:tc>
        <w:tc>
          <w:tcPr>
            <w:tcW w:w="6030" w:type="dxa"/>
            <w:shd w:val="clear" w:color="auto" w:fill="auto"/>
          </w:tcPr>
          <w:p w14:paraId="5A7E5D10" w14:textId="77777777" w:rsidR="00A507A3" w:rsidRPr="00A928D1" w:rsidRDefault="00A507A3" w:rsidP="00AA47D9">
            <w:r w:rsidRPr="00A928D1">
              <w:t>pierwszego stopnia</w:t>
            </w:r>
          </w:p>
        </w:tc>
      </w:tr>
      <w:tr w:rsidR="0071391E" w:rsidRPr="00A928D1" w14:paraId="67968DFA" w14:textId="77777777" w:rsidTr="0071391E">
        <w:trPr>
          <w:trHeight w:val="96"/>
        </w:trPr>
        <w:tc>
          <w:tcPr>
            <w:tcW w:w="3256" w:type="dxa"/>
            <w:shd w:val="clear" w:color="auto" w:fill="auto"/>
          </w:tcPr>
          <w:p w14:paraId="7084A255" w14:textId="77777777" w:rsidR="00A507A3" w:rsidRPr="00A928D1" w:rsidRDefault="00A507A3" w:rsidP="00AA47D9">
            <w:r w:rsidRPr="00A928D1">
              <w:t>Forma studiów</w:t>
            </w:r>
          </w:p>
        </w:tc>
        <w:tc>
          <w:tcPr>
            <w:tcW w:w="6030" w:type="dxa"/>
            <w:shd w:val="clear" w:color="auto" w:fill="auto"/>
          </w:tcPr>
          <w:p w14:paraId="2B5499A1" w14:textId="77777777" w:rsidR="00A507A3" w:rsidRPr="00A928D1" w:rsidRDefault="00A507A3" w:rsidP="00AA47D9">
            <w:r w:rsidRPr="00A928D1">
              <w:t>stacjonarne</w:t>
            </w:r>
          </w:p>
        </w:tc>
      </w:tr>
      <w:tr w:rsidR="0071391E" w:rsidRPr="00A928D1" w14:paraId="52F60497" w14:textId="77777777" w:rsidTr="0071391E">
        <w:tc>
          <w:tcPr>
            <w:tcW w:w="3256" w:type="dxa"/>
            <w:shd w:val="clear" w:color="auto" w:fill="auto"/>
          </w:tcPr>
          <w:p w14:paraId="15D19D85" w14:textId="77777777" w:rsidR="00A507A3" w:rsidRPr="00A928D1" w:rsidRDefault="00A507A3" w:rsidP="00AA47D9">
            <w:r w:rsidRPr="00A928D1">
              <w:t>Rok studiów dla kierunku</w:t>
            </w:r>
          </w:p>
        </w:tc>
        <w:tc>
          <w:tcPr>
            <w:tcW w:w="6030" w:type="dxa"/>
            <w:shd w:val="clear" w:color="auto" w:fill="auto"/>
          </w:tcPr>
          <w:p w14:paraId="2594A7CC" w14:textId="77777777" w:rsidR="00A507A3" w:rsidRPr="00A928D1" w:rsidRDefault="00A507A3" w:rsidP="00AA47D9">
            <w:r w:rsidRPr="00A928D1">
              <w:t>1</w:t>
            </w:r>
          </w:p>
        </w:tc>
      </w:tr>
      <w:tr w:rsidR="0071391E" w:rsidRPr="00A928D1" w14:paraId="5D29C4AB" w14:textId="77777777" w:rsidTr="0071391E">
        <w:tc>
          <w:tcPr>
            <w:tcW w:w="3256" w:type="dxa"/>
            <w:shd w:val="clear" w:color="auto" w:fill="auto"/>
          </w:tcPr>
          <w:p w14:paraId="431AF9A2" w14:textId="77777777" w:rsidR="00A507A3" w:rsidRPr="00A928D1" w:rsidRDefault="00A507A3" w:rsidP="00AA47D9">
            <w:r w:rsidRPr="00A928D1">
              <w:t>Semestr dla kierunku</w:t>
            </w:r>
          </w:p>
        </w:tc>
        <w:tc>
          <w:tcPr>
            <w:tcW w:w="6030" w:type="dxa"/>
            <w:shd w:val="clear" w:color="auto" w:fill="auto"/>
          </w:tcPr>
          <w:p w14:paraId="7CE7A173" w14:textId="77777777" w:rsidR="00A507A3" w:rsidRPr="00A928D1" w:rsidRDefault="00A507A3" w:rsidP="00AA47D9">
            <w:r w:rsidRPr="00A928D1">
              <w:t>I</w:t>
            </w:r>
          </w:p>
        </w:tc>
      </w:tr>
      <w:tr w:rsidR="0071391E" w:rsidRPr="00A928D1" w14:paraId="6C2A3A06" w14:textId="77777777" w:rsidTr="0071391E">
        <w:tc>
          <w:tcPr>
            <w:tcW w:w="3256" w:type="dxa"/>
            <w:shd w:val="clear" w:color="auto" w:fill="auto"/>
          </w:tcPr>
          <w:p w14:paraId="266AB2C2" w14:textId="77777777" w:rsidR="00A507A3" w:rsidRPr="00A928D1" w:rsidRDefault="00A507A3" w:rsidP="00AA47D9">
            <w:pPr>
              <w:autoSpaceDE w:val="0"/>
              <w:autoSpaceDN w:val="0"/>
              <w:adjustRightInd w:val="0"/>
            </w:pPr>
            <w:r w:rsidRPr="00A928D1">
              <w:t>Liczba punktów ECTS z podziałem na kontaktowe/ niekontaktowe</w:t>
            </w:r>
          </w:p>
        </w:tc>
        <w:tc>
          <w:tcPr>
            <w:tcW w:w="6030" w:type="dxa"/>
            <w:shd w:val="clear" w:color="auto" w:fill="auto"/>
          </w:tcPr>
          <w:p w14:paraId="66587FC3" w14:textId="77777777" w:rsidR="00A507A3" w:rsidRPr="00A928D1" w:rsidRDefault="00A507A3" w:rsidP="00AA47D9">
            <w:r w:rsidRPr="00A928D1">
              <w:t>3 (1,36/ 0,64)</w:t>
            </w:r>
          </w:p>
        </w:tc>
      </w:tr>
      <w:tr w:rsidR="0071391E" w:rsidRPr="00A928D1" w14:paraId="12A463C3" w14:textId="77777777" w:rsidTr="0071391E">
        <w:tc>
          <w:tcPr>
            <w:tcW w:w="3256" w:type="dxa"/>
            <w:shd w:val="clear" w:color="auto" w:fill="auto"/>
          </w:tcPr>
          <w:p w14:paraId="2B00DE62" w14:textId="77777777" w:rsidR="00A507A3" w:rsidRPr="00A928D1" w:rsidRDefault="00A507A3" w:rsidP="00AA47D9">
            <w:pPr>
              <w:autoSpaceDE w:val="0"/>
              <w:autoSpaceDN w:val="0"/>
              <w:adjustRightInd w:val="0"/>
            </w:pPr>
            <w:r w:rsidRPr="00A928D1">
              <w:t>Tytuł naukowy/stopień naukowy, imię i nazwisko osoby odpowiedzialnej za moduł</w:t>
            </w:r>
          </w:p>
        </w:tc>
        <w:tc>
          <w:tcPr>
            <w:tcW w:w="6030" w:type="dxa"/>
            <w:shd w:val="clear" w:color="auto" w:fill="auto"/>
          </w:tcPr>
          <w:p w14:paraId="5B602626" w14:textId="77777777" w:rsidR="00A507A3" w:rsidRPr="00A928D1" w:rsidRDefault="00A507A3" w:rsidP="00AA47D9">
            <w:r w:rsidRPr="00A928D1">
              <w:rPr>
                <w:rFonts w:eastAsia="Tahoma,Bold"/>
              </w:rPr>
              <w:t>adiunkt, dr inż. Agnieszka Kępkowicz</w:t>
            </w:r>
          </w:p>
        </w:tc>
      </w:tr>
      <w:tr w:rsidR="0071391E" w:rsidRPr="00A928D1" w14:paraId="76847437" w14:textId="77777777" w:rsidTr="0071391E">
        <w:tc>
          <w:tcPr>
            <w:tcW w:w="3256" w:type="dxa"/>
            <w:shd w:val="clear" w:color="auto" w:fill="auto"/>
          </w:tcPr>
          <w:p w14:paraId="4793EF27" w14:textId="77777777" w:rsidR="00A507A3" w:rsidRPr="00A928D1" w:rsidRDefault="00A507A3" w:rsidP="00AA47D9">
            <w:r w:rsidRPr="00A928D1">
              <w:t>Jednostka oferująca moduł</w:t>
            </w:r>
          </w:p>
          <w:p w14:paraId="114A97AB" w14:textId="77777777" w:rsidR="00A507A3" w:rsidRPr="00A928D1" w:rsidRDefault="00A507A3" w:rsidP="00AA47D9"/>
        </w:tc>
        <w:tc>
          <w:tcPr>
            <w:tcW w:w="6030" w:type="dxa"/>
            <w:shd w:val="clear" w:color="auto" w:fill="auto"/>
          </w:tcPr>
          <w:p w14:paraId="75A92F31" w14:textId="77777777" w:rsidR="00A507A3" w:rsidRPr="00A928D1" w:rsidRDefault="00A507A3" w:rsidP="00AA47D9">
            <w:pPr>
              <w:autoSpaceDE w:val="0"/>
              <w:autoSpaceDN w:val="0"/>
              <w:adjustRightInd w:val="0"/>
            </w:pPr>
            <w:r w:rsidRPr="00A928D1">
              <w:t>Zakład Studiów Krajobrazowych i Gospodarki Przestrzennej</w:t>
            </w:r>
          </w:p>
        </w:tc>
      </w:tr>
      <w:tr w:rsidR="0071391E" w:rsidRPr="00A928D1" w14:paraId="46439659" w14:textId="77777777" w:rsidTr="0071391E">
        <w:tc>
          <w:tcPr>
            <w:tcW w:w="3256" w:type="dxa"/>
            <w:shd w:val="clear" w:color="auto" w:fill="auto"/>
          </w:tcPr>
          <w:p w14:paraId="526B6747" w14:textId="77777777" w:rsidR="00A507A3" w:rsidRPr="00A928D1" w:rsidRDefault="00A507A3" w:rsidP="00AA47D9">
            <w:r w:rsidRPr="00A928D1">
              <w:t>Cel modułu</w:t>
            </w:r>
          </w:p>
          <w:p w14:paraId="7D65EE06" w14:textId="77777777" w:rsidR="00A507A3" w:rsidRPr="00A928D1" w:rsidRDefault="00A507A3" w:rsidP="00AA47D9"/>
        </w:tc>
        <w:tc>
          <w:tcPr>
            <w:tcW w:w="6030" w:type="dxa"/>
            <w:shd w:val="clear" w:color="auto" w:fill="auto"/>
          </w:tcPr>
          <w:p w14:paraId="4A695736" w14:textId="77777777" w:rsidR="00A507A3" w:rsidRPr="00A928D1" w:rsidRDefault="00A507A3" w:rsidP="00AA47D9">
            <w:pPr>
              <w:rPr>
                <w:rFonts w:eastAsia="Tahoma,Bold"/>
              </w:rPr>
            </w:pPr>
            <w:r w:rsidRPr="00A928D1">
              <w:t>Zaznajomienie studentów z pojęciem etyki w filozofii, ujęciu prawnym i życiu codziennym. Pobudzenie świadomości studentów w zakresie wagi jaką mają zachowania etyczne w  gospodarowaniu przestrzenią. Aktywne włączenie się do tych działań poprzez sformułowanie indywidualnej Karty Etyki Przestrzeni.</w:t>
            </w:r>
          </w:p>
        </w:tc>
      </w:tr>
      <w:tr w:rsidR="0071391E" w:rsidRPr="00A928D1" w14:paraId="570C19EC" w14:textId="77777777" w:rsidTr="0071391E">
        <w:trPr>
          <w:trHeight w:val="236"/>
        </w:trPr>
        <w:tc>
          <w:tcPr>
            <w:tcW w:w="3256" w:type="dxa"/>
            <w:vMerge w:val="restart"/>
            <w:shd w:val="clear" w:color="auto" w:fill="auto"/>
          </w:tcPr>
          <w:p w14:paraId="29EBA51B" w14:textId="77777777" w:rsidR="00A507A3" w:rsidRPr="00A928D1" w:rsidRDefault="00A507A3" w:rsidP="00AA47D9">
            <w:r w:rsidRPr="00A928D1">
              <w:t>Efekty uczenia się dla modułu to opis zasobu wiedzy, umiejętności i kompetencji społecznych, które student osiągnie po zrealizowaniu zajęć.</w:t>
            </w:r>
          </w:p>
          <w:p w14:paraId="5029CF4E" w14:textId="77777777" w:rsidR="00A507A3" w:rsidRPr="00A928D1" w:rsidRDefault="00A507A3" w:rsidP="00AA47D9">
            <w:pPr>
              <w:rPr>
                <w:i/>
              </w:rPr>
            </w:pPr>
          </w:p>
        </w:tc>
        <w:tc>
          <w:tcPr>
            <w:tcW w:w="6030" w:type="dxa"/>
            <w:shd w:val="clear" w:color="auto" w:fill="auto"/>
          </w:tcPr>
          <w:p w14:paraId="6F02BCA6" w14:textId="77777777" w:rsidR="00A507A3" w:rsidRPr="00A928D1" w:rsidRDefault="00A507A3" w:rsidP="00AA47D9">
            <w:r w:rsidRPr="00A928D1">
              <w:rPr>
                <w:b/>
              </w:rPr>
              <w:t>Wiedza</w:t>
            </w:r>
            <w:r w:rsidRPr="00A928D1">
              <w:t xml:space="preserve">: </w:t>
            </w:r>
          </w:p>
        </w:tc>
      </w:tr>
      <w:tr w:rsidR="0071391E" w:rsidRPr="00A928D1" w14:paraId="2FE89F86" w14:textId="77777777" w:rsidTr="0071391E">
        <w:trPr>
          <w:trHeight w:val="233"/>
        </w:trPr>
        <w:tc>
          <w:tcPr>
            <w:tcW w:w="3256" w:type="dxa"/>
            <w:vMerge/>
            <w:shd w:val="clear" w:color="auto" w:fill="auto"/>
          </w:tcPr>
          <w:p w14:paraId="064B690D" w14:textId="77777777" w:rsidR="00A507A3" w:rsidRPr="00A928D1" w:rsidRDefault="00A507A3" w:rsidP="00AA47D9">
            <w:pPr>
              <w:rPr>
                <w:highlight w:val="yellow"/>
              </w:rPr>
            </w:pPr>
          </w:p>
        </w:tc>
        <w:tc>
          <w:tcPr>
            <w:tcW w:w="6030" w:type="dxa"/>
            <w:shd w:val="clear" w:color="auto" w:fill="auto"/>
          </w:tcPr>
          <w:p w14:paraId="1609C3EF" w14:textId="77777777" w:rsidR="00A507A3" w:rsidRPr="00A928D1" w:rsidRDefault="00A507A3" w:rsidP="00AA47D9">
            <w:pPr>
              <w:autoSpaceDE w:val="0"/>
              <w:autoSpaceDN w:val="0"/>
              <w:adjustRightInd w:val="0"/>
            </w:pPr>
            <w:r w:rsidRPr="00A928D1">
              <w:t>1. zna i rozumie pojęcie, jakim jest etyka znajdująca zastosowanie w rożnych wymiarach życia, począwszy od życia jednostki po zachowania społeczne, w szczególności te związane z przekształcaniem przestrzeni</w:t>
            </w:r>
          </w:p>
          <w:p w14:paraId="0FAE61BF" w14:textId="77777777" w:rsidR="00A507A3" w:rsidRPr="00A928D1" w:rsidRDefault="00A507A3" w:rsidP="00AA47D9">
            <w:pPr>
              <w:autoSpaceDE w:val="0"/>
              <w:autoSpaceDN w:val="0"/>
              <w:adjustRightInd w:val="0"/>
              <w:rPr>
                <w:rFonts w:eastAsia="Tahoma,Bold"/>
              </w:rPr>
            </w:pPr>
            <w:r w:rsidRPr="00A928D1">
              <w:t xml:space="preserve">Zna i rozumie zróżnicowane poglądy filozoficzne dotyczące zarzadzania przestrzenią przez człowieka   </w:t>
            </w:r>
          </w:p>
        </w:tc>
      </w:tr>
      <w:tr w:rsidR="0071391E" w:rsidRPr="00A928D1" w14:paraId="16912D4C" w14:textId="77777777" w:rsidTr="0071391E">
        <w:trPr>
          <w:trHeight w:val="1054"/>
        </w:trPr>
        <w:tc>
          <w:tcPr>
            <w:tcW w:w="3256" w:type="dxa"/>
            <w:vMerge/>
            <w:shd w:val="clear" w:color="auto" w:fill="auto"/>
          </w:tcPr>
          <w:p w14:paraId="0A3CA7EE" w14:textId="77777777" w:rsidR="00A507A3" w:rsidRPr="00A928D1" w:rsidRDefault="00A507A3" w:rsidP="00AA47D9">
            <w:pPr>
              <w:rPr>
                <w:highlight w:val="yellow"/>
              </w:rPr>
            </w:pPr>
          </w:p>
        </w:tc>
        <w:tc>
          <w:tcPr>
            <w:tcW w:w="6030" w:type="dxa"/>
            <w:shd w:val="clear" w:color="auto" w:fill="auto"/>
          </w:tcPr>
          <w:p w14:paraId="54031D8B" w14:textId="77777777" w:rsidR="00A507A3" w:rsidRPr="00A928D1" w:rsidRDefault="00A507A3" w:rsidP="00AA47D9">
            <w:pPr>
              <w:autoSpaceDE w:val="0"/>
              <w:autoSpaceDN w:val="0"/>
              <w:adjustRightInd w:val="0"/>
              <w:rPr>
                <w:rFonts w:eastAsia="Tahoma,Bold"/>
              </w:rPr>
            </w:pPr>
            <w:r w:rsidRPr="00A928D1">
              <w:t>2. Zna i rozumie wagę zachowań etycznych w życiu, także zawodowym, ze szczególnym uwzględnieniem profesji związanych z gospodarowaniem przestrzenią oraz zachowaniem praw autorskich</w:t>
            </w:r>
          </w:p>
        </w:tc>
      </w:tr>
      <w:tr w:rsidR="0071391E" w:rsidRPr="00A928D1" w14:paraId="242E851C" w14:textId="77777777" w:rsidTr="0071391E">
        <w:trPr>
          <w:trHeight w:val="233"/>
        </w:trPr>
        <w:tc>
          <w:tcPr>
            <w:tcW w:w="3256" w:type="dxa"/>
            <w:vMerge/>
            <w:shd w:val="clear" w:color="auto" w:fill="auto"/>
          </w:tcPr>
          <w:p w14:paraId="5A83813E" w14:textId="77777777" w:rsidR="00A507A3" w:rsidRPr="00A928D1" w:rsidRDefault="00A507A3" w:rsidP="00AA47D9">
            <w:pPr>
              <w:rPr>
                <w:highlight w:val="yellow"/>
              </w:rPr>
            </w:pPr>
          </w:p>
        </w:tc>
        <w:tc>
          <w:tcPr>
            <w:tcW w:w="6030" w:type="dxa"/>
            <w:shd w:val="clear" w:color="auto" w:fill="auto"/>
          </w:tcPr>
          <w:p w14:paraId="0202100D" w14:textId="77777777" w:rsidR="00A507A3" w:rsidRPr="00A928D1" w:rsidRDefault="00A507A3" w:rsidP="00AA47D9">
            <w:r w:rsidRPr="00A928D1">
              <w:rPr>
                <w:b/>
              </w:rPr>
              <w:t>Umiejętności (absolwent potrafi)</w:t>
            </w:r>
            <w:r w:rsidRPr="00A928D1">
              <w:t>:</w:t>
            </w:r>
          </w:p>
        </w:tc>
      </w:tr>
      <w:tr w:rsidR="0071391E" w:rsidRPr="00A928D1" w14:paraId="3B3B333F" w14:textId="77777777" w:rsidTr="0071391E">
        <w:trPr>
          <w:trHeight w:val="1695"/>
        </w:trPr>
        <w:tc>
          <w:tcPr>
            <w:tcW w:w="3256" w:type="dxa"/>
            <w:vMerge/>
            <w:shd w:val="clear" w:color="auto" w:fill="auto"/>
          </w:tcPr>
          <w:p w14:paraId="27B55A78" w14:textId="77777777" w:rsidR="00A507A3" w:rsidRPr="00A928D1" w:rsidRDefault="00A507A3" w:rsidP="00AA47D9">
            <w:pPr>
              <w:rPr>
                <w:highlight w:val="yellow"/>
              </w:rPr>
            </w:pPr>
          </w:p>
        </w:tc>
        <w:tc>
          <w:tcPr>
            <w:tcW w:w="6030" w:type="dxa"/>
            <w:shd w:val="clear" w:color="auto" w:fill="auto"/>
          </w:tcPr>
          <w:p w14:paraId="735C6929" w14:textId="77777777" w:rsidR="00A507A3" w:rsidRPr="00A928D1" w:rsidRDefault="00A507A3" w:rsidP="00D948E9">
            <w:pPr>
              <w:pStyle w:val="Akapitzlist"/>
              <w:numPr>
                <w:ilvl w:val="0"/>
                <w:numId w:val="44"/>
              </w:numPr>
              <w:autoSpaceDE w:val="0"/>
              <w:autoSpaceDN w:val="0"/>
              <w:adjustRightInd w:val="0"/>
            </w:pPr>
            <w:r w:rsidRPr="00A928D1">
              <w:t xml:space="preserve">Wskazać przejawy działań etycznych w życiu społecznym oraz w istotnych dokumentach prawnych związanych z gospodarką przestrzenną, rozumieć </w:t>
            </w:r>
            <w:r w:rsidRPr="00A928D1">
              <w:rPr>
                <w:rStyle w:val="wrtext"/>
                <w:rFonts w:eastAsia="Tahoma,Bold"/>
              </w:rPr>
              <w:t xml:space="preserve">złożoność problematyki z dziedziny etyki, </w:t>
            </w:r>
            <w:r w:rsidRPr="00A928D1">
              <w:t xml:space="preserve">a także </w:t>
            </w:r>
            <w:r w:rsidRPr="00A928D1">
              <w:rPr>
                <w:rStyle w:val="wrtext"/>
                <w:rFonts w:eastAsia="Tahoma,Bold"/>
              </w:rPr>
              <w:t xml:space="preserve">oceniać </w:t>
            </w:r>
            <w:r w:rsidRPr="00A928D1">
              <w:t>wady i zalety podejmowanych decyzji</w:t>
            </w:r>
            <w:r w:rsidRPr="00A928D1">
              <w:rPr>
                <w:rStyle w:val="wrtext"/>
                <w:rFonts w:eastAsia="Tahoma,Bold"/>
              </w:rPr>
              <w:t xml:space="preserve"> i właściwie interpretować ich wpływ na holistyczne gospodarowanie przestrzenią</w:t>
            </w:r>
          </w:p>
        </w:tc>
      </w:tr>
      <w:tr w:rsidR="0071391E" w:rsidRPr="00A928D1" w14:paraId="7D757C06" w14:textId="77777777" w:rsidTr="0071391E">
        <w:trPr>
          <w:trHeight w:val="232"/>
        </w:trPr>
        <w:tc>
          <w:tcPr>
            <w:tcW w:w="3256" w:type="dxa"/>
            <w:vMerge/>
            <w:shd w:val="clear" w:color="auto" w:fill="auto"/>
          </w:tcPr>
          <w:p w14:paraId="6929BA59" w14:textId="77777777" w:rsidR="00A507A3" w:rsidRPr="00A928D1" w:rsidRDefault="00A507A3" w:rsidP="00AA47D9">
            <w:pPr>
              <w:rPr>
                <w:highlight w:val="yellow"/>
              </w:rPr>
            </w:pPr>
          </w:p>
        </w:tc>
        <w:tc>
          <w:tcPr>
            <w:tcW w:w="6030" w:type="dxa"/>
            <w:shd w:val="clear" w:color="auto" w:fill="auto"/>
          </w:tcPr>
          <w:p w14:paraId="00DEC699" w14:textId="77777777" w:rsidR="00A507A3" w:rsidRPr="00A928D1" w:rsidRDefault="00A507A3" w:rsidP="00AA47D9">
            <w:pPr>
              <w:autoSpaceDE w:val="0"/>
              <w:autoSpaceDN w:val="0"/>
              <w:adjustRightInd w:val="0"/>
            </w:pPr>
            <w:r w:rsidRPr="00A928D1">
              <w:t xml:space="preserve">2. Umie pracować indywidualnie w zespole w zakresie formułowania zasad etycznych związanych z gospodarowaniem przestrzenią </w:t>
            </w:r>
          </w:p>
        </w:tc>
      </w:tr>
      <w:tr w:rsidR="0071391E" w:rsidRPr="00A928D1" w14:paraId="7A9CD779" w14:textId="77777777" w:rsidTr="0071391E">
        <w:trPr>
          <w:trHeight w:val="233"/>
        </w:trPr>
        <w:tc>
          <w:tcPr>
            <w:tcW w:w="3256" w:type="dxa"/>
            <w:vMerge/>
            <w:shd w:val="clear" w:color="auto" w:fill="auto"/>
          </w:tcPr>
          <w:p w14:paraId="1F23E4F9" w14:textId="77777777" w:rsidR="00A507A3" w:rsidRPr="00A928D1" w:rsidRDefault="00A507A3" w:rsidP="00AA47D9">
            <w:pPr>
              <w:rPr>
                <w:highlight w:val="yellow"/>
              </w:rPr>
            </w:pPr>
          </w:p>
        </w:tc>
        <w:tc>
          <w:tcPr>
            <w:tcW w:w="6030" w:type="dxa"/>
            <w:shd w:val="clear" w:color="auto" w:fill="auto"/>
          </w:tcPr>
          <w:p w14:paraId="3F13EDF6" w14:textId="77777777" w:rsidR="00A507A3" w:rsidRPr="00A928D1" w:rsidRDefault="00A507A3" w:rsidP="00AA47D9">
            <w:pPr>
              <w:rPr>
                <w:b/>
              </w:rPr>
            </w:pPr>
            <w:r w:rsidRPr="00A928D1">
              <w:rPr>
                <w:b/>
              </w:rPr>
              <w:t>Kompetencje społeczne:</w:t>
            </w:r>
          </w:p>
        </w:tc>
      </w:tr>
      <w:tr w:rsidR="0071391E" w:rsidRPr="00A928D1" w14:paraId="1582F841" w14:textId="77777777" w:rsidTr="0071391E">
        <w:trPr>
          <w:trHeight w:val="1370"/>
        </w:trPr>
        <w:tc>
          <w:tcPr>
            <w:tcW w:w="3256" w:type="dxa"/>
            <w:vMerge/>
            <w:shd w:val="clear" w:color="auto" w:fill="auto"/>
          </w:tcPr>
          <w:p w14:paraId="6E032661" w14:textId="77777777" w:rsidR="00A507A3" w:rsidRPr="00A928D1" w:rsidRDefault="00A507A3" w:rsidP="00AA47D9">
            <w:pPr>
              <w:rPr>
                <w:highlight w:val="yellow"/>
              </w:rPr>
            </w:pPr>
          </w:p>
        </w:tc>
        <w:tc>
          <w:tcPr>
            <w:tcW w:w="6030" w:type="dxa"/>
            <w:shd w:val="clear" w:color="auto" w:fill="auto"/>
          </w:tcPr>
          <w:p w14:paraId="09E446F6" w14:textId="77777777" w:rsidR="00A507A3" w:rsidRPr="00A928D1" w:rsidRDefault="00A507A3" w:rsidP="00AA47D9">
            <w:pPr>
              <w:autoSpaceDE w:val="0"/>
              <w:autoSpaceDN w:val="0"/>
              <w:adjustRightInd w:val="0"/>
              <w:rPr>
                <w:rFonts w:eastAsia="Tahoma,Bold"/>
                <w:highlight w:val="yellow"/>
              </w:rPr>
            </w:pPr>
            <w:r w:rsidRPr="00A928D1">
              <w:rPr>
                <w:rStyle w:val="wrtext"/>
                <w:rFonts w:eastAsia="Tahoma,Bold"/>
              </w:rPr>
              <w:t>K1.Ma świadomość wagi etyki  wobec złożoności problemów współczesnej gospodarki przestrzennej</w:t>
            </w:r>
            <w:r w:rsidRPr="00A928D1">
              <w:t>. Świadomie wskazuje na rodzaje działań etycznych mogących znaleźć zastosowanie w gospodarowaniu przestrzenią</w:t>
            </w:r>
          </w:p>
        </w:tc>
      </w:tr>
      <w:tr w:rsidR="0071391E" w:rsidRPr="00A928D1" w14:paraId="40F04BE4" w14:textId="77777777" w:rsidTr="0071391E">
        <w:tc>
          <w:tcPr>
            <w:tcW w:w="3256" w:type="dxa"/>
            <w:shd w:val="clear" w:color="auto" w:fill="auto"/>
          </w:tcPr>
          <w:p w14:paraId="5C7A8185" w14:textId="77777777" w:rsidR="00A507A3" w:rsidRPr="00A928D1" w:rsidRDefault="00A507A3" w:rsidP="00AA47D9">
            <w:pPr>
              <w:rPr>
                <w:highlight w:val="yellow"/>
              </w:rPr>
            </w:pPr>
            <w:r w:rsidRPr="00A928D1">
              <w:t xml:space="preserve">Odniesienie modułowych efektów uczenia się do kierunkowych efektów uczenia się </w:t>
            </w:r>
          </w:p>
        </w:tc>
        <w:tc>
          <w:tcPr>
            <w:tcW w:w="6030" w:type="dxa"/>
            <w:tcBorders>
              <w:bottom w:val="nil"/>
            </w:tcBorders>
            <w:shd w:val="clear" w:color="auto" w:fill="auto"/>
          </w:tcPr>
          <w:p w14:paraId="62C7B616" w14:textId="77777777" w:rsidR="00A507A3" w:rsidRPr="00A928D1" w:rsidRDefault="00A507A3" w:rsidP="00AA47D9">
            <w:r w:rsidRPr="00A928D1">
              <w:t>W1- GP_W04</w:t>
            </w:r>
          </w:p>
          <w:p w14:paraId="22A163FA" w14:textId="77777777" w:rsidR="00A507A3" w:rsidRPr="00A928D1" w:rsidRDefault="00A507A3" w:rsidP="00AA47D9">
            <w:r w:rsidRPr="00A928D1">
              <w:t>W2 - GP_W10</w:t>
            </w:r>
          </w:p>
          <w:p w14:paraId="24853C92" w14:textId="77777777" w:rsidR="00A507A3" w:rsidRPr="00A928D1" w:rsidRDefault="00A507A3" w:rsidP="00AA47D9">
            <w:r w:rsidRPr="00A928D1">
              <w:t>U1 - GP_U01; GP_U03</w:t>
            </w:r>
          </w:p>
          <w:p w14:paraId="26718335" w14:textId="77777777" w:rsidR="00A507A3" w:rsidRPr="00A928D1" w:rsidRDefault="00A507A3" w:rsidP="00AA47D9">
            <w:r w:rsidRPr="00A928D1">
              <w:t>U2 - GP_U17</w:t>
            </w:r>
          </w:p>
          <w:p w14:paraId="6BC35DBF" w14:textId="77777777" w:rsidR="00A507A3" w:rsidRPr="00A928D1" w:rsidRDefault="00A507A3" w:rsidP="00AA47D9">
            <w:r w:rsidRPr="00A928D1">
              <w:t>K1 - GP_K02</w:t>
            </w:r>
          </w:p>
        </w:tc>
      </w:tr>
      <w:tr w:rsidR="0071391E" w:rsidRPr="00A928D1" w14:paraId="5EAF73E8" w14:textId="77777777" w:rsidTr="0071391E">
        <w:tc>
          <w:tcPr>
            <w:tcW w:w="3256" w:type="dxa"/>
            <w:shd w:val="clear" w:color="auto" w:fill="auto"/>
          </w:tcPr>
          <w:p w14:paraId="5D9C4C0F" w14:textId="77777777" w:rsidR="00A507A3" w:rsidRPr="00A928D1" w:rsidRDefault="00A507A3" w:rsidP="00AA47D9">
            <w:pPr>
              <w:rPr>
                <w:highlight w:val="yellow"/>
              </w:rPr>
            </w:pPr>
            <w:r w:rsidRPr="00A928D1">
              <w:t>Odniesienie modułowych efektów uczenia się do efektów inżynierskich (jeżeli dotyczy)</w:t>
            </w:r>
          </w:p>
        </w:tc>
        <w:tc>
          <w:tcPr>
            <w:tcW w:w="6030" w:type="dxa"/>
            <w:tcBorders>
              <w:bottom w:val="nil"/>
            </w:tcBorders>
            <w:shd w:val="clear" w:color="auto" w:fill="auto"/>
          </w:tcPr>
          <w:p w14:paraId="501EBA4F" w14:textId="77777777" w:rsidR="00A507A3" w:rsidRPr="00A928D1" w:rsidRDefault="00A507A3" w:rsidP="00AA47D9">
            <w:r w:rsidRPr="00A928D1">
              <w:t>W1 - InzGP_W03</w:t>
            </w:r>
          </w:p>
          <w:p w14:paraId="45DE40E4" w14:textId="77777777" w:rsidR="00A507A3" w:rsidRPr="00A928D1" w:rsidRDefault="00A507A3" w:rsidP="00AA47D9">
            <w:r w:rsidRPr="00A928D1">
              <w:t>W2 - InzGP_W04, InzGP_W05</w:t>
            </w:r>
          </w:p>
          <w:p w14:paraId="7A6C3CA6" w14:textId="77777777" w:rsidR="00A507A3" w:rsidRPr="00A928D1" w:rsidRDefault="00A507A3" w:rsidP="00AA47D9">
            <w:r w:rsidRPr="00A928D1">
              <w:t>U1 - InzGP_U03</w:t>
            </w:r>
          </w:p>
          <w:p w14:paraId="255F93A2" w14:textId="77777777" w:rsidR="00A507A3" w:rsidRPr="00A928D1" w:rsidRDefault="00A507A3" w:rsidP="00AA47D9">
            <w:r w:rsidRPr="00A928D1">
              <w:t>U2 - InzGP_U03</w:t>
            </w:r>
          </w:p>
        </w:tc>
      </w:tr>
      <w:tr w:rsidR="0071391E" w:rsidRPr="00A928D1" w14:paraId="0DCD7488" w14:textId="77777777" w:rsidTr="0071391E">
        <w:tc>
          <w:tcPr>
            <w:tcW w:w="3256" w:type="dxa"/>
            <w:shd w:val="clear" w:color="auto" w:fill="auto"/>
          </w:tcPr>
          <w:p w14:paraId="0BFE851E" w14:textId="77777777" w:rsidR="00A507A3" w:rsidRPr="00A928D1" w:rsidRDefault="00A507A3" w:rsidP="00AA47D9">
            <w:r w:rsidRPr="00A928D1">
              <w:t xml:space="preserve">Wymagania wstępne i dodatkowe </w:t>
            </w:r>
          </w:p>
        </w:tc>
        <w:tc>
          <w:tcPr>
            <w:tcW w:w="6030" w:type="dxa"/>
            <w:tcBorders>
              <w:bottom w:val="single" w:sz="4" w:space="0" w:color="auto"/>
            </w:tcBorders>
            <w:shd w:val="clear" w:color="auto" w:fill="auto"/>
          </w:tcPr>
          <w:p w14:paraId="3E4590B6" w14:textId="77777777" w:rsidR="00A507A3" w:rsidRPr="00A928D1" w:rsidRDefault="00A507A3" w:rsidP="00AA47D9">
            <w:r w:rsidRPr="00A928D1">
              <w:t>Wiedza ogólna, ogólne wiadomości z etyki</w:t>
            </w:r>
          </w:p>
        </w:tc>
      </w:tr>
      <w:tr w:rsidR="0071391E" w:rsidRPr="00A928D1" w14:paraId="128B9A4E" w14:textId="77777777" w:rsidTr="0071391E">
        <w:trPr>
          <w:trHeight w:val="70"/>
        </w:trPr>
        <w:tc>
          <w:tcPr>
            <w:tcW w:w="3256" w:type="dxa"/>
            <w:shd w:val="clear" w:color="auto" w:fill="auto"/>
          </w:tcPr>
          <w:p w14:paraId="1DFC33CA" w14:textId="77777777" w:rsidR="00A507A3" w:rsidRPr="00A928D1" w:rsidRDefault="00A507A3" w:rsidP="00AA47D9">
            <w:r w:rsidRPr="00A928D1">
              <w:t xml:space="preserve">Treści programowe modułu </w:t>
            </w:r>
          </w:p>
          <w:p w14:paraId="6F5B9091" w14:textId="77777777" w:rsidR="00A507A3" w:rsidRPr="00A928D1" w:rsidRDefault="00A507A3" w:rsidP="00AA47D9"/>
        </w:tc>
        <w:tc>
          <w:tcPr>
            <w:tcW w:w="6030" w:type="dxa"/>
            <w:tcBorders>
              <w:top w:val="single" w:sz="4" w:space="0" w:color="auto"/>
            </w:tcBorders>
            <w:shd w:val="clear" w:color="auto" w:fill="auto"/>
          </w:tcPr>
          <w:p w14:paraId="26C5EFC2" w14:textId="77777777" w:rsidR="00A507A3" w:rsidRPr="00A928D1" w:rsidRDefault="00A507A3" w:rsidP="00AA47D9">
            <w:r w:rsidRPr="00A928D1">
              <w:rPr>
                <w:bCs/>
              </w:rPr>
              <w:t>Przestrzeń jako</w:t>
            </w:r>
            <w:r w:rsidRPr="00A928D1">
              <w:t xml:space="preserve"> </w:t>
            </w:r>
            <w:r w:rsidRPr="00A928D1">
              <w:rPr>
                <w:bCs/>
              </w:rPr>
              <w:t>miejsce według:</w:t>
            </w:r>
            <w:r w:rsidRPr="00A928D1">
              <w:t xml:space="preserve"> nauk chrześcijańskich, wierzeń naturalistycznych oraz  filozofii ekologicznej. </w:t>
            </w:r>
            <w:r w:rsidRPr="00A928D1">
              <w:rPr>
                <w:bCs/>
              </w:rPr>
              <w:t xml:space="preserve">Etyka   jako  kategoria   filozoficzna: jej cele, zasadność, przydatność, </w:t>
            </w:r>
            <w:r w:rsidRPr="00A928D1">
              <w:t>Etyka a moralność, Etyka i praktyka. Działania etyczne ujęte w istotnych dokumentach prawnych związanych z gospodarką przestrzenną. Opracowanie indywidualnej Karty Etyki Przestrzeni.</w:t>
            </w:r>
          </w:p>
        </w:tc>
      </w:tr>
      <w:tr w:rsidR="0071391E" w:rsidRPr="00A928D1" w14:paraId="681012AF" w14:textId="77777777" w:rsidTr="0071391E">
        <w:tc>
          <w:tcPr>
            <w:tcW w:w="3256" w:type="dxa"/>
            <w:shd w:val="clear" w:color="auto" w:fill="auto"/>
          </w:tcPr>
          <w:p w14:paraId="10AB57FD" w14:textId="77777777" w:rsidR="00A507A3" w:rsidRPr="00A928D1" w:rsidRDefault="00A507A3" w:rsidP="00AA47D9">
            <w:r w:rsidRPr="00A928D1">
              <w:t>Wykaz literatury podstawowej i uzupełniającej</w:t>
            </w:r>
          </w:p>
        </w:tc>
        <w:tc>
          <w:tcPr>
            <w:tcW w:w="6030" w:type="dxa"/>
            <w:shd w:val="clear" w:color="auto" w:fill="auto"/>
          </w:tcPr>
          <w:p w14:paraId="185B3A7D" w14:textId="77777777" w:rsidR="00A507A3" w:rsidRPr="00A928D1" w:rsidRDefault="00A507A3" w:rsidP="00AA47D9">
            <w:pPr>
              <w:ind w:left="233"/>
              <w:rPr>
                <w:highlight w:val="red"/>
              </w:rPr>
            </w:pPr>
            <w:r w:rsidRPr="00A928D1">
              <w:t>Literatura podstawowa:</w:t>
            </w:r>
          </w:p>
          <w:p w14:paraId="7EDF7C03" w14:textId="77777777" w:rsidR="00A507A3" w:rsidRPr="00A928D1" w:rsidRDefault="00A507A3" w:rsidP="00D948E9">
            <w:pPr>
              <w:pStyle w:val="Akapitzlist"/>
              <w:numPr>
                <w:ilvl w:val="0"/>
                <w:numId w:val="43"/>
              </w:numPr>
              <w:rPr>
                <w:bCs/>
                <w:kern w:val="36"/>
              </w:rPr>
            </w:pPr>
            <w:r w:rsidRPr="00A928D1">
              <w:t>Deklaracja Praw Człowieka i Obywatela z 26 sierpnia 1789 r. Karta Ateńska, 1933, Ateny</w:t>
            </w:r>
          </w:p>
          <w:p w14:paraId="5EA57E8B" w14:textId="77777777" w:rsidR="00A507A3" w:rsidRPr="00A928D1" w:rsidRDefault="00A507A3" w:rsidP="00D948E9">
            <w:pPr>
              <w:pStyle w:val="Akapitzlist"/>
              <w:numPr>
                <w:ilvl w:val="0"/>
                <w:numId w:val="43"/>
              </w:numPr>
              <w:rPr>
                <w:bCs/>
                <w:kern w:val="36"/>
              </w:rPr>
            </w:pPr>
            <w:r w:rsidRPr="00A928D1">
              <w:t>Powszechna Deklaracja Praw Człowieka</w:t>
            </w:r>
            <w:r w:rsidRPr="00A928D1">
              <w:br/>
              <w:t>(przyjęta i proklamowana rezolucja Zgromadzenia Ogólnego ONZ 217 A (III) w dniu 10 grudnia 1948 r.)</w:t>
            </w:r>
          </w:p>
          <w:p w14:paraId="0DF4734A" w14:textId="77777777" w:rsidR="00A507A3" w:rsidRPr="00A928D1" w:rsidRDefault="00A507A3" w:rsidP="00D948E9">
            <w:pPr>
              <w:pStyle w:val="Akapitzlist"/>
              <w:numPr>
                <w:ilvl w:val="0"/>
                <w:numId w:val="43"/>
              </w:numPr>
              <w:rPr>
                <w:bCs/>
                <w:kern w:val="36"/>
              </w:rPr>
            </w:pPr>
            <w:r w:rsidRPr="00A928D1">
              <w:t>Europejska Konwencja Krajobrazowa,</w:t>
            </w:r>
            <w:r w:rsidRPr="00A928D1">
              <w:br/>
              <w:t>sporządzona we Florencji dnia 20 października 2000 r.</w:t>
            </w:r>
          </w:p>
          <w:p w14:paraId="75F79AB9" w14:textId="77777777" w:rsidR="00A507A3" w:rsidRPr="00A928D1" w:rsidRDefault="00A507A3" w:rsidP="00D948E9">
            <w:pPr>
              <w:pStyle w:val="Akapitzlist"/>
              <w:numPr>
                <w:ilvl w:val="0"/>
                <w:numId w:val="43"/>
              </w:numPr>
              <w:rPr>
                <w:bCs/>
                <w:kern w:val="36"/>
              </w:rPr>
            </w:pPr>
            <w:r w:rsidRPr="00A928D1">
              <w:rPr>
                <w:bCs/>
                <w:kern w:val="36"/>
              </w:rPr>
              <w:t xml:space="preserve">Ustawa z dnia 27 marca 2003 r. o planowaniu i zagospodarowaniu przestrzennym </w:t>
            </w:r>
          </w:p>
          <w:p w14:paraId="36F797EE" w14:textId="77777777" w:rsidR="00A507A3" w:rsidRPr="00A928D1" w:rsidRDefault="00A507A3" w:rsidP="00D948E9">
            <w:pPr>
              <w:pStyle w:val="Akapitzlist"/>
              <w:numPr>
                <w:ilvl w:val="0"/>
                <w:numId w:val="43"/>
              </w:numPr>
              <w:rPr>
                <w:bCs/>
                <w:kern w:val="36"/>
              </w:rPr>
            </w:pPr>
            <w:r w:rsidRPr="00A928D1">
              <w:rPr>
                <w:bCs/>
              </w:rPr>
              <w:t>Ustawa z dnia 7 lipca 1994 r. - Prawo budowlane.</w:t>
            </w:r>
          </w:p>
          <w:p w14:paraId="538C4E84" w14:textId="77777777" w:rsidR="00A507A3" w:rsidRPr="00A928D1" w:rsidRDefault="00A507A3" w:rsidP="00AA47D9">
            <w:pPr>
              <w:ind w:left="233"/>
            </w:pPr>
            <w:r w:rsidRPr="00A928D1">
              <w:t>Literatura uzupełniająca:</w:t>
            </w:r>
          </w:p>
          <w:p w14:paraId="48ACFB9D" w14:textId="77777777" w:rsidR="00A507A3" w:rsidRPr="00A928D1" w:rsidRDefault="00A507A3" w:rsidP="00D948E9">
            <w:pPr>
              <w:pStyle w:val="Akapitzlist"/>
              <w:numPr>
                <w:ilvl w:val="0"/>
                <w:numId w:val="43"/>
              </w:numPr>
            </w:pPr>
            <w:r w:rsidRPr="00A928D1">
              <w:t xml:space="preserve">Zbigniew Wendland , Zarys historii filozofii, 1999 </w:t>
            </w:r>
          </w:p>
          <w:p w14:paraId="2F3D91D3" w14:textId="77777777" w:rsidR="00A507A3" w:rsidRPr="00A928D1" w:rsidRDefault="00A507A3" w:rsidP="00D948E9">
            <w:pPr>
              <w:pStyle w:val="Akapitzlist"/>
              <w:numPr>
                <w:ilvl w:val="0"/>
                <w:numId w:val="43"/>
              </w:numPr>
            </w:pPr>
            <w:r w:rsidRPr="00A928D1">
              <w:t>Spinoza, Baruch de, 2020, Etyka, Wydawnictwo Vis-à-vis Etiuda, Kraków.</w:t>
            </w:r>
          </w:p>
        </w:tc>
      </w:tr>
      <w:tr w:rsidR="0071391E" w:rsidRPr="00A928D1" w14:paraId="53A572F2" w14:textId="77777777" w:rsidTr="0071391E">
        <w:tc>
          <w:tcPr>
            <w:tcW w:w="3256" w:type="dxa"/>
            <w:shd w:val="clear" w:color="auto" w:fill="auto"/>
          </w:tcPr>
          <w:p w14:paraId="4BA9A4E8" w14:textId="77777777" w:rsidR="00A507A3" w:rsidRPr="00A928D1" w:rsidRDefault="00A507A3" w:rsidP="00AA47D9">
            <w:r w:rsidRPr="00A928D1">
              <w:t>Planowane formy/działania/metody dydaktyczne</w:t>
            </w:r>
          </w:p>
        </w:tc>
        <w:tc>
          <w:tcPr>
            <w:tcW w:w="6030" w:type="dxa"/>
            <w:shd w:val="clear" w:color="auto" w:fill="auto"/>
          </w:tcPr>
          <w:p w14:paraId="4628303F" w14:textId="77777777" w:rsidR="00A507A3" w:rsidRPr="00A928D1" w:rsidRDefault="00A507A3" w:rsidP="00AA47D9">
            <w:pPr>
              <w:autoSpaceDE w:val="0"/>
              <w:autoSpaceDN w:val="0"/>
              <w:adjustRightInd w:val="0"/>
            </w:pPr>
            <w:r w:rsidRPr="00A928D1">
              <w:t>Wykłady (prezentacje multimedialne), ćwiczenia i warsztaty projektowe, dyskusje i prezentacje studenckie (postery, prezentacje typu PowerPoint), indywidualne i zespołowe</w:t>
            </w:r>
          </w:p>
          <w:p w14:paraId="0ECFC42C" w14:textId="77777777" w:rsidR="00A507A3" w:rsidRPr="00A928D1" w:rsidRDefault="00A507A3" w:rsidP="00AA47D9">
            <w:pPr>
              <w:autoSpaceDE w:val="0"/>
              <w:autoSpaceDN w:val="0"/>
              <w:adjustRightInd w:val="0"/>
              <w:rPr>
                <w:rFonts w:eastAsia="Tahoma,Bold"/>
                <w:b/>
                <w:bCs/>
                <w:highlight w:val="yellow"/>
              </w:rPr>
            </w:pPr>
            <w:r w:rsidRPr="00A928D1">
              <w:t>Zadanie semestralne – opracowanie manifestu dotyczącego etycznych działań w GP</w:t>
            </w:r>
          </w:p>
        </w:tc>
      </w:tr>
      <w:tr w:rsidR="0071391E" w:rsidRPr="00A928D1" w14:paraId="39128436" w14:textId="77777777" w:rsidTr="0071391E">
        <w:tc>
          <w:tcPr>
            <w:tcW w:w="3256" w:type="dxa"/>
            <w:shd w:val="clear" w:color="auto" w:fill="auto"/>
          </w:tcPr>
          <w:p w14:paraId="0D379924" w14:textId="77777777" w:rsidR="00A507A3" w:rsidRPr="00A928D1" w:rsidRDefault="00A507A3" w:rsidP="00AA47D9">
            <w:r w:rsidRPr="00A928D1">
              <w:t xml:space="preserve">Sposoby weryfikacji oraz formy dokumentowania </w:t>
            </w:r>
            <w:r w:rsidRPr="00A928D1">
              <w:lastRenderedPageBreak/>
              <w:t>osiągniętych efektów uczenia się</w:t>
            </w:r>
          </w:p>
          <w:p w14:paraId="28FAAAC9" w14:textId="77777777" w:rsidR="00A507A3" w:rsidRPr="00A928D1" w:rsidRDefault="00A507A3" w:rsidP="00AA47D9"/>
        </w:tc>
        <w:tc>
          <w:tcPr>
            <w:tcW w:w="6030" w:type="dxa"/>
            <w:shd w:val="clear" w:color="auto" w:fill="auto"/>
          </w:tcPr>
          <w:p w14:paraId="3376970B" w14:textId="77777777" w:rsidR="00A507A3" w:rsidRPr="00A928D1" w:rsidRDefault="00A507A3" w:rsidP="00AA47D9">
            <w:pPr>
              <w:autoSpaceDE w:val="0"/>
              <w:autoSpaceDN w:val="0"/>
              <w:adjustRightInd w:val="0"/>
            </w:pPr>
            <w:r w:rsidRPr="00A928D1">
              <w:lastRenderedPageBreak/>
              <w:t>W1 – ocena aktywności w czasie dyskusji,  ocena aktywności na zajęciach, ocena prezentacji studenckich</w:t>
            </w:r>
          </w:p>
          <w:p w14:paraId="678D5969" w14:textId="77777777" w:rsidR="00A507A3" w:rsidRPr="00A928D1" w:rsidRDefault="00A507A3" w:rsidP="00AA47D9">
            <w:pPr>
              <w:autoSpaceDE w:val="0"/>
              <w:autoSpaceDN w:val="0"/>
              <w:adjustRightInd w:val="0"/>
            </w:pPr>
            <w:r w:rsidRPr="00A928D1">
              <w:lastRenderedPageBreak/>
              <w:t xml:space="preserve">W2 - ocena aktywności w czasie dyskusji,  ocena aktywności na zajęciach, ocena prezentacji studenckich zaliczenie zadania semestralnego, </w:t>
            </w:r>
          </w:p>
          <w:p w14:paraId="34ABF7DF" w14:textId="77777777" w:rsidR="00A507A3" w:rsidRPr="00A928D1" w:rsidRDefault="00A507A3" w:rsidP="00AA47D9">
            <w:pPr>
              <w:autoSpaceDE w:val="0"/>
              <w:autoSpaceDN w:val="0"/>
              <w:adjustRightInd w:val="0"/>
            </w:pPr>
            <w:r w:rsidRPr="00A928D1">
              <w:t xml:space="preserve">U1 - ocena aktywności na zajęciach, zaliczenie zadania semestralnego </w:t>
            </w:r>
          </w:p>
          <w:p w14:paraId="445100FA" w14:textId="77777777" w:rsidR="00A507A3" w:rsidRPr="00A928D1" w:rsidRDefault="00A507A3" w:rsidP="00AA47D9">
            <w:pPr>
              <w:autoSpaceDE w:val="0"/>
              <w:autoSpaceDN w:val="0"/>
              <w:adjustRightInd w:val="0"/>
            </w:pPr>
            <w:r w:rsidRPr="00A928D1">
              <w:t>U2 - ocena aktywności w czasie dyskusji,  ocena aktywności na zajęciach,</w:t>
            </w:r>
          </w:p>
          <w:p w14:paraId="729F3DED" w14:textId="77777777" w:rsidR="00A507A3" w:rsidRPr="00A928D1" w:rsidRDefault="00A507A3" w:rsidP="00AA47D9">
            <w:pPr>
              <w:autoSpaceDE w:val="0"/>
              <w:autoSpaceDN w:val="0"/>
              <w:adjustRightInd w:val="0"/>
            </w:pPr>
            <w:r w:rsidRPr="00A928D1">
              <w:t>K1 - ocena aktywności w czasie dyskusji,  ocena aktywności na zajęciach, ocena prezentacji studenckich, zaliczenie zadania semestralnego.</w:t>
            </w:r>
          </w:p>
          <w:p w14:paraId="62179565" w14:textId="77777777" w:rsidR="00A507A3" w:rsidRPr="00A928D1" w:rsidRDefault="00A507A3" w:rsidP="00AA47D9">
            <w:pPr>
              <w:autoSpaceDE w:val="0"/>
              <w:autoSpaceDN w:val="0"/>
              <w:adjustRightInd w:val="0"/>
              <w:rPr>
                <w:rFonts w:eastAsia="Tahoma,Bold"/>
                <w:b/>
                <w:bCs/>
              </w:rPr>
            </w:pPr>
          </w:p>
          <w:p w14:paraId="3DCB3DE6" w14:textId="77777777" w:rsidR="00A507A3" w:rsidRPr="00A928D1" w:rsidRDefault="00A507A3" w:rsidP="00AA47D9">
            <w:pPr>
              <w:rPr>
                <w:rFonts w:eastAsia="Tahoma,Bold"/>
                <w:b/>
                <w:bCs/>
              </w:rPr>
            </w:pPr>
            <w:r w:rsidRPr="00A928D1">
              <w:t>Dokumentowanie osiągniętych efektów uczenia się: dziennik prowadzącego zajęcia, zadania zaliczeniowe, pisemna praca zaliczeniowa, dokumentacja z zajęć zebrana na platformie TEAMS</w:t>
            </w:r>
          </w:p>
        </w:tc>
      </w:tr>
      <w:tr w:rsidR="0071391E" w:rsidRPr="00A928D1" w14:paraId="04CA5399" w14:textId="77777777" w:rsidTr="0071391E">
        <w:tc>
          <w:tcPr>
            <w:tcW w:w="3256" w:type="dxa"/>
            <w:shd w:val="clear" w:color="auto" w:fill="auto"/>
          </w:tcPr>
          <w:p w14:paraId="1666D56D" w14:textId="77777777" w:rsidR="00A507A3" w:rsidRPr="00A928D1" w:rsidRDefault="00A507A3" w:rsidP="00AA47D9">
            <w:r w:rsidRPr="00A928D1">
              <w:lastRenderedPageBreak/>
              <w:t>Elementy i wagi mające wpływ na ocenę końcową</w:t>
            </w:r>
          </w:p>
          <w:p w14:paraId="021666DB" w14:textId="77777777" w:rsidR="00A507A3" w:rsidRPr="00A928D1" w:rsidRDefault="00A507A3" w:rsidP="00AA47D9"/>
          <w:p w14:paraId="30749223" w14:textId="77777777" w:rsidR="00A507A3" w:rsidRPr="00A928D1" w:rsidRDefault="00A507A3" w:rsidP="00AA47D9"/>
        </w:tc>
        <w:tc>
          <w:tcPr>
            <w:tcW w:w="6030" w:type="dxa"/>
            <w:shd w:val="clear" w:color="auto" w:fill="auto"/>
          </w:tcPr>
          <w:p w14:paraId="03171380" w14:textId="77777777" w:rsidR="00A507A3" w:rsidRPr="00A928D1" w:rsidRDefault="00A507A3" w:rsidP="00AA47D9">
            <w:r w:rsidRPr="00A928D1">
              <w:t>Ocena końcowa z przedmiotu składa się z elementów:</w:t>
            </w:r>
          </w:p>
          <w:p w14:paraId="2753C442" w14:textId="77777777" w:rsidR="00A507A3" w:rsidRPr="00A928D1" w:rsidRDefault="00A507A3" w:rsidP="00AA47D9">
            <w:r w:rsidRPr="00A928D1">
              <w:t xml:space="preserve">40% - ocena z zadania końcowego </w:t>
            </w:r>
          </w:p>
          <w:p w14:paraId="539CD8A4" w14:textId="77777777" w:rsidR="00A507A3" w:rsidRPr="00A928D1" w:rsidRDefault="00A507A3" w:rsidP="00AA47D9">
            <w:r w:rsidRPr="00A928D1">
              <w:t xml:space="preserve">40% - cząstkowe oceny z ćwiczeń warsztatowych oraz prezentacji </w:t>
            </w:r>
          </w:p>
          <w:p w14:paraId="218C3402" w14:textId="69C11EF8" w:rsidR="00A507A3" w:rsidRPr="00A928D1" w:rsidRDefault="00A507A3" w:rsidP="00AA47D9">
            <w:r w:rsidRPr="00A928D1">
              <w:t xml:space="preserve">20%  - aktywność na zajęciach </w:t>
            </w:r>
          </w:p>
          <w:p w14:paraId="1AB3F4FD" w14:textId="77777777" w:rsidR="00A507A3" w:rsidRPr="00A928D1" w:rsidRDefault="00A507A3" w:rsidP="00AA47D9">
            <w:r w:rsidRPr="00A928D1">
              <w:t>Procent wiedzy wymaganej dla uzyskania oceny końcowej wynosi odpowiednio:</w:t>
            </w:r>
            <w:r w:rsidRPr="00A928D1">
              <w:br/>
              <w:t>bardzo dobry 91%  - 100%,</w:t>
            </w:r>
            <w:r w:rsidRPr="00A928D1">
              <w:br/>
              <w:t>dobry plus 81%  -  90%,</w:t>
            </w:r>
            <w:r w:rsidRPr="00A928D1">
              <w:br/>
              <w:t>dobry 71%  -  80%,</w:t>
            </w:r>
            <w:r w:rsidRPr="00A928D1">
              <w:br/>
              <w:t>dostateczny plus 61%  -  70%,</w:t>
            </w:r>
            <w:r w:rsidRPr="00A928D1">
              <w:br/>
              <w:t>dostateczny 51%  -  60%,</w:t>
            </w:r>
            <w:r w:rsidRPr="00A928D1">
              <w:br/>
              <w:t>niedostateczny 50% i mniej</w:t>
            </w:r>
          </w:p>
        </w:tc>
      </w:tr>
      <w:tr w:rsidR="0071391E" w:rsidRPr="00A928D1" w14:paraId="7B311367" w14:textId="77777777" w:rsidTr="0071391E">
        <w:trPr>
          <w:trHeight w:val="2324"/>
        </w:trPr>
        <w:tc>
          <w:tcPr>
            <w:tcW w:w="3256" w:type="dxa"/>
            <w:shd w:val="clear" w:color="auto" w:fill="auto"/>
          </w:tcPr>
          <w:p w14:paraId="60F5C535" w14:textId="77777777" w:rsidR="00A507A3" w:rsidRPr="00A928D1" w:rsidRDefault="00A507A3" w:rsidP="00AA47D9">
            <w:r w:rsidRPr="00A928D1">
              <w:t>Bila22ns punktów ECTS</w:t>
            </w:r>
          </w:p>
        </w:tc>
        <w:tc>
          <w:tcPr>
            <w:tcW w:w="6030" w:type="dxa"/>
            <w:shd w:val="clear" w:color="auto" w:fill="auto"/>
          </w:tcPr>
          <w:p w14:paraId="4F9B7E09" w14:textId="77777777" w:rsidR="00A507A3" w:rsidRPr="00A928D1" w:rsidRDefault="00A507A3" w:rsidP="00AA47D9">
            <w:r w:rsidRPr="00A928D1">
              <w:rPr>
                <w:u w:val="single"/>
              </w:rPr>
              <w:t>Nakład pracy związany z zajęciami wymagającymi bezpośredniego udziału nauczycieli akademickich:</w:t>
            </w:r>
          </w:p>
          <w:p w14:paraId="1B3EFBCF" w14:textId="77777777" w:rsidR="00A507A3" w:rsidRPr="00A928D1" w:rsidRDefault="00A507A3" w:rsidP="00AA47D9">
            <w:pPr>
              <w:autoSpaceDE w:val="0"/>
              <w:autoSpaceDN w:val="0"/>
              <w:adjustRightInd w:val="0"/>
            </w:pPr>
            <w:r w:rsidRPr="00A928D1">
              <w:t>Wykłady: 30 godz.</w:t>
            </w:r>
          </w:p>
          <w:p w14:paraId="5A4EF430" w14:textId="77777777" w:rsidR="00A507A3" w:rsidRPr="00A928D1" w:rsidRDefault="00A507A3" w:rsidP="00AA47D9">
            <w:pPr>
              <w:autoSpaceDE w:val="0"/>
              <w:autoSpaceDN w:val="0"/>
              <w:adjustRightInd w:val="0"/>
            </w:pPr>
            <w:r w:rsidRPr="00A928D1">
              <w:t>Konsultacje dotyczące przygotowania przez studentów prezentacji tematycznych – 2 godz.</w:t>
            </w:r>
          </w:p>
          <w:p w14:paraId="21FAB3ED" w14:textId="77777777" w:rsidR="00A507A3" w:rsidRPr="00A928D1" w:rsidRDefault="00A507A3" w:rsidP="00AA47D9">
            <w:pPr>
              <w:autoSpaceDE w:val="0"/>
              <w:autoSpaceDN w:val="0"/>
              <w:adjustRightInd w:val="0"/>
            </w:pPr>
            <w:r w:rsidRPr="00A928D1">
              <w:t xml:space="preserve">udział w konsultacjach związanych z obecność na kolokwium semestralnym: 2 godz. </w:t>
            </w:r>
          </w:p>
          <w:p w14:paraId="29D54073" w14:textId="77777777" w:rsidR="00A507A3" w:rsidRPr="00A928D1" w:rsidRDefault="00A507A3" w:rsidP="00AA47D9">
            <w:pPr>
              <w:autoSpaceDE w:val="0"/>
              <w:autoSpaceDN w:val="0"/>
              <w:adjustRightInd w:val="0"/>
            </w:pPr>
            <w:r w:rsidRPr="00A928D1">
              <w:rPr>
                <w:b/>
              </w:rPr>
              <w:t>Razem 34 godz.</w:t>
            </w:r>
            <w:r w:rsidRPr="00A928D1">
              <w:t xml:space="preserve"> </w:t>
            </w:r>
            <w:r w:rsidRPr="00A928D1">
              <w:rPr>
                <w:b/>
              </w:rPr>
              <w:t>1,36 pkt ECTS</w:t>
            </w:r>
          </w:p>
          <w:p w14:paraId="75163BD7" w14:textId="77777777" w:rsidR="00A507A3" w:rsidRPr="00A928D1" w:rsidRDefault="00A507A3" w:rsidP="00AA47D9">
            <w:r w:rsidRPr="00A928D1">
              <w:rPr>
                <w:u w:val="single"/>
              </w:rPr>
              <w:t>Nakład pracy studentów związany z zajęciami nie wymagającymi bezpośredniego udziału nauczycieli akademickich:</w:t>
            </w:r>
          </w:p>
          <w:p w14:paraId="71028C8E" w14:textId="77777777" w:rsidR="00A507A3" w:rsidRPr="00A928D1" w:rsidRDefault="00A507A3" w:rsidP="00AA47D9">
            <w:pPr>
              <w:autoSpaceDE w:val="0"/>
              <w:autoSpaceDN w:val="0"/>
              <w:adjustRightInd w:val="0"/>
            </w:pPr>
            <w:r w:rsidRPr="00A928D1">
              <w:t>wykonanie prac zaliczeniowych, projektów, prezentacji i posterów: 27 godz.</w:t>
            </w:r>
          </w:p>
          <w:p w14:paraId="09D721B2" w14:textId="77777777" w:rsidR="00A507A3" w:rsidRPr="00A928D1" w:rsidRDefault="00A507A3" w:rsidP="00AA47D9">
            <w:pPr>
              <w:autoSpaceDE w:val="0"/>
              <w:autoSpaceDN w:val="0"/>
              <w:adjustRightInd w:val="0"/>
            </w:pPr>
            <w:r w:rsidRPr="00A928D1">
              <w:t>czytanie zalecanej literatury: 14 godz.</w:t>
            </w:r>
          </w:p>
          <w:p w14:paraId="1D3451C1" w14:textId="77777777" w:rsidR="00A507A3" w:rsidRPr="00A928D1" w:rsidRDefault="00A507A3" w:rsidP="00AA47D9">
            <w:r w:rsidRPr="00A928D1">
              <w:rPr>
                <w:b/>
              </w:rPr>
              <w:t>41 godz. –</w:t>
            </w:r>
            <w:r w:rsidRPr="00A928D1">
              <w:t xml:space="preserve"> 1,64</w:t>
            </w:r>
            <w:r w:rsidRPr="00A928D1">
              <w:rPr>
                <w:b/>
              </w:rPr>
              <w:t xml:space="preserve"> ECTS</w:t>
            </w:r>
          </w:p>
        </w:tc>
      </w:tr>
      <w:tr w:rsidR="0071391E" w:rsidRPr="00A928D1" w14:paraId="3F434F72" w14:textId="77777777" w:rsidTr="0071391E">
        <w:trPr>
          <w:trHeight w:val="718"/>
        </w:trPr>
        <w:tc>
          <w:tcPr>
            <w:tcW w:w="3256" w:type="dxa"/>
            <w:shd w:val="clear" w:color="auto" w:fill="auto"/>
          </w:tcPr>
          <w:p w14:paraId="24C262C3" w14:textId="77777777" w:rsidR="00A507A3" w:rsidRPr="00A928D1" w:rsidRDefault="00A507A3" w:rsidP="00AA47D9">
            <w:r w:rsidRPr="00A928D1">
              <w:t>Nakład pracy związany z zajęciami wymagającymi bezpośredniego udziału nauczyciela akademickiego</w:t>
            </w:r>
          </w:p>
        </w:tc>
        <w:tc>
          <w:tcPr>
            <w:tcW w:w="6030" w:type="dxa"/>
            <w:shd w:val="clear" w:color="auto" w:fill="auto"/>
          </w:tcPr>
          <w:p w14:paraId="50538E8F" w14:textId="77777777" w:rsidR="00A507A3" w:rsidRPr="00A928D1" w:rsidRDefault="00A507A3" w:rsidP="00AA47D9">
            <w:pPr>
              <w:autoSpaceDE w:val="0"/>
              <w:autoSpaceDN w:val="0"/>
              <w:adjustRightInd w:val="0"/>
            </w:pPr>
            <w:r w:rsidRPr="00A928D1">
              <w:t>Razem 34 godz. 1,36 pkt ECTS</w:t>
            </w:r>
          </w:p>
          <w:p w14:paraId="3090D4DF" w14:textId="77777777" w:rsidR="00A507A3" w:rsidRPr="00A928D1" w:rsidRDefault="00A507A3" w:rsidP="00AA47D9"/>
        </w:tc>
      </w:tr>
    </w:tbl>
    <w:p w14:paraId="49EA66C4" w14:textId="2DA9F43E" w:rsidR="006961F9" w:rsidRPr="00A928D1" w:rsidRDefault="00A507A3">
      <w:pPr>
        <w:autoSpaceDE w:val="0"/>
        <w:autoSpaceDN w:val="0"/>
        <w:adjustRightInd w:val="0"/>
        <w:rPr>
          <w:rFonts w:eastAsia="Tahoma,Bold"/>
          <w:b/>
        </w:rPr>
      </w:pPr>
      <w:r w:rsidRPr="00A928D1">
        <w:rPr>
          <w:b/>
        </w:rPr>
        <w:br w:type="column"/>
      </w:r>
      <w:r w:rsidR="00C42BED" w:rsidRPr="00A928D1">
        <w:rPr>
          <w:b/>
        </w:rPr>
        <w:lastRenderedPageBreak/>
        <w:t xml:space="preserve">13 </w:t>
      </w:r>
      <w:r w:rsidR="006961F9" w:rsidRPr="00A928D1">
        <w:rPr>
          <w:bCs/>
        </w:rPr>
        <w:t>Karta opisu zajęć</w:t>
      </w:r>
      <w:r w:rsidR="00F03D6B" w:rsidRPr="00A928D1">
        <w:rPr>
          <w:b/>
        </w:rPr>
        <w:t xml:space="preserve">: </w:t>
      </w:r>
      <w:r w:rsidR="006961F9" w:rsidRPr="00A928D1">
        <w:rPr>
          <w:rFonts w:eastAsia="Tahoma,Bold"/>
          <w:b/>
        </w:rPr>
        <w:t>Podstawy gospodarki przestrzennej</w:t>
      </w:r>
    </w:p>
    <w:p w14:paraId="4A3A9BBF"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322"/>
      </w:tblGrid>
      <w:tr w:rsidR="0071391E" w:rsidRPr="00A928D1" w14:paraId="1C7DC699" w14:textId="77777777" w:rsidTr="00C42BED">
        <w:tc>
          <w:tcPr>
            <w:tcW w:w="3964" w:type="dxa"/>
            <w:shd w:val="clear" w:color="auto" w:fill="auto"/>
          </w:tcPr>
          <w:p w14:paraId="4575D4BD" w14:textId="77777777" w:rsidR="006961F9" w:rsidRPr="00A928D1" w:rsidRDefault="006961F9">
            <w:r w:rsidRPr="00A928D1">
              <w:t xml:space="preserve">Nazwa kierunku studiów </w:t>
            </w:r>
          </w:p>
          <w:p w14:paraId="546F3525" w14:textId="77777777" w:rsidR="006961F9" w:rsidRPr="00A928D1" w:rsidRDefault="006961F9"/>
        </w:tc>
        <w:tc>
          <w:tcPr>
            <w:tcW w:w="5322" w:type="dxa"/>
            <w:shd w:val="clear" w:color="auto" w:fill="auto"/>
          </w:tcPr>
          <w:p w14:paraId="4956A827" w14:textId="77777777" w:rsidR="006961F9" w:rsidRPr="00A928D1" w:rsidRDefault="006961F9">
            <w:pPr>
              <w:autoSpaceDE w:val="0"/>
              <w:autoSpaceDN w:val="0"/>
              <w:adjustRightInd w:val="0"/>
              <w:rPr>
                <w:rFonts w:eastAsia="Tahoma,Bold"/>
              </w:rPr>
            </w:pPr>
            <w:r w:rsidRPr="00A928D1">
              <w:rPr>
                <w:rFonts w:eastAsia="Tahoma,Bold"/>
              </w:rPr>
              <w:t>Gospodarka przestrzenna</w:t>
            </w:r>
          </w:p>
        </w:tc>
      </w:tr>
      <w:tr w:rsidR="0071391E" w:rsidRPr="00A928D1" w14:paraId="439D4E52" w14:textId="77777777" w:rsidTr="00C42BED">
        <w:tc>
          <w:tcPr>
            <w:tcW w:w="3964" w:type="dxa"/>
            <w:shd w:val="clear" w:color="auto" w:fill="auto"/>
          </w:tcPr>
          <w:p w14:paraId="20389AAD" w14:textId="77777777" w:rsidR="006961F9" w:rsidRPr="00A928D1" w:rsidRDefault="006961F9" w:rsidP="001D3C98">
            <w:r w:rsidRPr="00A928D1">
              <w:t>Nazwa modułu, także nazwa w języku angielskim</w:t>
            </w:r>
          </w:p>
        </w:tc>
        <w:tc>
          <w:tcPr>
            <w:tcW w:w="5322" w:type="dxa"/>
            <w:shd w:val="clear" w:color="auto" w:fill="auto"/>
          </w:tcPr>
          <w:p w14:paraId="36929014" w14:textId="77777777" w:rsidR="006961F9" w:rsidRPr="00A928D1" w:rsidRDefault="006961F9">
            <w:pPr>
              <w:autoSpaceDE w:val="0"/>
              <w:autoSpaceDN w:val="0"/>
              <w:adjustRightInd w:val="0"/>
              <w:rPr>
                <w:rFonts w:eastAsia="Tahoma,Bold"/>
                <w:b/>
              </w:rPr>
            </w:pPr>
            <w:r w:rsidRPr="00A928D1">
              <w:rPr>
                <w:rFonts w:eastAsia="Tahoma,Bold"/>
                <w:b/>
              </w:rPr>
              <w:t>Podstawy gospodarki przestrzennej</w:t>
            </w:r>
          </w:p>
          <w:p w14:paraId="2FAE0FB5" w14:textId="77777777" w:rsidR="006961F9" w:rsidRPr="00A928D1" w:rsidRDefault="006961F9">
            <w:pPr>
              <w:autoSpaceDE w:val="0"/>
              <w:autoSpaceDN w:val="0"/>
              <w:adjustRightInd w:val="0"/>
              <w:rPr>
                <w:rFonts w:eastAsia="Tahoma,Bold"/>
              </w:rPr>
            </w:pPr>
            <w:r w:rsidRPr="00A928D1">
              <w:rPr>
                <w:rStyle w:val="result-translation"/>
                <w:rFonts w:eastAsia="Tahoma,Bold"/>
              </w:rPr>
              <w:t>Foundations</w:t>
            </w:r>
            <w:r w:rsidRPr="00A928D1">
              <w:rPr>
                <w:rFonts w:eastAsia="Tahoma,Bold"/>
              </w:rPr>
              <w:t xml:space="preserve"> of land management</w:t>
            </w:r>
          </w:p>
        </w:tc>
      </w:tr>
      <w:tr w:rsidR="0071391E" w:rsidRPr="00A928D1" w14:paraId="53B73DB7" w14:textId="77777777" w:rsidTr="00C42BED">
        <w:tc>
          <w:tcPr>
            <w:tcW w:w="3964" w:type="dxa"/>
            <w:shd w:val="clear" w:color="auto" w:fill="auto"/>
          </w:tcPr>
          <w:p w14:paraId="04D28924" w14:textId="77777777" w:rsidR="006961F9" w:rsidRPr="00A928D1" w:rsidRDefault="006961F9" w:rsidP="001D3C98">
            <w:r w:rsidRPr="00A928D1">
              <w:t xml:space="preserve">Język wykładowy </w:t>
            </w:r>
          </w:p>
          <w:p w14:paraId="1BE3EC64" w14:textId="77777777" w:rsidR="006961F9" w:rsidRPr="00A928D1" w:rsidRDefault="006961F9"/>
        </w:tc>
        <w:tc>
          <w:tcPr>
            <w:tcW w:w="5322" w:type="dxa"/>
            <w:shd w:val="clear" w:color="auto" w:fill="auto"/>
          </w:tcPr>
          <w:p w14:paraId="11F088A8" w14:textId="77777777" w:rsidR="006961F9" w:rsidRPr="00A928D1" w:rsidRDefault="006961F9">
            <w:pPr>
              <w:autoSpaceDE w:val="0"/>
              <w:autoSpaceDN w:val="0"/>
              <w:adjustRightInd w:val="0"/>
              <w:rPr>
                <w:rFonts w:eastAsia="Tahoma,Bold"/>
              </w:rPr>
            </w:pPr>
            <w:r w:rsidRPr="00A928D1">
              <w:rPr>
                <w:rFonts w:eastAsia="Tahoma,Bold"/>
              </w:rPr>
              <w:t>Polski</w:t>
            </w:r>
          </w:p>
        </w:tc>
      </w:tr>
      <w:tr w:rsidR="0071391E" w:rsidRPr="00A928D1" w14:paraId="7DE9A9B1" w14:textId="77777777" w:rsidTr="00C42BED">
        <w:tc>
          <w:tcPr>
            <w:tcW w:w="3964" w:type="dxa"/>
            <w:shd w:val="clear" w:color="auto" w:fill="auto"/>
          </w:tcPr>
          <w:p w14:paraId="37C78786" w14:textId="77777777" w:rsidR="006961F9" w:rsidRPr="00A928D1" w:rsidRDefault="006961F9" w:rsidP="001D3C98">
            <w:pPr>
              <w:autoSpaceDE w:val="0"/>
              <w:autoSpaceDN w:val="0"/>
              <w:adjustRightInd w:val="0"/>
            </w:pPr>
            <w:r w:rsidRPr="00A928D1">
              <w:t xml:space="preserve">Rodzaj modułu </w:t>
            </w:r>
          </w:p>
          <w:p w14:paraId="7CA6E4AF" w14:textId="77777777" w:rsidR="006961F9" w:rsidRPr="00A928D1" w:rsidRDefault="006961F9"/>
        </w:tc>
        <w:tc>
          <w:tcPr>
            <w:tcW w:w="5322" w:type="dxa"/>
            <w:shd w:val="clear" w:color="auto" w:fill="auto"/>
          </w:tcPr>
          <w:p w14:paraId="29A018F1" w14:textId="77777777" w:rsidR="006961F9" w:rsidRPr="00A928D1" w:rsidRDefault="006961F9">
            <w:pPr>
              <w:autoSpaceDE w:val="0"/>
              <w:autoSpaceDN w:val="0"/>
              <w:adjustRightInd w:val="0"/>
              <w:rPr>
                <w:rFonts w:eastAsia="Tahoma,Bold"/>
              </w:rPr>
            </w:pPr>
            <w:r w:rsidRPr="00A928D1">
              <w:rPr>
                <w:rFonts w:eastAsia="Tahoma,Bold"/>
              </w:rPr>
              <w:t>obowiązkowy</w:t>
            </w:r>
          </w:p>
        </w:tc>
      </w:tr>
      <w:tr w:rsidR="0071391E" w:rsidRPr="00A928D1" w14:paraId="218DB8E3" w14:textId="77777777" w:rsidTr="00C42BED">
        <w:tc>
          <w:tcPr>
            <w:tcW w:w="3964" w:type="dxa"/>
            <w:shd w:val="clear" w:color="auto" w:fill="auto"/>
          </w:tcPr>
          <w:p w14:paraId="081FEAD5" w14:textId="77777777" w:rsidR="006961F9" w:rsidRPr="00A928D1" w:rsidRDefault="006961F9" w:rsidP="001D3C98">
            <w:r w:rsidRPr="00A928D1">
              <w:t>Poziom studiów</w:t>
            </w:r>
          </w:p>
        </w:tc>
        <w:tc>
          <w:tcPr>
            <w:tcW w:w="5322" w:type="dxa"/>
            <w:shd w:val="clear" w:color="auto" w:fill="auto"/>
          </w:tcPr>
          <w:p w14:paraId="4B80A6D9" w14:textId="77777777" w:rsidR="006961F9" w:rsidRPr="00A928D1" w:rsidRDefault="006961F9">
            <w:r w:rsidRPr="00A928D1">
              <w:t>pierwszego stopnia</w:t>
            </w:r>
          </w:p>
        </w:tc>
      </w:tr>
      <w:tr w:rsidR="0071391E" w:rsidRPr="00A928D1" w14:paraId="49609C44" w14:textId="77777777" w:rsidTr="00C42BED">
        <w:tc>
          <w:tcPr>
            <w:tcW w:w="3964" w:type="dxa"/>
            <w:shd w:val="clear" w:color="auto" w:fill="auto"/>
          </w:tcPr>
          <w:p w14:paraId="54FA9F13" w14:textId="77777777" w:rsidR="006961F9" w:rsidRPr="00A928D1" w:rsidRDefault="006961F9" w:rsidP="001D3C98">
            <w:r w:rsidRPr="00A928D1">
              <w:t>Forma studiów</w:t>
            </w:r>
          </w:p>
          <w:p w14:paraId="2DB5881A" w14:textId="77777777" w:rsidR="006961F9" w:rsidRPr="00A928D1" w:rsidRDefault="006961F9"/>
        </w:tc>
        <w:tc>
          <w:tcPr>
            <w:tcW w:w="5322" w:type="dxa"/>
            <w:shd w:val="clear" w:color="auto" w:fill="auto"/>
          </w:tcPr>
          <w:p w14:paraId="28330C03" w14:textId="77777777" w:rsidR="006961F9" w:rsidRPr="00A928D1" w:rsidRDefault="006961F9">
            <w:r w:rsidRPr="00A928D1">
              <w:t>stacjonarne</w:t>
            </w:r>
          </w:p>
        </w:tc>
      </w:tr>
      <w:tr w:rsidR="0071391E" w:rsidRPr="00A928D1" w14:paraId="7FD385FA" w14:textId="77777777" w:rsidTr="00C42BED">
        <w:tc>
          <w:tcPr>
            <w:tcW w:w="3964" w:type="dxa"/>
            <w:shd w:val="clear" w:color="auto" w:fill="auto"/>
          </w:tcPr>
          <w:p w14:paraId="1A57B9FE" w14:textId="77777777" w:rsidR="006961F9" w:rsidRPr="00A928D1" w:rsidRDefault="006961F9" w:rsidP="001D3C98">
            <w:r w:rsidRPr="00A928D1">
              <w:t>Rok studiów dla kierunku</w:t>
            </w:r>
          </w:p>
        </w:tc>
        <w:tc>
          <w:tcPr>
            <w:tcW w:w="5322" w:type="dxa"/>
            <w:shd w:val="clear" w:color="auto" w:fill="auto"/>
          </w:tcPr>
          <w:p w14:paraId="3286FE38" w14:textId="77777777" w:rsidR="006961F9" w:rsidRPr="00A928D1" w:rsidRDefault="006961F9">
            <w:r w:rsidRPr="00A928D1">
              <w:t>I</w:t>
            </w:r>
          </w:p>
        </w:tc>
      </w:tr>
      <w:tr w:rsidR="0071391E" w:rsidRPr="00A928D1" w14:paraId="0A7DCD34" w14:textId="77777777" w:rsidTr="00C42BED">
        <w:tc>
          <w:tcPr>
            <w:tcW w:w="3964" w:type="dxa"/>
            <w:shd w:val="clear" w:color="auto" w:fill="auto"/>
          </w:tcPr>
          <w:p w14:paraId="70C7CDA4" w14:textId="77777777" w:rsidR="006961F9" w:rsidRPr="00A928D1" w:rsidRDefault="006961F9" w:rsidP="001D3C98">
            <w:r w:rsidRPr="00A928D1">
              <w:t>Semestr dla kierunku</w:t>
            </w:r>
          </w:p>
        </w:tc>
        <w:tc>
          <w:tcPr>
            <w:tcW w:w="5322" w:type="dxa"/>
            <w:shd w:val="clear" w:color="auto" w:fill="auto"/>
          </w:tcPr>
          <w:p w14:paraId="3C28F64D" w14:textId="77777777" w:rsidR="006961F9" w:rsidRPr="00A928D1" w:rsidRDefault="006961F9">
            <w:r w:rsidRPr="00A928D1">
              <w:t>II</w:t>
            </w:r>
          </w:p>
        </w:tc>
      </w:tr>
      <w:tr w:rsidR="0071391E" w:rsidRPr="00A928D1" w14:paraId="3DCC237C" w14:textId="77777777" w:rsidTr="00C42BED">
        <w:tc>
          <w:tcPr>
            <w:tcW w:w="3964" w:type="dxa"/>
            <w:shd w:val="clear" w:color="auto" w:fill="auto"/>
          </w:tcPr>
          <w:p w14:paraId="17360694" w14:textId="77777777" w:rsidR="006961F9" w:rsidRPr="00A928D1" w:rsidRDefault="006961F9" w:rsidP="001D3C98">
            <w:pPr>
              <w:autoSpaceDE w:val="0"/>
              <w:autoSpaceDN w:val="0"/>
              <w:adjustRightInd w:val="0"/>
            </w:pPr>
            <w:r w:rsidRPr="00A928D1">
              <w:t>Liczba punktów ECTS z podziałem na kontaktowe/ niekontaktowe</w:t>
            </w:r>
          </w:p>
        </w:tc>
        <w:tc>
          <w:tcPr>
            <w:tcW w:w="5322" w:type="dxa"/>
            <w:shd w:val="clear" w:color="auto" w:fill="auto"/>
          </w:tcPr>
          <w:p w14:paraId="0EA72892" w14:textId="77777777" w:rsidR="006961F9" w:rsidRPr="00A928D1" w:rsidRDefault="006961F9">
            <w:r w:rsidRPr="00A928D1">
              <w:t>4 (2,04/1,96)</w:t>
            </w:r>
          </w:p>
        </w:tc>
      </w:tr>
      <w:tr w:rsidR="0071391E" w:rsidRPr="00A928D1" w14:paraId="64F60D09" w14:textId="77777777" w:rsidTr="00C42BED">
        <w:tc>
          <w:tcPr>
            <w:tcW w:w="3964" w:type="dxa"/>
            <w:shd w:val="clear" w:color="auto" w:fill="auto"/>
          </w:tcPr>
          <w:p w14:paraId="5B7A1999"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322" w:type="dxa"/>
            <w:shd w:val="clear" w:color="auto" w:fill="auto"/>
          </w:tcPr>
          <w:p w14:paraId="7634DC58" w14:textId="77777777" w:rsidR="006961F9" w:rsidRPr="00A928D1" w:rsidRDefault="006961F9">
            <w:r w:rsidRPr="00A928D1">
              <w:rPr>
                <w:rFonts w:eastAsia="Tahoma,Bold"/>
              </w:rPr>
              <w:t>adiunkt</w:t>
            </w:r>
            <w:r w:rsidRPr="00A928D1">
              <w:rPr>
                <w:rFonts w:eastAsia="Tahoma,Bold"/>
                <w:b/>
              </w:rPr>
              <w:t xml:space="preserve">, </w:t>
            </w:r>
            <w:r w:rsidRPr="00A928D1">
              <w:rPr>
                <w:rFonts w:eastAsia="Tahoma,Bold"/>
              </w:rPr>
              <w:t>dr inż. Agnieszka Kępkowicz</w:t>
            </w:r>
          </w:p>
        </w:tc>
      </w:tr>
      <w:tr w:rsidR="0071391E" w:rsidRPr="00A928D1" w14:paraId="1679624A" w14:textId="77777777" w:rsidTr="00C42BED">
        <w:tc>
          <w:tcPr>
            <w:tcW w:w="3964" w:type="dxa"/>
            <w:shd w:val="clear" w:color="auto" w:fill="auto"/>
          </w:tcPr>
          <w:p w14:paraId="4E5EEFDB" w14:textId="77777777" w:rsidR="006961F9" w:rsidRPr="00A928D1" w:rsidRDefault="006961F9" w:rsidP="001D3C98">
            <w:r w:rsidRPr="00A928D1">
              <w:t>Jednostka oferująca moduł</w:t>
            </w:r>
          </w:p>
          <w:p w14:paraId="2B247961" w14:textId="77777777" w:rsidR="006961F9" w:rsidRPr="00A928D1" w:rsidRDefault="006961F9"/>
        </w:tc>
        <w:tc>
          <w:tcPr>
            <w:tcW w:w="5322" w:type="dxa"/>
            <w:shd w:val="clear" w:color="auto" w:fill="auto"/>
          </w:tcPr>
          <w:p w14:paraId="31514965" w14:textId="77777777" w:rsidR="006961F9" w:rsidRPr="00A928D1" w:rsidRDefault="006961F9">
            <w:pPr>
              <w:autoSpaceDE w:val="0"/>
              <w:autoSpaceDN w:val="0"/>
              <w:adjustRightInd w:val="0"/>
            </w:pPr>
            <w:r w:rsidRPr="00A928D1">
              <w:t>Zakład Studiów Krajobrazowych i Gospodarki Przestrzennej</w:t>
            </w:r>
          </w:p>
        </w:tc>
      </w:tr>
      <w:tr w:rsidR="0071391E" w:rsidRPr="00A928D1" w14:paraId="45A5F5DC" w14:textId="77777777" w:rsidTr="00C42BED">
        <w:tc>
          <w:tcPr>
            <w:tcW w:w="3964" w:type="dxa"/>
            <w:shd w:val="clear" w:color="auto" w:fill="auto"/>
          </w:tcPr>
          <w:p w14:paraId="49BC6602" w14:textId="77777777" w:rsidR="006961F9" w:rsidRPr="00A928D1" w:rsidRDefault="006961F9" w:rsidP="001D3C98">
            <w:r w:rsidRPr="00A928D1">
              <w:t>Cel modułu</w:t>
            </w:r>
          </w:p>
          <w:p w14:paraId="5BA22C3F" w14:textId="77777777" w:rsidR="006961F9" w:rsidRPr="00A928D1" w:rsidRDefault="006961F9"/>
        </w:tc>
        <w:tc>
          <w:tcPr>
            <w:tcW w:w="5322" w:type="dxa"/>
            <w:shd w:val="clear" w:color="auto" w:fill="auto"/>
          </w:tcPr>
          <w:p w14:paraId="77885EB3" w14:textId="77777777" w:rsidR="006961F9" w:rsidRPr="00A928D1" w:rsidRDefault="006961F9">
            <w:pPr>
              <w:autoSpaceDE w:val="0"/>
              <w:autoSpaceDN w:val="0"/>
              <w:adjustRightInd w:val="0"/>
            </w:pPr>
            <w:r w:rsidRPr="00A928D1">
              <w:t xml:space="preserve">Zapoznanie studentów z podstawowymi teoriami, terminami, problemami, metodami i pryncypiami związanymi z gosodarowanie przestrzenią oraz jej interdyscyplinarnym charakterem   </w:t>
            </w:r>
          </w:p>
        </w:tc>
      </w:tr>
      <w:tr w:rsidR="0071391E" w:rsidRPr="00A928D1" w14:paraId="6D4E49AA" w14:textId="77777777" w:rsidTr="00C42BED">
        <w:trPr>
          <w:trHeight w:val="236"/>
        </w:trPr>
        <w:tc>
          <w:tcPr>
            <w:tcW w:w="3964" w:type="dxa"/>
            <w:vMerge w:val="restart"/>
            <w:shd w:val="clear" w:color="auto" w:fill="auto"/>
          </w:tcPr>
          <w:p w14:paraId="0AD5C414" w14:textId="77777777" w:rsidR="00F03D6B" w:rsidRPr="00A928D1" w:rsidRDefault="00F03D6B" w:rsidP="001D3C98">
            <w:r w:rsidRPr="00A928D1">
              <w:t>Efekty uczenia się dla modułu to opis zasobu wiedzy, umiejętności i kompetencji społecznych, które student osiągnie po zrealizowaniu zajęć.</w:t>
            </w:r>
          </w:p>
          <w:p w14:paraId="45CFEDDC" w14:textId="77777777" w:rsidR="00F03D6B" w:rsidRPr="00A928D1" w:rsidRDefault="00F03D6B" w:rsidP="00F03D6B">
            <w:pPr>
              <w:rPr>
                <w:i/>
              </w:rPr>
            </w:pPr>
          </w:p>
        </w:tc>
        <w:tc>
          <w:tcPr>
            <w:tcW w:w="5322" w:type="dxa"/>
            <w:shd w:val="clear" w:color="auto" w:fill="auto"/>
          </w:tcPr>
          <w:p w14:paraId="54E4EC69" w14:textId="77777777" w:rsidR="00F03D6B" w:rsidRPr="00A928D1" w:rsidRDefault="00F03D6B" w:rsidP="00F03D6B">
            <w:r w:rsidRPr="00A928D1">
              <w:rPr>
                <w:b/>
              </w:rPr>
              <w:t>Wiedza</w:t>
            </w:r>
            <w:r w:rsidRPr="00A928D1">
              <w:t xml:space="preserve">: </w:t>
            </w:r>
          </w:p>
        </w:tc>
      </w:tr>
      <w:tr w:rsidR="0071391E" w:rsidRPr="00A928D1" w14:paraId="66B4C107" w14:textId="77777777" w:rsidTr="00F03D6B">
        <w:trPr>
          <w:trHeight w:val="2070"/>
        </w:trPr>
        <w:tc>
          <w:tcPr>
            <w:tcW w:w="3964" w:type="dxa"/>
            <w:vMerge/>
          </w:tcPr>
          <w:p w14:paraId="6F6CF092" w14:textId="77777777" w:rsidR="00F03D6B" w:rsidRPr="00A928D1" w:rsidRDefault="00F03D6B"/>
        </w:tc>
        <w:tc>
          <w:tcPr>
            <w:tcW w:w="5322" w:type="dxa"/>
            <w:shd w:val="clear" w:color="auto" w:fill="auto"/>
          </w:tcPr>
          <w:p w14:paraId="4C4D893C" w14:textId="31198D67" w:rsidR="00F03D6B" w:rsidRPr="00A928D1" w:rsidRDefault="00F03D6B" w:rsidP="00F03D6B">
            <w:pPr>
              <w:autoSpaceDE w:val="0"/>
              <w:autoSpaceDN w:val="0"/>
              <w:adjustRightInd w:val="0"/>
            </w:pPr>
            <w:r w:rsidRPr="00A928D1">
              <w:t>W1. Zna ogólne problemy gospodarki przestrzennej oraz wyjaśnia w pogłębiony sposób pojęcia istotne w gospodarce przestrzennej z zakresu prawa, planowania przestrzennego, ekonomii, urbanistyki, architektury krajobrazu oraz geografii społeczno-ekonomicznej; orientuje się w procesach, zjawiskach, mechanizmach i wybranych modelach dotyczących tych dziedzin</w:t>
            </w:r>
          </w:p>
          <w:p w14:paraId="79485368" w14:textId="77777777" w:rsidR="00F03D6B" w:rsidRPr="00A928D1" w:rsidRDefault="00F03D6B">
            <w:pPr>
              <w:autoSpaceDE w:val="0"/>
              <w:autoSpaceDN w:val="0"/>
              <w:adjustRightInd w:val="0"/>
              <w:rPr>
                <w:rFonts w:eastAsia="Tahoma,Bold"/>
              </w:rPr>
            </w:pPr>
          </w:p>
        </w:tc>
      </w:tr>
      <w:tr w:rsidR="0071391E" w:rsidRPr="00A928D1" w14:paraId="3B2C67EE" w14:textId="77777777" w:rsidTr="00C42BED">
        <w:trPr>
          <w:trHeight w:val="1535"/>
        </w:trPr>
        <w:tc>
          <w:tcPr>
            <w:tcW w:w="3964" w:type="dxa"/>
            <w:vMerge/>
          </w:tcPr>
          <w:p w14:paraId="0AC7736B" w14:textId="77777777" w:rsidR="00F03D6B" w:rsidRPr="00A928D1" w:rsidRDefault="00F03D6B" w:rsidP="001D3C98"/>
        </w:tc>
        <w:tc>
          <w:tcPr>
            <w:tcW w:w="5322" w:type="dxa"/>
            <w:shd w:val="clear" w:color="auto" w:fill="auto"/>
          </w:tcPr>
          <w:p w14:paraId="20A37E2E" w14:textId="4934340E" w:rsidR="00F03D6B" w:rsidRPr="00A928D1" w:rsidRDefault="00F03D6B" w:rsidP="001D3C98">
            <w:pPr>
              <w:autoSpaceDE w:val="0"/>
              <w:autoSpaceDN w:val="0"/>
              <w:adjustRightInd w:val="0"/>
            </w:pPr>
            <w:r w:rsidRPr="00A928D1">
              <w:t>W2. Rozumie pojęcia istotne dla ochrony środowiska, rozwoju rolnictwa,  ruralistyki; orientuje się w procesach, zjawiskach, mechanizmach i wybranych modelach dotyczących tej dziedziny</w:t>
            </w:r>
          </w:p>
        </w:tc>
      </w:tr>
      <w:tr w:rsidR="0071391E" w:rsidRPr="00A928D1" w14:paraId="3F6D215D" w14:textId="77777777" w:rsidTr="00C42BED">
        <w:trPr>
          <w:trHeight w:val="233"/>
        </w:trPr>
        <w:tc>
          <w:tcPr>
            <w:tcW w:w="3964" w:type="dxa"/>
            <w:vMerge/>
          </w:tcPr>
          <w:p w14:paraId="3F5E1A4F" w14:textId="77777777" w:rsidR="00F03D6B" w:rsidRPr="00A928D1" w:rsidRDefault="00F03D6B"/>
        </w:tc>
        <w:tc>
          <w:tcPr>
            <w:tcW w:w="5322" w:type="dxa"/>
            <w:shd w:val="clear" w:color="auto" w:fill="auto"/>
          </w:tcPr>
          <w:p w14:paraId="182430B4" w14:textId="77777777" w:rsidR="00F03D6B" w:rsidRPr="00A928D1" w:rsidRDefault="00F03D6B">
            <w:r w:rsidRPr="00A928D1">
              <w:rPr>
                <w:b/>
              </w:rPr>
              <w:t>Umiejętności</w:t>
            </w:r>
            <w:r w:rsidRPr="00A928D1">
              <w:t>:</w:t>
            </w:r>
          </w:p>
        </w:tc>
      </w:tr>
      <w:tr w:rsidR="0071391E" w:rsidRPr="00A928D1" w14:paraId="45224331" w14:textId="77777777" w:rsidTr="00F03D6B">
        <w:trPr>
          <w:trHeight w:val="1380"/>
        </w:trPr>
        <w:tc>
          <w:tcPr>
            <w:tcW w:w="3964" w:type="dxa"/>
            <w:vMerge/>
          </w:tcPr>
          <w:p w14:paraId="58A5BA8F" w14:textId="77777777" w:rsidR="00F03D6B" w:rsidRPr="00A928D1" w:rsidRDefault="00F03D6B"/>
        </w:tc>
        <w:tc>
          <w:tcPr>
            <w:tcW w:w="5322" w:type="dxa"/>
            <w:shd w:val="clear" w:color="auto" w:fill="auto"/>
          </w:tcPr>
          <w:p w14:paraId="2B6E64EB" w14:textId="293D49F8" w:rsidR="00F03D6B" w:rsidRPr="00A928D1" w:rsidRDefault="00F03D6B" w:rsidP="007F6B36">
            <w:pPr>
              <w:rPr>
                <w:rFonts w:eastAsia="Tahoma,Bold"/>
              </w:rPr>
            </w:pPr>
            <w:r w:rsidRPr="00A928D1">
              <w:t>U1.Wyszukuje i operuje podstawowymi teoriami wyjaśniającymi wieloaspektowość gospodarowania przestrzenią oraz interdyscyplinarność tej dziedziny</w:t>
            </w:r>
          </w:p>
        </w:tc>
      </w:tr>
      <w:tr w:rsidR="0071391E" w:rsidRPr="00A928D1" w14:paraId="0B4098DF" w14:textId="77777777" w:rsidTr="00C42BED">
        <w:trPr>
          <w:trHeight w:val="1380"/>
        </w:trPr>
        <w:tc>
          <w:tcPr>
            <w:tcW w:w="3964" w:type="dxa"/>
            <w:vMerge/>
          </w:tcPr>
          <w:p w14:paraId="55A4286C" w14:textId="77777777" w:rsidR="00F03D6B" w:rsidRPr="00A928D1" w:rsidRDefault="00F03D6B" w:rsidP="001D3C98"/>
        </w:tc>
        <w:tc>
          <w:tcPr>
            <w:tcW w:w="5322" w:type="dxa"/>
            <w:shd w:val="clear" w:color="auto" w:fill="auto"/>
          </w:tcPr>
          <w:p w14:paraId="15AF9054" w14:textId="3DB9C204" w:rsidR="00F03D6B" w:rsidRPr="00A928D1" w:rsidRDefault="00F03D6B" w:rsidP="001D3C98">
            <w:pPr>
              <w:autoSpaceDE w:val="0"/>
              <w:autoSpaceDN w:val="0"/>
              <w:adjustRightInd w:val="0"/>
            </w:pPr>
            <w:r w:rsidRPr="00A928D1">
              <w:t>U2. W porozumieniu z różnymi kooperantami formułuje umiejętnie zhierarchizowane cele; umie też efektywnie przeprowadzić proces analizy zjawisk oraz wartości odnoszących się do gospodarki przestrzennej, a także przedstawiać wypracowane wnioski na forum publicznym</w:t>
            </w:r>
          </w:p>
        </w:tc>
      </w:tr>
      <w:tr w:rsidR="0071391E" w:rsidRPr="00A928D1" w14:paraId="299FFA85" w14:textId="77777777" w:rsidTr="007F6B36">
        <w:trPr>
          <w:trHeight w:val="731"/>
        </w:trPr>
        <w:tc>
          <w:tcPr>
            <w:tcW w:w="3964" w:type="dxa"/>
            <w:vMerge/>
          </w:tcPr>
          <w:p w14:paraId="483558E3" w14:textId="77777777" w:rsidR="00F03D6B" w:rsidRPr="00A928D1" w:rsidRDefault="00F03D6B" w:rsidP="001D3C98"/>
        </w:tc>
        <w:tc>
          <w:tcPr>
            <w:tcW w:w="5322" w:type="dxa"/>
            <w:shd w:val="clear" w:color="auto" w:fill="auto"/>
          </w:tcPr>
          <w:p w14:paraId="419FC6F2" w14:textId="0AABDB9A" w:rsidR="00F03D6B" w:rsidRPr="00A928D1" w:rsidRDefault="00F03D6B" w:rsidP="001D3C98">
            <w:pPr>
              <w:autoSpaceDE w:val="0"/>
              <w:autoSpaceDN w:val="0"/>
              <w:adjustRightInd w:val="0"/>
            </w:pPr>
            <w:r w:rsidRPr="00A928D1">
              <w:t xml:space="preserve">U3. </w:t>
            </w:r>
            <w:r w:rsidRPr="00A928D1">
              <w:rPr>
                <w:rFonts w:eastAsia="Tahoma,Bold"/>
              </w:rPr>
              <w:t>Umie w przeanalizować problemy dotyczące GP zarówno indywidualnie jak i w zespole;</w:t>
            </w:r>
          </w:p>
        </w:tc>
      </w:tr>
      <w:tr w:rsidR="0071391E" w:rsidRPr="00A928D1" w14:paraId="2917299A" w14:textId="77777777" w:rsidTr="00C42BED">
        <w:trPr>
          <w:trHeight w:val="233"/>
        </w:trPr>
        <w:tc>
          <w:tcPr>
            <w:tcW w:w="3964" w:type="dxa"/>
            <w:vMerge/>
          </w:tcPr>
          <w:p w14:paraId="4E789501" w14:textId="77777777" w:rsidR="00F03D6B" w:rsidRPr="00A928D1" w:rsidRDefault="00F03D6B"/>
        </w:tc>
        <w:tc>
          <w:tcPr>
            <w:tcW w:w="5322" w:type="dxa"/>
            <w:shd w:val="clear" w:color="auto" w:fill="auto"/>
          </w:tcPr>
          <w:p w14:paraId="02F917EA" w14:textId="77777777" w:rsidR="00F03D6B" w:rsidRPr="00A928D1" w:rsidRDefault="00F03D6B">
            <w:r w:rsidRPr="00A928D1">
              <w:rPr>
                <w:b/>
              </w:rPr>
              <w:t>Kompetencje społeczne</w:t>
            </w:r>
            <w:r w:rsidRPr="00A928D1">
              <w:t>:</w:t>
            </w:r>
          </w:p>
        </w:tc>
      </w:tr>
      <w:tr w:rsidR="0071391E" w:rsidRPr="00A928D1" w14:paraId="381E7CC5" w14:textId="77777777" w:rsidTr="00C42BED">
        <w:trPr>
          <w:trHeight w:val="233"/>
        </w:trPr>
        <w:tc>
          <w:tcPr>
            <w:tcW w:w="3964" w:type="dxa"/>
            <w:vMerge/>
          </w:tcPr>
          <w:p w14:paraId="78A3B842" w14:textId="77777777" w:rsidR="00F03D6B" w:rsidRPr="00A928D1" w:rsidRDefault="00F03D6B"/>
        </w:tc>
        <w:tc>
          <w:tcPr>
            <w:tcW w:w="5322" w:type="dxa"/>
            <w:shd w:val="clear" w:color="auto" w:fill="auto"/>
          </w:tcPr>
          <w:p w14:paraId="3BE0BF7A" w14:textId="603B6079" w:rsidR="00F03D6B" w:rsidRPr="00A928D1" w:rsidRDefault="00F03D6B">
            <w:pPr>
              <w:rPr>
                <w:rFonts w:eastAsia="Tahoma,Bold"/>
              </w:rPr>
            </w:pPr>
            <w:r w:rsidRPr="00A928D1">
              <w:t>K1. jest gotów do oceny posiadanej wiedzy i zastosować podstawowe teorie w toku działań zawodowych oraz zasięgnąć i wykorzystać opinie eksperckie</w:t>
            </w:r>
          </w:p>
        </w:tc>
      </w:tr>
      <w:tr w:rsidR="0071391E" w:rsidRPr="00A928D1" w14:paraId="64144AD7" w14:textId="77777777" w:rsidTr="007F6B36">
        <w:trPr>
          <w:trHeight w:val="1712"/>
        </w:trPr>
        <w:tc>
          <w:tcPr>
            <w:tcW w:w="3964" w:type="dxa"/>
            <w:vMerge/>
          </w:tcPr>
          <w:p w14:paraId="04A5560E" w14:textId="77777777" w:rsidR="00F03D6B" w:rsidRPr="00A928D1" w:rsidRDefault="00F03D6B"/>
        </w:tc>
        <w:tc>
          <w:tcPr>
            <w:tcW w:w="5322" w:type="dxa"/>
            <w:shd w:val="clear" w:color="auto" w:fill="auto"/>
          </w:tcPr>
          <w:p w14:paraId="55E30B4F" w14:textId="12D6B6AA" w:rsidR="00F03D6B" w:rsidRPr="00A928D1" w:rsidRDefault="00F03D6B">
            <w:pPr>
              <w:autoSpaceDE w:val="0"/>
              <w:autoSpaceDN w:val="0"/>
              <w:adjustRightInd w:val="0"/>
              <w:rPr>
                <w:rFonts w:eastAsia="Tahoma,Bold"/>
              </w:rPr>
            </w:pPr>
            <w:r w:rsidRPr="00A928D1">
              <w:t>K2. Rozumie rolę pryncypiów, na których opierać się powinna gospodarka przestrzenna – budowanie dobrobytu społeczności lokalnych oraz propagowanie idei zrównoważonego rozwoju oraz ładu przestrzennego, jako pozatechnicznych skutków działalności inżynierskiej</w:t>
            </w:r>
          </w:p>
          <w:p w14:paraId="0235C6B2" w14:textId="77777777" w:rsidR="00F03D6B" w:rsidRPr="00A928D1" w:rsidRDefault="00F03D6B">
            <w:pPr>
              <w:autoSpaceDE w:val="0"/>
              <w:autoSpaceDN w:val="0"/>
              <w:adjustRightInd w:val="0"/>
              <w:rPr>
                <w:rFonts w:eastAsia="Tahoma,Bold"/>
              </w:rPr>
            </w:pPr>
            <w:r w:rsidRPr="00A928D1">
              <w:t>_________________________________________</w:t>
            </w:r>
          </w:p>
        </w:tc>
      </w:tr>
      <w:tr w:rsidR="0071391E" w:rsidRPr="00A928D1" w14:paraId="376559A3" w14:textId="77777777" w:rsidTr="00C42BED">
        <w:tc>
          <w:tcPr>
            <w:tcW w:w="3964" w:type="dxa"/>
            <w:shd w:val="clear" w:color="auto" w:fill="auto"/>
          </w:tcPr>
          <w:p w14:paraId="79881271" w14:textId="77777777" w:rsidR="006961F9" w:rsidRPr="00A928D1" w:rsidRDefault="006961F9" w:rsidP="001D3C98">
            <w:r w:rsidRPr="00A928D1">
              <w:t>Odniesienie modułowych efektów uczenia się do kierunkowych efektów uczenia się</w:t>
            </w:r>
          </w:p>
        </w:tc>
        <w:tc>
          <w:tcPr>
            <w:tcW w:w="5322" w:type="dxa"/>
            <w:shd w:val="clear" w:color="auto" w:fill="auto"/>
          </w:tcPr>
          <w:p w14:paraId="74385EF3" w14:textId="77777777" w:rsidR="006961F9" w:rsidRPr="00A928D1" w:rsidRDefault="006961F9">
            <w:r w:rsidRPr="00A928D1">
              <w:t>W1 -  GP_W04; GP_W06</w:t>
            </w:r>
          </w:p>
          <w:p w14:paraId="319F91AE" w14:textId="77777777" w:rsidR="006961F9" w:rsidRPr="00A928D1" w:rsidRDefault="006961F9">
            <w:r w:rsidRPr="00A928D1">
              <w:t>W2 – GP_W02; GP_W08</w:t>
            </w:r>
          </w:p>
          <w:p w14:paraId="51A48E5C" w14:textId="77777777" w:rsidR="006961F9" w:rsidRPr="00A928D1" w:rsidRDefault="006961F9">
            <w:r w:rsidRPr="00A928D1">
              <w:t>U1 – GP_U01; GP_U18</w:t>
            </w:r>
          </w:p>
          <w:p w14:paraId="30F64A92" w14:textId="77777777" w:rsidR="006961F9" w:rsidRPr="00A928D1" w:rsidRDefault="006961F9">
            <w:r w:rsidRPr="00A928D1">
              <w:t>U2 - GP_U18</w:t>
            </w:r>
          </w:p>
          <w:p w14:paraId="73979322" w14:textId="77777777" w:rsidR="006961F9" w:rsidRPr="00A928D1" w:rsidRDefault="006961F9">
            <w:r w:rsidRPr="00A928D1">
              <w:t>U3 - GP_U17</w:t>
            </w:r>
          </w:p>
          <w:p w14:paraId="18F4863A" w14:textId="77777777" w:rsidR="006961F9" w:rsidRPr="00A928D1" w:rsidRDefault="006961F9">
            <w:r w:rsidRPr="00A928D1">
              <w:t xml:space="preserve">K1 - GP_K01, </w:t>
            </w:r>
          </w:p>
          <w:p w14:paraId="77CE10BF" w14:textId="77777777" w:rsidR="006961F9" w:rsidRPr="00A928D1" w:rsidRDefault="006961F9">
            <w:r w:rsidRPr="00A928D1">
              <w:t>K2 - GP_K02, GP_K03</w:t>
            </w:r>
          </w:p>
        </w:tc>
      </w:tr>
      <w:tr w:rsidR="0071391E" w:rsidRPr="00A928D1" w14:paraId="2501BFBA" w14:textId="77777777" w:rsidTr="00C42BED">
        <w:tc>
          <w:tcPr>
            <w:tcW w:w="3964" w:type="dxa"/>
            <w:shd w:val="clear" w:color="auto" w:fill="auto"/>
          </w:tcPr>
          <w:p w14:paraId="462C8B92" w14:textId="77777777" w:rsidR="006961F9" w:rsidRPr="00A928D1" w:rsidRDefault="006961F9" w:rsidP="001D3C98">
            <w:r w:rsidRPr="00A928D1">
              <w:t>Odniesienie modułowych efektów uczenia się do efektów inżynierskich (jeżeli dotyczy)</w:t>
            </w:r>
          </w:p>
        </w:tc>
        <w:tc>
          <w:tcPr>
            <w:tcW w:w="5322" w:type="dxa"/>
            <w:shd w:val="clear" w:color="auto" w:fill="auto"/>
          </w:tcPr>
          <w:p w14:paraId="35F33336" w14:textId="77777777" w:rsidR="006961F9" w:rsidRPr="00A928D1" w:rsidRDefault="006961F9">
            <w:r w:rsidRPr="00A928D1">
              <w:t>W1 – InzGP_W01;  InzGP_W03, InzGP_W04</w:t>
            </w:r>
          </w:p>
          <w:p w14:paraId="4E0069EB" w14:textId="77777777" w:rsidR="006961F9" w:rsidRPr="00A928D1" w:rsidRDefault="006961F9">
            <w:r w:rsidRPr="00A928D1">
              <w:t>W2 - InzGP_W03, InzGP_W04</w:t>
            </w:r>
          </w:p>
          <w:p w14:paraId="00EC4B45" w14:textId="77777777" w:rsidR="006961F9" w:rsidRPr="00A928D1" w:rsidRDefault="006961F9">
            <w:r w:rsidRPr="00A928D1">
              <w:t>U1- InzGP_U02, InzGP_U03</w:t>
            </w:r>
          </w:p>
          <w:p w14:paraId="041042F4" w14:textId="77777777" w:rsidR="006961F9" w:rsidRPr="00A928D1" w:rsidRDefault="006961F9">
            <w:r w:rsidRPr="00A928D1">
              <w:t>U2 - InzGP_U02, InzGP_U03</w:t>
            </w:r>
          </w:p>
          <w:p w14:paraId="7EE5368C" w14:textId="77777777" w:rsidR="006961F9" w:rsidRPr="00A928D1" w:rsidRDefault="006961F9">
            <w:r w:rsidRPr="00A928D1">
              <w:t>U3- InzGP_U02, InzGP_U03</w:t>
            </w:r>
          </w:p>
          <w:p w14:paraId="3A6A8F21" w14:textId="77777777" w:rsidR="006961F9" w:rsidRPr="00A928D1" w:rsidRDefault="006961F9"/>
        </w:tc>
      </w:tr>
      <w:tr w:rsidR="0071391E" w:rsidRPr="00A928D1" w14:paraId="4C9B582C" w14:textId="77777777" w:rsidTr="00C42BED">
        <w:tc>
          <w:tcPr>
            <w:tcW w:w="3964" w:type="dxa"/>
            <w:shd w:val="clear" w:color="auto" w:fill="auto"/>
          </w:tcPr>
          <w:p w14:paraId="4F251B23" w14:textId="77777777" w:rsidR="006961F9" w:rsidRPr="00A928D1" w:rsidRDefault="006961F9" w:rsidP="001D3C98">
            <w:r w:rsidRPr="00A928D1">
              <w:t xml:space="preserve">Wymagania wstępne i dodatkowe </w:t>
            </w:r>
          </w:p>
        </w:tc>
        <w:tc>
          <w:tcPr>
            <w:tcW w:w="5322" w:type="dxa"/>
            <w:shd w:val="clear" w:color="auto" w:fill="auto"/>
          </w:tcPr>
          <w:p w14:paraId="5D8EDC03" w14:textId="77777777" w:rsidR="006961F9" w:rsidRPr="00A928D1" w:rsidRDefault="006961F9">
            <w:r w:rsidRPr="00A928D1">
              <w:t>Ekonomia, socjologia, geografia społeczno-ekonomiczna</w:t>
            </w:r>
          </w:p>
        </w:tc>
      </w:tr>
      <w:tr w:rsidR="0071391E" w:rsidRPr="00A928D1" w14:paraId="4FBA1B9D" w14:textId="77777777" w:rsidTr="00C42BED">
        <w:trPr>
          <w:trHeight w:val="70"/>
        </w:trPr>
        <w:tc>
          <w:tcPr>
            <w:tcW w:w="3964" w:type="dxa"/>
            <w:shd w:val="clear" w:color="auto" w:fill="auto"/>
          </w:tcPr>
          <w:p w14:paraId="7E927E33" w14:textId="77777777" w:rsidR="006961F9" w:rsidRPr="00A928D1" w:rsidRDefault="006961F9" w:rsidP="001D3C98">
            <w:r w:rsidRPr="00A928D1">
              <w:t xml:space="preserve">Treści programowe modułu </w:t>
            </w:r>
          </w:p>
          <w:p w14:paraId="55007226" w14:textId="77777777" w:rsidR="006961F9" w:rsidRPr="00A928D1" w:rsidRDefault="006961F9"/>
        </w:tc>
        <w:tc>
          <w:tcPr>
            <w:tcW w:w="5322" w:type="dxa"/>
            <w:shd w:val="clear" w:color="auto" w:fill="auto"/>
          </w:tcPr>
          <w:p w14:paraId="0D27ECF5" w14:textId="77777777" w:rsidR="006961F9" w:rsidRPr="00A928D1" w:rsidRDefault="006961F9">
            <w:r w:rsidRPr="00A928D1">
              <w:t>Zapoznanie z celami i pryncypiami w GP oraz z interdyscyplinarnym charakterem GP, ogólną problematyką związaną z: regionalistyką, użytkowaniem ziemi, transportem, zmianami krajobrazowymi w gospodarowaniu przestrzenią, przestrzennym zróżnicowaniem popytu i podaży, rynkiem pracy, miastami i aglomeracjami miejskimi, obszarami wiejskimi, wdrażaniem wiedzy i nowych technologii w kontekście zmian przestrzennych, modelowaniem w  gospodarce przestrzennej, a także sferą społeczną i  podstawowymi dokumentami prawnymi traktującymi o gospodarce przestrzennej</w:t>
            </w:r>
          </w:p>
        </w:tc>
      </w:tr>
      <w:tr w:rsidR="0071391E" w:rsidRPr="00A928D1" w14:paraId="4A7A147B" w14:textId="77777777" w:rsidTr="00C42BED">
        <w:tc>
          <w:tcPr>
            <w:tcW w:w="3964" w:type="dxa"/>
            <w:shd w:val="clear" w:color="auto" w:fill="auto"/>
          </w:tcPr>
          <w:p w14:paraId="31C2411C" w14:textId="77777777" w:rsidR="006961F9" w:rsidRPr="00A928D1" w:rsidRDefault="006961F9" w:rsidP="001D3C98">
            <w:r w:rsidRPr="00A928D1">
              <w:t>Wykaz literatury podstawowej i uzupełniającej</w:t>
            </w:r>
          </w:p>
        </w:tc>
        <w:tc>
          <w:tcPr>
            <w:tcW w:w="5322" w:type="dxa"/>
            <w:shd w:val="clear" w:color="auto" w:fill="auto"/>
          </w:tcPr>
          <w:p w14:paraId="0448984E" w14:textId="77777777" w:rsidR="006961F9" w:rsidRPr="00A928D1" w:rsidRDefault="006961F9">
            <w:pPr>
              <w:ind w:left="360"/>
            </w:pPr>
            <w:r w:rsidRPr="00A928D1">
              <w:t>Literatura obowiązkowa:</w:t>
            </w:r>
          </w:p>
          <w:p w14:paraId="7007A699" w14:textId="43B07507" w:rsidR="006961F9" w:rsidRPr="00A928D1" w:rsidRDefault="006961F9" w:rsidP="00D948E9">
            <w:pPr>
              <w:numPr>
                <w:ilvl w:val="0"/>
                <w:numId w:val="32"/>
              </w:numPr>
            </w:pPr>
            <w:r w:rsidRPr="00A928D1">
              <w:lastRenderedPageBreak/>
              <w:t>Domański R.2006: Gospodarka Przestrzenna – podstawy teoretyczne, Wydawnictwo Naukowe PWN, Warszawa</w:t>
            </w:r>
          </w:p>
          <w:p w14:paraId="63867684" w14:textId="387D9226" w:rsidR="00BE4EAF" w:rsidRPr="00A928D1" w:rsidRDefault="00BE4EAF" w:rsidP="00BE4EAF">
            <w:pPr>
              <w:ind w:left="360"/>
            </w:pPr>
          </w:p>
          <w:p w14:paraId="445CA0BC" w14:textId="5E68EC01" w:rsidR="00BE4EAF" w:rsidRPr="00A928D1" w:rsidRDefault="00BE4EAF" w:rsidP="007F6B36">
            <w:r w:rsidRPr="00A928D1">
              <w:t>Literatura uzupełniająca:</w:t>
            </w:r>
          </w:p>
          <w:p w14:paraId="708F399C" w14:textId="77777777" w:rsidR="006961F9" w:rsidRPr="00A928D1" w:rsidRDefault="006961F9" w:rsidP="00D948E9">
            <w:pPr>
              <w:numPr>
                <w:ilvl w:val="0"/>
                <w:numId w:val="32"/>
              </w:numPr>
            </w:pPr>
            <w:r w:rsidRPr="00A928D1">
              <w:t>Parysek J.J. 2007: Wprowadzenie do Gospodarki Przestrzennej, Wydawnictwo Naukowe UAM, Poznań</w:t>
            </w:r>
          </w:p>
          <w:p w14:paraId="41A20398" w14:textId="77777777" w:rsidR="006961F9" w:rsidRPr="00A928D1" w:rsidRDefault="006961F9" w:rsidP="00D948E9">
            <w:pPr>
              <w:numPr>
                <w:ilvl w:val="0"/>
                <w:numId w:val="32"/>
              </w:numPr>
              <w:outlineLvl w:val="2"/>
            </w:pPr>
            <w:r w:rsidRPr="00A928D1">
              <w:t>Korenika S., Słodyczka J. 2005: Podstawy Gospodarki Przestrzennej – wybrane aspekty, Wydawnictwo Akademii Ekonomicznej im. Oskara Langego we Wrocławiu</w:t>
            </w:r>
          </w:p>
          <w:p w14:paraId="7F70A3AC" w14:textId="77777777" w:rsidR="006961F9" w:rsidRPr="00A928D1" w:rsidRDefault="006961F9" w:rsidP="007F6B36">
            <w:pPr>
              <w:ind w:left="360"/>
              <w:outlineLvl w:val="2"/>
            </w:pPr>
            <w:r w:rsidRPr="00A928D1">
              <w:t>Literatura pomocnicza:</w:t>
            </w:r>
          </w:p>
          <w:p w14:paraId="1F440C4D" w14:textId="77777777" w:rsidR="006961F9" w:rsidRPr="00A928D1" w:rsidRDefault="006961F9" w:rsidP="00D948E9">
            <w:pPr>
              <w:numPr>
                <w:ilvl w:val="0"/>
                <w:numId w:val="32"/>
              </w:numPr>
              <w:outlineLvl w:val="2"/>
            </w:pPr>
            <w:r w:rsidRPr="00A928D1">
              <w:t>Dębski J. 2005: Gospodarka przestrzenna jako nauka, t II, Wydawnictwo Wyższej Szkoły Finansów i Zarządzania w Białymstoku, Białystok</w:t>
            </w:r>
          </w:p>
          <w:p w14:paraId="1098A18B" w14:textId="77777777" w:rsidR="006961F9" w:rsidRPr="00A928D1" w:rsidRDefault="006961F9" w:rsidP="00D948E9">
            <w:pPr>
              <w:numPr>
                <w:ilvl w:val="0"/>
                <w:numId w:val="32"/>
              </w:numPr>
              <w:outlineLvl w:val="2"/>
            </w:pPr>
            <w:r w:rsidRPr="00A928D1">
              <w:t xml:space="preserve">Przewoźniak Maciej, Czochański Jarosław T., 2020, </w:t>
            </w:r>
            <w:hyperlink r:id="rId11" w:history="1">
              <w:r w:rsidRPr="00A928D1">
                <w:rPr>
                  <w:b/>
                  <w:bCs/>
                </w:rPr>
                <w:t xml:space="preserve">Przyrodnicze podstawy gospodarki przestrzennej : ujęcie proekologiczne ,  </w:t>
              </w:r>
            </w:hyperlink>
            <w:r w:rsidRPr="00A928D1">
              <w:t xml:space="preserve"> Bogucki Wydawnictwo Naukowe, Gdańsk, Poznań </w:t>
            </w:r>
          </w:p>
        </w:tc>
      </w:tr>
      <w:tr w:rsidR="0071391E" w:rsidRPr="00A928D1" w14:paraId="0E61B670" w14:textId="77777777" w:rsidTr="00C42BED">
        <w:tc>
          <w:tcPr>
            <w:tcW w:w="3964" w:type="dxa"/>
            <w:shd w:val="clear" w:color="auto" w:fill="auto"/>
          </w:tcPr>
          <w:p w14:paraId="48709B5C" w14:textId="77777777" w:rsidR="006961F9" w:rsidRPr="00A928D1" w:rsidRDefault="006961F9" w:rsidP="001D3C98">
            <w:r w:rsidRPr="00A928D1">
              <w:lastRenderedPageBreak/>
              <w:t>Planowane formy/działania/metody dydaktyczne</w:t>
            </w:r>
          </w:p>
        </w:tc>
        <w:tc>
          <w:tcPr>
            <w:tcW w:w="5322" w:type="dxa"/>
            <w:shd w:val="clear" w:color="auto" w:fill="auto"/>
          </w:tcPr>
          <w:p w14:paraId="2304E8BF" w14:textId="77777777" w:rsidR="006961F9" w:rsidRPr="00A928D1" w:rsidRDefault="006961F9">
            <w:r w:rsidRPr="00A928D1">
              <w:t xml:space="preserve">Wykłady (prezentacje multimedialne), ćwiczenia i warsztaty projektowe, dyskusje i studenckie prezentacje tematyczne (postery, prezentacje typu PowerPoint, filmy MP4), indywidualne i zespołowe </w:t>
            </w:r>
          </w:p>
        </w:tc>
      </w:tr>
      <w:tr w:rsidR="0071391E" w:rsidRPr="00A928D1" w14:paraId="729770C9" w14:textId="77777777" w:rsidTr="00C42BED">
        <w:tc>
          <w:tcPr>
            <w:tcW w:w="3964" w:type="dxa"/>
            <w:shd w:val="clear" w:color="auto" w:fill="auto"/>
          </w:tcPr>
          <w:p w14:paraId="55A0B25D" w14:textId="77777777" w:rsidR="006961F9" w:rsidRPr="00A928D1" w:rsidRDefault="006961F9" w:rsidP="001D3C98">
            <w:r w:rsidRPr="00A928D1">
              <w:t>Sposoby weryfikacji oraz formy dokumentowania osiągniętych efektów uczenia się</w:t>
            </w:r>
          </w:p>
        </w:tc>
        <w:tc>
          <w:tcPr>
            <w:tcW w:w="5322" w:type="dxa"/>
            <w:shd w:val="clear" w:color="auto" w:fill="auto"/>
          </w:tcPr>
          <w:p w14:paraId="10E78529" w14:textId="77777777" w:rsidR="006961F9" w:rsidRPr="00A928D1" w:rsidRDefault="006961F9">
            <w:pPr>
              <w:autoSpaceDE w:val="0"/>
              <w:autoSpaceDN w:val="0"/>
              <w:adjustRightInd w:val="0"/>
            </w:pPr>
            <w:r w:rsidRPr="00A928D1">
              <w:t>W1- zaliczenie ćwiczeń warsztatowych oraz prezentacji, ocena aktywności w czasie dyskusji,  ocena aktywności na zajęciach. Egzamin</w:t>
            </w:r>
          </w:p>
          <w:p w14:paraId="1CEC3489" w14:textId="77777777" w:rsidR="006961F9" w:rsidRPr="00A928D1" w:rsidRDefault="006961F9">
            <w:r w:rsidRPr="00A928D1">
              <w:t>W2 - zaliczenie ćwiczeń warsztatowych oraz prezentacji, ocena aktywności w czasie dyskusji,  ocena aktywności na zajęciach. Egzamin</w:t>
            </w:r>
          </w:p>
          <w:p w14:paraId="2CA83FEA" w14:textId="77777777" w:rsidR="006961F9" w:rsidRPr="00A928D1" w:rsidRDefault="006961F9">
            <w:pPr>
              <w:autoSpaceDE w:val="0"/>
              <w:autoSpaceDN w:val="0"/>
              <w:adjustRightInd w:val="0"/>
            </w:pPr>
            <w:r w:rsidRPr="00A928D1">
              <w:t>U1- zaliczenie ćwiczeń warsztatowych oraz prezentacji, ocena aktywności w czasie dyskusji,  ocena aktywności na zajęciach. Egzamin</w:t>
            </w:r>
          </w:p>
          <w:p w14:paraId="4DA8CD2C" w14:textId="77777777" w:rsidR="006961F9" w:rsidRPr="00A928D1" w:rsidRDefault="006961F9">
            <w:r w:rsidRPr="00A928D1">
              <w:t>U2- zaliczenie ćwiczeń warsztatowych oraz prezentacji, ocena aktywności w czasie dyskusji,  ocena aktywności na zajęciach. Egzamin</w:t>
            </w:r>
          </w:p>
          <w:p w14:paraId="5FD3F0AB" w14:textId="77777777" w:rsidR="006961F9" w:rsidRPr="00A928D1" w:rsidRDefault="006961F9">
            <w:r w:rsidRPr="00A928D1">
              <w:t>U3- zaliczenie ćwiczeń warsztatowych oraz prezentacji, ocena aktywności w czasie dyskusji,  ocena aktywności na zajęciach. Egzamin</w:t>
            </w:r>
          </w:p>
          <w:p w14:paraId="60C4A83C" w14:textId="77777777" w:rsidR="006961F9" w:rsidRPr="00A928D1" w:rsidRDefault="006961F9">
            <w:pPr>
              <w:autoSpaceDE w:val="0"/>
              <w:autoSpaceDN w:val="0"/>
              <w:adjustRightInd w:val="0"/>
            </w:pPr>
            <w:r w:rsidRPr="00A928D1">
              <w:t>K1- zaliczenie ćwiczeń warsztatowych oraz prezentacji, ocena aktywności w czasie dyskusji,  ocena aktywności na zajęciach. egzamin</w:t>
            </w:r>
          </w:p>
          <w:p w14:paraId="7376F703" w14:textId="77777777" w:rsidR="006961F9" w:rsidRPr="00A928D1" w:rsidRDefault="006961F9">
            <w:r w:rsidRPr="00A928D1">
              <w:t xml:space="preserve">K2- zaliczenie ćwiczeń warsztatowych oraz prezentacji, ocena aktywności w czasie dyskusji,  ocena aktywności na zajęciach. egzamin </w:t>
            </w:r>
          </w:p>
          <w:p w14:paraId="35EF198A" w14:textId="77777777" w:rsidR="006961F9" w:rsidRPr="00A928D1" w:rsidRDefault="006961F9"/>
          <w:p w14:paraId="30B388E4" w14:textId="77777777" w:rsidR="006961F9" w:rsidRPr="00A928D1" w:rsidRDefault="006961F9">
            <w:r w:rsidRPr="00A928D1">
              <w:t>Dokumentowanie osiągniętych efektów uczenia się: dziennik prowadzącego zajęcia, zadania zaliczeniow</w:t>
            </w:r>
            <w:r w:rsidRPr="00A928D1">
              <w:lastRenderedPageBreak/>
              <w:t>e, pisemna praca zaliczeniowa, dokumentacja z zajęć zebrana na platformie TEAMS</w:t>
            </w:r>
          </w:p>
        </w:tc>
      </w:tr>
      <w:tr w:rsidR="0071391E" w:rsidRPr="00A928D1" w14:paraId="24A3453B" w14:textId="77777777" w:rsidTr="00C42BED">
        <w:tc>
          <w:tcPr>
            <w:tcW w:w="3964" w:type="dxa"/>
            <w:shd w:val="clear" w:color="auto" w:fill="auto"/>
          </w:tcPr>
          <w:p w14:paraId="36CEC6AE" w14:textId="77777777" w:rsidR="006961F9" w:rsidRPr="00A928D1" w:rsidRDefault="006961F9" w:rsidP="001D3C98">
            <w:r w:rsidRPr="00A928D1">
              <w:lastRenderedPageBreak/>
              <w:t>Elementy i wagi mające wpływ na ocenę końcową</w:t>
            </w:r>
          </w:p>
          <w:p w14:paraId="35A8DE33" w14:textId="77777777" w:rsidR="006961F9" w:rsidRPr="00A928D1" w:rsidRDefault="006961F9"/>
          <w:p w14:paraId="2A610DF7" w14:textId="77777777" w:rsidR="006961F9" w:rsidRPr="00A928D1" w:rsidRDefault="006961F9"/>
        </w:tc>
        <w:tc>
          <w:tcPr>
            <w:tcW w:w="5322" w:type="dxa"/>
            <w:shd w:val="clear" w:color="auto" w:fill="auto"/>
          </w:tcPr>
          <w:p w14:paraId="6861827D" w14:textId="77777777" w:rsidR="006961F9" w:rsidRPr="00A928D1" w:rsidRDefault="006961F9">
            <w:r w:rsidRPr="00A928D1">
              <w:t>Ocena końcowa z przedmiotu składa się z elemen--tów:</w:t>
            </w:r>
          </w:p>
          <w:p w14:paraId="7FD7D35E" w14:textId="77777777" w:rsidR="006961F9" w:rsidRPr="00A928D1" w:rsidRDefault="006961F9">
            <w:r w:rsidRPr="00A928D1">
              <w:t xml:space="preserve">40% - ocena z egzaminu </w:t>
            </w:r>
          </w:p>
          <w:p w14:paraId="15D4B4D0" w14:textId="77777777" w:rsidR="006961F9" w:rsidRPr="00A928D1" w:rsidRDefault="006961F9">
            <w:r w:rsidRPr="00A928D1">
              <w:t xml:space="preserve">35% - cząstkowe oceny z ćwiczeń warsztatowych oraz prezentacji </w:t>
            </w:r>
          </w:p>
          <w:p w14:paraId="1C294630" w14:textId="77777777" w:rsidR="006961F9" w:rsidRPr="00A928D1" w:rsidRDefault="006961F9">
            <w:r w:rsidRPr="00A928D1">
              <w:t xml:space="preserve">15%  kolokwium półsemestralne </w:t>
            </w:r>
          </w:p>
          <w:p w14:paraId="767662DF" w14:textId="77777777" w:rsidR="006961F9" w:rsidRPr="00A928D1" w:rsidRDefault="006961F9">
            <w:r w:rsidRPr="00A928D1">
              <w:t xml:space="preserve">10%  - aktywność na zajęciach </w:t>
            </w:r>
          </w:p>
          <w:p w14:paraId="36BBF122" w14:textId="77777777" w:rsidR="006961F9" w:rsidRPr="00A928D1" w:rsidRDefault="006961F9">
            <w:r w:rsidRPr="00A928D1">
              <w:t>...</w:t>
            </w:r>
          </w:p>
          <w:p w14:paraId="631E8362" w14:textId="77777777" w:rsidR="006961F9" w:rsidRPr="00A928D1" w:rsidRDefault="006961F9">
            <w:r w:rsidRPr="00A928D1">
              <w:t>Procent wiedzy wymaganej dla uzyskania oceny ko-ńcowej wynosi odpowiednio:</w:t>
            </w:r>
            <w:r w:rsidRPr="00A928D1">
              <w:br/>
              <w:t>bardzo dobry 91%  - 100%,</w:t>
            </w:r>
            <w:r w:rsidRPr="00A928D1">
              <w:br/>
              <w:t>dobry plus 81%  -  90%,</w:t>
            </w:r>
            <w:r w:rsidRPr="00A928D1">
              <w:br/>
              <w:t>dobry 71%  -  80%,</w:t>
            </w:r>
            <w:r w:rsidRPr="00A928D1">
              <w:br/>
              <w:t>dostateczny plus 61%  -  70%,</w:t>
            </w:r>
            <w:r w:rsidRPr="00A928D1">
              <w:br/>
              <w:t>dostateczny 51%  -  60%,</w:t>
            </w:r>
            <w:r w:rsidRPr="00A928D1">
              <w:br/>
              <w:t>niedostateczny 50% i mniej</w:t>
            </w:r>
          </w:p>
        </w:tc>
      </w:tr>
      <w:tr w:rsidR="0071391E" w:rsidRPr="00A928D1" w14:paraId="48319AF6" w14:textId="77777777" w:rsidTr="00C42BED">
        <w:trPr>
          <w:trHeight w:val="835"/>
        </w:trPr>
        <w:tc>
          <w:tcPr>
            <w:tcW w:w="3964" w:type="dxa"/>
            <w:shd w:val="clear" w:color="auto" w:fill="auto"/>
          </w:tcPr>
          <w:p w14:paraId="26A3C13A" w14:textId="77777777" w:rsidR="006961F9" w:rsidRPr="00A928D1" w:rsidRDefault="006961F9" w:rsidP="001D3C98">
            <w:r w:rsidRPr="00A928D1">
              <w:t>Bilans punktów ECTS</w:t>
            </w:r>
          </w:p>
        </w:tc>
        <w:tc>
          <w:tcPr>
            <w:tcW w:w="5322" w:type="dxa"/>
            <w:shd w:val="clear" w:color="auto" w:fill="auto"/>
          </w:tcPr>
          <w:p w14:paraId="73388AE9" w14:textId="77777777" w:rsidR="006961F9" w:rsidRPr="00A928D1" w:rsidRDefault="006961F9">
            <w:r w:rsidRPr="00A928D1">
              <w:rPr>
                <w:u w:val="single"/>
              </w:rPr>
              <w:t>Nakład pracy związany z zajęciami wymagającymi bezpośredniego udziału nauczycieli akademickich:</w:t>
            </w:r>
          </w:p>
          <w:p w14:paraId="5B35F95D" w14:textId="77777777" w:rsidR="006961F9" w:rsidRPr="00A928D1" w:rsidRDefault="006961F9">
            <w:pPr>
              <w:autoSpaceDE w:val="0"/>
              <w:autoSpaceDN w:val="0"/>
              <w:adjustRightInd w:val="0"/>
            </w:pPr>
            <w:r w:rsidRPr="00A928D1">
              <w:t>Wykłady: 15 godz.</w:t>
            </w:r>
          </w:p>
          <w:p w14:paraId="40AC5434" w14:textId="77777777" w:rsidR="006961F9" w:rsidRPr="00A928D1" w:rsidRDefault="006961F9">
            <w:pPr>
              <w:autoSpaceDE w:val="0"/>
              <w:autoSpaceDN w:val="0"/>
              <w:adjustRightInd w:val="0"/>
            </w:pPr>
            <w:r w:rsidRPr="00A928D1">
              <w:t>udział w ćwiczeniach audytoryjnych: 30 godz.</w:t>
            </w:r>
          </w:p>
          <w:p w14:paraId="2E272C8D" w14:textId="77777777" w:rsidR="006961F9" w:rsidRPr="00A928D1" w:rsidRDefault="006961F9">
            <w:pPr>
              <w:autoSpaceDE w:val="0"/>
              <w:autoSpaceDN w:val="0"/>
              <w:adjustRightInd w:val="0"/>
            </w:pPr>
            <w:r w:rsidRPr="00A928D1">
              <w:t>Konsultacje dotyczące przygotowania do kolokwium półsemestralnego oraz prezentacji,  – 3 godz.</w:t>
            </w:r>
          </w:p>
          <w:p w14:paraId="2FE4F903" w14:textId="77777777" w:rsidR="006961F9" w:rsidRPr="00A928D1" w:rsidRDefault="006961F9">
            <w:pPr>
              <w:autoSpaceDE w:val="0"/>
              <w:autoSpaceDN w:val="0"/>
              <w:adjustRightInd w:val="0"/>
            </w:pPr>
            <w:r w:rsidRPr="00A928D1">
              <w:t xml:space="preserve">Obecność na egzaminie: 3 godz. </w:t>
            </w:r>
          </w:p>
          <w:p w14:paraId="7E31AF1E" w14:textId="77777777" w:rsidR="006961F9" w:rsidRPr="00A928D1" w:rsidRDefault="006961F9">
            <w:pPr>
              <w:autoSpaceDE w:val="0"/>
              <w:autoSpaceDN w:val="0"/>
              <w:adjustRightInd w:val="0"/>
            </w:pPr>
            <w:r w:rsidRPr="00A928D1">
              <w:t xml:space="preserve">Razem 51 godz. </w:t>
            </w:r>
            <w:r w:rsidRPr="00A928D1">
              <w:rPr>
                <w:b/>
              </w:rPr>
              <w:t>2,04 pkt ECTS</w:t>
            </w:r>
          </w:p>
          <w:p w14:paraId="53181998" w14:textId="77777777" w:rsidR="006961F9" w:rsidRPr="00A928D1" w:rsidRDefault="006961F9">
            <w:r w:rsidRPr="00A928D1">
              <w:rPr>
                <w:u w:val="single"/>
              </w:rPr>
              <w:t>Nakład pracy studentów związany z zajęciami nie wymagającymi bezpośredniego udziału nauczycieli akademickich:</w:t>
            </w:r>
          </w:p>
          <w:p w14:paraId="5E9AB442" w14:textId="77777777" w:rsidR="006961F9" w:rsidRPr="00A928D1" w:rsidRDefault="006961F9">
            <w:pPr>
              <w:autoSpaceDE w:val="0"/>
              <w:autoSpaceDN w:val="0"/>
              <w:adjustRightInd w:val="0"/>
            </w:pPr>
            <w:r w:rsidRPr="00A928D1">
              <w:t>wykonanie prac zaliczeniowych, projektów, prezentacji i posterów: 20 godz.</w:t>
            </w:r>
          </w:p>
          <w:p w14:paraId="70023239" w14:textId="77777777" w:rsidR="006961F9" w:rsidRPr="00A928D1" w:rsidRDefault="006961F9">
            <w:pPr>
              <w:autoSpaceDE w:val="0"/>
              <w:autoSpaceDN w:val="0"/>
              <w:adjustRightInd w:val="0"/>
            </w:pPr>
            <w:r w:rsidRPr="00A928D1">
              <w:t>czytanie zalecanej literatury: 6 godz.</w:t>
            </w:r>
          </w:p>
          <w:p w14:paraId="1F4DA447" w14:textId="77777777" w:rsidR="006961F9" w:rsidRPr="00A928D1" w:rsidRDefault="006961F9">
            <w:pPr>
              <w:autoSpaceDE w:val="0"/>
              <w:autoSpaceDN w:val="0"/>
              <w:adjustRightInd w:val="0"/>
            </w:pPr>
            <w:r w:rsidRPr="00A928D1">
              <w:t>czytanie materiałów dydaktycznych: 5 godz.</w:t>
            </w:r>
          </w:p>
          <w:p w14:paraId="00A3FD1B" w14:textId="77777777" w:rsidR="006961F9" w:rsidRPr="00A928D1" w:rsidRDefault="006961F9">
            <w:r w:rsidRPr="00A928D1">
              <w:t>przygotowanie do zajęć: 6 godz.</w:t>
            </w:r>
          </w:p>
          <w:p w14:paraId="2E31A8F6" w14:textId="77777777" w:rsidR="006961F9" w:rsidRPr="00A928D1" w:rsidRDefault="006961F9">
            <w:pPr>
              <w:autoSpaceDE w:val="0"/>
              <w:autoSpaceDN w:val="0"/>
              <w:adjustRightInd w:val="0"/>
            </w:pPr>
            <w:r w:rsidRPr="00A928D1">
              <w:t>Przygotowanie do kolokwium półsemestralnego: 11 godzin</w:t>
            </w:r>
          </w:p>
          <w:p w14:paraId="422BA907" w14:textId="77777777" w:rsidR="006961F9" w:rsidRPr="00A928D1" w:rsidRDefault="006961F9">
            <w:pPr>
              <w:autoSpaceDE w:val="0"/>
              <w:autoSpaceDN w:val="0"/>
              <w:adjustRightInd w:val="0"/>
            </w:pPr>
            <w:r w:rsidRPr="00A928D1">
              <w:t>przygotowanie do egzaminu: 10 godz.</w:t>
            </w:r>
          </w:p>
          <w:p w14:paraId="200057B6" w14:textId="77777777" w:rsidR="006961F9" w:rsidRPr="00A928D1" w:rsidRDefault="006961F9">
            <w:r w:rsidRPr="00A928D1">
              <w:t xml:space="preserve">49 godz. – </w:t>
            </w:r>
            <w:r w:rsidRPr="00A928D1">
              <w:rPr>
                <w:b/>
              </w:rPr>
              <w:t>1,96 ECTS</w:t>
            </w:r>
          </w:p>
        </w:tc>
      </w:tr>
      <w:tr w:rsidR="006961F9" w:rsidRPr="00A928D1" w14:paraId="55FF4928" w14:textId="77777777" w:rsidTr="00C42BED">
        <w:trPr>
          <w:trHeight w:val="718"/>
        </w:trPr>
        <w:tc>
          <w:tcPr>
            <w:tcW w:w="3964" w:type="dxa"/>
            <w:shd w:val="clear" w:color="auto" w:fill="auto"/>
          </w:tcPr>
          <w:p w14:paraId="3212B1E6" w14:textId="77777777" w:rsidR="006961F9" w:rsidRPr="00A928D1" w:rsidRDefault="006961F9" w:rsidP="001D3C98">
            <w:r w:rsidRPr="00A928D1">
              <w:t>Nakład pracy związany z zajęciami wymagającymi bezpośredniego udziału nauczyciela akademickiego</w:t>
            </w:r>
          </w:p>
        </w:tc>
        <w:tc>
          <w:tcPr>
            <w:tcW w:w="5322" w:type="dxa"/>
            <w:shd w:val="clear" w:color="auto" w:fill="auto"/>
          </w:tcPr>
          <w:p w14:paraId="123F98ED" w14:textId="77777777" w:rsidR="006961F9" w:rsidRPr="00A928D1" w:rsidRDefault="006961F9" w:rsidP="00EC6215">
            <w:pPr>
              <w:autoSpaceDE w:val="0"/>
              <w:autoSpaceDN w:val="0"/>
              <w:adjustRightInd w:val="0"/>
            </w:pPr>
            <w:r w:rsidRPr="00A928D1">
              <w:t xml:space="preserve">51godz. –  </w:t>
            </w:r>
            <w:r w:rsidRPr="00A928D1">
              <w:rPr>
                <w:b/>
              </w:rPr>
              <w:t>2,04 pkt ECTS</w:t>
            </w:r>
          </w:p>
          <w:p w14:paraId="2CDA83CE" w14:textId="77777777" w:rsidR="006961F9" w:rsidRPr="00A928D1" w:rsidRDefault="006961F9" w:rsidP="00EC6215"/>
        </w:tc>
      </w:tr>
    </w:tbl>
    <w:p w14:paraId="3DA65CC5" w14:textId="77777777" w:rsidR="006961F9" w:rsidRPr="00A928D1" w:rsidRDefault="006961F9" w:rsidP="001D3C98"/>
    <w:p w14:paraId="2310B057" w14:textId="736A9454" w:rsidR="006961F9" w:rsidRPr="00A928D1" w:rsidRDefault="006961F9" w:rsidP="00BA5556">
      <w:r w:rsidRPr="00A928D1">
        <w:rPr>
          <w:b/>
        </w:rPr>
        <w:br w:type="column"/>
      </w:r>
      <w:r w:rsidR="00C42BED" w:rsidRPr="00A928D1">
        <w:rPr>
          <w:bCs/>
        </w:rPr>
        <w:lastRenderedPageBreak/>
        <w:t>14</w:t>
      </w:r>
      <w:r w:rsidR="00BA5556" w:rsidRPr="00A928D1">
        <w:rPr>
          <w:bCs/>
        </w:rPr>
        <w:t>.</w:t>
      </w:r>
      <w:r w:rsidR="00C42BED" w:rsidRPr="00A928D1">
        <w:rPr>
          <w:bCs/>
        </w:rPr>
        <w:t xml:space="preserve"> </w:t>
      </w:r>
      <w:r w:rsidRPr="00A928D1">
        <w:rPr>
          <w:bCs/>
        </w:rPr>
        <w:t>Karta opisu zajęć</w:t>
      </w:r>
      <w:r w:rsidR="00BE4EAF" w:rsidRPr="00A928D1">
        <w:rPr>
          <w:b/>
        </w:rPr>
        <w:t>:</w:t>
      </w:r>
      <w:r w:rsidRPr="00A928D1">
        <w:rPr>
          <w:b/>
        </w:rPr>
        <w:t xml:space="preserve"> </w:t>
      </w:r>
      <w:r w:rsidRPr="00A928D1">
        <w:rPr>
          <w:b/>
          <w:bCs/>
        </w:rPr>
        <w:t>Ochrona środowiska</w:t>
      </w:r>
    </w:p>
    <w:p w14:paraId="5249C4D5"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747"/>
      </w:tblGrid>
      <w:tr w:rsidR="0071391E" w:rsidRPr="00A928D1" w14:paraId="4D6E7FA1" w14:textId="77777777" w:rsidTr="00BA5556">
        <w:tc>
          <w:tcPr>
            <w:tcW w:w="3539" w:type="dxa"/>
            <w:shd w:val="clear" w:color="auto" w:fill="auto"/>
          </w:tcPr>
          <w:p w14:paraId="7311074D" w14:textId="77777777" w:rsidR="006961F9" w:rsidRPr="00A928D1" w:rsidRDefault="006961F9">
            <w:r w:rsidRPr="00A928D1">
              <w:t xml:space="preserve">Nazwa kierunku studiów </w:t>
            </w:r>
          </w:p>
          <w:p w14:paraId="6F5212B3" w14:textId="77777777" w:rsidR="006961F9" w:rsidRPr="00A928D1" w:rsidRDefault="006961F9"/>
        </w:tc>
        <w:tc>
          <w:tcPr>
            <w:tcW w:w="5747" w:type="dxa"/>
            <w:shd w:val="clear" w:color="auto" w:fill="auto"/>
          </w:tcPr>
          <w:p w14:paraId="3AA45570" w14:textId="77777777" w:rsidR="006961F9" w:rsidRPr="00A928D1" w:rsidRDefault="006961F9">
            <w:r w:rsidRPr="00A928D1">
              <w:t>Gospodarka przestrzenna</w:t>
            </w:r>
          </w:p>
        </w:tc>
      </w:tr>
      <w:tr w:rsidR="0071391E" w:rsidRPr="00A928D1" w14:paraId="522D41B9" w14:textId="77777777" w:rsidTr="00BA5556">
        <w:tc>
          <w:tcPr>
            <w:tcW w:w="3539" w:type="dxa"/>
            <w:shd w:val="clear" w:color="auto" w:fill="auto"/>
          </w:tcPr>
          <w:p w14:paraId="23232A71" w14:textId="77777777" w:rsidR="006961F9" w:rsidRPr="00A928D1" w:rsidRDefault="006961F9" w:rsidP="001D3C98">
            <w:r w:rsidRPr="00A928D1">
              <w:t>Nazwa modułu, także nazwa w języku angielskim</w:t>
            </w:r>
          </w:p>
        </w:tc>
        <w:tc>
          <w:tcPr>
            <w:tcW w:w="5747" w:type="dxa"/>
            <w:shd w:val="clear" w:color="auto" w:fill="auto"/>
          </w:tcPr>
          <w:p w14:paraId="171FFA8F" w14:textId="77777777" w:rsidR="006961F9" w:rsidRPr="00A928D1" w:rsidRDefault="006961F9" w:rsidP="00567DF9">
            <w:r w:rsidRPr="00A928D1">
              <w:t>Ochrona środowiska</w:t>
            </w:r>
          </w:p>
          <w:p w14:paraId="40DBFAB1" w14:textId="77777777" w:rsidR="006961F9" w:rsidRPr="00A928D1" w:rsidRDefault="006961F9">
            <w:pPr>
              <w:rPr>
                <w:lang w:val="en-US"/>
              </w:rPr>
            </w:pPr>
            <w:r w:rsidRPr="00A928D1">
              <w:rPr>
                <w:lang w:val="en-GB"/>
              </w:rPr>
              <w:t>Environmental protection</w:t>
            </w:r>
          </w:p>
        </w:tc>
      </w:tr>
      <w:tr w:rsidR="0071391E" w:rsidRPr="00A928D1" w14:paraId="7F95B6D6" w14:textId="77777777" w:rsidTr="00BA5556">
        <w:tc>
          <w:tcPr>
            <w:tcW w:w="3539" w:type="dxa"/>
            <w:shd w:val="clear" w:color="auto" w:fill="auto"/>
          </w:tcPr>
          <w:p w14:paraId="2D3F45DA" w14:textId="77777777" w:rsidR="006961F9" w:rsidRPr="00A928D1" w:rsidRDefault="006961F9" w:rsidP="001D3C98">
            <w:r w:rsidRPr="00A928D1">
              <w:t xml:space="preserve">Język wykładowy </w:t>
            </w:r>
          </w:p>
          <w:p w14:paraId="6F678865" w14:textId="77777777" w:rsidR="006961F9" w:rsidRPr="00A928D1" w:rsidRDefault="006961F9" w:rsidP="00567DF9"/>
        </w:tc>
        <w:tc>
          <w:tcPr>
            <w:tcW w:w="5747" w:type="dxa"/>
            <w:shd w:val="clear" w:color="auto" w:fill="auto"/>
          </w:tcPr>
          <w:p w14:paraId="71E8807A" w14:textId="77777777" w:rsidR="006961F9" w:rsidRPr="00A928D1" w:rsidRDefault="006961F9">
            <w:r w:rsidRPr="00A928D1">
              <w:t>Polski</w:t>
            </w:r>
          </w:p>
        </w:tc>
      </w:tr>
      <w:tr w:rsidR="0071391E" w:rsidRPr="00A928D1" w14:paraId="46571D1B" w14:textId="77777777" w:rsidTr="00BA5556">
        <w:tc>
          <w:tcPr>
            <w:tcW w:w="3539" w:type="dxa"/>
            <w:shd w:val="clear" w:color="auto" w:fill="auto"/>
          </w:tcPr>
          <w:p w14:paraId="2D942CF3" w14:textId="77777777" w:rsidR="006961F9" w:rsidRPr="00A928D1" w:rsidRDefault="006961F9" w:rsidP="001D3C98">
            <w:pPr>
              <w:autoSpaceDE w:val="0"/>
              <w:autoSpaceDN w:val="0"/>
              <w:adjustRightInd w:val="0"/>
            </w:pPr>
            <w:r w:rsidRPr="00A928D1">
              <w:t xml:space="preserve">Rodzaj modułu </w:t>
            </w:r>
          </w:p>
          <w:p w14:paraId="288D2DD6" w14:textId="77777777" w:rsidR="006961F9" w:rsidRPr="00A928D1" w:rsidRDefault="006961F9" w:rsidP="00567DF9"/>
        </w:tc>
        <w:tc>
          <w:tcPr>
            <w:tcW w:w="5747" w:type="dxa"/>
            <w:shd w:val="clear" w:color="auto" w:fill="auto"/>
          </w:tcPr>
          <w:p w14:paraId="4B243020" w14:textId="77777777" w:rsidR="006961F9" w:rsidRPr="00A928D1" w:rsidRDefault="006961F9">
            <w:r w:rsidRPr="00A928D1">
              <w:t>Obowiązkowy</w:t>
            </w:r>
          </w:p>
        </w:tc>
      </w:tr>
      <w:tr w:rsidR="0071391E" w:rsidRPr="00A928D1" w14:paraId="5422939B" w14:textId="77777777" w:rsidTr="00BA5556">
        <w:tc>
          <w:tcPr>
            <w:tcW w:w="3539" w:type="dxa"/>
            <w:shd w:val="clear" w:color="auto" w:fill="auto"/>
          </w:tcPr>
          <w:p w14:paraId="17047AB7" w14:textId="77777777" w:rsidR="006961F9" w:rsidRPr="00A928D1" w:rsidRDefault="006961F9" w:rsidP="001D3C98">
            <w:r w:rsidRPr="00A928D1">
              <w:t>Poziom studiów</w:t>
            </w:r>
          </w:p>
        </w:tc>
        <w:tc>
          <w:tcPr>
            <w:tcW w:w="5747" w:type="dxa"/>
            <w:shd w:val="clear" w:color="auto" w:fill="auto"/>
          </w:tcPr>
          <w:p w14:paraId="21E47328" w14:textId="77777777" w:rsidR="006961F9" w:rsidRPr="00A928D1" w:rsidRDefault="006961F9" w:rsidP="00567DF9">
            <w:r w:rsidRPr="00A928D1">
              <w:t>pierwszego stopnia</w:t>
            </w:r>
          </w:p>
        </w:tc>
      </w:tr>
      <w:tr w:rsidR="0071391E" w:rsidRPr="00A928D1" w14:paraId="31738F53" w14:textId="77777777" w:rsidTr="00BA5556">
        <w:tc>
          <w:tcPr>
            <w:tcW w:w="3539" w:type="dxa"/>
            <w:shd w:val="clear" w:color="auto" w:fill="auto"/>
          </w:tcPr>
          <w:p w14:paraId="4D85857D" w14:textId="77777777" w:rsidR="006961F9" w:rsidRPr="00A928D1" w:rsidRDefault="006961F9" w:rsidP="001D3C98">
            <w:r w:rsidRPr="00A928D1">
              <w:t>Forma studiów</w:t>
            </w:r>
          </w:p>
          <w:p w14:paraId="165EE0A2" w14:textId="77777777" w:rsidR="006961F9" w:rsidRPr="00A928D1" w:rsidRDefault="006961F9" w:rsidP="00567DF9"/>
        </w:tc>
        <w:tc>
          <w:tcPr>
            <w:tcW w:w="5747" w:type="dxa"/>
            <w:shd w:val="clear" w:color="auto" w:fill="auto"/>
          </w:tcPr>
          <w:p w14:paraId="50DC609F" w14:textId="77777777" w:rsidR="006961F9" w:rsidRPr="00A928D1" w:rsidRDefault="006961F9">
            <w:r w:rsidRPr="00A928D1">
              <w:t>Stacjonarne</w:t>
            </w:r>
          </w:p>
        </w:tc>
      </w:tr>
      <w:tr w:rsidR="0071391E" w:rsidRPr="00A928D1" w14:paraId="4DD88445" w14:textId="77777777" w:rsidTr="00BA5556">
        <w:tc>
          <w:tcPr>
            <w:tcW w:w="3539" w:type="dxa"/>
            <w:shd w:val="clear" w:color="auto" w:fill="auto"/>
          </w:tcPr>
          <w:p w14:paraId="394E3BA5" w14:textId="77777777" w:rsidR="006961F9" w:rsidRPr="00A928D1" w:rsidRDefault="006961F9" w:rsidP="001D3C98">
            <w:r w:rsidRPr="00A928D1">
              <w:t>Rok studiów dla kierunku</w:t>
            </w:r>
          </w:p>
        </w:tc>
        <w:tc>
          <w:tcPr>
            <w:tcW w:w="5747" w:type="dxa"/>
            <w:shd w:val="clear" w:color="auto" w:fill="auto"/>
          </w:tcPr>
          <w:p w14:paraId="0952F047" w14:textId="77777777" w:rsidR="006961F9" w:rsidRPr="00A928D1" w:rsidRDefault="006961F9" w:rsidP="00567DF9">
            <w:r w:rsidRPr="00A928D1">
              <w:t>I</w:t>
            </w:r>
          </w:p>
        </w:tc>
      </w:tr>
      <w:tr w:rsidR="0071391E" w:rsidRPr="00A928D1" w14:paraId="3B083FD6" w14:textId="77777777" w:rsidTr="00BA5556">
        <w:tc>
          <w:tcPr>
            <w:tcW w:w="3539" w:type="dxa"/>
            <w:shd w:val="clear" w:color="auto" w:fill="auto"/>
          </w:tcPr>
          <w:p w14:paraId="065738EA" w14:textId="77777777" w:rsidR="006961F9" w:rsidRPr="00A928D1" w:rsidRDefault="006961F9" w:rsidP="001D3C98">
            <w:r w:rsidRPr="00A928D1">
              <w:t>Semestr dla kierunku</w:t>
            </w:r>
          </w:p>
        </w:tc>
        <w:tc>
          <w:tcPr>
            <w:tcW w:w="5747" w:type="dxa"/>
            <w:shd w:val="clear" w:color="auto" w:fill="auto"/>
          </w:tcPr>
          <w:p w14:paraId="5B2F276C" w14:textId="77777777" w:rsidR="006961F9" w:rsidRPr="00A928D1" w:rsidRDefault="006961F9" w:rsidP="00567DF9">
            <w:r w:rsidRPr="00A928D1">
              <w:t>2</w:t>
            </w:r>
          </w:p>
        </w:tc>
      </w:tr>
      <w:tr w:rsidR="0071391E" w:rsidRPr="00A928D1" w14:paraId="3B7B47CE" w14:textId="77777777" w:rsidTr="00BA5556">
        <w:tc>
          <w:tcPr>
            <w:tcW w:w="3539" w:type="dxa"/>
            <w:shd w:val="clear" w:color="auto" w:fill="auto"/>
          </w:tcPr>
          <w:p w14:paraId="4685DA45" w14:textId="77777777" w:rsidR="006961F9" w:rsidRPr="00A928D1" w:rsidRDefault="006961F9" w:rsidP="001D3C98">
            <w:pPr>
              <w:autoSpaceDE w:val="0"/>
              <w:autoSpaceDN w:val="0"/>
              <w:adjustRightInd w:val="0"/>
            </w:pPr>
            <w:r w:rsidRPr="00A928D1">
              <w:t>Liczba punktów ECTS z podziałem na kontaktowe/niekontaktowe</w:t>
            </w:r>
          </w:p>
        </w:tc>
        <w:tc>
          <w:tcPr>
            <w:tcW w:w="5747" w:type="dxa"/>
            <w:shd w:val="clear" w:color="auto" w:fill="auto"/>
          </w:tcPr>
          <w:p w14:paraId="181367A1" w14:textId="77777777" w:rsidR="006961F9" w:rsidRPr="00A928D1" w:rsidRDefault="006961F9" w:rsidP="00567DF9">
            <w:r w:rsidRPr="00A928D1">
              <w:t xml:space="preserve">2 </w:t>
            </w:r>
            <w:r w:rsidRPr="00A928D1">
              <w:rPr>
                <w:shd w:val="clear" w:color="auto" w:fill="FFFFFF"/>
              </w:rPr>
              <w:t>(1,28/0,72)</w:t>
            </w:r>
          </w:p>
        </w:tc>
      </w:tr>
      <w:tr w:rsidR="0071391E" w:rsidRPr="00A928D1" w14:paraId="4788665A" w14:textId="77777777" w:rsidTr="00BA5556">
        <w:tc>
          <w:tcPr>
            <w:tcW w:w="3539" w:type="dxa"/>
            <w:shd w:val="clear" w:color="auto" w:fill="auto"/>
          </w:tcPr>
          <w:p w14:paraId="037E8C25"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747" w:type="dxa"/>
            <w:shd w:val="clear" w:color="auto" w:fill="auto"/>
          </w:tcPr>
          <w:p w14:paraId="28D326E8" w14:textId="77777777" w:rsidR="006961F9" w:rsidRPr="00A928D1" w:rsidRDefault="006961F9" w:rsidP="00567DF9">
            <w:r w:rsidRPr="00A928D1">
              <w:t>dr hab. Sławomir Ligęza, prof. uczelni</w:t>
            </w:r>
          </w:p>
        </w:tc>
      </w:tr>
      <w:tr w:rsidR="0071391E" w:rsidRPr="00A928D1" w14:paraId="67344597" w14:textId="77777777" w:rsidTr="00BA5556">
        <w:tc>
          <w:tcPr>
            <w:tcW w:w="3539" w:type="dxa"/>
            <w:shd w:val="clear" w:color="auto" w:fill="auto"/>
          </w:tcPr>
          <w:p w14:paraId="56CB5CE4" w14:textId="77777777" w:rsidR="006961F9" w:rsidRPr="00A928D1" w:rsidRDefault="006961F9" w:rsidP="001D3C98">
            <w:r w:rsidRPr="00A928D1">
              <w:t>Jednostka oferująca moduł</w:t>
            </w:r>
          </w:p>
          <w:p w14:paraId="52B77AA2" w14:textId="77777777" w:rsidR="006961F9" w:rsidRPr="00A928D1" w:rsidRDefault="006961F9" w:rsidP="00567DF9"/>
        </w:tc>
        <w:tc>
          <w:tcPr>
            <w:tcW w:w="5747" w:type="dxa"/>
            <w:shd w:val="clear" w:color="auto" w:fill="auto"/>
          </w:tcPr>
          <w:p w14:paraId="63E87097" w14:textId="77777777" w:rsidR="006961F9" w:rsidRPr="00A928D1" w:rsidRDefault="006961F9">
            <w:r w:rsidRPr="00A928D1">
              <w:t>Instytut Gleboznawstwa, Inżynierii i Kształtowania Środowiska</w:t>
            </w:r>
          </w:p>
        </w:tc>
      </w:tr>
      <w:tr w:rsidR="0071391E" w:rsidRPr="00A928D1" w14:paraId="09E6CD7E" w14:textId="77777777" w:rsidTr="00BA5556">
        <w:tc>
          <w:tcPr>
            <w:tcW w:w="3539" w:type="dxa"/>
            <w:shd w:val="clear" w:color="auto" w:fill="auto"/>
          </w:tcPr>
          <w:p w14:paraId="5B5EB1E8" w14:textId="77777777" w:rsidR="006961F9" w:rsidRPr="00A928D1" w:rsidRDefault="006961F9" w:rsidP="001D3C98">
            <w:r w:rsidRPr="00A928D1">
              <w:t>Cel modułu</w:t>
            </w:r>
          </w:p>
          <w:p w14:paraId="5ADBFB61" w14:textId="77777777" w:rsidR="006961F9" w:rsidRPr="00A928D1" w:rsidRDefault="006961F9" w:rsidP="00567DF9"/>
        </w:tc>
        <w:tc>
          <w:tcPr>
            <w:tcW w:w="5747" w:type="dxa"/>
            <w:shd w:val="clear" w:color="auto" w:fill="auto"/>
          </w:tcPr>
          <w:p w14:paraId="444799DF" w14:textId="77777777" w:rsidR="006961F9" w:rsidRPr="00A928D1" w:rsidRDefault="006961F9">
            <w:pPr>
              <w:jc w:val="both"/>
            </w:pPr>
            <w:r w:rsidRPr="00A928D1">
              <w:rPr>
                <w:bCs/>
              </w:rPr>
              <w:t>Celem modułu jest zapoznanie się z problemami ochrony środowiska, z uwzględnieniem zagadnień dotyczących gospodarki przestrzennej, umiejętność łączenia wiedzy na temat zjawisk środowiskowych w związki przyczynowo-skutkowe, umiejętność weryfikowania informacji na temat jakości środowiska oraz wyciągania poprawnych wniosków na podstawie danych źródłowych o środowisku</w:t>
            </w:r>
            <w:r w:rsidRPr="00A928D1">
              <w:t>.</w:t>
            </w:r>
          </w:p>
        </w:tc>
      </w:tr>
      <w:tr w:rsidR="0071391E" w:rsidRPr="00A928D1" w14:paraId="08601B68" w14:textId="77777777" w:rsidTr="00BA5556">
        <w:trPr>
          <w:trHeight w:val="236"/>
        </w:trPr>
        <w:tc>
          <w:tcPr>
            <w:tcW w:w="3539" w:type="dxa"/>
            <w:vMerge w:val="restart"/>
            <w:shd w:val="clear" w:color="auto" w:fill="auto"/>
          </w:tcPr>
          <w:p w14:paraId="76660734"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747" w:type="dxa"/>
            <w:shd w:val="clear" w:color="auto" w:fill="auto"/>
          </w:tcPr>
          <w:p w14:paraId="432F4B14" w14:textId="77777777" w:rsidR="006961F9" w:rsidRPr="00A928D1" w:rsidRDefault="006961F9" w:rsidP="00567DF9">
            <w:r w:rsidRPr="00A928D1">
              <w:t>Wiedza: absolwent/absolwentka zna i rozumie:</w:t>
            </w:r>
          </w:p>
        </w:tc>
      </w:tr>
      <w:tr w:rsidR="0071391E" w:rsidRPr="00A928D1" w14:paraId="5CFFDDFA" w14:textId="77777777" w:rsidTr="00BA5556">
        <w:trPr>
          <w:trHeight w:val="854"/>
        </w:trPr>
        <w:tc>
          <w:tcPr>
            <w:tcW w:w="3539" w:type="dxa"/>
            <w:vMerge/>
          </w:tcPr>
          <w:p w14:paraId="6A080FCA" w14:textId="77777777" w:rsidR="006961F9" w:rsidRPr="00A928D1" w:rsidRDefault="006961F9">
            <w:pPr>
              <w:rPr>
                <w:highlight w:val="yellow"/>
              </w:rPr>
            </w:pPr>
          </w:p>
        </w:tc>
        <w:tc>
          <w:tcPr>
            <w:tcW w:w="5747" w:type="dxa"/>
            <w:shd w:val="clear" w:color="auto" w:fill="auto"/>
          </w:tcPr>
          <w:p w14:paraId="52529C43" w14:textId="77777777" w:rsidR="006961F9" w:rsidRPr="00A928D1" w:rsidRDefault="006961F9">
            <w:r w:rsidRPr="00A928D1">
              <w:t>W1. W zaawansowanym stopniu zagadnienia z zakresu ochrony i kształtowania środowiska, niezbędne do zrozumienia wpływu  atmosfery, hydrosfery, litosfery i biosfery na gospodarowanie w przestrzeni</w:t>
            </w:r>
          </w:p>
          <w:p w14:paraId="4641950D" w14:textId="77777777" w:rsidR="006961F9" w:rsidRPr="00A928D1" w:rsidRDefault="006961F9">
            <w:r w:rsidRPr="00A928D1">
              <w:t xml:space="preserve">W2. W zaawansowanym stopniu zagadnienia z zakresu wybranych działów rolnictwa, a szczególnie ochrony i kształtowania środowiska  </w:t>
            </w:r>
          </w:p>
        </w:tc>
      </w:tr>
      <w:tr w:rsidR="0071391E" w:rsidRPr="00A928D1" w14:paraId="7874353C" w14:textId="77777777" w:rsidTr="00BA5556">
        <w:trPr>
          <w:trHeight w:val="233"/>
        </w:trPr>
        <w:tc>
          <w:tcPr>
            <w:tcW w:w="3539" w:type="dxa"/>
            <w:vMerge/>
          </w:tcPr>
          <w:p w14:paraId="5EF399E2" w14:textId="77777777" w:rsidR="006961F9" w:rsidRPr="00A928D1" w:rsidRDefault="006961F9">
            <w:pPr>
              <w:rPr>
                <w:highlight w:val="yellow"/>
              </w:rPr>
            </w:pPr>
          </w:p>
        </w:tc>
        <w:tc>
          <w:tcPr>
            <w:tcW w:w="5747" w:type="dxa"/>
            <w:shd w:val="clear" w:color="auto" w:fill="auto"/>
          </w:tcPr>
          <w:p w14:paraId="426359AE" w14:textId="77777777" w:rsidR="006961F9" w:rsidRPr="00A928D1" w:rsidRDefault="006961F9">
            <w:r w:rsidRPr="00A928D1">
              <w:t>Umiejętności: absolwent/absolwentka potrafi:</w:t>
            </w:r>
          </w:p>
        </w:tc>
      </w:tr>
      <w:tr w:rsidR="0071391E" w:rsidRPr="00A928D1" w14:paraId="3EC8041B" w14:textId="77777777" w:rsidTr="00BA5556">
        <w:trPr>
          <w:trHeight w:val="489"/>
        </w:trPr>
        <w:tc>
          <w:tcPr>
            <w:tcW w:w="3539" w:type="dxa"/>
            <w:vMerge/>
          </w:tcPr>
          <w:p w14:paraId="1D2B3483" w14:textId="77777777" w:rsidR="006961F9" w:rsidRPr="00A928D1" w:rsidRDefault="006961F9">
            <w:pPr>
              <w:rPr>
                <w:highlight w:val="yellow"/>
              </w:rPr>
            </w:pPr>
          </w:p>
        </w:tc>
        <w:tc>
          <w:tcPr>
            <w:tcW w:w="5747" w:type="dxa"/>
            <w:shd w:val="clear" w:color="auto" w:fill="auto"/>
          </w:tcPr>
          <w:p w14:paraId="1D8A46DB" w14:textId="77777777" w:rsidR="006961F9" w:rsidRPr="00A928D1" w:rsidRDefault="006961F9">
            <w:r w:rsidRPr="00A928D1">
              <w:t>U1. W zaawansowanym stopniu wyszukać z literatury naukowej, baz danych i innych źródeł, w tym obcojęzycznych, informacje związane z ochroną i kształtowaniem środowiska, interpretować je i wyciągać wnioski</w:t>
            </w:r>
          </w:p>
          <w:p w14:paraId="5CCCFB0D" w14:textId="77777777" w:rsidR="006961F9" w:rsidRPr="00A928D1" w:rsidRDefault="006961F9">
            <w:r w:rsidRPr="00A928D1">
              <w:t>U2. W zaawansowanym stopniu wykonać projekty z ochrony i kształtowania środowiska.</w:t>
            </w:r>
          </w:p>
        </w:tc>
      </w:tr>
      <w:tr w:rsidR="0071391E" w:rsidRPr="00A928D1" w14:paraId="5C495C87" w14:textId="77777777" w:rsidTr="00BA5556">
        <w:trPr>
          <w:trHeight w:val="233"/>
        </w:trPr>
        <w:tc>
          <w:tcPr>
            <w:tcW w:w="3539" w:type="dxa"/>
            <w:vMerge/>
          </w:tcPr>
          <w:p w14:paraId="1A52463E" w14:textId="77777777" w:rsidR="006961F9" w:rsidRPr="00A928D1" w:rsidRDefault="006961F9">
            <w:pPr>
              <w:rPr>
                <w:highlight w:val="yellow"/>
              </w:rPr>
            </w:pPr>
          </w:p>
        </w:tc>
        <w:tc>
          <w:tcPr>
            <w:tcW w:w="5747" w:type="dxa"/>
            <w:shd w:val="clear" w:color="auto" w:fill="auto"/>
          </w:tcPr>
          <w:p w14:paraId="615D8878" w14:textId="77777777" w:rsidR="006961F9" w:rsidRPr="00A928D1" w:rsidRDefault="006961F9">
            <w:r w:rsidRPr="00A928D1">
              <w:t>Kompetencje społeczne: absolwent/absolwentka jest gotów do:</w:t>
            </w:r>
          </w:p>
        </w:tc>
      </w:tr>
      <w:tr w:rsidR="0071391E" w:rsidRPr="00A928D1" w14:paraId="0ACD2AEB" w14:textId="77777777" w:rsidTr="00BA5556">
        <w:trPr>
          <w:trHeight w:val="629"/>
        </w:trPr>
        <w:tc>
          <w:tcPr>
            <w:tcW w:w="3539" w:type="dxa"/>
            <w:vMerge/>
          </w:tcPr>
          <w:p w14:paraId="056F8754" w14:textId="77777777" w:rsidR="006961F9" w:rsidRPr="00A928D1" w:rsidRDefault="006961F9">
            <w:pPr>
              <w:rPr>
                <w:highlight w:val="yellow"/>
              </w:rPr>
            </w:pPr>
          </w:p>
        </w:tc>
        <w:tc>
          <w:tcPr>
            <w:tcW w:w="5747" w:type="dxa"/>
            <w:shd w:val="clear" w:color="auto" w:fill="auto"/>
          </w:tcPr>
          <w:p w14:paraId="22A764A7" w14:textId="77777777" w:rsidR="006961F9" w:rsidRPr="00A928D1" w:rsidRDefault="006961F9">
            <w:r w:rsidRPr="00A928D1">
              <w:t xml:space="preserve">K1. podejmowania i koordynacji działań związanych z ochroną i kształtowaniem środowiska </w:t>
            </w:r>
          </w:p>
        </w:tc>
      </w:tr>
      <w:tr w:rsidR="0071391E" w:rsidRPr="00A928D1" w14:paraId="4CFD055F" w14:textId="77777777" w:rsidTr="00BA5556">
        <w:tc>
          <w:tcPr>
            <w:tcW w:w="3539" w:type="dxa"/>
            <w:shd w:val="clear" w:color="auto" w:fill="auto"/>
          </w:tcPr>
          <w:p w14:paraId="7BF44173" w14:textId="77777777" w:rsidR="006961F9" w:rsidRPr="00A928D1" w:rsidRDefault="006961F9" w:rsidP="001D3C98">
            <w:r w:rsidRPr="00A928D1">
              <w:t>Odniesienie modułowych efektów uczenia się do kierunkowych efektów uczenia się</w:t>
            </w:r>
          </w:p>
        </w:tc>
        <w:tc>
          <w:tcPr>
            <w:tcW w:w="5747" w:type="dxa"/>
            <w:shd w:val="clear" w:color="auto" w:fill="auto"/>
          </w:tcPr>
          <w:p w14:paraId="647FCEF0" w14:textId="77777777" w:rsidR="006961F9" w:rsidRPr="00A928D1" w:rsidRDefault="006961F9" w:rsidP="00567DF9">
            <w:pPr>
              <w:jc w:val="both"/>
            </w:pPr>
            <w:r w:rsidRPr="00A928D1">
              <w:t>Kod efektu modułowego – kod efektu kierunkowego</w:t>
            </w:r>
          </w:p>
          <w:p w14:paraId="460573C1" w14:textId="77777777" w:rsidR="00EC6215" w:rsidRPr="00A928D1" w:rsidRDefault="006961F9" w:rsidP="001D3C98">
            <w:pPr>
              <w:jc w:val="both"/>
            </w:pPr>
            <w:r w:rsidRPr="00A928D1">
              <w:t xml:space="preserve">W1 - GP_W02 </w:t>
            </w:r>
          </w:p>
          <w:p w14:paraId="1632B843" w14:textId="3CC0A84D" w:rsidR="006961F9" w:rsidRPr="00A928D1" w:rsidRDefault="006961F9" w:rsidP="00EC6215">
            <w:pPr>
              <w:jc w:val="both"/>
            </w:pPr>
            <w:r w:rsidRPr="00A928D1">
              <w:t>W2 – GP_W08</w:t>
            </w:r>
          </w:p>
          <w:p w14:paraId="7A069B98" w14:textId="79E00702" w:rsidR="00EC6215" w:rsidRPr="00A928D1" w:rsidRDefault="006961F9" w:rsidP="001D3C98">
            <w:pPr>
              <w:jc w:val="both"/>
            </w:pPr>
            <w:r w:rsidRPr="00A928D1">
              <w:t>U1  – GP_U01</w:t>
            </w:r>
          </w:p>
          <w:p w14:paraId="32D3AB79" w14:textId="5A368E86" w:rsidR="006961F9" w:rsidRPr="00A928D1" w:rsidRDefault="006961F9" w:rsidP="00EC6215">
            <w:pPr>
              <w:jc w:val="both"/>
            </w:pPr>
            <w:r w:rsidRPr="00A928D1">
              <w:t>U2 - GP_U15</w:t>
            </w:r>
          </w:p>
          <w:p w14:paraId="7D65FF38" w14:textId="77777777" w:rsidR="006961F9" w:rsidRPr="00A928D1" w:rsidRDefault="006961F9" w:rsidP="00567DF9">
            <w:pPr>
              <w:jc w:val="both"/>
            </w:pPr>
            <w:r w:rsidRPr="00A928D1">
              <w:t>K1– GP_K03</w:t>
            </w:r>
          </w:p>
        </w:tc>
      </w:tr>
      <w:tr w:rsidR="0071391E" w:rsidRPr="00A928D1" w14:paraId="7BFDBBEF" w14:textId="77777777" w:rsidTr="00BA5556">
        <w:tc>
          <w:tcPr>
            <w:tcW w:w="3539" w:type="dxa"/>
            <w:shd w:val="clear" w:color="auto" w:fill="auto"/>
          </w:tcPr>
          <w:p w14:paraId="21C3FB6F" w14:textId="77777777" w:rsidR="006961F9" w:rsidRPr="00A928D1" w:rsidRDefault="006961F9" w:rsidP="001D3C98">
            <w:r w:rsidRPr="00A928D1">
              <w:t>Odniesienie modułowych efektów uczenia się do efektów inżynierskich (jeżeli dotyczy)</w:t>
            </w:r>
          </w:p>
        </w:tc>
        <w:tc>
          <w:tcPr>
            <w:tcW w:w="5747" w:type="dxa"/>
            <w:shd w:val="clear" w:color="auto" w:fill="auto"/>
          </w:tcPr>
          <w:p w14:paraId="769196B4" w14:textId="77777777" w:rsidR="006961F9" w:rsidRPr="00A928D1" w:rsidRDefault="006961F9" w:rsidP="00567DF9">
            <w:pPr>
              <w:jc w:val="both"/>
            </w:pPr>
            <w:r w:rsidRPr="00A928D1">
              <w:t>Kod efektu modułowego – kod efektu inżynierskiego</w:t>
            </w:r>
          </w:p>
          <w:p w14:paraId="4A4F7F3C" w14:textId="77777777" w:rsidR="006961F9" w:rsidRPr="00A928D1" w:rsidRDefault="006961F9">
            <w:pPr>
              <w:jc w:val="both"/>
            </w:pPr>
            <w:r w:rsidRPr="00A928D1">
              <w:t>W1 – InzGP_W03</w:t>
            </w:r>
          </w:p>
          <w:p w14:paraId="66D106C6" w14:textId="77777777" w:rsidR="006961F9" w:rsidRPr="00A928D1" w:rsidRDefault="006961F9">
            <w:pPr>
              <w:jc w:val="both"/>
            </w:pPr>
            <w:r w:rsidRPr="00A928D1">
              <w:t>U1 – InzGP_U03</w:t>
            </w:r>
          </w:p>
        </w:tc>
      </w:tr>
      <w:tr w:rsidR="0071391E" w:rsidRPr="00A928D1" w14:paraId="4573AC6C" w14:textId="77777777" w:rsidTr="00BA5556">
        <w:tc>
          <w:tcPr>
            <w:tcW w:w="3539" w:type="dxa"/>
            <w:shd w:val="clear" w:color="auto" w:fill="auto"/>
          </w:tcPr>
          <w:p w14:paraId="501FB024" w14:textId="77777777" w:rsidR="006961F9" w:rsidRPr="00A928D1" w:rsidRDefault="006961F9" w:rsidP="001D3C98">
            <w:r w:rsidRPr="00A928D1">
              <w:t xml:space="preserve">Wymagania wstępne i dodatkowe </w:t>
            </w:r>
          </w:p>
        </w:tc>
        <w:tc>
          <w:tcPr>
            <w:tcW w:w="5747" w:type="dxa"/>
            <w:shd w:val="clear" w:color="auto" w:fill="auto"/>
          </w:tcPr>
          <w:p w14:paraId="6AB539B4" w14:textId="77777777" w:rsidR="006961F9" w:rsidRPr="00A928D1" w:rsidRDefault="006961F9" w:rsidP="00567DF9">
            <w:pPr>
              <w:jc w:val="both"/>
            </w:pPr>
            <w:r w:rsidRPr="00A928D1">
              <w:t>Brak</w:t>
            </w:r>
          </w:p>
        </w:tc>
      </w:tr>
      <w:tr w:rsidR="0071391E" w:rsidRPr="00A928D1" w14:paraId="0D24DC9A" w14:textId="77777777" w:rsidTr="00BA5556">
        <w:tc>
          <w:tcPr>
            <w:tcW w:w="3539" w:type="dxa"/>
            <w:shd w:val="clear" w:color="auto" w:fill="auto"/>
          </w:tcPr>
          <w:p w14:paraId="01AA72A5" w14:textId="77777777" w:rsidR="006961F9" w:rsidRPr="00A928D1" w:rsidRDefault="006961F9" w:rsidP="001D3C98">
            <w:r w:rsidRPr="00A928D1">
              <w:t xml:space="preserve">Treści programowe modułu </w:t>
            </w:r>
          </w:p>
          <w:p w14:paraId="02FCDB64" w14:textId="77777777" w:rsidR="006961F9" w:rsidRPr="00A928D1" w:rsidRDefault="006961F9" w:rsidP="00EC6215"/>
        </w:tc>
        <w:tc>
          <w:tcPr>
            <w:tcW w:w="5747" w:type="dxa"/>
            <w:shd w:val="clear" w:color="auto" w:fill="auto"/>
          </w:tcPr>
          <w:p w14:paraId="39794EB1" w14:textId="2279D4EF" w:rsidR="006961F9" w:rsidRPr="00A928D1" w:rsidRDefault="006961F9" w:rsidP="00567DF9">
            <w:pPr>
              <w:jc w:val="both"/>
            </w:pPr>
            <w:r w:rsidRPr="00A928D1">
              <w:t>Wykłady obejmują wiedzę ogólną z zakresu ochrony środowiska, analizę zagrożeń jego elementów i zjawisk przyczynowo-skutkowych związanych z działalnością człowieka. Realizowane zagadnienia dotyczą przedmiotu, zakresu i celu ochrony środowiska, atmosfery miejskiej (niska emisja, transport), efektu cieplarnianego i globalnego ocieplenia, dziury ozonowej i mechanizmu jej powstawania, zanieczyszczenia i ochrony wód, eutrofizacji i jej skutków, ekologicznych funkcji gleb i ich ochrony, degradacji i rekultywacji gleb, gospodarki odpadami i recyklingu, ekolabellingu. Realizowana będzie też tematyka na temat ochrony przyrody w Polsce.</w:t>
            </w:r>
          </w:p>
          <w:p w14:paraId="7DCCB216" w14:textId="77777777" w:rsidR="006961F9" w:rsidRPr="00A928D1" w:rsidRDefault="006961F9">
            <w:pPr>
              <w:jc w:val="both"/>
            </w:pPr>
            <w:r w:rsidRPr="00A928D1">
              <w:t xml:space="preserve"> </w:t>
            </w:r>
          </w:p>
          <w:p w14:paraId="30D8EDBB" w14:textId="77777777" w:rsidR="006961F9" w:rsidRPr="00A928D1" w:rsidRDefault="006961F9">
            <w:pPr>
              <w:jc w:val="both"/>
            </w:pPr>
            <w:r w:rsidRPr="00A928D1">
              <w:t>Ćwiczenia obejmują analizę danych na temat jakości atmosfery w Polsce, stanu i jakość zasobów wodnych, gospodarki wodno-ściekowej, jakości gleb, obszarów zdegradowanych i rekultywowanych, składowania i utylizacji odpadów, ochrony przyrody i różnorodności biologicznej</w:t>
            </w:r>
          </w:p>
        </w:tc>
      </w:tr>
      <w:tr w:rsidR="0071391E" w:rsidRPr="00A928D1" w14:paraId="15E3152B" w14:textId="77777777" w:rsidTr="00BA5556">
        <w:tc>
          <w:tcPr>
            <w:tcW w:w="3539" w:type="dxa"/>
            <w:shd w:val="clear" w:color="auto" w:fill="auto"/>
          </w:tcPr>
          <w:p w14:paraId="5A2FC63A" w14:textId="77777777" w:rsidR="006961F9" w:rsidRPr="00A928D1" w:rsidRDefault="006961F9" w:rsidP="001D3C98">
            <w:r w:rsidRPr="00A928D1">
              <w:t>Wykaz literatury podstawowej i uzupełniającej</w:t>
            </w:r>
          </w:p>
        </w:tc>
        <w:tc>
          <w:tcPr>
            <w:tcW w:w="5747" w:type="dxa"/>
            <w:shd w:val="clear" w:color="auto" w:fill="auto"/>
          </w:tcPr>
          <w:p w14:paraId="75D48771" w14:textId="77777777" w:rsidR="006961F9" w:rsidRPr="00A928D1" w:rsidRDefault="006961F9" w:rsidP="00567DF9">
            <w:r w:rsidRPr="00A928D1">
              <w:t>Literatura obowiązkowa</w:t>
            </w:r>
          </w:p>
          <w:p w14:paraId="755CFB39" w14:textId="77777777" w:rsidR="006961F9" w:rsidRPr="00A928D1" w:rsidRDefault="006961F9">
            <w:pPr>
              <w:jc w:val="both"/>
            </w:pPr>
            <w:r w:rsidRPr="00A928D1">
              <w:t>Karaczun Z., Obidowska G., Indeka L. 2016. Ochrona środowiska – współczesne problemy. Wyd. SGGW, Warszawa.</w:t>
            </w:r>
          </w:p>
          <w:p w14:paraId="0B1EBF9C" w14:textId="77777777" w:rsidR="006961F9" w:rsidRPr="00A928D1" w:rsidRDefault="006961F9">
            <w:r w:rsidRPr="00A928D1">
              <w:t>Rocznik statystyczny GUS. Ochrona środowiska. GUS, Warszawa.</w:t>
            </w:r>
          </w:p>
          <w:p w14:paraId="35A96790" w14:textId="77777777" w:rsidR="006961F9" w:rsidRPr="00A928D1" w:rsidRDefault="006961F9">
            <w:r w:rsidRPr="00A928D1">
              <w:t>Literatura uzupełniająca</w:t>
            </w:r>
          </w:p>
          <w:p w14:paraId="3EF6D960" w14:textId="77777777" w:rsidR="006961F9" w:rsidRPr="00A928D1" w:rsidRDefault="006961F9">
            <w:r w:rsidRPr="00A928D1">
              <w:t>Dobrzańska B., Dobrzański G., Kiełczewski D. 2019. Ochrona środowiska przyrodniczego. Wyd. Nauk. PWN, Warszawa.</w:t>
            </w:r>
          </w:p>
          <w:p w14:paraId="1EFE1E74" w14:textId="77777777" w:rsidR="006961F9" w:rsidRPr="00A928D1" w:rsidRDefault="006961F9">
            <w:r w:rsidRPr="00A928D1">
              <w:t>Karczewska A. 2012. Ochrona gleb i rekultywacja terenów zdegradowanych. Wydawnictwo UP we Wrocławiu.</w:t>
            </w:r>
          </w:p>
        </w:tc>
      </w:tr>
      <w:tr w:rsidR="0071391E" w:rsidRPr="00A928D1" w14:paraId="48106AD4" w14:textId="77777777" w:rsidTr="00BA5556">
        <w:tc>
          <w:tcPr>
            <w:tcW w:w="3539" w:type="dxa"/>
            <w:shd w:val="clear" w:color="auto" w:fill="auto"/>
          </w:tcPr>
          <w:p w14:paraId="43AFE1F8" w14:textId="77777777" w:rsidR="006961F9" w:rsidRPr="00A928D1" w:rsidRDefault="006961F9" w:rsidP="001D3C98">
            <w:r w:rsidRPr="00A928D1">
              <w:t>Planowane formy/działania/metody dydaktyczne</w:t>
            </w:r>
          </w:p>
        </w:tc>
        <w:tc>
          <w:tcPr>
            <w:tcW w:w="5747" w:type="dxa"/>
            <w:shd w:val="clear" w:color="auto" w:fill="auto"/>
          </w:tcPr>
          <w:p w14:paraId="4D7CCEA5" w14:textId="77777777" w:rsidR="006961F9" w:rsidRPr="00A928D1" w:rsidRDefault="006961F9" w:rsidP="00567DF9">
            <w:r w:rsidRPr="00A928D1">
              <w:t xml:space="preserve"> Wykład, dyskusja, ćwiczenia obliczeniowe, pokaz, ćwiczenia laboratoryjne, ćwiczenia audytoryjne</w:t>
            </w:r>
          </w:p>
        </w:tc>
      </w:tr>
      <w:tr w:rsidR="0071391E" w:rsidRPr="00A928D1" w14:paraId="4A15EA25" w14:textId="77777777" w:rsidTr="00BA5556">
        <w:tc>
          <w:tcPr>
            <w:tcW w:w="3539" w:type="dxa"/>
            <w:shd w:val="clear" w:color="auto" w:fill="auto"/>
          </w:tcPr>
          <w:p w14:paraId="38DF2D85" w14:textId="77777777" w:rsidR="006961F9" w:rsidRPr="00A928D1" w:rsidRDefault="006961F9" w:rsidP="001D3C98">
            <w:r w:rsidRPr="00A928D1">
              <w:t>Sposoby weryfikacji oraz formy dokumentowania osiągniętych efektów uczenia się</w:t>
            </w:r>
          </w:p>
        </w:tc>
        <w:tc>
          <w:tcPr>
            <w:tcW w:w="5747" w:type="dxa"/>
            <w:shd w:val="clear" w:color="auto" w:fill="auto"/>
          </w:tcPr>
          <w:p w14:paraId="64E20D5F" w14:textId="77777777" w:rsidR="006961F9" w:rsidRPr="00A928D1" w:rsidRDefault="006961F9" w:rsidP="00567DF9">
            <w:pPr>
              <w:jc w:val="both"/>
            </w:pPr>
            <w:r w:rsidRPr="00A928D1">
              <w:t>W1, W2: zaliczenie testowe, kolokwia, wykonanie zadań obliczeniowych</w:t>
            </w:r>
          </w:p>
          <w:p w14:paraId="4F27EF58" w14:textId="77777777" w:rsidR="006961F9" w:rsidRPr="00A928D1" w:rsidRDefault="006961F9">
            <w:pPr>
              <w:jc w:val="both"/>
            </w:pPr>
            <w:r w:rsidRPr="00A928D1">
              <w:lastRenderedPageBreak/>
              <w:t>U1, K1: kolokwia, dyskusja, wykonanie zadań obliczeniowych</w:t>
            </w:r>
          </w:p>
        </w:tc>
      </w:tr>
      <w:tr w:rsidR="0071391E" w:rsidRPr="00A928D1" w14:paraId="5542A396" w14:textId="77777777" w:rsidTr="00BA5556">
        <w:tc>
          <w:tcPr>
            <w:tcW w:w="3539" w:type="dxa"/>
            <w:shd w:val="clear" w:color="auto" w:fill="auto"/>
          </w:tcPr>
          <w:p w14:paraId="45C46BDA" w14:textId="77777777" w:rsidR="006961F9" w:rsidRPr="00A928D1" w:rsidRDefault="006961F9" w:rsidP="001D3C98">
            <w:r w:rsidRPr="00A928D1">
              <w:lastRenderedPageBreak/>
              <w:t>Elementy i wagi mające wpływ na ocenę końcową</w:t>
            </w:r>
          </w:p>
          <w:p w14:paraId="1B6A5EF1" w14:textId="77777777" w:rsidR="006961F9" w:rsidRPr="00A928D1" w:rsidRDefault="006961F9" w:rsidP="00567DF9"/>
          <w:p w14:paraId="5AC907BC" w14:textId="77777777" w:rsidR="006961F9" w:rsidRPr="00A928D1" w:rsidRDefault="006961F9"/>
        </w:tc>
        <w:tc>
          <w:tcPr>
            <w:tcW w:w="5747" w:type="dxa"/>
            <w:shd w:val="clear" w:color="auto" w:fill="auto"/>
          </w:tcPr>
          <w:p w14:paraId="6D3A9C5F" w14:textId="77777777" w:rsidR="006961F9" w:rsidRPr="00A928D1" w:rsidRDefault="006961F9">
            <w:pPr>
              <w:pStyle w:val="Default"/>
              <w:spacing w:line="256" w:lineRule="auto"/>
              <w:jc w:val="both"/>
              <w:rPr>
                <w:color w:val="auto"/>
              </w:rPr>
            </w:pPr>
            <w:r w:rsidRPr="00A928D1">
              <w:rPr>
                <w:color w:val="auto"/>
              </w:rPr>
              <w:t>Szczegółowe kryteria przy ocenie testu zaliczeniowego i prac kontrolnych:</w:t>
            </w:r>
          </w:p>
          <w:p w14:paraId="7C8DE9FC" w14:textId="77777777" w:rsidR="006961F9" w:rsidRPr="00A928D1" w:rsidRDefault="006961F9">
            <w:pPr>
              <w:pStyle w:val="Default"/>
              <w:spacing w:line="256" w:lineRule="auto"/>
              <w:jc w:val="both"/>
              <w:rPr>
                <w:color w:val="auto"/>
              </w:rPr>
            </w:pPr>
            <w:r w:rsidRPr="00A928D1">
              <w:rPr>
                <w:color w:val="auto"/>
              </w:rPr>
              <w:t xml:space="preserve">1) student wykazuje dostateczny (3,0) stopień wiedzy lub umiejętności, gdy uzyskuje od 51 do 60% sumy punktów określających maksymalny poziom wiedzy lub umiejętności z danego przedmiotu (odpowiednio, przy zaliczeniu cząstkowym – jego części), </w:t>
            </w:r>
          </w:p>
          <w:p w14:paraId="6B5663F4" w14:textId="77777777" w:rsidR="006961F9" w:rsidRPr="00A928D1" w:rsidRDefault="006961F9">
            <w:pPr>
              <w:pStyle w:val="Default"/>
              <w:spacing w:line="256" w:lineRule="auto"/>
              <w:jc w:val="both"/>
              <w:rPr>
                <w:color w:val="auto"/>
              </w:rPr>
            </w:pPr>
            <w:r w:rsidRPr="00A928D1">
              <w:rPr>
                <w:color w:val="auto"/>
              </w:rPr>
              <w:t xml:space="preserve">2) student wykazuje dostateczny plus (3,5) stopień wiedzy lub umiejętności, gdy uzyskuje od 61 do 70% sumy punktów określających maksymalny poziom wiedzy lub umiejętności z danego przedmiotu (odpowiednio – jego części), </w:t>
            </w:r>
          </w:p>
          <w:p w14:paraId="6C4567C5" w14:textId="77777777" w:rsidR="006961F9" w:rsidRPr="00A928D1" w:rsidRDefault="006961F9">
            <w:pPr>
              <w:pStyle w:val="Default"/>
              <w:spacing w:line="256" w:lineRule="auto"/>
              <w:jc w:val="both"/>
              <w:rPr>
                <w:color w:val="auto"/>
              </w:rPr>
            </w:pPr>
            <w:r w:rsidRPr="00A928D1">
              <w:rPr>
                <w:color w:val="auto"/>
              </w:rPr>
              <w:t xml:space="preserve">3) student wykazuje dobry stopień (4,0) wiedzy lub umiejętności, gdy uzyskuje od 71 do 80% sumy punktów określających maksymalny poziom wiedzy lub umiejętności z danego przedmiotu (odpowiednio – jego części), </w:t>
            </w:r>
          </w:p>
          <w:p w14:paraId="3DAAF291" w14:textId="77777777" w:rsidR="006961F9" w:rsidRPr="00A928D1" w:rsidRDefault="006961F9">
            <w:pPr>
              <w:pStyle w:val="Default"/>
              <w:spacing w:line="256" w:lineRule="auto"/>
              <w:jc w:val="both"/>
              <w:rPr>
                <w:color w:val="auto"/>
              </w:rPr>
            </w:pPr>
            <w:r w:rsidRPr="00A928D1">
              <w:rPr>
                <w:color w:val="auto"/>
              </w:rPr>
              <w:t xml:space="preserve">4) student wykazuje plus dobry stopień (4,5) wiedzy lub umiejętności, gdy uzyskuje od 81 do 90% sumy punktów określających maksymalny poziom wiedzy lub umiejętności z danego przedmiotu (odpowiednio – jego części), </w:t>
            </w:r>
          </w:p>
          <w:p w14:paraId="62288435" w14:textId="77777777" w:rsidR="006961F9" w:rsidRPr="00A928D1" w:rsidRDefault="006961F9">
            <w:pPr>
              <w:pStyle w:val="Default"/>
              <w:spacing w:line="256" w:lineRule="auto"/>
              <w:jc w:val="both"/>
              <w:rPr>
                <w:color w:val="auto"/>
              </w:rPr>
            </w:pPr>
            <w:r w:rsidRPr="00A928D1">
              <w:rPr>
                <w:color w:val="auto"/>
              </w:rPr>
              <w:t xml:space="preserve">5) student wykazuje bardzo dobry stopień (5,0) wiedzy lub umiejętności, gdy uzyskuje powyżej 91% sumy punktów określających maksymalny poziom wiedzy lub umiejętności z danego przedmiotu (odpowiednio – jego części). </w:t>
            </w:r>
          </w:p>
          <w:p w14:paraId="4764D5CC" w14:textId="77777777" w:rsidR="006961F9" w:rsidRPr="00A928D1" w:rsidRDefault="006961F9">
            <w:pPr>
              <w:spacing w:line="256" w:lineRule="auto"/>
              <w:jc w:val="both"/>
              <w:rPr>
                <w:lang w:eastAsia="en-US"/>
              </w:rPr>
            </w:pPr>
            <w:r w:rsidRPr="00A928D1">
              <w:rPr>
                <w:lang w:eastAsia="en-US"/>
              </w:rPr>
              <w:t>50% kolokwia i ocena zadań obliczeniowych (W1, W2, U1, K1)</w:t>
            </w:r>
          </w:p>
          <w:p w14:paraId="026AC635" w14:textId="77777777" w:rsidR="006961F9" w:rsidRPr="00A928D1" w:rsidRDefault="006961F9">
            <w:pPr>
              <w:jc w:val="both"/>
            </w:pPr>
            <w:r w:rsidRPr="00A928D1">
              <w:rPr>
                <w:lang w:eastAsia="en-US"/>
              </w:rPr>
              <w:t>50% zaliczenie pisemno-testowe (W1, W2).</w:t>
            </w:r>
          </w:p>
        </w:tc>
      </w:tr>
      <w:tr w:rsidR="0071391E" w:rsidRPr="00A928D1" w14:paraId="2497BA70" w14:textId="77777777" w:rsidTr="00BA5556">
        <w:trPr>
          <w:trHeight w:val="2324"/>
        </w:trPr>
        <w:tc>
          <w:tcPr>
            <w:tcW w:w="3539" w:type="dxa"/>
            <w:shd w:val="clear" w:color="auto" w:fill="auto"/>
          </w:tcPr>
          <w:p w14:paraId="788AA482" w14:textId="77777777" w:rsidR="006961F9" w:rsidRPr="00A928D1" w:rsidRDefault="006961F9" w:rsidP="001D3C98">
            <w:pPr>
              <w:jc w:val="both"/>
            </w:pPr>
            <w:r w:rsidRPr="00A928D1">
              <w:t>Bilans punktów ECTS</w:t>
            </w:r>
          </w:p>
        </w:tc>
        <w:tc>
          <w:tcPr>
            <w:tcW w:w="5747" w:type="dxa"/>
            <w:shd w:val="clear" w:color="auto" w:fill="auto"/>
          </w:tcPr>
          <w:p w14:paraId="79D5F919" w14:textId="77777777" w:rsidR="006961F9" w:rsidRPr="00A928D1" w:rsidRDefault="006961F9" w:rsidP="00567DF9">
            <w:pPr>
              <w:pStyle w:val="msonospacing0"/>
              <w:spacing w:line="256" w:lineRule="auto"/>
              <w:rPr>
                <w:lang w:eastAsia="en-US"/>
              </w:rPr>
            </w:pPr>
            <w:r w:rsidRPr="00A928D1">
              <w:rPr>
                <w:lang w:eastAsia="en-US"/>
              </w:rPr>
              <w:t>Kontaktowe:</w:t>
            </w:r>
          </w:p>
          <w:p w14:paraId="20C22740" w14:textId="77777777" w:rsidR="006961F9" w:rsidRPr="00A928D1" w:rsidRDefault="006961F9" w:rsidP="00567DF9">
            <w:pPr>
              <w:pStyle w:val="msonospacing0"/>
              <w:spacing w:line="256" w:lineRule="auto"/>
              <w:rPr>
                <w:lang w:eastAsia="en-US"/>
              </w:rPr>
            </w:pPr>
            <w:r w:rsidRPr="00A928D1">
              <w:rPr>
                <w:lang w:eastAsia="en-US"/>
              </w:rPr>
              <w:t>wykład 15 godz. (0,60 ECTS)</w:t>
            </w:r>
          </w:p>
          <w:p w14:paraId="53687CC5" w14:textId="77777777" w:rsidR="006961F9" w:rsidRPr="00A928D1" w:rsidRDefault="006961F9" w:rsidP="00567DF9">
            <w:pPr>
              <w:pStyle w:val="msonospacing0"/>
              <w:spacing w:line="256" w:lineRule="auto"/>
              <w:rPr>
                <w:lang w:eastAsia="en-US"/>
              </w:rPr>
            </w:pPr>
            <w:r w:rsidRPr="00A928D1">
              <w:rPr>
                <w:lang w:eastAsia="en-US"/>
              </w:rPr>
              <w:t>ćwiczenia 15 godz. (0,60 ECTS)</w:t>
            </w:r>
          </w:p>
          <w:p w14:paraId="6A876615" w14:textId="77777777" w:rsidR="006961F9" w:rsidRPr="00A928D1" w:rsidRDefault="006961F9">
            <w:pPr>
              <w:pStyle w:val="msonospacing0"/>
              <w:spacing w:line="256" w:lineRule="auto"/>
              <w:rPr>
                <w:lang w:eastAsia="en-US"/>
              </w:rPr>
            </w:pPr>
            <w:r w:rsidRPr="00A928D1">
              <w:rPr>
                <w:lang w:eastAsia="en-US"/>
              </w:rPr>
              <w:t>konsultacje związane z przygotowaniem do zaliczenia końcowego 2 godz. (0,08 ECTS)</w:t>
            </w:r>
          </w:p>
          <w:p w14:paraId="67642FA2" w14:textId="77777777" w:rsidR="006961F9" w:rsidRPr="00A928D1" w:rsidRDefault="006961F9">
            <w:pPr>
              <w:pStyle w:val="msonospacing0"/>
              <w:spacing w:line="256" w:lineRule="auto"/>
              <w:rPr>
                <w:lang w:eastAsia="en-US"/>
              </w:rPr>
            </w:pPr>
            <w:r w:rsidRPr="00A928D1">
              <w:rPr>
                <w:lang w:eastAsia="en-US"/>
              </w:rPr>
              <w:t>Razem kontaktowe 32 godz. (1,28 ECTS)</w:t>
            </w:r>
          </w:p>
          <w:p w14:paraId="09844B4C" w14:textId="77777777" w:rsidR="006961F9" w:rsidRPr="00A928D1" w:rsidRDefault="006961F9">
            <w:pPr>
              <w:pStyle w:val="msonospacing0"/>
              <w:spacing w:line="256" w:lineRule="auto"/>
              <w:rPr>
                <w:lang w:eastAsia="en-US"/>
              </w:rPr>
            </w:pPr>
            <w:r w:rsidRPr="00A928D1">
              <w:rPr>
                <w:lang w:eastAsia="en-US"/>
              </w:rPr>
              <w:t>Niekontaktowe:</w:t>
            </w:r>
          </w:p>
          <w:p w14:paraId="3349563C" w14:textId="77777777" w:rsidR="006961F9" w:rsidRPr="00A928D1" w:rsidRDefault="006961F9">
            <w:pPr>
              <w:pStyle w:val="msonospacing0"/>
              <w:spacing w:line="256" w:lineRule="auto"/>
              <w:rPr>
                <w:lang w:eastAsia="en-US"/>
              </w:rPr>
            </w:pPr>
            <w:r w:rsidRPr="00A928D1">
              <w:rPr>
                <w:lang w:eastAsia="en-US"/>
              </w:rPr>
              <w:t>Przygotowanie do zaliczenia końcowego 10 godz. (0,40 ECTS)</w:t>
            </w:r>
          </w:p>
          <w:p w14:paraId="1F7E1B68" w14:textId="77777777" w:rsidR="006961F9" w:rsidRPr="00A928D1" w:rsidRDefault="006961F9">
            <w:pPr>
              <w:pStyle w:val="msonospacing0"/>
              <w:spacing w:line="256" w:lineRule="auto"/>
              <w:rPr>
                <w:lang w:eastAsia="en-US"/>
              </w:rPr>
            </w:pPr>
            <w:r w:rsidRPr="00A928D1">
              <w:rPr>
                <w:lang w:eastAsia="en-US"/>
              </w:rPr>
              <w:t>Studiowanie literatury 8 godz. (0,32 ECTS)</w:t>
            </w:r>
          </w:p>
          <w:p w14:paraId="43EE35EE" w14:textId="77777777" w:rsidR="006961F9" w:rsidRPr="00A928D1" w:rsidRDefault="006961F9">
            <w:pPr>
              <w:jc w:val="both"/>
            </w:pPr>
            <w:r w:rsidRPr="00A928D1">
              <w:rPr>
                <w:lang w:eastAsia="en-US"/>
              </w:rPr>
              <w:t>Razem niekontaktowe 18 godz. (0,72 ECTS)</w:t>
            </w:r>
          </w:p>
        </w:tc>
      </w:tr>
      <w:tr w:rsidR="006961F9" w:rsidRPr="00A928D1" w14:paraId="582C4401" w14:textId="77777777" w:rsidTr="00BA5556">
        <w:trPr>
          <w:trHeight w:val="718"/>
        </w:trPr>
        <w:tc>
          <w:tcPr>
            <w:tcW w:w="3539" w:type="dxa"/>
            <w:shd w:val="clear" w:color="auto" w:fill="auto"/>
          </w:tcPr>
          <w:p w14:paraId="6BD81F65" w14:textId="77777777" w:rsidR="006961F9" w:rsidRPr="00A928D1" w:rsidRDefault="006961F9" w:rsidP="001D3C98">
            <w:r w:rsidRPr="00A928D1">
              <w:t>Nakład pracy związany z zajęciami wymagającymi bezpośredniego udziału nauczyciela akademickiego</w:t>
            </w:r>
          </w:p>
        </w:tc>
        <w:tc>
          <w:tcPr>
            <w:tcW w:w="5747" w:type="dxa"/>
            <w:shd w:val="clear" w:color="auto" w:fill="auto"/>
          </w:tcPr>
          <w:p w14:paraId="5D39552F" w14:textId="77777777" w:rsidR="006961F9" w:rsidRPr="00A928D1" w:rsidRDefault="006961F9" w:rsidP="00EC6215">
            <w:pPr>
              <w:pStyle w:val="msonospacing0"/>
              <w:spacing w:line="256" w:lineRule="auto"/>
              <w:rPr>
                <w:lang w:eastAsia="en-US"/>
              </w:rPr>
            </w:pPr>
            <w:r w:rsidRPr="00A928D1">
              <w:rPr>
                <w:lang w:eastAsia="en-US"/>
              </w:rPr>
              <w:t>Udział w wykładach 15 godz.</w:t>
            </w:r>
          </w:p>
          <w:p w14:paraId="7B85D0B3" w14:textId="77777777" w:rsidR="006961F9" w:rsidRPr="00A928D1" w:rsidRDefault="006961F9" w:rsidP="00567DF9">
            <w:pPr>
              <w:pStyle w:val="msonospacing0"/>
              <w:spacing w:line="256" w:lineRule="auto"/>
              <w:rPr>
                <w:lang w:eastAsia="en-US"/>
              </w:rPr>
            </w:pPr>
            <w:r w:rsidRPr="00A928D1">
              <w:rPr>
                <w:lang w:eastAsia="en-US"/>
              </w:rPr>
              <w:t>Udział w ćwiczeniach 15godz.</w:t>
            </w:r>
          </w:p>
          <w:p w14:paraId="57A4610E" w14:textId="77777777" w:rsidR="006961F9" w:rsidRPr="00A928D1" w:rsidRDefault="006961F9" w:rsidP="00567DF9">
            <w:pPr>
              <w:jc w:val="both"/>
              <w:rPr>
                <w:lang w:eastAsia="en-US"/>
              </w:rPr>
            </w:pPr>
            <w:r w:rsidRPr="00A928D1">
              <w:rPr>
                <w:lang w:eastAsia="en-US"/>
              </w:rPr>
              <w:t>Udział w konsultacjach 2 godz.</w:t>
            </w:r>
          </w:p>
        </w:tc>
      </w:tr>
    </w:tbl>
    <w:p w14:paraId="047201A8" w14:textId="77777777" w:rsidR="006961F9" w:rsidRPr="00A928D1" w:rsidRDefault="006961F9">
      <w:pPr>
        <w:jc w:val="center"/>
        <w:rPr>
          <w:bCs/>
        </w:rPr>
      </w:pPr>
      <w:r w:rsidRPr="00A928D1">
        <w:rPr>
          <w:b/>
        </w:rPr>
        <w:br w:type="column"/>
      </w:r>
      <w:r w:rsidRPr="00A928D1">
        <w:lastRenderedPageBreak/>
        <w:t xml:space="preserve">                                                          </w:t>
      </w:r>
    </w:p>
    <w:p w14:paraId="24B64993" w14:textId="07124413" w:rsidR="006961F9" w:rsidRPr="00A928D1" w:rsidRDefault="00C42BED">
      <w:r w:rsidRPr="00A928D1">
        <w:rPr>
          <w:bCs/>
        </w:rPr>
        <w:t xml:space="preserve">15 </w:t>
      </w:r>
      <w:r w:rsidR="006961F9" w:rsidRPr="00A928D1">
        <w:rPr>
          <w:bCs/>
        </w:rPr>
        <w:t>Karta opisu zajęć</w:t>
      </w:r>
      <w:r w:rsidR="00EC6215" w:rsidRPr="00A928D1">
        <w:rPr>
          <w:bCs/>
        </w:rPr>
        <w:t>:</w:t>
      </w:r>
      <w:r w:rsidR="006961F9" w:rsidRPr="00A928D1">
        <w:rPr>
          <w:b/>
        </w:rPr>
        <w:t xml:space="preserve"> </w:t>
      </w:r>
      <w:r w:rsidR="006961F9" w:rsidRPr="00A928D1">
        <w:rPr>
          <w:b/>
          <w:bCs/>
        </w:rPr>
        <w:t>Geodezja i kartografia</w:t>
      </w:r>
    </w:p>
    <w:p w14:paraId="00314115" w14:textId="77777777" w:rsidR="006961F9" w:rsidRPr="00A928D1" w:rsidRDefault="006961F9">
      <w:pPr>
        <w:rPr>
          <w:b/>
        </w:rPr>
      </w:pPr>
      <w:r w:rsidRPr="00A928D1">
        <w:rPr>
          <w: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0A153956" w14:textId="77777777" w:rsidTr="00C42BED">
        <w:tc>
          <w:tcPr>
            <w:tcW w:w="3942" w:type="dxa"/>
            <w:shd w:val="clear" w:color="auto" w:fill="auto"/>
          </w:tcPr>
          <w:p w14:paraId="7C9A6A56" w14:textId="77777777" w:rsidR="006961F9" w:rsidRPr="00A928D1" w:rsidRDefault="006961F9">
            <w:r w:rsidRPr="00A928D1">
              <w:t xml:space="preserve">Nazwa kierunku studiów </w:t>
            </w:r>
          </w:p>
          <w:p w14:paraId="4AEE6FC9" w14:textId="77777777" w:rsidR="006961F9" w:rsidRPr="00A928D1" w:rsidRDefault="006961F9"/>
        </w:tc>
        <w:tc>
          <w:tcPr>
            <w:tcW w:w="5344" w:type="dxa"/>
            <w:shd w:val="clear" w:color="auto" w:fill="auto"/>
          </w:tcPr>
          <w:p w14:paraId="384354B3" w14:textId="77777777" w:rsidR="006961F9" w:rsidRPr="00A928D1" w:rsidRDefault="006961F9">
            <w:r w:rsidRPr="00A928D1">
              <w:t xml:space="preserve">Gospodarka przestrzenna </w:t>
            </w:r>
          </w:p>
        </w:tc>
      </w:tr>
      <w:tr w:rsidR="0071391E" w:rsidRPr="00A928D1" w14:paraId="2A0F5661" w14:textId="77777777" w:rsidTr="00C42BED">
        <w:tc>
          <w:tcPr>
            <w:tcW w:w="3942" w:type="dxa"/>
            <w:shd w:val="clear" w:color="auto" w:fill="auto"/>
          </w:tcPr>
          <w:p w14:paraId="6B4557B4" w14:textId="77777777" w:rsidR="006961F9" w:rsidRPr="00A928D1" w:rsidRDefault="006961F9" w:rsidP="001D3C98">
            <w:r w:rsidRPr="00A928D1">
              <w:t>Nazwa modułu, także nazwa w języku angielskim</w:t>
            </w:r>
          </w:p>
        </w:tc>
        <w:tc>
          <w:tcPr>
            <w:tcW w:w="5344" w:type="dxa"/>
            <w:shd w:val="clear" w:color="auto" w:fill="auto"/>
          </w:tcPr>
          <w:p w14:paraId="5E428ED2" w14:textId="77777777" w:rsidR="006961F9" w:rsidRPr="00A928D1" w:rsidRDefault="006961F9">
            <w:r w:rsidRPr="00A928D1">
              <w:t>Geodezja i kartografia</w:t>
            </w:r>
          </w:p>
          <w:p w14:paraId="3A6E0700" w14:textId="77777777" w:rsidR="006961F9" w:rsidRPr="00A928D1" w:rsidRDefault="006961F9">
            <w:r w:rsidRPr="00A928D1">
              <w:t>Geodesy and Cartography</w:t>
            </w:r>
          </w:p>
        </w:tc>
      </w:tr>
      <w:tr w:rsidR="0071391E" w:rsidRPr="00A928D1" w14:paraId="5795C502" w14:textId="77777777" w:rsidTr="00C42BED">
        <w:tc>
          <w:tcPr>
            <w:tcW w:w="3942" w:type="dxa"/>
            <w:shd w:val="clear" w:color="auto" w:fill="auto"/>
          </w:tcPr>
          <w:p w14:paraId="297196BD" w14:textId="77777777" w:rsidR="006961F9" w:rsidRPr="00A928D1" w:rsidRDefault="006961F9" w:rsidP="001D3C98">
            <w:r w:rsidRPr="00A928D1">
              <w:t xml:space="preserve">Język wykładowy </w:t>
            </w:r>
          </w:p>
          <w:p w14:paraId="05B09FCA" w14:textId="77777777" w:rsidR="006961F9" w:rsidRPr="00A928D1" w:rsidRDefault="006961F9"/>
        </w:tc>
        <w:tc>
          <w:tcPr>
            <w:tcW w:w="5344" w:type="dxa"/>
            <w:shd w:val="clear" w:color="auto" w:fill="auto"/>
          </w:tcPr>
          <w:p w14:paraId="63EEB4AA" w14:textId="77777777" w:rsidR="006961F9" w:rsidRPr="00A928D1" w:rsidRDefault="006961F9">
            <w:r w:rsidRPr="00A928D1">
              <w:t>Polski</w:t>
            </w:r>
          </w:p>
        </w:tc>
      </w:tr>
      <w:tr w:rsidR="0071391E" w:rsidRPr="00A928D1" w14:paraId="188458A9" w14:textId="77777777" w:rsidTr="00C42BED">
        <w:tc>
          <w:tcPr>
            <w:tcW w:w="3942" w:type="dxa"/>
            <w:shd w:val="clear" w:color="auto" w:fill="auto"/>
          </w:tcPr>
          <w:p w14:paraId="27B3C31B" w14:textId="77777777" w:rsidR="006961F9" w:rsidRPr="00A928D1" w:rsidRDefault="006961F9" w:rsidP="001D3C98">
            <w:pPr>
              <w:autoSpaceDE w:val="0"/>
              <w:autoSpaceDN w:val="0"/>
              <w:adjustRightInd w:val="0"/>
            </w:pPr>
            <w:r w:rsidRPr="00A928D1">
              <w:t xml:space="preserve">Rodzaj modułu </w:t>
            </w:r>
          </w:p>
          <w:p w14:paraId="3650B36F" w14:textId="77777777" w:rsidR="006961F9" w:rsidRPr="00A928D1" w:rsidRDefault="006961F9"/>
        </w:tc>
        <w:tc>
          <w:tcPr>
            <w:tcW w:w="5344" w:type="dxa"/>
            <w:shd w:val="clear" w:color="auto" w:fill="auto"/>
          </w:tcPr>
          <w:p w14:paraId="51006DE2" w14:textId="77777777" w:rsidR="006961F9" w:rsidRPr="00A928D1" w:rsidRDefault="006961F9">
            <w:r w:rsidRPr="00A928D1">
              <w:t>obowiązkowy</w:t>
            </w:r>
          </w:p>
        </w:tc>
      </w:tr>
      <w:tr w:rsidR="0071391E" w:rsidRPr="00A928D1" w14:paraId="06565D32" w14:textId="77777777" w:rsidTr="00C42BED">
        <w:tc>
          <w:tcPr>
            <w:tcW w:w="3942" w:type="dxa"/>
            <w:shd w:val="clear" w:color="auto" w:fill="auto"/>
          </w:tcPr>
          <w:p w14:paraId="284A11E7" w14:textId="77777777" w:rsidR="006961F9" w:rsidRPr="00A928D1" w:rsidRDefault="006961F9" w:rsidP="001D3C98">
            <w:r w:rsidRPr="00A928D1">
              <w:t>Poziom studiów</w:t>
            </w:r>
          </w:p>
        </w:tc>
        <w:tc>
          <w:tcPr>
            <w:tcW w:w="5344" w:type="dxa"/>
            <w:shd w:val="clear" w:color="auto" w:fill="auto"/>
          </w:tcPr>
          <w:p w14:paraId="3C9DA1D6" w14:textId="77777777" w:rsidR="006961F9" w:rsidRPr="00A928D1" w:rsidRDefault="006961F9">
            <w:r w:rsidRPr="00A928D1">
              <w:t>pierwszego stopnia</w:t>
            </w:r>
          </w:p>
        </w:tc>
      </w:tr>
      <w:tr w:rsidR="0071391E" w:rsidRPr="00A928D1" w14:paraId="7693C341" w14:textId="77777777" w:rsidTr="00C42BED">
        <w:tc>
          <w:tcPr>
            <w:tcW w:w="3942" w:type="dxa"/>
            <w:shd w:val="clear" w:color="auto" w:fill="auto"/>
          </w:tcPr>
          <w:p w14:paraId="3A420175" w14:textId="77777777" w:rsidR="006961F9" w:rsidRPr="00A928D1" w:rsidRDefault="006961F9" w:rsidP="001D3C98">
            <w:r w:rsidRPr="00A928D1">
              <w:t>Forma studiów</w:t>
            </w:r>
          </w:p>
          <w:p w14:paraId="113ECB7C" w14:textId="77777777" w:rsidR="006961F9" w:rsidRPr="00A928D1" w:rsidRDefault="006961F9"/>
        </w:tc>
        <w:tc>
          <w:tcPr>
            <w:tcW w:w="5344" w:type="dxa"/>
            <w:shd w:val="clear" w:color="auto" w:fill="auto"/>
          </w:tcPr>
          <w:p w14:paraId="31110FB1" w14:textId="77777777" w:rsidR="006961F9" w:rsidRPr="00A928D1" w:rsidRDefault="006961F9">
            <w:r w:rsidRPr="00A928D1">
              <w:t>stacjonarne</w:t>
            </w:r>
          </w:p>
        </w:tc>
      </w:tr>
      <w:tr w:rsidR="0071391E" w:rsidRPr="00A928D1" w14:paraId="1F83D00F" w14:textId="77777777" w:rsidTr="00C42BED">
        <w:tc>
          <w:tcPr>
            <w:tcW w:w="3942" w:type="dxa"/>
            <w:shd w:val="clear" w:color="auto" w:fill="auto"/>
          </w:tcPr>
          <w:p w14:paraId="1DB6792B" w14:textId="77777777" w:rsidR="006961F9" w:rsidRPr="00A928D1" w:rsidRDefault="006961F9" w:rsidP="001D3C98">
            <w:r w:rsidRPr="00A928D1">
              <w:t>Rok studiów dla kierunku</w:t>
            </w:r>
          </w:p>
        </w:tc>
        <w:tc>
          <w:tcPr>
            <w:tcW w:w="5344" w:type="dxa"/>
            <w:shd w:val="clear" w:color="auto" w:fill="auto"/>
          </w:tcPr>
          <w:p w14:paraId="7C533777" w14:textId="77777777" w:rsidR="006961F9" w:rsidRPr="00A928D1" w:rsidRDefault="006961F9">
            <w:r w:rsidRPr="00A928D1">
              <w:t>I</w:t>
            </w:r>
          </w:p>
        </w:tc>
      </w:tr>
      <w:tr w:rsidR="0071391E" w:rsidRPr="00A928D1" w14:paraId="3A234889" w14:textId="77777777" w:rsidTr="00C42BED">
        <w:tc>
          <w:tcPr>
            <w:tcW w:w="3942" w:type="dxa"/>
            <w:shd w:val="clear" w:color="auto" w:fill="auto"/>
          </w:tcPr>
          <w:p w14:paraId="1ED1A4CB" w14:textId="77777777" w:rsidR="006961F9" w:rsidRPr="00A928D1" w:rsidRDefault="006961F9" w:rsidP="001D3C98">
            <w:r w:rsidRPr="00A928D1">
              <w:t>Semestr dla kierunku</w:t>
            </w:r>
          </w:p>
        </w:tc>
        <w:tc>
          <w:tcPr>
            <w:tcW w:w="5344" w:type="dxa"/>
            <w:shd w:val="clear" w:color="auto" w:fill="auto"/>
          </w:tcPr>
          <w:p w14:paraId="6BABD550" w14:textId="77777777" w:rsidR="006961F9" w:rsidRPr="00A928D1" w:rsidRDefault="006961F9">
            <w:r w:rsidRPr="00A928D1">
              <w:t>2</w:t>
            </w:r>
          </w:p>
        </w:tc>
      </w:tr>
      <w:tr w:rsidR="0071391E" w:rsidRPr="00A928D1" w14:paraId="2E62C205" w14:textId="77777777" w:rsidTr="00C42BED">
        <w:tc>
          <w:tcPr>
            <w:tcW w:w="3942" w:type="dxa"/>
            <w:shd w:val="clear" w:color="auto" w:fill="auto"/>
          </w:tcPr>
          <w:p w14:paraId="76A28DF4" w14:textId="77777777" w:rsidR="006961F9" w:rsidRPr="00A928D1" w:rsidRDefault="006961F9" w:rsidP="001D3C98">
            <w:pPr>
              <w:autoSpaceDE w:val="0"/>
              <w:autoSpaceDN w:val="0"/>
              <w:adjustRightInd w:val="0"/>
            </w:pPr>
            <w:r w:rsidRPr="00A928D1">
              <w:t>Liczba punktów ECTS z podziałem na kontaktowe/niekontaktowe</w:t>
            </w:r>
          </w:p>
        </w:tc>
        <w:tc>
          <w:tcPr>
            <w:tcW w:w="5344" w:type="dxa"/>
            <w:shd w:val="clear" w:color="auto" w:fill="auto"/>
          </w:tcPr>
          <w:p w14:paraId="552CAFD8" w14:textId="77777777" w:rsidR="006961F9" w:rsidRPr="00A928D1" w:rsidRDefault="006961F9">
            <w:r w:rsidRPr="00A928D1">
              <w:t>5(2,68/2,32)</w:t>
            </w:r>
          </w:p>
        </w:tc>
      </w:tr>
      <w:tr w:rsidR="0071391E" w:rsidRPr="00A928D1" w14:paraId="1A171301" w14:textId="77777777" w:rsidTr="00C42BED">
        <w:tc>
          <w:tcPr>
            <w:tcW w:w="3942" w:type="dxa"/>
            <w:shd w:val="clear" w:color="auto" w:fill="auto"/>
          </w:tcPr>
          <w:p w14:paraId="1DB9F769"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344" w:type="dxa"/>
            <w:shd w:val="clear" w:color="auto" w:fill="auto"/>
          </w:tcPr>
          <w:p w14:paraId="02553677" w14:textId="77777777" w:rsidR="006961F9" w:rsidRPr="00A928D1" w:rsidRDefault="006961F9">
            <w:r w:rsidRPr="00A928D1">
              <w:t>dr inż. Joanna Gmitrowicz-Iwan</w:t>
            </w:r>
          </w:p>
        </w:tc>
      </w:tr>
      <w:tr w:rsidR="0071391E" w:rsidRPr="00A928D1" w14:paraId="56218CD9" w14:textId="77777777" w:rsidTr="00C42BED">
        <w:tc>
          <w:tcPr>
            <w:tcW w:w="3942" w:type="dxa"/>
            <w:shd w:val="clear" w:color="auto" w:fill="auto"/>
          </w:tcPr>
          <w:p w14:paraId="0240C172" w14:textId="77777777" w:rsidR="006961F9" w:rsidRPr="00A928D1" w:rsidRDefault="006961F9" w:rsidP="001D3C98">
            <w:r w:rsidRPr="00A928D1">
              <w:t>Jednostka oferująca moduł</w:t>
            </w:r>
          </w:p>
          <w:p w14:paraId="0949DFC0" w14:textId="77777777" w:rsidR="006961F9" w:rsidRPr="00A928D1" w:rsidRDefault="006961F9"/>
        </w:tc>
        <w:tc>
          <w:tcPr>
            <w:tcW w:w="5344" w:type="dxa"/>
            <w:shd w:val="clear" w:color="auto" w:fill="auto"/>
          </w:tcPr>
          <w:p w14:paraId="7219781B" w14:textId="77777777" w:rsidR="006961F9" w:rsidRPr="00A928D1" w:rsidRDefault="006961F9">
            <w:r w:rsidRPr="00A928D1">
              <w:t xml:space="preserve">Instytut Gleboznawstwa, Inżynierii i Kształtowania Środowiska </w:t>
            </w:r>
          </w:p>
        </w:tc>
      </w:tr>
      <w:tr w:rsidR="0071391E" w:rsidRPr="00A928D1" w14:paraId="790C5C88" w14:textId="77777777" w:rsidTr="00C42BED">
        <w:tc>
          <w:tcPr>
            <w:tcW w:w="3942" w:type="dxa"/>
            <w:shd w:val="clear" w:color="auto" w:fill="auto"/>
          </w:tcPr>
          <w:p w14:paraId="602544DC" w14:textId="77777777" w:rsidR="006961F9" w:rsidRPr="00A928D1" w:rsidRDefault="006961F9" w:rsidP="001D3C98">
            <w:r w:rsidRPr="00A928D1">
              <w:t>Cel modułu</w:t>
            </w:r>
          </w:p>
          <w:p w14:paraId="10CF9892" w14:textId="77777777" w:rsidR="006961F9" w:rsidRPr="00A928D1" w:rsidRDefault="006961F9"/>
        </w:tc>
        <w:tc>
          <w:tcPr>
            <w:tcW w:w="5344" w:type="dxa"/>
            <w:shd w:val="clear" w:color="auto" w:fill="auto"/>
          </w:tcPr>
          <w:p w14:paraId="071CDB0E" w14:textId="77777777" w:rsidR="006961F9" w:rsidRPr="00A928D1" w:rsidRDefault="006961F9">
            <w:pPr>
              <w:autoSpaceDE w:val="0"/>
              <w:autoSpaceDN w:val="0"/>
              <w:adjustRightInd w:val="0"/>
              <w:jc w:val="both"/>
            </w:pPr>
            <w:r w:rsidRPr="00A928D1">
              <w:t xml:space="preserve">Celem modułu jest kształcenie studentów w zakresie: geodezyjnych metod pomiarów sytuacyjnych, wysokościowych i sytuacyjno-wysokościowych, oraz analitycznego i graficznego opracowania wyników pomiarów geodezyjnych. Studenci nauczą się obsługi i przeznaczenia sprzętu geodezyjnego. Pozwoli to na samodzielny dobór metod pomiarowych i narzędzi, przeprowadzenia pomiarów terenowych, opracowania wyników, na przykład dla potrzeb inwentaryzacji obiektu i aktualizacji mapy. Celem jest także zaznajomienie studentów z podstawami matematycznymi map, dostępnymi materiałami kartograficznymi, metodami i formami prezentacji kartograficznej oraz z podstawami wykorzystania map, zwłaszcza w kontekście opracowań związanych z gospodarką przestrzenną. </w:t>
            </w:r>
          </w:p>
        </w:tc>
      </w:tr>
      <w:tr w:rsidR="0071391E" w:rsidRPr="00A928D1" w14:paraId="3D8677EB" w14:textId="77777777" w:rsidTr="00C42BED">
        <w:trPr>
          <w:trHeight w:val="236"/>
        </w:trPr>
        <w:tc>
          <w:tcPr>
            <w:tcW w:w="3942" w:type="dxa"/>
            <w:vMerge w:val="restart"/>
            <w:shd w:val="clear" w:color="auto" w:fill="auto"/>
          </w:tcPr>
          <w:p w14:paraId="6A46D34D"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3A252197" w14:textId="77777777" w:rsidR="006961F9" w:rsidRPr="00A928D1" w:rsidRDefault="006961F9">
            <w:r w:rsidRPr="00A928D1">
              <w:t xml:space="preserve">Wiedza: </w:t>
            </w:r>
          </w:p>
        </w:tc>
      </w:tr>
      <w:tr w:rsidR="0071391E" w:rsidRPr="00A928D1" w14:paraId="20EB92B0" w14:textId="77777777" w:rsidTr="00C42BED">
        <w:trPr>
          <w:trHeight w:val="233"/>
        </w:trPr>
        <w:tc>
          <w:tcPr>
            <w:tcW w:w="3942" w:type="dxa"/>
            <w:vMerge/>
          </w:tcPr>
          <w:p w14:paraId="6AB358F2" w14:textId="77777777" w:rsidR="006961F9" w:rsidRPr="00A928D1" w:rsidRDefault="006961F9">
            <w:pPr>
              <w:rPr>
                <w:highlight w:val="yellow"/>
              </w:rPr>
            </w:pPr>
          </w:p>
        </w:tc>
        <w:tc>
          <w:tcPr>
            <w:tcW w:w="5344" w:type="dxa"/>
            <w:shd w:val="clear" w:color="auto" w:fill="auto"/>
          </w:tcPr>
          <w:p w14:paraId="7D682F4D" w14:textId="19BB30C7" w:rsidR="006961F9" w:rsidRPr="00A928D1" w:rsidRDefault="00EC6215">
            <w:pPr>
              <w:jc w:val="both"/>
            </w:pPr>
            <w:r w:rsidRPr="00A928D1">
              <w:t>W</w:t>
            </w:r>
            <w:r w:rsidR="006961F9" w:rsidRPr="00A928D1">
              <w:t>1. Podstawowe zagadnienia z zakresu matematyki konieczne do wykonywania zadań obliczeniowych w geodezji i kartografii.</w:t>
            </w:r>
          </w:p>
        </w:tc>
      </w:tr>
      <w:tr w:rsidR="0071391E" w:rsidRPr="00A928D1" w14:paraId="563402FB" w14:textId="77777777" w:rsidTr="00C42BED">
        <w:trPr>
          <w:trHeight w:val="233"/>
        </w:trPr>
        <w:tc>
          <w:tcPr>
            <w:tcW w:w="3942" w:type="dxa"/>
            <w:vMerge/>
          </w:tcPr>
          <w:p w14:paraId="08672B34" w14:textId="77777777" w:rsidR="006961F9" w:rsidRPr="00A928D1" w:rsidRDefault="006961F9">
            <w:pPr>
              <w:rPr>
                <w:highlight w:val="yellow"/>
              </w:rPr>
            </w:pPr>
          </w:p>
        </w:tc>
        <w:tc>
          <w:tcPr>
            <w:tcW w:w="5344" w:type="dxa"/>
            <w:shd w:val="clear" w:color="auto" w:fill="auto"/>
          </w:tcPr>
          <w:p w14:paraId="78F12561" w14:textId="3D4AF864" w:rsidR="006961F9" w:rsidRPr="00A928D1" w:rsidRDefault="00EC6215">
            <w:pPr>
              <w:jc w:val="both"/>
            </w:pPr>
            <w:r w:rsidRPr="00A928D1">
              <w:t>W</w:t>
            </w:r>
            <w:r w:rsidR="006961F9" w:rsidRPr="00A928D1">
              <w:t xml:space="preserve">2. Zaawansowane treści z zakresu rysunku inżynierskiego, SIP, geodezji i kartografii, wykorzystywane w pomiarach przestrzeni oraz w opracowywaniu i interpretacji tych wyników. </w:t>
            </w:r>
          </w:p>
        </w:tc>
      </w:tr>
      <w:tr w:rsidR="0071391E" w:rsidRPr="00A928D1" w14:paraId="3E3E88D0" w14:textId="77777777" w:rsidTr="00C42BED">
        <w:trPr>
          <w:trHeight w:val="233"/>
        </w:trPr>
        <w:tc>
          <w:tcPr>
            <w:tcW w:w="3942" w:type="dxa"/>
            <w:vMerge/>
          </w:tcPr>
          <w:p w14:paraId="2463440E" w14:textId="77777777" w:rsidR="006961F9" w:rsidRPr="00A928D1" w:rsidRDefault="006961F9">
            <w:pPr>
              <w:rPr>
                <w:highlight w:val="yellow"/>
              </w:rPr>
            </w:pPr>
          </w:p>
        </w:tc>
        <w:tc>
          <w:tcPr>
            <w:tcW w:w="5344" w:type="dxa"/>
            <w:shd w:val="clear" w:color="auto" w:fill="auto"/>
          </w:tcPr>
          <w:p w14:paraId="0F36A402" w14:textId="0027F3B7" w:rsidR="006961F9" w:rsidRPr="00A928D1" w:rsidRDefault="00EC6215">
            <w:pPr>
              <w:jc w:val="both"/>
            </w:pPr>
            <w:r w:rsidRPr="00A928D1">
              <w:t>W</w:t>
            </w:r>
            <w:r w:rsidR="006961F9" w:rsidRPr="00A928D1">
              <w:t xml:space="preserve">3. Zaawansowane treści związane z metodami, technikami i </w:t>
            </w:r>
            <w:r w:rsidR="006961F9" w:rsidRPr="00A928D1">
              <w:rPr>
                <w:lang w:val="pl"/>
              </w:rPr>
              <w:t xml:space="preserve"> sprzętami pomiarowymi  niezbędnymi do</w:t>
            </w:r>
            <w:r w:rsidR="006961F9" w:rsidRPr="00A928D1">
              <w:t xml:space="preserve"> wykonywania zadań inżynierskich geodezyjno-</w:t>
            </w:r>
            <w:r w:rsidR="006961F9" w:rsidRPr="00A928D1">
              <w:lastRenderedPageBreak/>
              <w:t>kartograficznych związanych z gospodarką przestrzenną.</w:t>
            </w:r>
          </w:p>
        </w:tc>
      </w:tr>
      <w:tr w:rsidR="0071391E" w:rsidRPr="00A928D1" w14:paraId="12BB21CD" w14:textId="77777777" w:rsidTr="00C42BED">
        <w:trPr>
          <w:trHeight w:val="233"/>
        </w:trPr>
        <w:tc>
          <w:tcPr>
            <w:tcW w:w="3942" w:type="dxa"/>
            <w:vMerge/>
          </w:tcPr>
          <w:p w14:paraId="00137439" w14:textId="77777777" w:rsidR="006961F9" w:rsidRPr="00A928D1" w:rsidRDefault="006961F9">
            <w:pPr>
              <w:rPr>
                <w:highlight w:val="yellow"/>
              </w:rPr>
            </w:pPr>
          </w:p>
        </w:tc>
        <w:tc>
          <w:tcPr>
            <w:tcW w:w="5344" w:type="dxa"/>
            <w:shd w:val="clear" w:color="auto" w:fill="auto"/>
          </w:tcPr>
          <w:p w14:paraId="055E6E53" w14:textId="17BD6FBA" w:rsidR="006961F9" w:rsidRPr="00A928D1" w:rsidRDefault="00EC6215">
            <w:pPr>
              <w:jc w:val="both"/>
            </w:pPr>
            <w:r w:rsidRPr="00A928D1">
              <w:t>W</w:t>
            </w:r>
            <w:r w:rsidR="006961F9" w:rsidRPr="00A928D1">
              <w:t xml:space="preserve">4. Typowe pomiarowe technologie geodezyjno-kartograficzne </w:t>
            </w:r>
            <w:r w:rsidR="006961F9" w:rsidRPr="00A928D1">
              <w:rPr>
                <w:lang w:val="pl"/>
              </w:rPr>
              <w:t xml:space="preserve"> wykorzystywane w zadaniach z zakresu</w:t>
            </w:r>
            <w:r w:rsidR="006961F9" w:rsidRPr="00A928D1">
              <w:t xml:space="preserve"> gospodarki przestrzennej.</w:t>
            </w:r>
          </w:p>
        </w:tc>
      </w:tr>
      <w:tr w:rsidR="0071391E" w:rsidRPr="00A928D1" w14:paraId="74AC8C66" w14:textId="77777777" w:rsidTr="00C42BED">
        <w:trPr>
          <w:trHeight w:val="233"/>
        </w:trPr>
        <w:tc>
          <w:tcPr>
            <w:tcW w:w="3942" w:type="dxa"/>
            <w:vMerge/>
          </w:tcPr>
          <w:p w14:paraId="300C66B8" w14:textId="77777777" w:rsidR="006961F9" w:rsidRPr="00A928D1" w:rsidRDefault="006961F9">
            <w:pPr>
              <w:rPr>
                <w:highlight w:val="yellow"/>
              </w:rPr>
            </w:pPr>
          </w:p>
        </w:tc>
        <w:tc>
          <w:tcPr>
            <w:tcW w:w="5344" w:type="dxa"/>
            <w:shd w:val="clear" w:color="auto" w:fill="auto"/>
          </w:tcPr>
          <w:p w14:paraId="66CD7FCB" w14:textId="77777777" w:rsidR="006961F9" w:rsidRPr="00A928D1" w:rsidRDefault="006961F9">
            <w:r w:rsidRPr="00A928D1">
              <w:t>Umiejętności:</w:t>
            </w:r>
          </w:p>
        </w:tc>
      </w:tr>
      <w:tr w:rsidR="0071391E" w:rsidRPr="00A928D1" w14:paraId="33603774" w14:textId="77777777" w:rsidTr="00C42BED">
        <w:trPr>
          <w:trHeight w:val="233"/>
        </w:trPr>
        <w:tc>
          <w:tcPr>
            <w:tcW w:w="3942" w:type="dxa"/>
            <w:vMerge/>
          </w:tcPr>
          <w:p w14:paraId="1A931659" w14:textId="77777777" w:rsidR="006961F9" w:rsidRPr="00A928D1" w:rsidRDefault="006961F9">
            <w:pPr>
              <w:rPr>
                <w:highlight w:val="yellow"/>
              </w:rPr>
            </w:pPr>
          </w:p>
        </w:tc>
        <w:tc>
          <w:tcPr>
            <w:tcW w:w="5344" w:type="dxa"/>
            <w:shd w:val="clear" w:color="auto" w:fill="auto"/>
          </w:tcPr>
          <w:p w14:paraId="17CD2063" w14:textId="5973E78B" w:rsidR="006961F9" w:rsidRPr="00A928D1" w:rsidRDefault="00EC6215">
            <w:pPr>
              <w:jc w:val="both"/>
            </w:pPr>
            <w:r w:rsidRPr="00A928D1">
              <w:t>U</w:t>
            </w:r>
            <w:r w:rsidR="006961F9" w:rsidRPr="00A928D1">
              <w:t xml:space="preserve">1. Wykorzystać poznane metody matematyczne i statystyczne oraz wiedzę z tego zakresu w opracowywaniu wyników pomiarów </w:t>
            </w:r>
            <w:r w:rsidR="006961F9" w:rsidRPr="00A928D1">
              <w:rPr>
                <w:lang w:val="pl"/>
              </w:rPr>
              <w:t>geodezyjnych, rozwiązywaniu problemów obliczeniowych i implementowaniu  wiedzy matematycznej w zadaniach z zakresu planowania i projektowania przestrzennego.</w:t>
            </w:r>
          </w:p>
        </w:tc>
      </w:tr>
      <w:tr w:rsidR="0071391E" w:rsidRPr="00A928D1" w14:paraId="544FE8B9" w14:textId="77777777" w:rsidTr="00C42BED">
        <w:trPr>
          <w:trHeight w:val="233"/>
        </w:trPr>
        <w:tc>
          <w:tcPr>
            <w:tcW w:w="3942" w:type="dxa"/>
            <w:vMerge/>
          </w:tcPr>
          <w:p w14:paraId="0D3C2D8B" w14:textId="77777777" w:rsidR="006961F9" w:rsidRPr="00A928D1" w:rsidRDefault="006961F9">
            <w:pPr>
              <w:rPr>
                <w:highlight w:val="yellow"/>
              </w:rPr>
            </w:pPr>
          </w:p>
        </w:tc>
        <w:tc>
          <w:tcPr>
            <w:tcW w:w="5344" w:type="dxa"/>
            <w:shd w:val="clear" w:color="auto" w:fill="auto"/>
          </w:tcPr>
          <w:p w14:paraId="58ABDD26" w14:textId="4E86B7D0" w:rsidR="006961F9" w:rsidRPr="00A928D1" w:rsidRDefault="00EC6215">
            <w:pPr>
              <w:jc w:val="both"/>
            </w:pPr>
            <w:r w:rsidRPr="00A928D1">
              <w:t>U</w:t>
            </w:r>
            <w:r w:rsidR="006961F9" w:rsidRPr="00A928D1">
              <w:t xml:space="preserve">2. W zaawansowanym stopniu czytać, rozumieć i wykonywać opracowania kartograficzne oraz graficzne </w:t>
            </w:r>
            <w:r w:rsidR="006961F9" w:rsidRPr="00A928D1">
              <w:rPr>
                <w:lang w:val="pl"/>
              </w:rPr>
              <w:t xml:space="preserve"> bazujące na danych otwartych oraz danych pomiarowych, ze szczególnym uwzględnieniem zadań z zakresu</w:t>
            </w:r>
            <w:r w:rsidR="006961F9" w:rsidRPr="00A928D1">
              <w:t xml:space="preserve"> gospodarki przestrzennej. </w:t>
            </w:r>
          </w:p>
        </w:tc>
      </w:tr>
      <w:tr w:rsidR="0071391E" w:rsidRPr="00A928D1" w14:paraId="4DC0412A" w14:textId="77777777" w:rsidTr="00C42BED">
        <w:trPr>
          <w:trHeight w:val="233"/>
        </w:trPr>
        <w:tc>
          <w:tcPr>
            <w:tcW w:w="3942" w:type="dxa"/>
            <w:vMerge/>
          </w:tcPr>
          <w:p w14:paraId="189FECF5" w14:textId="77777777" w:rsidR="006961F9" w:rsidRPr="00A928D1" w:rsidRDefault="006961F9">
            <w:pPr>
              <w:rPr>
                <w:highlight w:val="yellow"/>
              </w:rPr>
            </w:pPr>
          </w:p>
        </w:tc>
        <w:tc>
          <w:tcPr>
            <w:tcW w:w="5344" w:type="dxa"/>
            <w:shd w:val="clear" w:color="auto" w:fill="auto"/>
          </w:tcPr>
          <w:p w14:paraId="4A522E1F" w14:textId="21467D55" w:rsidR="006961F9" w:rsidRPr="00A928D1" w:rsidRDefault="00EC6215">
            <w:pPr>
              <w:jc w:val="both"/>
            </w:pPr>
            <w:r w:rsidRPr="00A928D1">
              <w:t>U</w:t>
            </w:r>
            <w:r w:rsidR="006961F9" w:rsidRPr="00A928D1">
              <w:t xml:space="preserve">3. Posługiwać się właściwie dobranymi metodami i sprzętami wykorzystywanymi do pomiarów sytuacyjnych, wysokościowych oraz sytuacyjno-wysokościowych. </w:t>
            </w:r>
          </w:p>
        </w:tc>
      </w:tr>
      <w:tr w:rsidR="0071391E" w:rsidRPr="00A928D1" w14:paraId="13D705C2" w14:textId="77777777" w:rsidTr="00C42BED">
        <w:trPr>
          <w:trHeight w:val="233"/>
        </w:trPr>
        <w:tc>
          <w:tcPr>
            <w:tcW w:w="3942" w:type="dxa"/>
            <w:vMerge/>
          </w:tcPr>
          <w:p w14:paraId="6390C34B" w14:textId="77777777" w:rsidR="006961F9" w:rsidRPr="00A928D1" w:rsidRDefault="006961F9">
            <w:pPr>
              <w:rPr>
                <w:highlight w:val="yellow"/>
              </w:rPr>
            </w:pPr>
          </w:p>
        </w:tc>
        <w:tc>
          <w:tcPr>
            <w:tcW w:w="5344" w:type="dxa"/>
            <w:shd w:val="clear" w:color="auto" w:fill="auto"/>
          </w:tcPr>
          <w:p w14:paraId="43A108AF" w14:textId="2842E665" w:rsidR="006961F9" w:rsidRPr="00A928D1" w:rsidRDefault="00EC6215">
            <w:pPr>
              <w:jc w:val="both"/>
            </w:pPr>
            <w:r w:rsidRPr="00A928D1">
              <w:t>U</w:t>
            </w:r>
            <w:r w:rsidR="006961F9" w:rsidRPr="00A928D1">
              <w:t xml:space="preserve">4. Zaprojektować i zrealizować pomiary geodezyjne, wykorzystując w tym celu </w:t>
            </w:r>
            <w:r w:rsidR="006961F9" w:rsidRPr="00A928D1">
              <w:rPr>
                <w:lang w:val="pl"/>
              </w:rPr>
              <w:t xml:space="preserve"> właściwe metody, techniki oraz odpowiedni sprzęt.</w:t>
            </w:r>
            <w:r w:rsidR="006961F9" w:rsidRPr="00A928D1">
              <w:t xml:space="preserve"> </w:t>
            </w:r>
          </w:p>
        </w:tc>
      </w:tr>
      <w:tr w:rsidR="0071391E" w:rsidRPr="00A928D1" w14:paraId="254C30A7" w14:textId="77777777" w:rsidTr="00C42BED">
        <w:trPr>
          <w:trHeight w:val="233"/>
        </w:trPr>
        <w:tc>
          <w:tcPr>
            <w:tcW w:w="3942" w:type="dxa"/>
            <w:vMerge/>
          </w:tcPr>
          <w:p w14:paraId="3B049155" w14:textId="77777777" w:rsidR="006961F9" w:rsidRPr="00A928D1" w:rsidRDefault="006961F9">
            <w:pPr>
              <w:rPr>
                <w:highlight w:val="yellow"/>
              </w:rPr>
            </w:pPr>
          </w:p>
        </w:tc>
        <w:tc>
          <w:tcPr>
            <w:tcW w:w="5344" w:type="dxa"/>
            <w:shd w:val="clear" w:color="auto" w:fill="auto"/>
          </w:tcPr>
          <w:p w14:paraId="39484A03" w14:textId="77777777" w:rsidR="006961F9" w:rsidRPr="00A928D1" w:rsidRDefault="006961F9">
            <w:r w:rsidRPr="00A928D1">
              <w:t>Kompetencje społeczne:</w:t>
            </w:r>
          </w:p>
        </w:tc>
      </w:tr>
      <w:tr w:rsidR="0071391E" w:rsidRPr="00A928D1" w14:paraId="37594AEA" w14:textId="77777777" w:rsidTr="00C42BED">
        <w:tc>
          <w:tcPr>
            <w:tcW w:w="3942" w:type="dxa"/>
            <w:vMerge/>
          </w:tcPr>
          <w:p w14:paraId="76F34F28" w14:textId="77777777" w:rsidR="006961F9" w:rsidRPr="00A928D1" w:rsidRDefault="006961F9">
            <w:pPr>
              <w:rPr>
                <w:highlight w:val="yellow"/>
              </w:rPr>
            </w:pPr>
          </w:p>
        </w:tc>
        <w:tc>
          <w:tcPr>
            <w:tcW w:w="5344" w:type="dxa"/>
            <w:shd w:val="clear" w:color="auto" w:fill="auto"/>
          </w:tcPr>
          <w:p w14:paraId="6F309F39" w14:textId="298D733B" w:rsidR="006961F9" w:rsidRPr="00A928D1" w:rsidRDefault="00EC6215">
            <w:pPr>
              <w:jc w:val="both"/>
            </w:pPr>
            <w:r w:rsidRPr="00A928D1">
              <w:t>K</w:t>
            </w:r>
            <w:r w:rsidR="006961F9" w:rsidRPr="00A928D1">
              <w:t xml:space="preserve">1. </w:t>
            </w:r>
            <w:r w:rsidR="006961F9" w:rsidRPr="00A928D1">
              <w:rPr>
                <w:lang w:val="pl"/>
              </w:rPr>
              <w:t xml:space="preserve"> Ocena i rozumienie</w:t>
            </w:r>
            <w:r w:rsidR="006961F9" w:rsidRPr="00A928D1">
              <w:t xml:space="preserve"> pozatechnicznych skutków działalności geodezyjno-kartograficznej, w tym jej wpływu na środowisko przyrodnicze i kulturowe oraz związanej z tym odpowiedzialności społecznej za podejmowane decyzje i poprawność wykonywania zadań, przestrzegania zasad etyki zawodowej i wymagania tego od innych podczas pracy. </w:t>
            </w:r>
          </w:p>
        </w:tc>
      </w:tr>
      <w:tr w:rsidR="0071391E" w:rsidRPr="00A928D1" w14:paraId="3D2EAB15" w14:textId="77777777" w:rsidTr="00C42BED">
        <w:trPr>
          <w:trHeight w:val="300"/>
        </w:trPr>
        <w:tc>
          <w:tcPr>
            <w:tcW w:w="3942" w:type="dxa"/>
            <w:vMerge/>
          </w:tcPr>
          <w:p w14:paraId="779BBA90" w14:textId="77777777" w:rsidR="006961F9" w:rsidRPr="00A928D1" w:rsidRDefault="006961F9"/>
        </w:tc>
        <w:tc>
          <w:tcPr>
            <w:tcW w:w="5344" w:type="dxa"/>
            <w:shd w:val="clear" w:color="auto" w:fill="auto"/>
          </w:tcPr>
          <w:p w14:paraId="2C511210" w14:textId="328A5D4D" w:rsidR="006961F9" w:rsidRPr="00A928D1" w:rsidRDefault="00EC6215">
            <w:pPr>
              <w:jc w:val="both"/>
              <w:rPr>
                <w:lang w:val="pl"/>
              </w:rPr>
            </w:pPr>
            <w:r w:rsidRPr="00A928D1">
              <w:rPr>
                <w:lang w:val="pl"/>
              </w:rPr>
              <w:t>K</w:t>
            </w:r>
            <w:r w:rsidR="006961F9" w:rsidRPr="00A928D1">
              <w:rPr>
                <w:lang w:val="pl"/>
              </w:rPr>
              <w:t>2. Współorganizowanie i koordynowanie zadań z zakresu geodezji i kartografii w gospodarce przestrzennej.</w:t>
            </w:r>
          </w:p>
        </w:tc>
      </w:tr>
      <w:tr w:rsidR="0071391E" w:rsidRPr="00A928D1" w14:paraId="34177B25" w14:textId="77777777" w:rsidTr="00C42BED">
        <w:tc>
          <w:tcPr>
            <w:tcW w:w="3942" w:type="dxa"/>
            <w:shd w:val="clear" w:color="auto" w:fill="auto"/>
          </w:tcPr>
          <w:p w14:paraId="4266121B" w14:textId="77777777" w:rsidR="006961F9" w:rsidRPr="00A928D1" w:rsidRDefault="006961F9" w:rsidP="001D3C98">
            <w:r w:rsidRPr="00A928D1">
              <w:t>Odniesienie modułowych efektów uczenia się do kierunkowych efektów uczenia się</w:t>
            </w:r>
          </w:p>
        </w:tc>
        <w:tc>
          <w:tcPr>
            <w:tcW w:w="5344" w:type="dxa"/>
            <w:shd w:val="clear" w:color="auto" w:fill="auto"/>
          </w:tcPr>
          <w:p w14:paraId="60D1689A" w14:textId="77777777" w:rsidR="006961F9" w:rsidRPr="00A928D1" w:rsidRDefault="006961F9">
            <w:pPr>
              <w:jc w:val="both"/>
            </w:pPr>
            <w:r w:rsidRPr="00A928D1">
              <w:t>W1 – GP_W01</w:t>
            </w:r>
          </w:p>
          <w:p w14:paraId="5CA6D122" w14:textId="77777777" w:rsidR="006961F9" w:rsidRPr="00A928D1" w:rsidRDefault="006961F9">
            <w:pPr>
              <w:jc w:val="both"/>
            </w:pPr>
            <w:r w:rsidRPr="00A928D1">
              <w:t>W2, W3, W4 – GP_W03</w:t>
            </w:r>
          </w:p>
          <w:p w14:paraId="06B1E27E" w14:textId="77777777" w:rsidR="006961F9" w:rsidRPr="00A928D1" w:rsidRDefault="006961F9">
            <w:pPr>
              <w:jc w:val="both"/>
            </w:pPr>
            <w:r w:rsidRPr="00A928D1">
              <w:t xml:space="preserve">U1 - GP_U04 </w:t>
            </w:r>
          </w:p>
          <w:p w14:paraId="714AA6C8" w14:textId="77777777" w:rsidR="006961F9" w:rsidRPr="00A928D1" w:rsidRDefault="006961F9">
            <w:pPr>
              <w:jc w:val="both"/>
            </w:pPr>
            <w:r w:rsidRPr="00A928D1">
              <w:t>U2 - GP_U05</w:t>
            </w:r>
          </w:p>
          <w:p w14:paraId="57ED2A89" w14:textId="77777777" w:rsidR="006961F9" w:rsidRPr="00A928D1" w:rsidRDefault="006961F9">
            <w:pPr>
              <w:jc w:val="both"/>
            </w:pPr>
            <w:r w:rsidRPr="00A928D1">
              <w:t>U3, U4 – GP_U06</w:t>
            </w:r>
          </w:p>
          <w:p w14:paraId="4085A88E" w14:textId="77777777" w:rsidR="006961F9" w:rsidRPr="00A928D1" w:rsidRDefault="006961F9">
            <w:pPr>
              <w:jc w:val="both"/>
            </w:pPr>
            <w:r w:rsidRPr="00A928D1">
              <w:t>K1 – GP_K02</w:t>
            </w:r>
          </w:p>
          <w:p w14:paraId="62A020CE" w14:textId="77777777" w:rsidR="006961F9" w:rsidRPr="00A928D1" w:rsidRDefault="006961F9">
            <w:pPr>
              <w:jc w:val="both"/>
            </w:pPr>
            <w:r w:rsidRPr="00A928D1">
              <w:rPr>
                <w:lang w:val="pl"/>
              </w:rPr>
              <w:t>K2 – GP_K03</w:t>
            </w:r>
          </w:p>
        </w:tc>
      </w:tr>
      <w:tr w:rsidR="0071391E" w:rsidRPr="00A928D1" w14:paraId="066E5222" w14:textId="77777777" w:rsidTr="00C42BED">
        <w:tc>
          <w:tcPr>
            <w:tcW w:w="3942" w:type="dxa"/>
            <w:shd w:val="clear" w:color="auto" w:fill="auto"/>
          </w:tcPr>
          <w:p w14:paraId="03DBFB09" w14:textId="77777777" w:rsidR="006961F9" w:rsidRPr="00A928D1" w:rsidRDefault="006961F9" w:rsidP="001D3C98">
            <w:r w:rsidRPr="00A928D1">
              <w:t>Odniesienie modułowych efektów uczenia się do efektów inżynierskich (jeżeli dotyczy)</w:t>
            </w:r>
          </w:p>
        </w:tc>
        <w:tc>
          <w:tcPr>
            <w:tcW w:w="5344" w:type="dxa"/>
            <w:shd w:val="clear" w:color="auto" w:fill="auto"/>
          </w:tcPr>
          <w:p w14:paraId="293A2B6A" w14:textId="77777777" w:rsidR="006961F9" w:rsidRPr="00A928D1" w:rsidRDefault="006961F9">
            <w:pPr>
              <w:jc w:val="both"/>
            </w:pPr>
            <w:r w:rsidRPr="00A928D1">
              <w:t>W3 - InzGP_W02</w:t>
            </w:r>
          </w:p>
          <w:p w14:paraId="37A03C41" w14:textId="77777777" w:rsidR="006961F9" w:rsidRPr="00A928D1" w:rsidRDefault="006961F9">
            <w:pPr>
              <w:jc w:val="both"/>
            </w:pPr>
            <w:r w:rsidRPr="00A928D1">
              <w:t>W4 - InzGP_W06</w:t>
            </w:r>
          </w:p>
          <w:p w14:paraId="19344CAD" w14:textId="77777777" w:rsidR="006961F9" w:rsidRPr="00A928D1" w:rsidRDefault="006961F9">
            <w:pPr>
              <w:jc w:val="both"/>
            </w:pPr>
            <w:r w:rsidRPr="00A928D1">
              <w:t>U4 - InzGP_U08</w:t>
            </w:r>
          </w:p>
        </w:tc>
      </w:tr>
      <w:tr w:rsidR="0071391E" w:rsidRPr="00A928D1" w14:paraId="719D6C39" w14:textId="77777777" w:rsidTr="00C42BED">
        <w:tc>
          <w:tcPr>
            <w:tcW w:w="3942" w:type="dxa"/>
            <w:shd w:val="clear" w:color="auto" w:fill="auto"/>
          </w:tcPr>
          <w:p w14:paraId="51518831" w14:textId="77777777" w:rsidR="006961F9" w:rsidRPr="00A928D1" w:rsidRDefault="006961F9" w:rsidP="001D3C98">
            <w:r w:rsidRPr="00A928D1">
              <w:t xml:space="preserve">Wymagania wstępne i dodatkowe </w:t>
            </w:r>
          </w:p>
        </w:tc>
        <w:tc>
          <w:tcPr>
            <w:tcW w:w="5344" w:type="dxa"/>
            <w:shd w:val="clear" w:color="auto" w:fill="auto"/>
          </w:tcPr>
          <w:p w14:paraId="3FE28F3A" w14:textId="77777777" w:rsidR="006961F9" w:rsidRPr="00A928D1" w:rsidRDefault="006961F9">
            <w:pPr>
              <w:jc w:val="both"/>
            </w:pPr>
            <w:r w:rsidRPr="00A928D1">
              <w:t>Brak</w:t>
            </w:r>
          </w:p>
        </w:tc>
      </w:tr>
      <w:tr w:rsidR="0071391E" w:rsidRPr="00A928D1" w14:paraId="0977219F" w14:textId="77777777" w:rsidTr="00C42BED">
        <w:tc>
          <w:tcPr>
            <w:tcW w:w="3942" w:type="dxa"/>
            <w:shd w:val="clear" w:color="auto" w:fill="auto"/>
          </w:tcPr>
          <w:p w14:paraId="3F4DC3D6" w14:textId="77777777" w:rsidR="006961F9" w:rsidRPr="00A928D1" w:rsidRDefault="006961F9" w:rsidP="001D3C98">
            <w:r w:rsidRPr="00A928D1">
              <w:t xml:space="preserve">Treści programowe modułu </w:t>
            </w:r>
          </w:p>
          <w:p w14:paraId="255ECFC5" w14:textId="77777777" w:rsidR="006961F9" w:rsidRPr="00A928D1" w:rsidRDefault="006961F9"/>
        </w:tc>
        <w:tc>
          <w:tcPr>
            <w:tcW w:w="5344" w:type="dxa"/>
            <w:shd w:val="clear" w:color="auto" w:fill="auto"/>
          </w:tcPr>
          <w:p w14:paraId="4155890A" w14:textId="77777777" w:rsidR="006961F9" w:rsidRPr="00A928D1" w:rsidRDefault="006961F9">
            <w:pPr>
              <w:jc w:val="both"/>
            </w:pPr>
            <w:r w:rsidRPr="00A928D1">
              <w:t xml:space="preserve">Pomiary sytuacyjne i wysokościowe; budowa i obsługa instrumentów geodezyjnych; liczbowe i graficzne opracowanie danych pomiarowych; układy </w:t>
            </w:r>
            <w:r w:rsidRPr="00A928D1">
              <w:lastRenderedPageBreak/>
              <w:t>współrzędnych; odwzorowania kartograficzne; zasady redakcji map; generalizacja kartograficzna; osnowy geodezyjne; GNSS; rachunek współrzędnych; obliczanie wysokości i powierzchni; mapa zasadnicza i bazy danych; źródła danych przestrzennych, ocena dokładności pomiarów geodezyjnych; organizacja służby geodezyjnej w Polsce; prawo geodezyjne; geodezja i kartografia w gospodarce przestrzennej.</w:t>
            </w:r>
          </w:p>
        </w:tc>
      </w:tr>
      <w:tr w:rsidR="0071391E" w:rsidRPr="00A928D1" w14:paraId="2EF9D2A7" w14:textId="77777777" w:rsidTr="00C42BED">
        <w:tc>
          <w:tcPr>
            <w:tcW w:w="3942" w:type="dxa"/>
            <w:shd w:val="clear" w:color="auto" w:fill="auto"/>
          </w:tcPr>
          <w:p w14:paraId="3A519433" w14:textId="77777777" w:rsidR="006961F9" w:rsidRPr="00A928D1" w:rsidRDefault="006961F9" w:rsidP="001D3C98">
            <w:r w:rsidRPr="00A928D1">
              <w:lastRenderedPageBreak/>
              <w:t>Wykaz literatury podstawowej i uzupełniającej</w:t>
            </w:r>
          </w:p>
        </w:tc>
        <w:tc>
          <w:tcPr>
            <w:tcW w:w="5344" w:type="dxa"/>
            <w:shd w:val="clear" w:color="auto" w:fill="auto"/>
          </w:tcPr>
          <w:p w14:paraId="66AF2E49" w14:textId="77777777" w:rsidR="006961F9" w:rsidRPr="00A928D1" w:rsidRDefault="006961F9">
            <w:r w:rsidRPr="00A928D1">
              <w:t>Literatura podstawowa:</w:t>
            </w:r>
          </w:p>
          <w:p w14:paraId="698F847A" w14:textId="77777777" w:rsidR="006961F9" w:rsidRPr="00A928D1" w:rsidRDefault="006961F9">
            <w:r w:rsidRPr="00A928D1">
              <w:t>1. Jagielski, A., 2019. Geodezja I w teorii i praktyce. Cz. 1 i 2. Wyd. Geodpis. Kraków.</w:t>
            </w:r>
          </w:p>
          <w:p w14:paraId="6B090118" w14:textId="63894972" w:rsidR="006961F9" w:rsidRPr="00A928D1" w:rsidRDefault="006961F9">
            <w:r w:rsidRPr="00A928D1">
              <w:t>2. Jagielski, A., 2020. Geodezja II. Wyd. Geodpis. Kraków.</w:t>
            </w:r>
          </w:p>
          <w:p w14:paraId="537BD88C" w14:textId="012A15AA" w:rsidR="006961F9" w:rsidRPr="00A928D1" w:rsidRDefault="006961F9" w:rsidP="001D3C98">
            <w:r w:rsidRPr="00A928D1">
              <w:t>Aktualnie obowiązujące ustawy i rozporządzenia dotyczące geodezji i kartografii.</w:t>
            </w:r>
          </w:p>
          <w:p w14:paraId="468DC132" w14:textId="77777777" w:rsidR="00EC6215" w:rsidRPr="00A928D1" w:rsidRDefault="00EC6215" w:rsidP="00EC6215"/>
          <w:p w14:paraId="512F632D" w14:textId="77777777" w:rsidR="006961F9" w:rsidRPr="00A928D1" w:rsidRDefault="006961F9">
            <w:r w:rsidRPr="00A928D1">
              <w:t>Literatura uzupełniająca:</w:t>
            </w:r>
          </w:p>
          <w:p w14:paraId="21FC99E7" w14:textId="77777777" w:rsidR="006961F9" w:rsidRPr="00A928D1" w:rsidRDefault="006961F9">
            <w:r w:rsidRPr="00A928D1">
              <w:t xml:space="preserve">1. Łyszkowicz, S., 2011. Podstawy geodezji. Oficyna Wydawnicza Politechniki Warszawskiej. Warszawa. </w:t>
            </w:r>
          </w:p>
          <w:p w14:paraId="72A9039D" w14:textId="77777777" w:rsidR="006961F9" w:rsidRPr="00A928D1" w:rsidRDefault="006961F9">
            <w:r w:rsidRPr="00A928D1">
              <w:t>2. Kosiński W., 2010. Geodezja. Wydawnictwo Naukowe PWN.</w:t>
            </w:r>
          </w:p>
          <w:p w14:paraId="58FC8FED" w14:textId="77777777" w:rsidR="006961F9" w:rsidRPr="00A928D1" w:rsidRDefault="006961F9">
            <w:r w:rsidRPr="00A928D1">
              <w:t>3. Pasławski, J., 2010. Wprowadzenie do kartografii i topografii. Nowa Era. Warszawa – Wrocław.</w:t>
            </w:r>
          </w:p>
          <w:p w14:paraId="6C2A5488" w14:textId="77777777" w:rsidR="006961F9" w:rsidRPr="00A928D1" w:rsidRDefault="006961F9">
            <w:r w:rsidRPr="00A928D1">
              <w:rPr>
                <w:lang w:val="pl"/>
              </w:rPr>
              <w:t>4. Wolski, B., Toś, C., 2008. Geodezja inżynieryjno-budowlana. Wyd. Politechniki Krakowskiej. Kraków.</w:t>
            </w:r>
          </w:p>
        </w:tc>
      </w:tr>
      <w:tr w:rsidR="0071391E" w:rsidRPr="00A928D1" w14:paraId="20DE4F1C" w14:textId="77777777" w:rsidTr="00C42BED">
        <w:tc>
          <w:tcPr>
            <w:tcW w:w="3942" w:type="dxa"/>
            <w:shd w:val="clear" w:color="auto" w:fill="auto"/>
          </w:tcPr>
          <w:p w14:paraId="41132437" w14:textId="77777777" w:rsidR="006961F9" w:rsidRPr="00A928D1" w:rsidRDefault="006961F9" w:rsidP="001D3C98">
            <w:r w:rsidRPr="00A928D1">
              <w:t>Planowane formy/działania/metody dydaktyczne</w:t>
            </w:r>
          </w:p>
        </w:tc>
        <w:tc>
          <w:tcPr>
            <w:tcW w:w="5344" w:type="dxa"/>
            <w:shd w:val="clear" w:color="auto" w:fill="auto"/>
          </w:tcPr>
          <w:p w14:paraId="166119C4" w14:textId="77777777" w:rsidR="006961F9" w:rsidRPr="00A928D1" w:rsidRDefault="006961F9">
            <w:r w:rsidRPr="00A928D1">
              <w:t xml:space="preserve">Zajęcia w formie wykładów mogą być prowadzone w formule online na platformie edukacyjnej UP-Lublin z wykorzystaniem prezentacji multimedialnych. </w:t>
            </w:r>
            <w:r w:rsidRPr="00A928D1">
              <w:rPr>
                <w:spacing w:val="-4"/>
              </w:rPr>
              <w:t>Ćwiczenia stacjonarnie: pokaz sprzętu, ćwiczenia terenowe, ćwiczenia rachunkowe, dyskusja wyników, indywidualne projekty studenckie, projekty do wykonania w grupach, konsultacje.</w:t>
            </w:r>
          </w:p>
          <w:p w14:paraId="26262821" w14:textId="77777777" w:rsidR="006961F9" w:rsidRPr="00A928D1" w:rsidRDefault="006961F9">
            <w:r w:rsidRPr="00A928D1">
              <w:rPr>
                <w:spacing w:val="-4"/>
              </w:rPr>
              <w:t>Konsultacje: indywidualna pomoc przy realizacji projektów [zaliczenie modułu w trybie stacjonarnym]</w:t>
            </w:r>
          </w:p>
        </w:tc>
      </w:tr>
      <w:tr w:rsidR="0071391E" w:rsidRPr="00A928D1" w14:paraId="0DACC92B" w14:textId="77777777" w:rsidTr="00C42BED">
        <w:tc>
          <w:tcPr>
            <w:tcW w:w="3942" w:type="dxa"/>
            <w:shd w:val="clear" w:color="auto" w:fill="auto"/>
          </w:tcPr>
          <w:p w14:paraId="0B8DA5D7" w14:textId="77777777" w:rsidR="006961F9" w:rsidRPr="00A928D1" w:rsidRDefault="006961F9" w:rsidP="001D3C98">
            <w:r w:rsidRPr="00A928D1">
              <w:t>Sposoby weryfikacji oraz formy dokumentowania osiągniętych efektów uczenia się</w:t>
            </w:r>
          </w:p>
        </w:tc>
        <w:tc>
          <w:tcPr>
            <w:tcW w:w="5344" w:type="dxa"/>
            <w:shd w:val="clear" w:color="auto" w:fill="auto"/>
          </w:tcPr>
          <w:p w14:paraId="541FD337" w14:textId="77777777" w:rsidR="006961F9" w:rsidRPr="00A928D1" w:rsidRDefault="006961F9">
            <w:pPr>
              <w:jc w:val="both"/>
            </w:pPr>
            <w:r w:rsidRPr="00A928D1">
              <w:t>Ocena zadań projektowych: U1, U2, U3, U4, K1, K2.</w:t>
            </w:r>
          </w:p>
          <w:p w14:paraId="63F6C1F7" w14:textId="77777777" w:rsidR="006961F9" w:rsidRPr="00A928D1" w:rsidRDefault="006961F9">
            <w:pPr>
              <w:jc w:val="both"/>
            </w:pPr>
            <w:r w:rsidRPr="00A928D1">
              <w:t>Sprawdzian pisemno-testowy: W1, W2, W3, W4, U1, U2.</w:t>
            </w:r>
          </w:p>
          <w:p w14:paraId="0C7C0A88" w14:textId="77777777" w:rsidR="006961F9" w:rsidRPr="00A928D1" w:rsidRDefault="006961F9">
            <w:pPr>
              <w:jc w:val="both"/>
            </w:pPr>
            <w:r w:rsidRPr="00A928D1">
              <w:t>Dziennik prowadzącego, archiwizacja prac projektowych oraz egzaminu.</w:t>
            </w:r>
          </w:p>
        </w:tc>
      </w:tr>
      <w:tr w:rsidR="0071391E" w:rsidRPr="00A928D1" w14:paraId="4179C102" w14:textId="77777777" w:rsidTr="00C42BED">
        <w:tc>
          <w:tcPr>
            <w:tcW w:w="3942" w:type="dxa"/>
            <w:shd w:val="clear" w:color="auto" w:fill="auto"/>
          </w:tcPr>
          <w:p w14:paraId="38AE2E38" w14:textId="77777777" w:rsidR="006961F9" w:rsidRPr="00A928D1" w:rsidRDefault="006961F9" w:rsidP="001D3C98">
            <w:r w:rsidRPr="00A928D1">
              <w:t>Elementy i wagi mające wpływ na ocenę końcową</w:t>
            </w:r>
          </w:p>
          <w:p w14:paraId="0D2FEBA5" w14:textId="77777777" w:rsidR="006961F9" w:rsidRPr="00A928D1" w:rsidRDefault="006961F9"/>
          <w:p w14:paraId="026FCF7E" w14:textId="77777777" w:rsidR="006961F9" w:rsidRPr="00A928D1" w:rsidRDefault="006961F9"/>
        </w:tc>
        <w:tc>
          <w:tcPr>
            <w:tcW w:w="5344" w:type="dxa"/>
            <w:shd w:val="clear" w:color="auto" w:fill="auto"/>
          </w:tcPr>
          <w:p w14:paraId="1677D13E" w14:textId="77777777" w:rsidR="006961F9" w:rsidRPr="00A928D1" w:rsidRDefault="006961F9">
            <w:pPr>
              <w:jc w:val="both"/>
            </w:pPr>
            <w:r w:rsidRPr="00A928D1">
              <w:t>Zaliczenie wykładów (egzamin) 60%</w:t>
            </w:r>
          </w:p>
          <w:p w14:paraId="0DA30169" w14:textId="77777777" w:rsidR="006961F9" w:rsidRPr="00A928D1" w:rsidRDefault="006961F9">
            <w:pPr>
              <w:jc w:val="both"/>
            </w:pPr>
            <w:r w:rsidRPr="00A928D1">
              <w:t>Średnia ocen z ćwiczeń 40%</w:t>
            </w:r>
          </w:p>
        </w:tc>
      </w:tr>
      <w:tr w:rsidR="0071391E" w:rsidRPr="00A928D1" w14:paraId="12FDF430" w14:textId="77777777" w:rsidTr="00C42BED">
        <w:trPr>
          <w:trHeight w:val="2324"/>
        </w:trPr>
        <w:tc>
          <w:tcPr>
            <w:tcW w:w="3942" w:type="dxa"/>
            <w:shd w:val="clear" w:color="auto" w:fill="auto"/>
          </w:tcPr>
          <w:p w14:paraId="76EE357A" w14:textId="77777777" w:rsidR="006961F9" w:rsidRPr="00A928D1" w:rsidRDefault="006961F9" w:rsidP="001D3C98">
            <w:pPr>
              <w:jc w:val="both"/>
            </w:pPr>
            <w:r w:rsidRPr="00A928D1">
              <w:lastRenderedPageBreak/>
              <w:t>Bilans punktów ECTS</w:t>
            </w:r>
          </w:p>
        </w:tc>
        <w:tc>
          <w:tcPr>
            <w:tcW w:w="5344" w:type="dxa"/>
            <w:shd w:val="clear" w:color="auto" w:fill="auto"/>
          </w:tcPr>
          <w:p w14:paraId="2B867BAA" w14:textId="77777777" w:rsidR="006961F9" w:rsidRPr="00A928D1" w:rsidRDefault="006961F9">
            <w:pPr>
              <w:tabs>
                <w:tab w:val="left" w:pos="2047"/>
              </w:tabs>
              <w:jc w:val="both"/>
            </w:pPr>
            <w:r w:rsidRPr="00A928D1">
              <w:t>Kontaktowe</w:t>
            </w:r>
          </w:p>
          <w:p w14:paraId="6142E36D" w14:textId="77777777" w:rsidR="006961F9" w:rsidRPr="00A928D1" w:rsidRDefault="006961F9">
            <w:pPr>
              <w:tabs>
                <w:tab w:val="left" w:pos="2047"/>
              </w:tabs>
              <w:jc w:val="both"/>
            </w:pPr>
            <w:r w:rsidRPr="00A928D1">
              <w:t>Wykłady 30 (1,2 ECTS)</w:t>
            </w:r>
          </w:p>
          <w:p w14:paraId="5E1BAF0D" w14:textId="77777777" w:rsidR="006961F9" w:rsidRPr="00A928D1" w:rsidRDefault="006961F9">
            <w:pPr>
              <w:tabs>
                <w:tab w:val="left" w:pos="2047"/>
              </w:tabs>
              <w:jc w:val="both"/>
            </w:pPr>
            <w:r w:rsidRPr="00A928D1">
              <w:t>Ćwiczenia 35 (1,4 ECTS)</w:t>
            </w:r>
          </w:p>
          <w:p w14:paraId="6717797C" w14:textId="77777777" w:rsidR="006961F9" w:rsidRPr="00A928D1" w:rsidRDefault="006961F9">
            <w:pPr>
              <w:tabs>
                <w:tab w:val="left" w:pos="2047"/>
              </w:tabs>
              <w:jc w:val="both"/>
            </w:pPr>
            <w:r w:rsidRPr="00A928D1">
              <w:t>Konsultacje 2 (0,08 ECTS)</w:t>
            </w:r>
          </w:p>
          <w:p w14:paraId="0A9C7C3E" w14:textId="77777777" w:rsidR="006961F9" w:rsidRPr="00A928D1" w:rsidRDefault="006961F9">
            <w:pPr>
              <w:tabs>
                <w:tab w:val="left" w:pos="2047"/>
              </w:tabs>
              <w:jc w:val="both"/>
              <w:rPr>
                <w:b/>
                <w:bCs/>
              </w:rPr>
            </w:pPr>
            <w:r w:rsidRPr="00A928D1">
              <w:rPr>
                <w:b/>
                <w:bCs/>
              </w:rPr>
              <w:t>Razem kontaktowe 67 (2,68 ECTS)</w:t>
            </w:r>
          </w:p>
          <w:p w14:paraId="3057031B" w14:textId="77777777" w:rsidR="006961F9" w:rsidRPr="00A928D1" w:rsidRDefault="006961F9">
            <w:pPr>
              <w:tabs>
                <w:tab w:val="left" w:pos="2047"/>
              </w:tabs>
              <w:jc w:val="both"/>
            </w:pPr>
            <w:r w:rsidRPr="00A928D1">
              <w:t>Niekontaktowe</w:t>
            </w:r>
            <w:r w:rsidRPr="00A928D1">
              <w:tab/>
            </w:r>
          </w:p>
          <w:p w14:paraId="151EFF93" w14:textId="77777777" w:rsidR="006961F9" w:rsidRPr="00A928D1" w:rsidRDefault="006961F9">
            <w:pPr>
              <w:tabs>
                <w:tab w:val="left" w:pos="2047"/>
              </w:tabs>
              <w:jc w:val="both"/>
            </w:pPr>
            <w:r w:rsidRPr="00A928D1">
              <w:t>Studiowanie literatury 12 (0,48 ECTS)</w:t>
            </w:r>
          </w:p>
          <w:p w14:paraId="613F58EE" w14:textId="77777777" w:rsidR="006961F9" w:rsidRPr="00A928D1" w:rsidRDefault="006961F9">
            <w:pPr>
              <w:tabs>
                <w:tab w:val="left" w:pos="2047"/>
              </w:tabs>
              <w:jc w:val="both"/>
            </w:pPr>
            <w:r w:rsidRPr="00A928D1">
              <w:t>Wykonanie projektów 20  (0,8 ECTS)</w:t>
            </w:r>
          </w:p>
          <w:p w14:paraId="56439AF2" w14:textId="77777777" w:rsidR="006961F9" w:rsidRPr="00A928D1" w:rsidRDefault="006961F9">
            <w:pPr>
              <w:tabs>
                <w:tab w:val="left" w:pos="2047"/>
              </w:tabs>
              <w:jc w:val="both"/>
            </w:pPr>
            <w:r w:rsidRPr="00A928D1">
              <w:t>Opracowanie wyników pomiarów 10 (0,4 ECTS)</w:t>
            </w:r>
          </w:p>
          <w:p w14:paraId="7A9C12BF" w14:textId="77777777" w:rsidR="006961F9" w:rsidRPr="00A928D1" w:rsidRDefault="006961F9">
            <w:pPr>
              <w:tabs>
                <w:tab w:val="left" w:pos="2047"/>
              </w:tabs>
              <w:jc w:val="both"/>
            </w:pPr>
            <w:r w:rsidRPr="00A928D1">
              <w:t>Przygotowanie do egzaminu 16 (0,64 ECTS)</w:t>
            </w:r>
          </w:p>
          <w:p w14:paraId="50882B9D" w14:textId="77777777" w:rsidR="006961F9" w:rsidRPr="00A928D1" w:rsidRDefault="006961F9">
            <w:pPr>
              <w:jc w:val="both"/>
            </w:pPr>
            <w:r w:rsidRPr="00A928D1">
              <w:rPr>
                <w:b/>
                <w:bCs/>
              </w:rPr>
              <w:t>Razem niekontaktowe 58 (2,32 ECTS)</w:t>
            </w:r>
          </w:p>
        </w:tc>
      </w:tr>
      <w:tr w:rsidR="006961F9" w:rsidRPr="00A928D1" w14:paraId="5541ED06" w14:textId="77777777" w:rsidTr="00C42BED">
        <w:trPr>
          <w:trHeight w:val="718"/>
        </w:trPr>
        <w:tc>
          <w:tcPr>
            <w:tcW w:w="3942" w:type="dxa"/>
            <w:shd w:val="clear" w:color="auto" w:fill="auto"/>
          </w:tcPr>
          <w:p w14:paraId="338D9A39" w14:textId="77777777" w:rsidR="006961F9" w:rsidRPr="00A928D1" w:rsidRDefault="006961F9" w:rsidP="001D3C98">
            <w:r w:rsidRPr="00A928D1">
              <w:t>Nakład pracy związany z zajęciami wymagającymi bezpośredniego udziału nauczyciela akademickiego</w:t>
            </w:r>
          </w:p>
        </w:tc>
        <w:tc>
          <w:tcPr>
            <w:tcW w:w="5344" w:type="dxa"/>
            <w:shd w:val="clear" w:color="auto" w:fill="auto"/>
          </w:tcPr>
          <w:p w14:paraId="5A624CCE" w14:textId="77777777" w:rsidR="006961F9" w:rsidRPr="00A928D1" w:rsidRDefault="006961F9">
            <w:pPr>
              <w:jc w:val="both"/>
            </w:pPr>
            <w:r w:rsidRPr="00A928D1">
              <w:t xml:space="preserve">Udział w wykładach – 30 godz. </w:t>
            </w:r>
          </w:p>
          <w:p w14:paraId="08295B59" w14:textId="77777777" w:rsidR="006961F9" w:rsidRPr="00A928D1" w:rsidRDefault="006961F9">
            <w:pPr>
              <w:jc w:val="both"/>
            </w:pPr>
            <w:r w:rsidRPr="00A928D1">
              <w:t>Udział w ćwiczeniach – 35 godz.</w:t>
            </w:r>
          </w:p>
          <w:p w14:paraId="35A21703" w14:textId="77777777" w:rsidR="006961F9" w:rsidRPr="00A928D1" w:rsidRDefault="006961F9">
            <w:pPr>
              <w:jc w:val="both"/>
            </w:pPr>
            <w:r w:rsidRPr="00A928D1">
              <w:t>Udział w konsultacjach – 2 godz.</w:t>
            </w:r>
          </w:p>
          <w:p w14:paraId="265991FA" w14:textId="77777777" w:rsidR="006961F9" w:rsidRPr="00A928D1" w:rsidRDefault="006961F9">
            <w:pPr>
              <w:jc w:val="both"/>
            </w:pPr>
            <w:r w:rsidRPr="00A928D1">
              <w:t>Udział w egzaminie – 2 godz.</w:t>
            </w:r>
          </w:p>
        </w:tc>
      </w:tr>
    </w:tbl>
    <w:p w14:paraId="5D2EEAC6" w14:textId="77777777" w:rsidR="006961F9" w:rsidRPr="00A928D1" w:rsidRDefault="006961F9" w:rsidP="001D3C98"/>
    <w:p w14:paraId="6BF1A7D6" w14:textId="77777777" w:rsidR="006961F9" w:rsidRPr="00A928D1" w:rsidRDefault="006961F9"/>
    <w:p w14:paraId="30C0AAE3" w14:textId="006BDFF8" w:rsidR="006961F9" w:rsidRPr="00A928D1" w:rsidRDefault="006961F9">
      <w:pPr>
        <w:rPr>
          <w:b/>
        </w:rPr>
      </w:pPr>
      <w:r w:rsidRPr="00A928D1">
        <w:rPr>
          <w:b/>
        </w:rPr>
        <w:br w:type="column"/>
      </w:r>
      <w:r w:rsidR="00C42BED" w:rsidRPr="00A928D1">
        <w:rPr>
          <w:b/>
        </w:rPr>
        <w:lastRenderedPageBreak/>
        <w:t xml:space="preserve">16 </w:t>
      </w:r>
      <w:r w:rsidRPr="00A928D1">
        <w:rPr>
          <w:b/>
        </w:rPr>
        <w:t xml:space="preserve">Karta opisu zajęć </w:t>
      </w:r>
      <w:r w:rsidRPr="00A928D1">
        <w:t xml:space="preserve">Przyrodnicze uwarunkowania gospodarki przestrzennej </w:t>
      </w:r>
    </w:p>
    <w:p w14:paraId="6A68A0E7"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4E054B54" w14:textId="77777777" w:rsidTr="00C42BED">
        <w:tc>
          <w:tcPr>
            <w:tcW w:w="3942" w:type="dxa"/>
            <w:shd w:val="clear" w:color="auto" w:fill="auto"/>
          </w:tcPr>
          <w:p w14:paraId="4AF1A0F9" w14:textId="77777777" w:rsidR="006961F9" w:rsidRPr="00A928D1" w:rsidRDefault="006961F9">
            <w:r w:rsidRPr="00A928D1">
              <w:t xml:space="preserve">Nazwa kierunku studiów </w:t>
            </w:r>
          </w:p>
          <w:p w14:paraId="32B94F3E" w14:textId="77777777" w:rsidR="006961F9" w:rsidRPr="00A928D1" w:rsidRDefault="006961F9"/>
        </w:tc>
        <w:tc>
          <w:tcPr>
            <w:tcW w:w="5344" w:type="dxa"/>
            <w:shd w:val="clear" w:color="auto" w:fill="auto"/>
          </w:tcPr>
          <w:p w14:paraId="0A21CEC0" w14:textId="77777777" w:rsidR="006961F9" w:rsidRPr="00A928D1" w:rsidRDefault="006961F9">
            <w:pPr>
              <w:jc w:val="both"/>
            </w:pPr>
            <w:r w:rsidRPr="00A928D1">
              <w:t>Gospodarka przestrzenna</w:t>
            </w:r>
          </w:p>
        </w:tc>
      </w:tr>
      <w:tr w:rsidR="0071391E" w:rsidRPr="00A928D1" w14:paraId="5B7ACD30" w14:textId="77777777" w:rsidTr="00C42BED">
        <w:tc>
          <w:tcPr>
            <w:tcW w:w="3942" w:type="dxa"/>
            <w:shd w:val="clear" w:color="auto" w:fill="auto"/>
          </w:tcPr>
          <w:p w14:paraId="3C27BC78" w14:textId="77777777" w:rsidR="006961F9" w:rsidRPr="00A928D1" w:rsidRDefault="006961F9" w:rsidP="001D3C98">
            <w:r w:rsidRPr="00A928D1">
              <w:t>Nazwa modułu, także nazwa w języku angielskim</w:t>
            </w:r>
          </w:p>
        </w:tc>
        <w:tc>
          <w:tcPr>
            <w:tcW w:w="5344" w:type="dxa"/>
            <w:shd w:val="clear" w:color="auto" w:fill="auto"/>
          </w:tcPr>
          <w:p w14:paraId="5B761119" w14:textId="77777777" w:rsidR="006961F9" w:rsidRPr="00A928D1" w:rsidRDefault="006961F9">
            <w:pPr>
              <w:jc w:val="both"/>
            </w:pPr>
            <w:r w:rsidRPr="00A928D1">
              <w:t>Przyrodnicze uwarunkowania gospodarki przestrzennej / Natural conditions of spatial economy</w:t>
            </w:r>
          </w:p>
        </w:tc>
      </w:tr>
      <w:tr w:rsidR="0071391E" w:rsidRPr="00A928D1" w14:paraId="0BA3732A" w14:textId="77777777" w:rsidTr="00C42BED">
        <w:tc>
          <w:tcPr>
            <w:tcW w:w="3942" w:type="dxa"/>
            <w:shd w:val="clear" w:color="auto" w:fill="auto"/>
          </w:tcPr>
          <w:p w14:paraId="111E93DD" w14:textId="77777777" w:rsidR="006961F9" w:rsidRPr="00A928D1" w:rsidRDefault="006961F9" w:rsidP="001D3C98">
            <w:r w:rsidRPr="00A928D1">
              <w:t xml:space="preserve">Język wykładowy </w:t>
            </w:r>
          </w:p>
          <w:p w14:paraId="5D1B4E90" w14:textId="77777777" w:rsidR="006961F9" w:rsidRPr="00A928D1" w:rsidRDefault="006961F9"/>
        </w:tc>
        <w:tc>
          <w:tcPr>
            <w:tcW w:w="5344" w:type="dxa"/>
            <w:shd w:val="clear" w:color="auto" w:fill="auto"/>
          </w:tcPr>
          <w:p w14:paraId="7BA1DCE0" w14:textId="77777777" w:rsidR="006961F9" w:rsidRPr="00A928D1" w:rsidRDefault="006961F9">
            <w:pPr>
              <w:jc w:val="both"/>
            </w:pPr>
            <w:r w:rsidRPr="00A928D1">
              <w:t>polski</w:t>
            </w:r>
          </w:p>
        </w:tc>
      </w:tr>
      <w:tr w:rsidR="0071391E" w:rsidRPr="00A928D1" w14:paraId="2B7F703D" w14:textId="77777777" w:rsidTr="00C42BED">
        <w:tc>
          <w:tcPr>
            <w:tcW w:w="3942" w:type="dxa"/>
            <w:shd w:val="clear" w:color="auto" w:fill="auto"/>
          </w:tcPr>
          <w:p w14:paraId="1885DA6B" w14:textId="77777777" w:rsidR="006961F9" w:rsidRPr="00A928D1" w:rsidRDefault="006961F9" w:rsidP="001D3C98">
            <w:pPr>
              <w:autoSpaceDE w:val="0"/>
              <w:autoSpaceDN w:val="0"/>
              <w:adjustRightInd w:val="0"/>
            </w:pPr>
            <w:r w:rsidRPr="00A928D1">
              <w:t xml:space="preserve">Rodzaj modułu </w:t>
            </w:r>
          </w:p>
          <w:p w14:paraId="6218EB46" w14:textId="77777777" w:rsidR="006961F9" w:rsidRPr="00A928D1" w:rsidRDefault="006961F9"/>
        </w:tc>
        <w:tc>
          <w:tcPr>
            <w:tcW w:w="5344" w:type="dxa"/>
            <w:shd w:val="clear" w:color="auto" w:fill="auto"/>
          </w:tcPr>
          <w:p w14:paraId="7106C34E" w14:textId="77777777" w:rsidR="006961F9" w:rsidRPr="00A928D1" w:rsidRDefault="006961F9">
            <w:pPr>
              <w:jc w:val="both"/>
            </w:pPr>
            <w:r w:rsidRPr="00A928D1">
              <w:t>obowiązkowy</w:t>
            </w:r>
          </w:p>
        </w:tc>
      </w:tr>
      <w:tr w:rsidR="0071391E" w:rsidRPr="00A928D1" w14:paraId="7E97423B" w14:textId="77777777" w:rsidTr="00C42BED">
        <w:tc>
          <w:tcPr>
            <w:tcW w:w="3942" w:type="dxa"/>
            <w:shd w:val="clear" w:color="auto" w:fill="auto"/>
          </w:tcPr>
          <w:p w14:paraId="53019306" w14:textId="77777777" w:rsidR="006961F9" w:rsidRPr="00A928D1" w:rsidRDefault="006961F9" w:rsidP="001D3C98">
            <w:r w:rsidRPr="00A928D1">
              <w:t>Poziom studiów</w:t>
            </w:r>
          </w:p>
        </w:tc>
        <w:tc>
          <w:tcPr>
            <w:tcW w:w="5344" w:type="dxa"/>
            <w:shd w:val="clear" w:color="auto" w:fill="auto"/>
          </w:tcPr>
          <w:p w14:paraId="7E72363A" w14:textId="77777777" w:rsidR="006961F9" w:rsidRPr="00A928D1" w:rsidRDefault="006961F9">
            <w:pPr>
              <w:jc w:val="both"/>
            </w:pPr>
            <w:r w:rsidRPr="00A928D1">
              <w:t>pierwszego stopnia/jednolite magisterskie</w:t>
            </w:r>
          </w:p>
        </w:tc>
      </w:tr>
      <w:tr w:rsidR="0071391E" w:rsidRPr="00A928D1" w14:paraId="66C188BB" w14:textId="77777777" w:rsidTr="00C42BED">
        <w:tc>
          <w:tcPr>
            <w:tcW w:w="3942" w:type="dxa"/>
            <w:shd w:val="clear" w:color="auto" w:fill="auto"/>
          </w:tcPr>
          <w:p w14:paraId="0BD4D8AF" w14:textId="77777777" w:rsidR="006961F9" w:rsidRPr="00A928D1" w:rsidRDefault="006961F9" w:rsidP="001D3C98">
            <w:r w:rsidRPr="00A928D1">
              <w:t>Forma studiów</w:t>
            </w:r>
          </w:p>
          <w:p w14:paraId="7F895FCD" w14:textId="77777777" w:rsidR="006961F9" w:rsidRPr="00A928D1" w:rsidRDefault="006961F9"/>
        </w:tc>
        <w:tc>
          <w:tcPr>
            <w:tcW w:w="5344" w:type="dxa"/>
            <w:shd w:val="clear" w:color="auto" w:fill="auto"/>
          </w:tcPr>
          <w:p w14:paraId="542D3E72" w14:textId="77777777" w:rsidR="006961F9" w:rsidRPr="00A928D1" w:rsidRDefault="006961F9">
            <w:pPr>
              <w:jc w:val="both"/>
            </w:pPr>
            <w:r w:rsidRPr="00A928D1">
              <w:t>stacjonarne</w:t>
            </w:r>
          </w:p>
        </w:tc>
      </w:tr>
      <w:tr w:rsidR="0071391E" w:rsidRPr="00A928D1" w14:paraId="05A3C298" w14:textId="77777777" w:rsidTr="00C42BED">
        <w:tc>
          <w:tcPr>
            <w:tcW w:w="3942" w:type="dxa"/>
            <w:shd w:val="clear" w:color="auto" w:fill="auto"/>
          </w:tcPr>
          <w:p w14:paraId="29A76EA9" w14:textId="77777777" w:rsidR="006961F9" w:rsidRPr="00A928D1" w:rsidRDefault="006961F9" w:rsidP="001D3C98">
            <w:r w:rsidRPr="00A928D1">
              <w:t>Rok studiów dla kierunku</w:t>
            </w:r>
          </w:p>
        </w:tc>
        <w:tc>
          <w:tcPr>
            <w:tcW w:w="5344" w:type="dxa"/>
            <w:shd w:val="clear" w:color="auto" w:fill="auto"/>
          </w:tcPr>
          <w:p w14:paraId="174D257C" w14:textId="77777777" w:rsidR="006961F9" w:rsidRPr="00A928D1" w:rsidRDefault="006961F9">
            <w:pPr>
              <w:jc w:val="both"/>
            </w:pPr>
            <w:r w:rsidRPr="00A928D1">
              <w:t>I</w:t>
            </w:r>
          </w:p>
        </w:tc>
      </w:tr>
      <w:tr w:rsidR="0071391E" w:rsidRPr="00A928D1" w14:paraId="1BD473E8" w14:textId="77777777" w:rsidTr="00C42BED">
        <w:tc>
          <w:tcPr>
            <w:tcW w:w="3942" w:type="dxa"/>
            <w:shd w:val="clear" w:color="auto" w:fill="auto"/>
          </w:tcPr>
          <w:p w14:paraId="766CEBB3" w14:textId="77777777" w:rsidR="006961F9" w:rsidRPr="00A928D1" w:rsidRDefault="006961F9" w:rsidP="001D3C98">
            <w:r w:rsidRPr="00A928D1">
              <w:t>Semestr dla kierunku</w:t>
            </w:r>
          </w:p>
        </w:tc>
        <w:tc>
          <w:tcPr>
            <w:tcW w:w="5344" w:type="dxa"/>
            <w:shd w:val="clear" w:color="auto" w:fill="auto"/>
          </w:tcPr>
          <w:p w14:paraId="4B9B31DB" w14:textId="77777777" w:rsidR="006961F9" w:rsidRPr="00A928D1" w:rsidRDefault="006961F9">
            <w:pPr>
              <w:jc w:val="both"/>
            </w:pPr>
            <w:r w:rsidRPr="00A928D1">
              <w:t>2</w:t>
            </w:r>
          </w:p>
        </w:tc>
      </w:tr>
      <w:tr w:rsidR="0071391E" w:rsidRPr="00A928D1" w14:paraId="1D92796E" w14:textId="77777777" w:rsidTr="00C42BED">
        <w:tc>
          <w:tcPr>
            <w:tcW w:w="3942" w:type="dxa"/>
            <w:shd w:val="clear" w:color="auto" w:fill="auto"/>
          </w:tcPr>
          <w:p w14:paraId="406F3A7D" w14:textId="77777777" w:rsidR="006961F9" w:rsidRPr="00A928D1" w:rsidRDefault="006961F9" w:rsidP="001D3C98">
            <w:pPr>
              <w:autoSpaceDE w:val="0"/>
              <w:autoSpaceDN w:val="0"/>
              <w:adjustRightInd w:val="0"/>
            </w:pPr>
            <w:r w:rsidRPr="00A928D1">
              <w:t>Liczba punktów ECTS z podziałem na kontaktowe/niekontaktowe</w:t>
            </w:r>
          </w:p>
        </w:tc>
        <w:tc>
          <w:tcPr>
            <w:tcW w:w="5344" w:type="dxa"/>
            <w:shd w:val="clear" w:color="auto" w:fill="auto"/>
          </w:tcPr>
          <w:p w14:paraId="06239186" w14:textId="77777777" w:rsidR="006961F9" w:rsidRPr="00A928D1" w:rsidRDefault="006961F9">
            <w:pPr>
              <w:jc w:val="both"/>
            </w:pPr>
            <w:r w:rsidRPr="00A928D1">
              <w:t xml:space="preserve"> 3(1,4/1,6)</w:t>
            </w:r>
          </w:p>
        </w:tc>
      </w:tr>
      <w:tr w:rsidR="0071391E" w:rsidRPr="00A928D1" w14:paraId="0186A0F1" w14:textId="77777777" w:rsidTr="00C42BED">
        <w:tc>
          <w:tcPr>
            <w:tcW w:w="3942" w:type="dxa"/>
            <w:shd w:val="clear" w:color="auto" w:fill="auto"/>
          </w:tcPr>
          <w:p w14:paraId="174929D6"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344" w:type="dxa"/>
            <w:shd w:val="clear" w:color="auto" w:fill="auto"/>
          </w:tcPr>
          <w:p w14:paraId="6CD6A50C" w14:textId="77777777" w:rsidR="006961F9" w:rsidRPr="00A928D1" w:rsidRDefault="006961F9">
            <w:pPr>
              <w:jc w:val="both"/>
            </w:pPr>
            <w:r w:rsidRPr="00A928D1">
              <w:t>Dr hab. inż. Marta Bik-Małodzińska, prof. uczelni</w:t>
            </w:r>
          </w:p>
        </w:tc>
      </w:tr>
      <w:tr w:rsidR="0071391E" w:rsidRPr="00A928D1" w14:paraId="309E2EA8" w14:textId="77777777" w:rsidTr="00C42BED">
        <w:tc>
          <w:tcPr>
            <w:tcW w:w="3942" w:type="dxa"/>
            <w:shd w:val="clear" w:color="auto" w:fill="auto"/>
          </w:tcPr>
          <w:p w14:paraId="24D90077" w14:textId="77777777" w:rsidR="006961F9" w:rsidRPr="00A928D1" w:rsidRDefault="006961F9" w:rsidP="001D3C98">
            <w:r w:rsidRPr="00A928D1">
              <w:t>Jednostka oferująca moduł</w:t>
            </w:r>
          </w:p>
          <w:p w14:paraId="33F39093" w14:textId="77777777" w:rsidR="006961F9" w:rsidRPr="00A928D1" w:rsidRDefault="006961F9"/>
        </w:tc>
        <w:tc>
          <w:tcPr>
            <w:tcW w:w="5344" w:type="dxa"/>
            <w:shd w:val="clear" w:color="auto" w:fill="auto"/>
          </w:tcPr>
          <w:p w14:paraId="21FE375A" w14:textId="77777777" w:rsidR="006961F9" w:rsidRPr="00A928D1" w:rsidRDefault="006961F9">
            <w:pPr>
              <w:jc w:val="both"/>
            </w:pPr>
            <w:r w:rsidRPr="00A928D1">
              <w:t>Instytut Gleboznawstwa, Inżynierii i Kształtowania Środowiska</w:t>
            </w:r>
          </w:p>
        </w:tc>
      </w:tr>
      <w:tr w:rsidR="0071391E" w:rsidRPr="00A928D1" w14:paraId="4489F058" w14:textId="77777777" w:rsidTr="00C42BED">
        <w:tc>
          <w:tcPr>
            <w:tcW w:w="3942" w:type="dxa"/>
            <w:shd w:val="clear" w:color="auto" w:fill="auto"/>
          </w:tcPr>
          <w:p w14:paraId="3F70B2A5" w14:textId="77777777" w:rsidR="006961F9" w:rsidRPr="00A928D1" w:rsidRDefault="006961F9" w:rsidP="001D3C98">
            <w:r w:rsidRPr="00A928D1">
              <w:t>Cel modułu</w:t>
            </w:r>
          </w:p>
          <w:p w14:paraId="61822A56" w14:textId="77777777" w:rsidR="006961F9" w:rsidRPr="00A928D1" w:rsidRDefault="006961F9"/>
        </w:tc>
        <w:tc>
          <w:tcPr>
            <w:tcW w:w="5344" w:type="dxa"/>
            <w:shd w:val="clear" w:color="auto" w:fill="auto"/>
          </w:tcPr>
          <w:p w14:paraId="599F04D9" w14:textId="77777777" w:rsidR="006961F9" w:rsidRPr="00A928D1" w:rsidRDefault="006961F9">
            <w:pPr>
              <w:autoSpaceDE w:val="0"/>
              <w:autoSpaceDN w:val="0"/>
              <w:adjustRightInd w:val="0"/>
              <w:jc w:val="both"/>
            </w:pPr>
            <w:r w:rsidRPr="00A928D1">
              <w:t>Celem modułu jest zapoznanie studentów z głównymi elementami środowiska przyrodniczego oraz ich wpływem na planowane kierunki zagospodarowania przestrzennego.</w:t>
            </w:r>
          </w:p>
        </w:tc>
      </w:tr>
      <w:tr w:rsidR="0071391E" w:rsidRPr="00A928D1" w14:paraId="2744C955" w14:textId="77777777" w:rsidTr="00C42BED">
        <w:trPr>
          <w:trHeight w:val="236"/>
        </w:trPr>
        <w:tc>
          <w:tcPr>
            <w:tcW w:w="3942" w:type="dxa"/>
            <w:vMerge w:val="restart"/>
            <w:shd w:val="clear" w:color="auto" w:fill="auto"/>
          </w:tcPr>
          <w:p w14:paraId="7AD62EF1"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05D3BEA1" w14:textId="77777777" w:rsidR="006961F9" w:rsidRPr="00A928D1" w:rsidRDefault="006961F9">
            <w:pPr>
              <w:jc w:val="both"/>
            </w:pPr>
            <w:r w:rsidRPr="00A928D1">
              <w:t xml:space="preserve">Wiedza: </w:t>
            </w:r>
          </w:p>
        </w:tc>
      </w:tr>
      <w:tr w:rsidR="0071391E" w:rsidRPr="00A928D1" w14:paraId="4335E869" w14:textId="77777777" w:rsidTr="00C42BED">
        <w:trPr>
          <w:trHeight w:val="300"/>
        </w:trPr>
        <w:tc>
          <w:tcPr>
            <w:tcW w:w="3942" w:type="dxa"/>
            <w:vMerge/>
          </w:tcPr>
          <w:p w14:paraId="14EC871E" w14:textId="77777777" w:rsidR="006961F9" w:rsidRPr="00A928D1" w:rsidRDefault="006961F9"/>
        </w:tc>
        <w:tc>
          <w:tcPr>
            <w:tcW w:w="5344" w:type="dxa"/>
            <w:shd w:val="clear" w:color="auto" w:fill="auto"/>
          </w:tcPr>
          <w:p w14:paraId="51083714" w14:textId="77777777" w:rsidR="006961F9" w:rsidRPr="00A928D1" w:rsidRDefault="006961F9">
            <w:pPr>
              <w:jc w:val="both"/>
            </w:pPr>
            <w:r w:rsidRPr="00A928D1">
              <w:t>W1: Student zna i rozumie rolę poszczególnych elementów środowiska przyrodniczego</w:t>
            </w:r>
          </w:p>
        </w:tc>
      </w:tr>
      <w:tr w:rsidR="0071391E" w:rsidRPr="00A928D1" w14:paraId="47F95F14" w14:textId="77777777" w:rsidTr="00C42BED">
        <w:trPr>
          <w:trHeight w:val="233"/>
        </w:trPr>
        <w:tc>
          <w:tcPr>
            <w:tcW w:w="3942" w:type="dxa"/>
            <w:vMerge/>
          </w:tcPr>
          <w:p w14:paraId="0621DE70" w14:textId="77777777" w:rsidR="006961F9" w:rsidRPr="00A928D1" w:rsidRDefault="006961F9">
            <w:pPr>
              <w:rPr>
                <w:highlight w:val="yellow"/>
              </w:rPr>
            </w:pPr>
          </w:p>
        </w:tc>
        <w:tc>
          <w:tcPr>
            <w:tcW w:w="5344" w:type="dxa"/>
            <w:shd w:val="clear" w:color="auto" w:fill="auto"/>
          </w:tcPr>
          <w:p w14:paraId="5C5F1D71" w14:textId="77777777" w:rsidR="006961F9" w:rsidRPr="00A928D1" w:rsidRDefault="006961F9">
            <w:pPr>
              <w:jc w:val="both"/>
            </w:pPr>
            <w:r w:rsidRPr="00A928D1">
              <w:t>W2: Student zna i rozumie   wpływ elementów środowiska przyrodniczego na warunki gospodarowania przestrzennego.</w:t>
            </w:r>
          </w:p>
        </w:tc>
      </w:tr>
      <w:tr w:rsidR="0071391E" w:rsidRPr="00A928D1" w14:paraId="796918BD" w14:textId="77777777" w:rsidTr="00C42BED">
        <w:trPr>
          <w:trHeight w:val="233"/>
        </w:trPr>
        <w:tc>
          <w:tcPr>
            <w:tcW w:w="3942" w:type="dxa"/>
            <w:vMerge/>
          </w:tcPr>
          <w:p w14:paraId="44C152BD" w14:textId="77777777" w:rsidR="006961F9" w:rsidRPr="00A928D1" w:rsidRDefault="006961F9">
            <w:pPr>
              <w:rPr>
                <w:highlight w:val="yellow"/>
              </w:rPr>
            </w:pPr>
          </w:p>
        </w:tc>
        <w:tc>
          <w:tcPr>
            <w:tcW w:w="5344" w:type="dxa"/>
            <w:shd w:val="clear" w:color="auto" w:fill="auto"/>
          </w:tcPr>
          <w:p w14:paraId="478FF9A5" w14:textId="77777777" w:rsidR="006961F9" w:rsidRPr="00A928D1" w:rsidRDefault="006961F9">
            <w:pPr>
              <w:jc w:val="both"/>
            </w:pPr>
            <w:r w:rsidRPr="00A928D1">
              <w:t>Umiejętności:</w:t>
            </w:r>
          </w:p>
        </w:tc>
      </w:tr>
      <w:tr w:rsidR="0071391E" w:rsidRPr="00A928D1" w14:paraId="1F704292" w14:textId="77777777" w:rsidTr="00C42BED">
        <w:trPr>
          <w:trHeight w:val="300"/>
        </w:trPr>
        <w:tc>
          <w:tcPr>
            <w:tcW w:w="3942" w:type="dxa"/>
            <w:vMerge/>
          </w:tcPr>
          <w:p w14:paraId="4FE6F6C8" w14:textId="77777777" w:rsidR="006961F9" w:rsidRPr="00A928D1" w:rsidRDefault="006961F9"/>
        </w:tc>
        <w:tc>
          <w:tcPr>
            <w:tcW w:w="5344" w:type="dxa"/>
            <w:shd w:val="clear" w:color="auto" w:fill="auto"/>
          </w:tcPr>
          <w:p w14:paraId="6A9634B0" w14:textId="77777777" w:rsidR="006961F9" w:rsidRPr="00A928D1" w:rsidRDefault="006961F9">
            <w:pPr>
              <w:jc w:val="both"/>
            </w:pPr>
            <w:r w:rsidRPr="00A928D1">
              <w:t>U1: Student umie ocenić wpływ środowiska przyrodniczego na kierunki zagospodarowania przestrzennego</w:t>
            </w:r>
          </w:p>
        </w:tc>
      </w:tr>
      <w:tr w:rsidR="0071391E" w:rsidRPr="00A928D1" w14:paraId="3D041C0C" w14:textId="77777777" w:rsidTr="00C42BED">
        <w:trPr>
          <w:trHeight w:val="233"/>
        </w:trPr>
        <w:tc>
          <w:tcPr>
            <w:tcW w:w="3942" w:type="dxa"/>
            <w:vMerge/>
          </w:tcPr>
          <w:p w14:paraId="30B68D78" w14:textId="77777777" w:rsidR="006961F9" w:rsidRPr="00A928D1" w:rsidRDefault="006961F9">
            <w:pPr>
              <w:rPr>
                <w:highlight w:val="yellow"/>
              </w:rPr>
            </w:pPr>
          </w:p>
        </w:tc>
        <w:tc>
          <w:tcPr>
            <w:tcW w:w="5344" w:type="dxa"/>
            <w:shd w:val="clear" w:color="auto" w:fill="auto"/>
          </w:tcPr>
          <w:p w14:paraId="665DF16F" w14:textId="77777777" w:rsidR="006961F9" w:rsidRPr="00A928D1" w:rsidRDefault="006961F9">
            <w:pPr>
              <w:jc w:val="both"/>
            </w:pPr>
            <w:r w:rsidRPr="00A928D1">
              <w:t>U2: Student  potrafi przewidzieć wpływ określonego sposobu zagospodarowania przestrzennego na zmiany w środowisku przyrodniczym.</w:t>
            </w:r>
          </w:p>
        </w:tc>
      </w:tr>
      <w:tr w:rsidR="0071391E" w:rsidRPr="00A928D1" w14:paraId="73272C84" w14:textId="77777777" w:rsidTr="00C42BED">
        <w:trPr>
          <w:trHeight w:val="233"/>
        </w:trPr>
        <w:tc>
          <w:tcPr>
            <w:tcW w:w="3942" w:type="dxa"/>
            <w:vMerge/>
          </w:tcPr>
          <w:p w14:paraId="61B4C156" w14:textId="77777777" w:rsidR="006961F9" w:rsidRPr="00A928D1" w:rsidRDefault="006961F9">
            <w:pPr>
              <w:rPr>
                <w:highlight w:val="yellow"/>
              </w:rPr>
            </w:pPr>
          </w:p>
        </w:tc>
        <w:tc>
          <w:tcPr>
            <w:tcW w:w="5344" w:type="dxa"/>
            <w:shd w:val="clear" w:color="auto" w:fill="auto"/>
          </w:tcPr>
          <w:p w14:paraId="6E69FD4C" w14:textId="77777777" w:rsidR="006961F9" w:rsidRPr="00A928D1" w:rsidRDefault="006961F9">
            <w:pPr>
              <w:jc w:val="both"/>
            </w:pPr>
            <w:r w:rsidRPr="00A928D1">
              <w:t>Kompetencje społeczne:</w:t>
            </w:r>
          </w:p>
        </w:tc>
      </w:tr>
      <w:tr w:rsidR="0071391E" w:rsidRPr="00A928D1" w14:paraId="4BEC1424" w14:textId="77777777" w:rsidTr="00C42BED">
        <w:trPr>
          <w:trHeight w:val="300"/>
        </w:trPr>
        <w:tc>
          <w:tcPr>
            <w:tcW w:w="3942" w:type="dxa"/>
            <w:vMerge/>
          </w:tcPr>
          <w:p w14:paraId="40E3B0F9" w14:textId="77777777" w:rsidR="006961F9" w:rsidRPr="00A928D1" w:rsidRDefault="006961F9"/>
        </w:tc>
        <w:tc>
          <w:tcPr>
            <w:tcW w:w="5344" w:type="dxa"/>
            <w:shd w:val="clear" w:color="auto" w:fill="auto"/>
          </w:tcPr>
          <w:p w14:paraId="7A092562" w14:textId="77777777" w:rsidR="006961F9" w:rsidRPr="00A928D1" w:rsidRDefault="006961F9">
            <w:pPr>
              <w:jc w:val="both"/>
            </w:pPr>
            <w:r w:rsidRPr="00A928D1">
              <w:t>K1: Student jest świadomy znaczenia środowiska przyrodniczego dla gospodarowania w przestrzeni</w:t>
            </w:r>
          </w:p>
        </w:tc>
      </w:tr>
      <w:tr w:rsidR="0071391E" w:rsidRPr="00A928D1" w14:paraId="14786C00" w14:textId="77777777" w:rsidTr="007F6B36">
        <w:trPr>
          <w:trHeight w:val="978"/>
        </w:trPr>
        <w:tc>
          <w:tcPr>
            <w:tcW w:w="3942" w:type="dxa"/>
            <w:vMerge/>
          </w:tcPr>
          <w:p w14:paraId="3ACD8684" w14:textId="77777777" w:rsidR="006961F9" w:rsidRPr="00A928D1" w:rsidRDefault="006961F9">
            <w:pPr>
              <w:rPr>
                <w:highlight w:val="yellow"/>
              </w:rPr>
            </w:pPr>
          </w:p>
        </w:tc>
        <w:tc>
          <w:tcPr>
            <w:tcW w:w="5344" w:type="dxa"/>
            <w:shd w:val="clear" w:color="auto" w:fill="auto"/>
          </w:tcPr>
          <w:p w14:paraId="2C60B124" w14:textId="24D38D22" w:rsidR="006961F9" w:rsidRPr="00A928D1" w:rsidRDefault="006961F9" w:rsidP="007F6B36">
            <w:pPr>
              <w:jc w:val="both"/>
            </w:pPr>
            <w:r w:rsidRPr="00A928D1">
              <w:t>K2: Student jest świadomy z konieczności ograniczenia negatywnego wpływu działalności inżynierskiej na środowisko przyrodnicze.</w:t>
            </w:r>
          </w:p>
        </w:tc>
      </w:tr>
      <w:tr w:rsidR="0071391E" w:rsidRPr="00A928D1" w14:paraId="5B6BE83F" w14:textId="77777777" w:rsidTr="00C42BED">
        <w:tc>
          <w:tcPr>
            <w:tcW w:w="3942" w:type="dxa"/>
            <w:shd w:val="clear" w:color="auto" w:fill="auto"/>
          </w:tcPr>
          <w:p w14:paraId="6AD3FF22" w14:textId="77777777" w:rsidR="006961F9" w:rsidRPr="00A928D1" w:rsidRDefault="006961F9" w:rsidP="001D3C98">
            <w:r w:rsidRPr="00A928D1">
              <w:t>Odniesienie modułowych efektów uczenia się do kierunkowych efektów uczenia się</w:t>
            </w:r>
          </w:p>
        </w:tc>
        <w:tc>
          <w:tcPr>
            <w:tcW w:w="5344" w:type="dxa"/>
            <w:shd w:val="clear" w:color="auto" w:fill="auto"/>
          </w:tcPr>
          <w:p w14:paraId="61EFB1F6" w14:textId="62DA0859" w:rsidR="006961F9" w:rsidRPr="00A928D1" w:rsidRDefault="006961F9" w:rsidP="00567DF9">
            <w:pPr>
              <w:jc w:val="both"/>
            </w:pPr>
            <w:r w:rsidRPr="00A928D1">
              <w:t xml:space="preserve">W1 </w:t>
            </w:r>
            <w:r w:rsidR="00567DF9" w:rsidRPr="00A928D1">
              <w:t xml:space="preserve">- </w:t>
            </w:r>
            <w:r w:rsidRPr="00A928D1">
              <w:t>GP_W02</w:t>
            </w:r>
          </w:p>
          <w:p w14:paraId="438B18E3" w14:textId="617F249C" w:rsidR="006961F9" w:rsidRPr="00A928D1" w:rsidRDefault="006961F9" w:rsidP="00567DF9">
            <w:pPr>
              <w:jc w:val="both"/>
            </w:pPr>
            <w:r w:rsidRPr="00A928D1">
              <w:t>W2</w:t>
            </w:r>
            <w:r w:rsidR="00567DF9" w:rsidRPr="00A928D1">
              <w:t xml:space="preserve"> - </w:t>
            </w:r>
            <w:r w:rsidRPr="00A928D1">
              <w:t>GP_W09</w:t>
            </w:r>
          </w:p>
          <w:p w14:paraId="4A46933B" w14:textId="77777777" w:rsidR="006961F9" w:rsidRPr="00A928D1" w:rsidRDefault="006961F9">
            <w:pPr>
              <w:jc w:val="both"/>
            </w:pPr>
            <w:r w:rsidRPr="00A928D1">
              <w:t>U1 - GP_U01</w:t>
            </w:r>
          </w:p>
          <w:p w14:paraId="108B2550" w14:textId="61A14A5A" w:rsidR="006961F9" w:rsidRPr="00A928D1" w:rsidRDefault="006961F9">
            <w:pPr>
              <w:jc w:val="both"/>
            </w:pPr>
            <w:r w:rsidRPr="00A928D1">
              <w:t>U2</w:t>
            </w:r>
            <w:r w:rsidR="00567DF9" w:rsidRPr="00A928D1">
              <w:t xml:space="preserve"> </w:t>
            </w:r>
            <w:r w:rsidRPr="00A928D1">
              <w:t>-</w:t>
            </w:r>
            <w:r w:rsidR="00567DF9" w:rsidRPr="00A928D1">
              <w:t xml:space="preserve"> </w:t>
            </w:r>
            <w:r w:rsidRPr="00A928D1">
              <w:t>GP_U06</w:t>
            </w:r>
          </w:p>
          <w:p w14:paraId="45233099" w14:textId="1DF3AD46" w:rsidR="006961F9" w:rsidRPr="00A928D1" w:rsidRDefault="006961F9">
            <w:pPr>
              <w:jc w:val="both"/>
            </w:pPr>
            <w:r w:rsidRPr="00A928D1">
              <w:lastRenderedPageBreak/>
              <w:t>K1</w:t>
            </w:r>
            <w:r w:rsidR="00567DF9" w:rsidRPr="00A928D1">
              <w:t xml:space="preserve"> - </w:t>
            </w:r>
            <w:r w:rsidRPr="00A928D1">
              <w:t>GP_K01</w:t>
            </w:r>
          </w:p>
          <w:p w14:paraId="720C42CF" w14:textId="597F79B2" w:rsidR="006961F9" w:rsidRPr="00A928D1" w:rsidRDefault="006961F9">
            <w:pPr>
              <w:jc w:val="both"/>
            </w:pPr>
            <w:r w:rsidRPr="00A928D1">
              <w:t>K2</w:t>
            </w:r>
            <w:r w:rsidR="00567DF9" w:rsidRPr="00A928D1">
              <w:t xml:space="preserve"> </w:t>
            </w:r>
            <w:r w:rsidRPr="00A928D1">
              <w:t>-</w:t>
            </w:r>
            <w:r w:rsidR="00567DF9" w:rsidRPr="00A928D1">
              <w:t xml:space="preserve"> </w:t>
            </w:r>
            <w:r w:rsidRPr="00A928D1">
              <w:t>GP_K02</w:t>
            </w:r>
          </w:p>
        </w:tc>
      </w:tr>
      <w:tr w:rsidR="0071391E" w:rsidRPr="00A928D1" w14:paraId="0616EE2D" w14:textId="77777777" w:rsidTr="00C42BED">
        <w:tc>
          <w:tcPr>
            <w:tcW w:w="3942" w:type="dxa"/>
            <w:shd w:val="clear" w:color="auto" w:fill="auto"/>
          </w:tcPr>
          <w:p w14:paraId="55B9AC33" w14:textId="77777777" w:rsidR="006961F9" w:rsidRPr="00A928D1" w:rsidRDefault="006961F9" w:rsidP="001D3C98">
            <w:r w:rsidRPr="00A928D1">
              <w:lastRenderedPageBreak/>
              <w:t>Odniesienie modułowych efektów uczenia się do efektów inżynierskich (jeżeli dotyczy)</w:t>
            </w:r>
          </w:p>
        </w:tc>
        <w:tc>
          <w:tcPr>
            <w:tcW w:w="5344" w:type="dxa"/>
            <w:shd w:val="clear" w:color="auto" w:fill="auto"/>
          </w:tcPr>
          <w:p w14:paraId="4F100F45" w14:textId="284B161F" w:rsidR="006961F9" w:rsidRPr="00A928D1" w:rsidRDefault="006961F9" w:rsidP="00567DF9">
            <w:pPr>
              <w:jc w:val="both"/>
            </w:pPr>
            <w:r w:rsidRPr="00A928D1">
              <w:t xml:space="preserve">W1 - </w:t>
            </w:r>
            <w:r w:rsidR="00567DF9" w:rsidRPr="00A928D1">
              <w:t>Inz</w:t>
            </w:r>
            <w:r w:rsidRPr="00A928D1">
              <w:t>GP</w:t>
            </w:r>
            <w:r w:rsidR="00567DF9" w:rsidRPr="00A928D1" w:rsidDel="00567DF9">
              <w:t xml:space="preserve"> </w:t>
            </w:r>
            <w:r w:rsidRPr="00A928D1">
              <w:t>_W02</w:t>
            </w:r>
          </w:p>
          <w:p w14:paraId="3626B5BD" w14:textId="01FD0836" w:rsidR="006961F9" w:rsidRPr="00A928D1" w:rsidRDefault="006961F9" w:rsidP="00567DF9">
            <w:pPr>
              <w:jc w:val="both"/>
            </w:pPr>
            <w:r w:rsidRPr="00A928D1">
              <w:t xml:space="preserve">U1 – </w:t>
            </w:r>
            <w:r w:rsidR="00567DF9" w:rsidRPr="00A928D1">
              <w:t>Inz</w:t>
            </w:r>
            <w:r w:rsidRPr="00A928D1">
              <w:t xml:space="preserve">GP_U02; </w:t>
            </w:r>
            <w:r w:rsidR="00567DF9" w:rsidRPr="00A928D1">
              <w:t>InzGP</w:t>
            </w:r>
            <w:r w:rsidRPr="00A928D1">
              <w:t>_U06</w:t>
            </w:r>
          </w:p>
        </w:tc>
      </w:tr>
      <w:tr w:rsidR="0071391E" w:rsidRPr="00A928D1" w14:paraId="3C5AB0ED" w14:textId="77777777" w:rsidTr="00C42BED">
        <w:tc>
          <w:tcPr>
            <w:tcW w:w="3942" w:type="dxa"/>
            <w:shd w:val="clear" w:color="auto" w:fill="auto"/>
          </w:tcPr>
          <w:p w14:paraId="38BBF802" w14:textId="77777777" w:rsidR="006961F9" w:rsidRPr="00A928D1" w:rsidRDefault="006961F9" w:rsidP="001D3C98">
            <w:r w:rsidRPr="00A928D1">
              <w:t xml:space="preserve">Wymagania wstępne i dodatkowe </w:t>
            </w:r>
          </w:p>
        </w:tc>
        <w:tc>
          <w:tcPr>
            <w:tcW w:w="5344" w:type="dxa"/>
            <w:shd w:val="clear" w:color="auto" w:fill="auto"/>
          </w:tcPr>
          <w:p w14:paraId="1E263F64" w14:textId="77777777" w:rsidR="006961F9" w:rsidRPr="00A928D1" w:rsidRDefault="006961F9">
            <w:pPr>
              <w:jc w:val="both"/>
            </w:pPr>
            <w:r w:rsidRPr="00A928D1">
              <w:t>biologia, geografia, fizyka</w:t>
            </w:r>
          </w:p>
        </w:tc>
      </w:tr>
      <w:tr w:rsidR="0071391E" w:rsidRPr="00A928D1" w14:paraId="50AC1D15" w14:textId="77777777" w:rsidTr="00C42BED">
        <w:tc>
          <w:tcPr>
            <w:tcW w:w="3942" w:type="dxa"/>
            <w:shd w:val="clear" w:color="auto" w:fill="auto"/>
          </w:tcPr>
          <w:p w14:paraId="7E424684" w14:textId="77777777" w:rsidR="006961F9" w:rsidRPr="00A928D1" w:rsidRDefault="006961F9" w:rsidP="001D3C98">
            <w:r w:rsidRPr="00A928D1">
              <w:t xml:space="preserve">Treści programowe modułu </w:t>
            </w:r>
          </w:p>
          <w:p w14:paraId="4F982EA9" w14:textId="77777777" w:rsidR="006961F9" w:rsidRPr="00A928D1" w:rsidRDefault="006961F9"/>
        </w:tc>
        <w:tc>
          <w:tcPr>
            <w:tcW w:w="5344" w:type="dxa"/>
            <w:shd w:val="clear" w:color="auto" w:fill="auto"/>
          </w:tcPr>
          <w:p w14:paraId="1C42FB37" w14:textId="77777777" w:rsidR="006961F9" w:rsidRPr="00A928D1" w:rsidRDefault="006961F9">
            <w:pPr>
              <w:jc w:val="both"/>
            </w:pPr>
            <w:r w:rsidRPr="00A928D1">
              <w:t>Wykłady: Regiony fizycznogeograficzne Polski. Klimat lokalny. Zarys budowy geologicznej. Właściwości fizyczne skał. Zastosowanie skał w budownictwie. Przydatność skał jako gruntów budowlanych. Procesy geomorfologiczne. Formy rzeźby terenu. Sieć hydrograficzna i wody gruntowe. Wpływ pokrywy glebowej na zbiorowiska roślinne. Klasyfikacja typologiczna siedlisk leśnych. Klasyfikacja krajobrazów geograficznych Polski. Kształtowanie funkcjonalno-przestrzennej struktury przyrodniczej. Problematyka przyrodnicza w dokumentach planistycznych. Opracowania fizjograficzne i ekofizjograficzne. Ćwiczenia: Źródła wiedzy o środowisku przyrodniczym Polski. Mapy topograficzne, geologiczne, geologiczno-gospodarcze, geomorfologiczne, hydrograficzne, hydrogeologiczne, glebowo-rolnicze, krajobrazowe i sozologiczne. Zdjęcia lotnicze i satelitarne. Krajobrazy geograficzne Lubelszczyzny. Opracowania fizjograficzne i ekofizjograficzne.</w:t>
            </w:r>
          </w:p>
        </w:tc>
      </w:tr>
      <w:tr w:rsidR="0071391E" w:rsidRPr="00A928D1" w14:paraId="69A72A1C" w14:textId="77777777" w:rsidTr="00C42BED">
        <w:tc>
          <w:tcPr>
            <w:tcW w:w="3942" w:type="dxa"/>
            <w:shd w:val="clear" w:color="auto" w:fill="auto"/>
          </w:tcPr>
          <w:p w14:paraId="75E49FFE" w14:textId="77777777" w:rsidR="006961F9" w:rsidRPr="00A928D1" w:rsidRDefault="006961F9" w:rsidP="001D3C98">
            <w:r w:rsidRPr="00A928D1">
              <w:t>Wykaz literatury podstawowej i uzupełniającej</w:t>
            </w:r>
          </w:p>
        </w:tc>
        <w:tc>
          <w:tcPr>
            <w:tcW w:w="5344" w:type="dxa"/>
            <w:shd w:val="clear" w:color="auto" w:fill="auto"/>
          </w:tcPr>
          <w:p w14:paraId="5EDACCA8" w14:textId="77777777" w:rsidR="006961F9" w:rsidRPr="00A928D1" w:rsidRDefault="006961F9">
            <w:pPr>
              <w:ind w:left="720"/>
              <w:rPr>
                <w:u w:val="single"/>
              </w:rPr>
            </w:pPr>
            <w:r w:rsidRPr="00A928D1">
              <w:rPr>
                <w:u w:val="single"/>
              </w:rPr>
              <w:t>Literatura podstawowa:</w:t>
            </w:r>
          </w:p>
          <w:p w14:paraId="0AEA2CC4" w14:textId="77777777" w:rsidR="006961F9" w:rsidRPr="00A928D1" w:rsidRDefault="006961F9">
            <w:r w:rsidRPr="00A928D1">
              <w:t>1. Dubel K.: Uwarunkowania przyrodnicze w planowaniu przestrzennym. Wyd. Ekonomia i Środowisko, Białystok 2000.</w:t>
            </w:r>
          </w:p>
          <w:p w14:paraId="54C4059D" w14:textId="77777777" w:rsidR="006961F9" w:rsidRPr="00A928D1" w:rsidRDefault="006961F9">
            <w:r w:rsidRPr="00A928D1">
              <w:t>2. Macias A, Bródka S.: Przyrodnicze podstawy gospodarowania przestrzenią. PWN 2014.</w:t>
            </w:r>
          </w:p>
          <w:p w14:paraId="7F182A87" w14:textId="77777777" w:rsidR="006961F9" w:rsidRPr="00A928D1" w:rsidRDefault="006961F9"/>
          <w:p w14:paraId="5D247CB8" w14:textId="77777777" w:rsidR="006961F9" w:rsidRPr="00A928D1" w:rsidRDefault="006961F9">
            <w:pPr>
              <w:ind w:left="720"/>
              <w:rPr>
                <w:u w:val="single"/>
              </w:rPr>
            </w:pPr>
            <w:r w:rsidRPr="00A928D1">
              <w:rPr>
                <w:u w:val="single"/>
              </w:rPr>
              <w:t>Literatura uzupełniająca:</w:t>
            </w:r>
          </w:p>
          <w:p w14:paraId="5BD18C76" w14:textId="77777777" w:rsidR="006961F9" w:rsidRPr="00A928D1" w:rsidRDefault="006961F9">
            <w:r w:rsidRPr="00A928D1">
              <w:t>1.Przewoźnik M., Czochański J.T.:Przyrodnicze podstawy gospodarki przestrzennej ujęcie proekologiczne. Wyd. Bogucki 2020.</w:t>
            </w:r>
          </w:p>
          <w:p w14:paraId="1106811B" w14:textId="77777777" w:rsidR="006961F9" w:rsidRPr="00A928D1" w:rsidRDefault="006961F9">
            <w:r w:rsidRPr="00A928D1">
              <w:t>2.Bogda A., Kabała C., Karczewska A., Szopka K.: Zasoby naturalne i zrównoważony rozwój. Wyd. UP we Wrocławiu. 2010</w:t>
            </w:r>
          </w:p>
          <w:p w14:paraId="4193B469" w14:textId="77777777" w:rsidR="006961F9" w:rsidRPr="00A928D1" w:rsidRDefault="006961F9">
            <w:r w:rsidRPr="00A928D1">
              <w:t xml:space="preserve">3. Kondracki J.: Geografia regionalna Polski, Wyd. Nauk. PWN, Warszawa, 2001. </w:t>
            </w:r>
          </w:p>
          <w:p w14:paraId="5A7D048C" w14:textId="77777777" w:rsidR="006961F9" w:rsidRPr="00A928D1" w:rsidRDefault="006961F9">
            <w:r w:rsidRPr="00A928D1">
              <w:t>4. Ossowska L., Janiszewska D.: Podstawy gospodarki przestrzennej. Politechnika Koszalińska, 2014.</w:t>
            </w:r>
          </w:p>
          <w:p w14:paraId="092457FD" w14:textId="77777777" w:rsidR="006961F9" w:rsidRPr="00A928D1" w:rsidRDefault="006961F9">
            <w:r w:rsidRPr="00A928D1">
              <w:t>5. Starkel L. (red.): Geografia Polski. Środowisko przyrodnicze. Wyd. Nauk. PWN, Warszawa, 1999.</w:t>
            </w:r>
          </w:p>
          <w:p w14:paraId="52503251" w14:textId="77777777" w:rsidR="006961F9" w:rsidRPr="00A928D1" w:rsidRDefault="006961F9">
            <w:r w:rsidRPr="00A928D1">
              <w:t>4. Ustawa z dn. 27 marca 2003r. o planowaniu i zagospodarowaniu przestrzennym.</w:t>
            </w:r>
          </w:p>
        </w:tc>
      </w:tr>
      <w:tr w:rsidR="0071391E" w:rsidRPr="00A928D1" w14:paraId="077E07A3" w14:textId="77777777" w:rsidTr="00C42BED">
        <w:tc>
          <w:tcPr>
            <w:tcW w:w="3942" w:type="dxa"/>
            <w:shd w:val="clear" w:color="auto" w:fill="auto"/>
          </w:tcPr>
          <w:p w14:paraId="4D076876" w14:textId="77777777" w:rsidR="006961F9" w:rsidRPr="00A928D1" w:rsidRDefault="006961F9" w:rsidP="001D3C98">
            <w:r w:rsidRPr="00A928D1">
              <w:lastRenderedPageBreak/>
              <w:t>Planowane formy/działania/metody dydaktyczne</w:t>
            </w:r>
          </w:p>
        </w:tc>
        <w:tc>
          <w:tcPr>
            <w:tcW w:w="5344" w:type="dxa"/>
            <w:shd w:val="clear" w:color="auto" w:fill="auto"/>
          </w:tcPr>
          <w:p w14:paraId="303F4D1C" w14:textId="77777777" w:rsidR="006961F9" w:rsidRPr="00A928D1" w:rsidRDefault="006961F9">
            <w:r w:rsidRPr="00A928D1">
              <w:t xml:space="preserve">Wykłady, prezentacje, opracowania, projekty </w:t>
            </w:r>
            <w:r w:rsidRPr="00A928D1">
              <w:br/>
              <w:t>i dyskusje.</w:t>
            </w:r>
          </w:p>
        </w:tc>
      </w:tr>
      <w:tr w:rsidR="0071391E" w:rsidRPr="00A928D1" w14:paraId="189B270E" w14:textId="77777777" w:rsidTr="00C42BED">
        <w:tc>
          <w:tcPr>
            <w:tcW w:w="3942" w:type="dxa"/>
            <w:shd w:val="clear" w:color="auto" w:fill="auto"/>
          </w:tcPr>
          <w:p w14:paraId="08F7B13D" w14:textId="77777777" w:rsidR="006961F9" w:rsidRPr="00A928D1" w:rsidRDefault="006961F9" w:rsidP="001D3C98">
            <w:r w:rsidRPr="00A928D1">
              <w:t>Sposoby weryfikacji oraz formy dokumentowania osiągniętych efektów uczenia się</w:t>
            </w:r>
          </w:p>
        </w:tc>
        <w:tc>
          <w:tcPr>
            <w:tcW w:w="5344" w:type="dxa"/>
            <w:shd w:val="clear" w:color="auto" w:fill="auto"/>
          </w:tcPr>
          <w:p w14:paraId="21572D68" w14:textId="77777777" w:rsidR="006961F9" w:rsidRPr="00A928D1" w:rsidRDefault="006961F9">
            <w:r w:rsidRPr="00A928D1">
              <w:t>W1, W2 - Ocena prac pisemnych</w:t>
            </w:r>
          </w:p>
          <w:p w14:paraId="2875A3C2" w14:textId="77777777" w:rsidR="006961F9" w:rsidRPr="00A928D1" w:rsidRDefault="006961F9">
            <w:r w:rsidRPr="00A928D1">
              <w:t>U1, U2 – Ocena projektu, ocena aktywności na ćwiczeniach</w:t>
            </w:r>
          </w:p>
          <w:p w14:paraId="44180D10" w14:textId="77777777" w:rsidR="006961F9" w:rsidRPr="00A928D1" w:rsidRDefault="006961F9">
            <w:r w:rsidRPr="00A928D1">
              <w:t>K1, K2 – Ocena egzaminu pisemnego oraz ocena sprawozdań z ćwiczeń</w:t>
            </w:r>
          </w:p>
          <w:p w14:paraId="69B9F281" w14:textId="77777777" w:rsidR="006961F9" w:rsidRPr="00A928D1" w:rsidRDefault="006961F9">
            <w:pPr>
              <w:pStyle w:val="Bezodstpw"/>
              <w:jc w:val="both"/>
            </w:pPr>
            <w:r w:rsidRPr="00A928D1">
              <w:t xml:space="preserve">Formy dokumentowania osiągniętych wyników: sprawdziany, sprawozdania, prezentacja, dziennik prowadzącego, itp. </w:t>
            </w:r>
          </w:p>
          <w:p w14:paraId="1D993AF2" w14:textId="77777777" w:rsidR="006961F9" w:rsidRPr="00A928D1" w:rsidRDefault="006961F9">
            <w:pPr>
              <w:pStyle w:val="Bezodstpw"/>
              <w:jc w:val="both"/>
            </w:pPr>
          </w:p>
          <w:p w14:paraId="1A7727F7" w14:textId="77777777" w:rsidR="006961F9" w:rsidRPr="00A928D1" w:rsidRDefault="006961F9">
            <w:pPr>
              <w:pStyle w:val="Bezodstpw"/>
              <w:jc w:val="both"/>
            </w:pPr>
            <w:r w:rsidRPr="00A928D1">
              <w:t>Szczegółowe kryteria</w:t>
            </w:r>
          </w:p>
          <w:p w14:paraId="6844DE3C" w14:textId="77777777" w:rsidR="006961F9" w:rsidRPr="00A928D1" w:rsidRDefault="006961F9">
            <w:pPr>
              <w:pStyle w:val="Bezodstpw"/>
              <w:jc w:val="both"/>
            </w:pPr>
            <w:r w:rsidRPr="00A928D1">
              <w:t>Student wykazuje odpowiedni stopień wiedzy, umiejętności lub kompetencji uzyskując odpowiedni % sumy punktów określających maksymalny poziom wiedzy lub umiejętności z danego przedmiotu, odpowiednio:</w:t>
            </w:r>
          </w:p>
          <w:p w14:paraId="350E83C8" w14:textId="77777777" w:rsidR="006961F9" w:rsidRPr="00A928D1" w:rsidRDefault="006961F9">
            <w:pPr>
              <w:pStyle w:val="Bezodstpw"/>
              <w:jc w:val="both"/>
            </w:pPr>
            <w:r w:rsidRPr="00A928D1">
              <w:t>dostateczny (3,0) – od 51 do 60% sumy punktów,</w:t>
            </w:r>
          </w:p>
          <w:p w14:paraId="08E25D49" w14:textId="77777777" w:rsidR="006961F9" w:rsidRPr="00A928D1" w:rsidRDefault="006961F9">
            <w:pPr>
              <w:pStyle w:val="Bezodstpw"/>
              <w:jc w:val="both"/>
            </w:pPr>
            <w:r w:rsidRPr="00A928D1">
              <w:t>dostateczny plus (3,5) – od 61 do 70%,</w:t>
            </w:r>
          </w:p>
          <w:p w14:paraId="6F2173E3" w14:textId="77777777" w:rsidR="006961F9" w:rsidRPr="00A928D1" w:rsidRDefault="006961F9">
            <w:pPr>
              <w:pStyle w:val="Bezodstpw"/>
              <w:jc w:val="both"/>
            </w:pPr>
            <w:r w:rsidRPr="00A928D1">
              <w:t>dobry (4,0) – od 71 do 80%,</w:t>
            </w:r>
          </w:p>
          <w:p w14:paraId="7167B868" w14:textId="77777777" w:rsidR="006961F9" w:rsidRPr="00A928D1" w:rsidRDefault="006961F9">
            <w:pPr>
              <w:pStyle w:val="Bezodstpw"/>
              <w:jc w:val="both"/>
            </w:pPr>
            <w:r w:rsidRPr="00A928D1">
              <w:t>dobry plus (4,5) – od 81 do 90%,</w:t>
            </w:r>
          </w:p>
          <w:p w14:paraId="331A722E" w14:textId="77777777" w:rsidR="006961F9" w:rsidRPr="00A928D1" w:rsidRDefault="006961F9">
            <w:pPr>
              <w:jc w:val="both"/>
            </w:pPr>
            <w:r w:rsidRPr="00A928D1">
              <w:t>bardzo dobry (5,0) – powyżej 91%.</w:t>
            </w:r>
          </w:p>
        </w:tc>
      </w:tr>
      <w:tr w:rsidR="0071391E" w:rsidRPr="00A928D1" w14:paraId="3E748183" w14:textId="77777777" w:rsidTr="00C42BED">
        <w:tc>
          <w:tcPr>
            <w:tcW w:w="3942" w:type="dxa"/>
            <w:shd w:val="clear" w:color="auto" w:fill="auto"/>
          </w:tcPr>
          <w:p w14:paraId="1335FD7C" w14:textId="77777777" w:rsidR="006961F9" w:rsidRPr="00A928D1" w:rsidRDefault="006961F9" w:rsidP="001D3C98">
            <w:r w:rsidRPr="00A928D1">
              <w:t>Elementy i wagi mające wpływ na ocenę końcową</w:t>
            </w:r>
          </w:p>
          <w:p w14:paraId="194A36C5" w14:textId="77777777" w:rsidR="006961F9" w:rsidRPr="00A928D1" w:rsidRDefault="006961F9"/>
          <w:p w14:paraId="4F23EA4C" w14:textId="77777777" w:rsidR="006961F9" w:rsidRPr="00A928D1" w:rsidRDefault="006961F9"/>
        </w:tc>
        <w:tc>
          <w:tcPr>
            <w:tcW w:w="5344" w:type="dxa"/>
            <w:shd w:val="clear" w:color="auto" w:fill="auto"/>
          </w:tcPr>
          <w:p w14:paraId="2FE0516F" w14:textId="77777777" w:rsidR="006961F9" w:rsidRPr="00A928D1" w:rsidRDefault="006961F9">
            <w:pPr>
              <w:pStyle w:val="Bezodstpw"/>
              <w:jc w:val="both"/>
            </w:pPr>
            <w:r w:rsidRPr="00A928D1">
              <w:t xml:space="preserve">Ocena z ćwiczeń – średnia arytmetyczna ocen </w:t>
            </w:r>
            <w:r w:rsidRPr="00A928D1">
              <w:br/>
              <w:t>z dwóch sprawdzianów oraz oceny z projektu;</w:t>
            </w:r>
          </w:p>
          <w:p w14:paraId="4BA0D169" w14:textId="77777777" w:rsidR="006961F9" w:rsidRPr="00A928D1" w:rsidRDefault="006961F9">
            <w:pPr>
              <w:pStyle w:val="Bezodstpw"/>
              <w:jc w:val="both"/>
            </w:pPr>
            <w:r w:rsidRPr="00A928D1">
              <w:t>Ocena końcowa – ocena z egzaminu 70% + 30% ocena z ćwiczeń;</w:t>
            </w:r>
          </w:p>
          <w:p w14:paraId="738E8AEC" w14:textId="77777777" w:rsidR="006961F9" w:rsidRPr="00A928D1" w:rsidRDefault="006961F9">
            <w:pPr>
              <w:jc w:val="both"/>
            </w:pPr>
            <w:r w:rsidRPr="00A928D1">
              <w:t xml:space="preserve">Warunki te są przedstawiane studentom </w:t>
            </w:r>
            <w:r w:rsidRPr="00A928D1">
              <w:br/>
              <w:t>i konsultowane z nimi na pierwszym wykładzie.</w:t>
            </w:r>
          </w:p>
        </w:tc>
      </w:tr>
      <w:tr w:rsidR="0071391E" w:rsidRPr="00A928D1" w14:paraId="4C4192C6" w14:textId="77777777" w:rsidTr="00C42BED">
        <w:trPr>
          <w:trHeight w:val="2324"/>
        </w:trPr>
        <w:tc>
          <w:tcPr>
            <w:tcW w:w="3942" w:type="dxa"/>
            <w:shd w:val="clear" w:color="auto" w:fill="auto"/>
          </w:tcPr>
          <w:p w14:paraId="16994925" w14:textId="77777777" w:rsidR="006961F9" w:rsidRPr="00A928D1" w:rsidRDefault="006961F9" w:rsidP="001D3C98">
            <w:pPr>
              <w:jc w:val="both"/>
            </w:pPr>
            <w:r w:rsidRPr="00A928D1">
              <w:t>Bilans punktów ECTS</w:t>
            </w:r>
          </w:p>
        </w:tc>
        <w:tc>
          <w:tcPr>
            <w:tcW w:w="5344" w:type="dxa"/>
            <w:shd w:val="clear" w:color="auto" w:fill="auto"/>
          </w:tcPr>
          <w:p w14:paraId="1197E005" w14:textId="77777777" w:rsidR="006961F9" w:rsidRPr="00A928D1" w:rsidRDefault="006961F9" w:rsidP="00567DF9">
            <w:pPr>
              <w:pStyle w:val="Bezodstpw"/>
              <w:rPr>
                <w:u w:val="single"/>
              </w:rPr>
            </w:pPr>
            <w:r w:rsidRPr="00A928D1">
              <w:rPr>
                <w:u w:val="single"/>
              </w:rPr>
              <w:t>Kontaktowe:</w:t>
            </w:r>
          </w:p>
          <w:p w14:paraId="0A79CF8D" w14:textId="77777777" w:rsidR="006961F9" w:rsidRPr="00A928D1" w:rsidRDefault="006961F9">
            <w:pPr>
              <w:pStyle w:val="Bezodstpw"/>
            </w:pPr>
            <w:r w:rsidRPr="00A928D1">
              <w:t>wykład 15 godz. (0,45 ECTS)</w:t>
            </w:r>
          </w:p>
          <w:p w14:paraId="7E1BFC61" w14:textId="77777777" w:rsidR="006961F9" w:rsidRPr="00A928D1" w:rsidRDefault="006961F9">
            <w:pPr>
              <w:pStyle w:val="Bezodstpw"/>
            </w:pPr>
            <w:r w:rsidRPr="00A928D1">
              <w:t>ćwiczenia 15 godz. (0,45 ECTS)</w:t>
            </w:r>
          </w:p>
          <w:p w14:paraId="12AE233B" w14:textId="77777777" w:rsidR="006961F9" w:rsidRPr="00A928D1" w:rsidRDefault="006961F9">
            <w:pPr>
              <w:pStyle w:val="Bezodstpw"/>
            </w:pPr>
            <w:r w:rsidRPr="00A928D1">
              <w:t>Konsultacje  3 godz. (0,09 ECTS )</w:t>
            </w:r>
          </w:p>
          <w:p w14:paraId="3D8A4A01" w14:textId="77777777" w:rsidR="006961F9" w:rsidRPr="00A928D1" w:rsidRDefault="006961F9">
            <w:pPr>
              <w:pStyle w:val="Bezodstpw"/>
            </w:pPr>
            <w:r w:rsidRPr="00A928D1">
              <w:t>egzamin pisemny 2 godz. (0,06 ECTS)</w:t>
            </w:r>
          </w:p>
          <w:p w14:paraId="7D45CB59" w14:textId="77777777" w:rsidR="006961F9" w:rsidRPr="00A928D1" w:rsidRDefault="006961F9">
            <w:pPr>
              <w:pStyle w:val="Bezodstpw"/>
            </w:pPr>
            <w:r w:rsidRPr="00A928D1">
              <w:t>Razem kontaktowe 35 godz. (1,4 ECTS)</w:t>
            </w:r>
          </w:p>
          <w:p w14:paraId="7996FE01" w14:textId="77777777" w:rsidR="006961F9" w:rsidRPr="00A928D1" w:rsidRDefault="006961F9">
            <w:pPr>
              <w:pStyle w:val="Bezodstpw"/>
              <w:rPr>
                <w:u w:val="single"/>
              </w:rPr>
            </w:pPr>
            <w:r w:rsidRPr="00A928D1">
              <w:rPr>
                <w:u w:val="single"/>
              </w:rPr>
              <w:t>Niekontaktowe:</w:t>
            </w:r>
          </w:p>
          <w:p w14:paraId="309B6320" w14:textId="77777777" w:rsidR="006961F9" w:rsidRPr="00A928D1" w:rsidRDefault="006961F9">
            <w:pPr>
              <w:pStyle w:val="Bezodstpw"/>
            </w:pPr>
            <w:r w:rsidRPr="00A928D1">
              <w:t>Przygotowanie do egzaminu 25 godz. (1 ECTS)</w:t>
            </w:r>
          </w:p>
          <w:p w14:paraId="543698B7" w14:textId="77777777" w:rsidR="006961F9" w:rsidRPr="00A928D1" w:rsidRDefault="006961F9">
            <w:pPr>
              <w:pStyle w:val="Bezodstpw"/>
            </w:pPr>
            <w:r w:rsidRPr="00A928D1">
              <w:t>Studiowanie literatury 15 godz. (0,6 ECTS)</w:t>
            </w:r>
          </w:p>
          <w:p w14:paraId="4D8D995E" w14:textId="77777777" w:rsidR="006961F9" w:rsidRPr="00A928D1" w:rsidRDefault="006961F9">
            <w:pPr>
              <w:jc w:val="both"/>
            </w:pPr>
            <w:r w:rsidRPr="00A928D1">
              <w:t>Razem niekontaktowe 40 godz. (1,6 ECTS)</w:t>
            </w:r>
          </w:p>
        </w:tc>
      </w:tr>
      <w:tr w:rsidR="006961F9" w:rsidRPr="00A928D1" w14:paraId="3233BC49" w14:textId="77777777" w:rsidTr="00C42BED">
        <w:trPr>
          <w:trHeight w:val="718"/>
        </w:trPr>
        <w:tc>
          <w:tcPr>
            <w:tcW w:w="3942" w:type="dxa"/>
            <w:shd w:val="clear" w:color="auto" w:fill="auto"/>
          </w:tcPr>
          <w:p w14:paraId="0AA897CA" w14:textId="77777777" w:rsidR="006961F9" w:rsidRPr="00A928D1" w:rsidRDefault="006961F9" w:rsidP="001D3C98">
            <w:r w:rsidRPr="00A928D1">
              <w:t>Nakład pracy związany z zajęciami wymagającymi bezpośredniego udziału nauczyciela akademickiego</w:t>
            </w:r>
          </w:p>
        </w:tc>
        <w:tc>
          <w:tcPr>
            <w:tcW w:w="5344" w:type="dxa"/>
            <w:shd w:val="clear" w:color="auto" w:fill="auto"/>
          </w:tcPr>
          <w:p w14:paraId="00D3DC68" w14:textId="77777777" w:rsidR="006961F9" w:rsidRPr="00A928D1" w:rsidRDefault="006961F9" w:rsidP="00567DF9">
            <w:pPr>
              <w:pStyle w:val="Bezodstpw"/>
            </w:pPr>
            <w:r w:rsidRPr="00A928D1">
              <w:t>Udział w wykładach 15 godz.</w:t>
            </w:r>
          </w:p>
          <w:p w14:paraId="5ABB21D9" w14:textId="77777777" w:rsidR="006961F9" w:rsidRPr="00A928D1" w:rsidRDefault="006961F9" w:rsidP="00567DF9">
            <w:pPr>
              <w:pStyle w:val="Bezodstpw"/>
            </w:pPr>
            <w:r w:rsidRPr="00A928D1">
              <w:t>Udział w ćwiczeniach 15 godz.</w:t>
            </w:r>
          </w:p>
          <w:p w14:paraId="580E7825" w14:textId="77777777" w:rsidR="006961F9" w:rsidRPr="00A928D1" w:rsidRDefault="006961F9">
            <w:pPr>
              <w:pStyle w:val="Bezodstpw"/>
            </w:pPr>
            <w:r w:rsidRPr="00A928D1">
              <w:t>Konsultacje  3 godz. (0,09 ECTS )</w:t>
            </w:r>
          </w:p>
          <w:p w14:paraId="3E24017A" w14:textId="77777777" w:rsidR="006961F9" w:rsidRPr="00A928D1" w:rsidRDefault="006961F9">
            <w:pPr>
              <w:jc w:val="both"/>
            </w:pPr>
            <w:r w:rsidRPr="00A928D1">
              <w:t>Egzamin pisemny 2 godz.</w:t>
            </w:r>
          </w:p>
          <w:p w14:paraId="06597D97" w14:textId="77777777" w:rsidR="006961F9" w:rsidRPr="00A928D1" w:rsidRDefault="006961F9">
            <w:pPr>
              <w:pStyle w:val="Bezodstpw"/>
            </w:pPr>
            <w:r w:rsidRPr="00A928D1">
              <w:t>Łącznie 35 godz. (1,4 ECTS)</w:t>
            </w:r>
          </w:p>
        </w:tc>
      </w:tr>
    </w:tbl>
    <w:p w14:paraId="05CAF95D" w14:textId="77777777" w:rsidR="006961F9" w:rsidRPr="00A928D1" w:rsidRDefault="006961F9" w:rsidP="001D3C98">
      <w:pPr>
        <w:rPr>
          <w:b/>
        </w:rPr>
      </w:pPr>
    </w:p>
    <w:p w14:paraId="6926E7AC" w14:textId="328DC877" w:rsidR="00920E59" w:rsidRPr="00A928D1" w:rsidRDefault="00920E59" w:rsidP="00920E59">
      <w:bookmarkStart w:id="3" w:name="_GoBack"/>
      <w:bookmarkEnd w:id="3"/>
      <w:r w:rsidRPr="00A928D1">
        <w:rPr>
          <w:b/>
        </w:rPr>
        <w:br w:type="column"/>
      </w:r>
      <w:r w:rsidRPr="00A928D1">
        <w:rPr>
          <w:b/>
        </w:rPr>
        <w:lastRenderedPageBreak/>
        <w:t xml:space="preserve">17. Karta opisu zajęć: </w:t>
      </w:r>
      <w:r w:rsidRPr="00A928D1">
        <w:rPr>
          <w:b/>
          <w:bCs/>
        </w:rPr>
        <w:t xml:space="preserve">Konstytucyjny system organów państwowych </w:t>
      </w:r>
    </w:p>
    <w:p w14:paraId="1492AD1E" w14:textId="77777777" w:rsidR="00920E59" w:rsidRPr="00A928D1" w:rsidRDefault="00920E59" w:rsidP="00920E59">
      <w:pPr>
        <w:rPr>
          <w:b/>
        </w:rPr>
      </w:pPr>
    </w:p>
    <w:tbl>
      <w:tblPr>
        <w:tblW w:w="9285" w:type="dxa"/>
        <w:tblInd w:w="5" w:type="dxa"/>
        <w:tblLayout w:type="fixed"/>
        <w:tblLook w:val="0000" w:firstRow="0" w:lastRow="0" w:firstColumn="0" w:lastColumn="0" w:noHBand="0" w:noVBand="0"/>
      </w:tblPr>
      <w:tblGrid>
        <w:gridCol w:w="3941"/>
        <w:gridCol w:w="2970"/>
        <w:gridCol w:w="1278"/>
        <w:gridCol w:w="1096"/>
      </w:tblGrid>
      <w:tr w:rsidR="0071391E" w:rsidRPr="00A928D1" w14:paraId="42BD17AB"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5A08267F" w14:textId="77777777" w:rsidR="00920E59" w:rsidRPr="00A928D1" w:rsidRDefault="00920E59" w:rsidP="00920E59">
            <w:pPr>
              <w:widowControl w:val="0"/>
            </w:pPr>
            <w:r w:rsidRPr="00A928D1">
              <w:t>Nazwa kierunku studiów</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05B9C4BC" w14:textId="77777777" w:rsidR="00920E59" w:rsidRPr="00A928D1" w:rsidRDefault="00920E59" w:rsidP="00920E59">
            <w:pPr>
              <w:widowControl w:val="0"/>
            </w:pPr>
            <w:r w:rsidRPr="00A928D1">
              <w:t>Gospodarka Przestrzenna</w:t>
            </w:r>
          </w:p>
        </w:tc>
      </w:tr>
      <w:tr w:rsidR="0071391E" w:rsidRPr="00A928D1" w14:paraId="7414BC67"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B41DDE0" w14:textId="77777777" w:rsidR="00920E59" w:rsidRPr="00A928D1" w:rsidRDefault="00920E59" w:rsidP="00920E59">
            <w:pPr>
              <w:widowControl w:val="0"/>
            </w:pPr>
            <w:r w:rsidRPr="00A928D1">
              <w:t>Nazwa modułu, także nazwa w języku angielskim</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8E9C3A6" w14:textId="77777777" w:rsidR="00920E59" w:rsidRPr="00A928D1" w:rsidRDefault="00920E59" w:rsidP="00920E59">
            <w:pPr>
              <w:widowControl w:val="0"/>
            </w:pPr>
            <w:r w:rsidRPr="00A928D1">
              <w:t>Konstytucyjny system organów państwowych/</w:t>
            </w:r>
          </w:p>
          <w:p w14:paraId="1B039917" w14:textId="77777777" w:rsidR="00920E59" w:rsidRPr="00A928D1" w:rsidRDefault="00920E59" w:rsidP="00920E59">
            <w:pPr>
              <w:widowControl w:val="0"/>
            </w:pPr>
            <w:r w:rsidRPr="00A928D1">
              <w:t>Constitutional system of state bodies</w:t>
            </w:r>
          </w:p>
        </w:tc>
      </w:tr>
      <w:tr w:rsidR="0071391E" w:rsidRPr="00A928D1" w14:paraId="0B5FBDE5"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5A8CAC55" w14:textId="77777777" w:rsidR="00920E59" w:rsidRPr="00A928D1" w:rsidRDefault="00920E59" w:rsidP="00920E59">
            <w:pPr>
              <w:widowControl w:val="0"/>
            </w:pPr>
            <w:r w:rsidRPr="00A928D1">
              <w:t>Język wykładowy</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1BC2EE4" w14:textId="77777777" w:rsidR="00920E59" w:rsidRPr="00A928D1" w:rsidRDefault="00920E59" w:rsidP="00920E59">
            <w:pPr>
              <w:widowControl w:val="0"/>
            </w:pPr>
            <w:r w:rsidRPr="00A928D1">
              <w:t>polski</w:t>
            </w:r>
          </w:p>
        </w:tc>
      </w:tr>
      <w:tr w:rsidR="0071391E" w:rsidRPr="00A928D1" w14:paraId="45A3F1A9"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3049E3B" w14:textId="77777777" w:rsidR="00920E59" w:rsidRPr="00A928D1" w:rsidRDefault="00920E59" w:rsidP="00920E59">
            <w:pPr>
              <w:widowControl w:val="0"/>
            </w:pPr>
            <w:r w:rsidRPr="00A928D1">
              <w:t>Rodzaj modułu</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13372570" w14:textId="77777777" w:rsidR="00920E59" w:rsidRPr="00A928D1" w:rsidRDefault="00920E59" w:rsidP="00920E59">
            <w:pPr>
              <w:widowControl w:val="0"/>
            </w:pPr>
            <w:r w:rsidRPr="00A928D1">
              <w:t>obowiązkowy</w:t>
            </w:r>
          </w:p>
        </w:tc>
      </w:tr>
      <w:tr w:rsidR="0071391E" w:rsidRPr="00A928D1" w14:paraId="7B2A7995"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3D7AAE2C" w14:textId="77777777" w:rsidR="00920E59" w:rsidRPr="00A928D1" w:rsidRDefault="00920E59" w:rsidP="00920E59">
            <w:pPr>
              <w:widowControl w:val="0"/>
            </w:pPr>
            <w:r w:rsidRPr="00A928D1">
              <w:t>Poziom studiów</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2678964B" w14:textId="77777777" w:rsidR="00920E59" w:rsidRPr="00A928D1" w:rsidRDefault="00920E59" w:rsidP="00920E59">
            <w:pPr>
              <w:widowControl w:val="0"/>
            </w:pPr>
            <w:r w:rsidRPr="00A928D1">
              <w:t>pierwszego stopnia</w:t>
            </w:r>
          </w:p>
        </w:tc>
      </w:tr>
      <w:tr w:rsidR="0071391E" w:rsidRPr="00A928D1" w14:paraId="31393A7D"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27874E21" w14:textId="77777777" w:rsidR="00920E59" w:rsidRPr="00A928D1" w:rsidRDefault="00920E59" w:rsidP="00920E59">
            <w:pPr>
              <w:widowControl w:val="0"/>
            </w:pPr>
            <w:r w:rsidRPr="00A928D1">
              <w:t>Forma studiów</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0CCD0B5A" w14:textId="77777777" w:rsidR="00920E59" w:rsidRPr="00A928D1" w:rsidRDefault="00920E59" w:rsidP="00920E59">
            <w:pPr>
              <w:widowControl w:val="0"/>
            </w:pPr>
            <w:r w:rsidRPr="00A928D1">
              <w:t>stacjonarne</w:t>
            </w:r>
          </w:p>
        </w:tc>
      </w:tr>
      <w:tr w:rsidR="0071391E" w:rsidRPr="00A928D1" w14:paraId="5C6CD613"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B858920" w14:textId="77777777" w:rsidR="00920E59" w:rsidRPr="00A928D1" w:rsidRDefault="00920E59" w:rsidP="00920E59">
            <w:pPr>
              <w:widowControl w:val="0"/>
            </w:pPr>
            <w:r w:rsidRPr="00A928D1">
              <w:t>Rok studiów dla kierunku</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CEA87E9" w14:textId="77777777" w:rsidR="00920E59" w:rsidRPr="00A928D1" w:rsidRDefault="00920E59" w:rsidP="00920E59">
            <w:pPr>
              <w:widowControl w:val="0"/>
            </w:pPr>
            <w:r w:rsidRPr="00A928D1">
              <w:t>I</w:t>
            </w:r>
          </w:p>
        </w:tc>
      </w:tr>
      <w:tr w:rsidR="0071391E" w:rsidRPr="00A928D1" w14:paraId="1BD5BADE"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565D8E56" w14:textId="77777777" w:rsidR="00920E59" w:rsidRPr="00A928D1" w:rsidRDefault="00920E59" w:rsidP="00920E59">
            <w:pPr>
              <w:widowControl w:val="0"/>
            </w:pPr>
            <w:r w:rsidRPr="00A928D1">
              <w:t>Semestr dla kierunku</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E2A679C" w14:textId="77777777" w:rsidR="00920E59" w:rsidRPr="00A928D1" w:rsidRDefault="00920E59" w:rsidP="00920E59">
            <w:pPr>
              <w:widowControl w:val="0"/>
            </w:pPr>
            <w:r w:rsidRPr="00A928D1">
              <w:t>2</w:t>
            </w:r>
          </w:p>
        </w:tc>
      </w:tr>
      <w:tr w:rsidR="0071391E" w:rsidRPr="00A928D1" w14:paraId="6A4DA78D"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16E9F67" w14:textId="77777777" w:rsidR="00920E59" w:rsidRPr="00A928D1" w:rsidRDefault="00920E59" w:rsidP="00920E59">
            <w:pPr>
              <w:widowControl w:val="0"/>
            </w:pPr>
            <w:r w:rsidRPr="00A928D1">
              <w:t>Liczba punktów ECTS z podziałem na kontaktowe/niekontaktowe</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3BE61A92" w14:textId="77777777" w:rsidR="00920E59" w:rsidRPr="00A928D1" w:rsidRDefault="00920E59" w:rsidP="00920E59">
            <w:pPr>
              <w:widowControl w:val="0"/>
            </w:pPr>
            <w:r w:rsidRPr="00A928D1">
              <w:t>1 ECTS</w:t>
            </w:r>
          </w:p>
          <w:p w14:paraId="0596191A" w14:textId="77777777" w:rsidR="00920E59" w:rsidRPr="00A928D1" w:rsidRDefault="00920E59" w:rsidP="00920E59">
            <w:pPr>
              <w:widowControl w:val="0"/>
            </w:pPr>
            <w:r w:rsidRPr="00A928D1">
              <w:t>0,72 ECTS/0,28 ECTS</w:t>
            </w:r>
          </w:p>
        </w:tc>
      </w:tr>
      <w:tr w:rsidR="0071391E" w:rsidRPr="00A928D1" w14:paraId="6ABF5FF9"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4021B366" w14:textId="77777777" w:rsidR="00920E59" w:rsidRPr="00A928D1" w:rsidRDefault="00920E59" w:rsidP="00920E59">
            <w:pPr>
              <w:widowControl w:val="0"/>
            </w:pPr>
            <w:r w:rsidRPr="00A928D1">
              <w:t>Tytuł naukowy/stopień naukowy, imię i nazwisko osoby odpowiedzialnej za moduł</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7EC2E76" w14:textId="77777777" w:rsidR="00920E59" w:rsidRPr="00A928D1" w:rsidRDefault="00920E59" w:rsidP="00920E59">
            <w:pPr>
              <w:widowControl w:val="0"/>
            </w:pPr>
            <w:r w:rsidRPr="00A928D1">
              <w:t>Dr Konrad Buczma</w:t>
            </w:r>
          </w:p>
        </w:tc>
      </w:tr>
      <w:tr w:rsidR="0071391E" w:rsidRPr="00A928D1" w14:paraId="3870F72A"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4AD1BE01" w14:textId="77777777" w:rsidR="00920E59" w:rsidRPr="00A928D1" w:rsidRDefault="00920E59" w:rsidP="00920E59">
            <w:pPr>
              <w:widowControl w:val="0"/>
            </w:pPr>
            <w:r w:rsidRPr="00A928D1">
              <w:t>Jednostka oferująca moduł</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B731170" w14:textId="77777777" w:rsidR="00920E59" w:rsidRPr="00A928D1" w:rsidRDefault="00920E59" w:rsidP="00920E59">
            <w:pPr>
              <w:widowControl w:val="0"/>
            </w:pPr>
            <w:r w:rsidRPr="00A928D1">
              <w:t>Katedra Roślin Przemysłowych i Leczniczych</w:t>
            </w:r>
          </w:p>
        </w:tc>
      </w:tr>
      <w:tr w:rsidR="0071391E" w:rsidRPr="00A928D1" w14:paraId="26AA171D"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0C6DB4D" w14:textId="77777777" w:rsidR="00920E59" w:rsidRPr="00A928D1" w:rsidRDefault="00920E59" w:rsidP="00920E59">
            <w:pPr>
              <w:widowControl w:val="0"/>
            </w:pPr>
            <w:r w:rsidRPr="00A928D1">
              <w:t>Cel modułu</w:t>
            </w:r>
          </w:p>
          <w:p w14:paraId="47D7F908" w14:textId="77777777" w:rsidR="00920E59" w:rsidRPr="00A928D1" w:rsidRDefault="00920E59" w:rsidP="00920E59">
            <w:pPr>
              <w:widowControl w:val="0"/>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3797C80" w14:textId="77777777" w:rsidR="00920E59" w:rsidRPr="00A928D1" w:rsidRDefault="00920E59" w:rsidP="00920E59">
            <w:pPr>
              <w:widowControl w:val="0"/>
              <w:jc w:val="both"/>
            </w:pPr>
            <w:r w:rsidRPr="00A928D1">
              <w:t>Celem modułu jest przygotowanie studenta do pełnienia funkcji urzędnika.</w:t>
            </w:r>
          </w:p>
        </w:tc>
      </w:tr>
      <w:tr w:rsidR="0071391E" w:rsidRPr="00A928D1" w14:paraId="492030CD" w14:textId="77777777" w:rsidTr="00920E59">
        <w:trPr>
          <w:trHeight w:val="236"/>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6457A7E" w14:textId="77777777" w:rsidR="00920E59" w:rsidRPr="00A928D1" w:rsidRDefault="00920E59" w:rsidP="00920E59">
            <w:pPr>
              <w:widowControl w:val="0"/>
              <w:jc w:val="both"/>
            </w:pPr>
            <w:r w:rsidRPr="00A928D1">
              <w:t>Efekty uczenia się dla modułu to opis zasobu wiedzy, umiejętności i kompetencji społecznych, które student osiągnie po zrealizowaniu zajęć.</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12790E24" w14:textId="77777777" w:rsidR="00920E59" w:rsidRPr="00A928D1" w:rsidRDefault="00920E59" w:rsidP="00920E59">
            <w:pPr>
              <w:widowControl w:val="0"/>
            </w:pPr>
            <w:r w:rsidRPr="00A928D1">
              <w:t>Wiedza (student zna i rozumie):</w:t>
            </w:r>
          </w:p>
        </w:tc>
      </w:tr>
      <w:tr w:rsidR="0071391E" w:rsidRPr="00A928D1" w14:paraId="52287A88" w14:textId="77777777" w:rsidTr="00920E59">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72FD0B60" w14:textId="77777777" w:rsidR="00920E59" w:rsidRPr="00A928D1" w:rsidRDefault="00920E59" w:rsidP="00920E59">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70AA5915" w14:textId="77777777" w:rsidR="00920E59" w:rsidRPr="00A928D1" w:rsidRDefault="00920E59" w:rsidP="00920E59">
            <w:pPr>
              <w:widowControl w:val="0"/>
            </w:pPr>
            <w:r w:rsidRPr="00A928D1">
              <w:t>W1 –Student zna i rozumie funkcjonowanie organów tworzących i stosujących prawo, ich strukturę organizacyjną, kompetencje, sposoby procedowania będąc przygotowanym do pracy pracy w charakterze urzędnika administracji.</w:t>
            </w:r>
          </w:p>
        </w:tc>
      </w:tr>
      <w:tr w:rsidR="0071391E" w:rsidRPr="00A928D1" w14:paraId="2B9232FE" w14:textId="77777777" w:rsidTr="00920E59">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75F18FA4" w14:textId="77777777" w:rsidR="00920E59" w:rsidRPr="00A928D1" w:rsidRDefault="00920E59" w:rsidP="00920E59">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4F20776B" w14:textId="77777777" w:rsidR="00920E59" w:rsidRPr="00A928D1" w:rsidRDefault="00920E59" w:rsidP="00920E59">
            <w:pPr>
              <w:widowControl w:val="0"/>
            </w:pPr>
            <w:r w:rsidRPr="00A928D1">
              <w:t>Umiejętności (student potrafi):</w:t>
            </w:r>
          </w:p>
        </w:tc>
      </w:tr>
      <w:tr w:rsidR="0071391E" w:rsidRPr="00A928D1" w14:paraId="04E8F9BF" w14:textId="77777777" w:rsidTr="00920E59">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22BAFC10" w14:textId="77777777" w:rsidR="00920E59" w:rsidRPr="00A928D1" w:rsidRDefault="00920E59" w:rsidP="00920E59">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7A64B7B8" w14:textId="77777777" w:rsidR="00920E59" w:rsidRPr="00A928D1" w:rsidRDefault="00920E59" w:rsidP="00920E59">
            <w:pPr>
              <w:widowControl w:val="0"/>
            </w:pPr>
            <w:r w:rsidRPr="00A928D1">
              <w:t>U1 –Student potrafi rozwiązywać problemy pojawiające się w pracy urzędnika.</w:t>
            </w:r>
          </w:p>
        </w:tc>
      </w:tr>
      <w:tr w:rsidR="0071391E" w:rsidRPr="00A928D1" w14:paraId="27CEFB09" w14:textId="77777777" w:rsidTr="00920E59">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78C1B713" w14:textId="77777777" w:rsidR="00920E59" w:rsidRPr="00A928D1" w:rsidRDefault="00920E59" w:rsidP="00920E59">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3A9957ED" w14:textId="77777777" w:rsidR="00920E59" w:rsidRPr="00A928D1" w:rsidRDefault="00920E59" w:rsidP="00920E59">
            <w:pPr>
              <w:widowControl w:val="0"/>
            </w:pPr>
            <w:r w:rsidRPr="00A928D1">
              <w:t>Kompetencje społeczne (student jest gotów do):</w:t>
            </w:r>
          </w:p>
        </w:tc>
      </w:tr>
      <w:tr w:rsidR="0071391E" w:rsidRPr="00A928D1" w14:paraId="19DC5DF8" w14:textId="77777777" w:rsidTr="00920E59">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A815D3D" w14:textId="77777777" w:rsidR="00920E59" w:rsidRPr="00A928D1" w:rsidRDefault="00920E59" w:rsidP="00920E59">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FE2C640" w14:textId="77777777" w:rsidR="00920E59" w:rsidRPr="00A928D1" w:rsidRDefault="00920E59" w:rsidP="00920E59">
            <w:pPr>
              <w:widowControl w:val="0"/>
            </w:pPr>
            <w:r w:rsidRPr="00A928D1">
              <w:t>K1 – Student jest gotów do pełnienia funkcji urzędnika w sposób przedsiębiorczy i kreatywny.</w:t>
            </w:r>
          </w:p>
        </w:tc>
      </w:tr>
      <w:tr w:rsidR="0071391E" w:rsidRPr="00A928D1" w14:paraId="5ED8F5B3" w14:textId="77777777" w:rsidTr="00920E59">
        <w:tc>
          <w:tcPr>
            <w:tcW w:w="3940" w:type="dxa"/>
            <w:tcBorders>
              <w:top w:val="single" w:sz="6" w:space="0" w:color="000000"/>
              <w:left w:val="single" w:sz="6" w:space="0" w:color="000000"/>
              <w:bottom w:val="single" w:sz="6" w:space="0" w:color="000000"/>
              <w:right w:val="single" w:sz="6" w:space="0" w:color="000000"/>
            </w:tcBorders>
            <w:tcMar>
              <w:left w:w="100" w:type="dxa"/>
              <w:right w:w="100" w:type="dxa"/>
            </w:tcMar>
          </w:tcPr>
          <w:p w14:paraId="360DA8F8" w14:textId="77777777" w:rsidR="00920E59" w:rsidRPr="00A928D1" w:rsidRDefault="00920E59" w:rsidP="00920E59">
            <w:pPr>
              <w:widowControl w:val="0"/>
              <w:spacing w:before="240" w:after="240"/>
            </w:pPr>
            <w:r w:rsidRPr="00A928D1">
              <w:t>Odniesienie modułowych efektów uczenia się do kierunkowych efektów uczenia się</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517FC93" w14:textId="77777777" w:rsidR="00920E59" w:rsidRPr="00A928D1" w:rsidRDefault="00920E59" w:rsidP="00920E59">
            <w:pPr>
              <w:widowControl w:val="0"/>
            </w:pPr>
            <w:r w:rsidRPr="00A928D1">
              <w:t>W1 - GP_W04</w:t>
            </w:r>
          </w:p>
          <w:p w14:paraId="44415C02" w14:textId="77777777" w:rsidR="00920E59" w:rsidRPr="00A928D1" w:rsidRDefault="00920E59" w:rsidP="00920E59">
            <w:pPr>
              <w:widowControl w:val="0"/>
            </w:pPr>
            <w:r w:rsidRPr="00A928D1">
              <w:t>U1 - GP_U1</w:t>
            </w:r>
          </w:p>
          <w:p w14:paraId="1A7392F1" w14:textId="77777777" w:rsidR="00920E59" w:rsidRPr="00A928D1" w:rsidRDefault="00920E59" w:rsidP="00920E59">
            <w:pPr>
              <w:widowControl w:val="0"/>
            </w:pPr>
            <w:r w:rsidRPr="00A928D1">
              <w:t>K1 - GP_K03</w:t>
            </w:r>
          </w:p>
        </w:tc>
      </w:tr>
      <w:tr w:rsidR="0071391E" w:rsidRPr="00A928D1" w14:paraId="0C6B82ED" w14:textId="77777777" w:rsidTr="00920E59">
        <w:tc>
          <w:tcPr>
            <w:tcW w:w="3940" w:type="dxa"/>
            <w:tcBorders>
              <w:left w:val="single" w:sz="6" w:space="0" w:color="000000"/>
              <w:bottom w:val="single" w:sz="6" w:space="0" w:color="000000"/>
              <w:right w:val="single" w:sz="6" w:space="0" w:color="000000"/>
            </w:tcBorders>
            <w:tcMar>
              <w:left w:w="100" w:type="dxa"/>
              <w:right w:w="100" w:type="dxa"/>
            </w:tcMar>
          </w:tcPr>
          <w:p w14:paraId="4456BF2D" w14:textId="77777777" w:rsidR="00920E59" w:rsidRPr="00A928D1" w:rsidRDefault="00920E59" w:rsidP="00920E59">
            <w:pPr>
              <w:widowControl w:val="0"/>
              <w:spacing w:before="240" w:after="240"/>
            </w:pPr>
            <w:r w:rsidRPr="00A928D1">
              <w:t>Odniesienie modułowych efektów uczenia się do efektów inżynierskich (jeżeli dotyczy)</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EF0F172" w14:textId="77777777" w:rsidR="00920E59" w:rsidRPr="00A928D1" w:rsidRDefault="00920E59" w:rsidP="00920E59">
            <w:pPr>
              <w:widowControl w:val="0"/>
              <w:jc w:val="both"/>
            </w:pPr>
            <w:r w:rsidRPr="00A928D1">
              <w:t>InzGP_W03</w:t>
            </w:r>
          </w:p>
        </w:tc>
      </w:tr>
      <w:tr w:rsidR="0071391E" w:rsidRPr="00A928D1" w14:paraId="287452EB"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38A6FC7" w14:textId="77777777" w:rsidR="00920E59" w:rsidRPr="00A928D1" w:rsidRDefault="00920E59" w:rsidP="00920E59">
            <w:pPr>
              <w:widowControl w:val="0"/>
            </w:pPr>
            <w:r w:rsidRPr="00A928D1">
              <w:t>Wymagania wstępne i dodatkowe</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0EEE92E" w14:textId="77777777" w:rsidR="00920E59" w:rsidRPr="00A928D1" w:rsidRDefault="00920E59" w:rsidP="00920E59">
            <w:pPr>
              <w:widowControl w:val="0"/>
              <w:jc w:val="both"/>
            </w:pPr>
            <w:r w:rsidRPr="00A928D1">
              <w:t>--------------------------------</w:t>
            </w:r>
          </w:p>
        </w:tc>
      </w:tr>
      <w:tr w:rsidR="0071391E" w:rsidRPr="00A928D1" w14:paraId="2C0C8C0C"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19DC69C" w14:textId="77777777" w:rsidR="00920E59" w:rsidRPr="00A928D1" w:rsidRDefault="00920E59" w:rsidP="00920E59">
            <w:pPr>
              <w:widowControl w:val="0"/>
            </w:pPr>
            <w:r w:rsidRPr="00A928D1">
              <w:t>Treści programowe modułu</w:t>
            </w:r>
          </w:p>
          <w:p w14:paraId="6CD8FBDA" w14:textId="77777777" w:rsidR="00920E59" w:rsidRPr="00A928D1" w:rsidRDefault="00920E59" w:rsidP="00920E59">
            <w:pPr>
              <w:widowControl w:val="0"/>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B42C857" w14:textId="77777777" w:rsidR="00920E59" w:rsidRPr="00A928D1" w:rsidRDefault="00920E59" w:rsidP="00920E59">
            <w:pPr>
              <w:widowControl w:val="0"/>
              <w:jc w:val="both"/>
            </w:pPr>
            <w:r w:rsidRPr="00A928D1">
              <w:t>Pojęcie administracji, historia administracji, modele i cechy administracji publicznej, formy władzy administracji publicznej, metody działania administracji publicznej, kontrola w administracji publicznej, nadzór w administracji publicznej.</w:t>
            </w:r>
          </w:p>
        </w:tc>
      </w:tr>
      <w:tr w:rsidR="0071391E" w:rsidRPr="00A928D1" w14:paraId="301E0A83"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865650C" w14:textId="77777777" w:rsidR="00920E59" w:rsidRPr="00A928D1" w:rsidRDefault="00920E59" w:rsidP="00920E59">
            <w:pPr>
              <w:widowControl w:val="0"/>
            </w:pPr>
            <w:r w:rsidRPr="00A928D1">
              <w:t>Wykaz literatury podstawowej i uzupełniającej</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4E28281" w14:textId="77777777" w:rsidR="00920E59" w:rsidRPr="00A928D1" w:rsidRDefault="00920E59" w:rsidP="00920E59">
            <w:pPr>
              <w:widowControl w:val="0"/>
              <w:jc w:val="both"/>
            </w:pPr>
            <w:r w:rsidRPr="00A928D1">
              <w:t>Literatura podstawowa:</w:t>
            </w:r>
          </w:p>
          <w:p w14:paraId="60B58686" w14:textId="77777777" w:rsidR="00920E59" w:rsidRPr="00A928D1" w:rsidRDefault="00920E59" w:rsidP="00920E59">
            <w:pPr>
              <w:widowControl w:val="0"/>
              <w:jc w:val="both"/>
            </w:pPr>
            <w:r w:rsidRPr="00A928D1">
              <w:t xml:space="preserve">E. Gdulewicz red., Konstytucyjny system organów państwowych, Lublin 2015 4. W. Skrzydło red., </w:t>
            </w:r>
            <w:r w:rsidRPr="00A928D1">
              <w:lastRenderedPageBreak/>
              <w:t>Polskie prawo konstytucyjne, Lublin 2015</w:t>
            </w:r>
          </w:p>
          <w:p w14:paraId="2EF69F98" w14:textId="77777777" w:rsidR="00920E59" w:rsidRPr="00A928D1" w:rsidRDefault="00920E59" w:rsidP="00920E59">
            <w:pPr>
              <w:widowControl w:val="0"/>
              <w:jc w:val="both"/>
            </w:pPr>
            <w:r w:rsidRPr="00A928D1">
              <w:t>Literatura zalecana:</w:t>
            </w:r>
          </w:p>
          <w:p w14:paraId="465546B0" w14:textId="77777777" w:rsidR="00920E59" w:rsidRPr="00A928D1" w:rsidRDefault="00920E59" w:rsidP="00920E59">
            <w:pPr>
              <w:widowControl w:val="0"/>
              <w:jc w:val="both"/>
            </w:pPr>
            <w:r w:rsidRPr="00A928D1">
              <w:t>L. Garlicki, Polskie prawo konstytucyjne. Zarys wykładu, wydanie 7, Wolters Kluwer, Warszawa 2020</w:t>
            </w:r>
          </w:p>
          <w:p w14:paraId="508597D1" w14:textId="77777777" w:rsidR="00920E59" w:rsidRPr="00A928D1" w:rsidRDefault="00920E59" w:rsidP="00920E59">
            <w:pPr>
              <w:widowControl w:val="0"/>
              <w:rPr>
                <w:i/>
              </w:rPr>
            </w:pPr>
          </w:p>
        </w:tc>
      </w:tr>
      <w:tr w:rsidR="0071391E" w:rsidRPr="00A928D1" w14:paraId="775139C7"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0B86186A" w14:textId="77777777" w:rsidR="00920E59" w:rsidRPr="00A928D1" w:rsidRDefault="00920E59" w:rsidP="00920E59">
            <w:pPr>
              <w:widowControl w:val="0"/>
            </w:pPr>
            <w:r w:rsidRPr="00A928D1">
              <w:lastRenderedPageBreak/>
              <w:t>Planowane formy/działania/metody dydaktyczne</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32633F4C" w14:textId="77777777" w:rsidR="00920E59" w:rsidRPr="00A928D1" w:rsidRDefault="00920E59" w:rsidP="00920E59">
            <w:pPr>
              <w:widowControl w:val="0"/>
            </w:pPr>
            <w:r w:rsidRPr="00A928D1">
              <w:t>Zajęcia w formie wykładów mogą być prowadzone w formule online na platformie edukacyjnej UP-Lublin z wykorzystaniem prezentacji multimedialnych,:. Metody dydaktyczne:</w:t>
            </w:r>
          </w:p>
          <w:p w14:paraId="24802792" w14:textId="77777777" w:rsidR="00920E59" w:rsidRPr="00A928D1" w:rsidRDefault="00920E59" w:rsidP="00920E59">
            <w:pPr>
              <w:widowControl w:val="0"/>
            </w:pPr>
            <w:r w:rsidRPr="00A928D1">
              <w:t>Wykład, dyskusja [zaliczenie modułu w trybie stacjonarnym]</w:t>
            </w:r>
          </w:p>
          <w:p w14:paraId="637AC129" w14:textId="77777777" w:rsidR="00920E59" w:rsidRPr="00A928D1" w:rsidRDefault="00920E59" w:rsidP="00920E59">
            <w:pPr>
              <w:widowControl w:val="0"/>
            </w:pPr>
          </w:p>
        </w:tc>
      </w:tr>
      <w:tr w:rsidR="0071391E" w:rsidRPr="00A928D1" w14:paraId="78EB1759"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0222791D" w14:textId="77777777" w:rsidR="00920E59" w:rsidRPr="00A928D1" w:rsidRDefault="00920E59" w:rsidP="00920E59">
            <w:pPr>
              <w:widowControl w:val="0"/>
            </w:pPr>
            <w:r w:rsidRPr="00A928D1">
              <w:t>Sposoby weryfikacji oraz formy dokumentowania osiągniętych efektów uczenia się</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7F8CFDB6" w14:textId="77777777" w:rsidR="00920E59" w:rsidRPr="00A928D1" w:rsidRDefault="00920E59" w:rsidP="00920E59">
            <w:pPr>
              <w:widowControl w:val="0"/>
              <w:spacing w:line="252" w:lineRule="auto"/>
            </w:pPr>
            <w:r w:rsidRPr="00A928D1">
              <w:t>Sposoby weryfikacji:</w:t>
            </w:r>
          </w:p>
          <w:p w14:paraId="5EEE2774" w14:textId="77777777" w:rsidR="00920E59" w:rsidRPr="00A928D1" w:rsidRDefault="00920E59" w:rsidP="00920E59">
            <w:pPr>
              <w:widowControl w:val="0"/>
              <w:spacing w:line="252" w:lineRule="auto"/>
            </w:pPr>
            <w:r w:rsidRPr="00A928D1">
              <w:t>W1 - praca pisemna</w:t>
            </w:r>
          </w:p>
          <w:p w14:paraId="716C731E" w14:textId="77777777" w:rsidR="00920E59" w:rsidRPr="00A928D1" w:rsidRDefault="00920E59" w:rsidP="00920E59">
            <w:pPr>
              <w:widowControl w:val="0"/>
              <w:spacing w:line="252" w:lineRule="auto"/>
            </w:pPr>
            <w:r w:rsidRPr="00A928D1">
              <w:t>U1 - praca pisemna</w:t>
            </w:r>
          </w:p>
          <w:p w14:paraId="688927E7" w14:textId="77777777" w:rsidR="00920E59" w:rsidRPr="00A928D1" w:rsidRDefault="00920E59" w:rsidP="00920E59">
            <w:pPr>
              <w:widowControl w:val="0"/>
              <w:jc w:val="both"/>
            </w:pPr>
            <w:r w:rsidRPr="00A928D1">
              <w:t>K1 - praca pisemna</w:t>
            </w:r>
          </w:p>
          <w:p w14:paraId="70CCB93C" w14:textId="77777777" w:rsidR="00920E59" w:rsidRPr="00A928D1" w:rsidRDefault="00920E59" w:rsidP="00920E59">
            <w:pPr>
              <w:widowControl w:val="0"/>
              <w:jc w:val="both"/>
            </w:pPr>
            <w:r w:rsidRPr="00A928D1">
              <w:t>Formy dokumentowania osiągniętych efektów uczenia się arkusze prac pisemnych zaliczeniowych, dziennik prowadzącego</w:t>
            </w:r>
          </w:p>
        </w:tc>
      </w:tr>
      <w:tr w:rsidR="0071391E" w:rsidRPr="00A928D1" w14:paraId="3CDFF459"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DEBA88A" w14:textId="77777777" w:rsidR="00920E59" w:rsidRPr="00A928D1" w:rsidRDefault="00920E59" w:rsidP="00920E59">
            <w:pPr>
              <w:widowControl w:val="0"/>
            </w:pPr>
            <w:r w:rsidRPr="00A928D1">
              <w:t>Elementy i wagi mające wpływ na ocenę końcową</w:t>
            </w:r>
          </w:p>
          <w:p w14:paraId="04ADB60A" w14:textId="77777777" w:rsidR="00920E59" w:rsidRPr="00A928D1" w:rsidRDefault="00920E59" w:rsidP="00920E59">
            <w:pPr>
              <w:widowControl w:val="0"/>
            </w:pPr>
          </w:p>
          <w:p w14:paraId="172D5382" w14:textId="77777777" w:rsidR="00920E59" w:rsidRPr="00A928D1" w:rsidRDefault="00920E59" w:rsidP="00920E59">
            <w:pPr>
              <w:widowControl w:val="0"/>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0E96CB5" w14:textId="77777777" w:rsidR="00920E59" w:rsidRPr="00A928D1" w:rsidRDefault="00920E59" w:rsidP="00920E59">
            <w:pPr>
              <w:widowControl w:val="0"/>
              <w:jc w:val="both"/>
            </w:pPr>
            <w:r w:rsidRPr="00A928D1">
              <w:rPr>
                <w:b/>
              </w:rPr>
              <w:t>Szczegółowe kryteria przy ocenie pracy zaliczeniowej</w:t>
            </w:r>
          </w:p>
          <w:p w14:paraId="55FC245C" w14:textId="77777777" w:rsidR="00920E59" w:rsidRPr="00A928D1" w:rsidRDefault="00920E59" w:rsidP="00D948E9">
            <w:pPr>
              <w:widowControl w:val="0"/>
              <w:numPr>
                <w:ilvl w:val="0"/>
                <w:numId w:val="50"/>
              </w:numPr>
              <w:suppressAutoHyphens/>
              <w:jc w:val="both"/>
            </w:pPr>
            <w:r w:rsidRPr="00A928D1">
              <w:t>student wykazuje dostateczny (3,0) stopień wiedzy, umiejętności lub kompetencji, gdy uzyskuje od 51 do 60% sumy punktów określających maksymalny poziom wiedzy lub umiejętności z danego przedmiotu (odpowiednio, przy zaliczeniu cząstkowym – jego części),</w:t>
            </w:r>
          </w:p>
          <w:p w14:paraId="450BB7A3" w14:textId="77777777" w:rsidR="00920E59" w:rsidRPr="00A928D1" w:rsidRDefault="00920E59" w:rsidP="00D948E9">
            <w:pPr>
              <w:widowControl w:val="0"/>
              <w:numPr>
                <w:ilvl w:val="0"/>
                <w:numId w:val="50"/>
              </w:numPr>
              <w:suppressAutoHyphens/>
              <w:jc w:val="both"/>
            </w:pPr>
            <w:r w:rsidRPr="00A928D1">
              <w:t>student wykazuje dostateczny plus (3,5) stopień wiedzy, umiejętności lub kompetencji, gdy uzyskuje od 61 do 70% sumy punktów określających maksymalny poziom wiedzy lub umiejętności z danego przedmiotu (odpowiednio – jego części),</w:t>
            </w:r>
          </w:p>
          <w:p w14:paraId="6D90B65D" w14:textId="77777777" w:rsidR="00920E59" w:rsidRPr="00A928D1" w:rsidRDefault="00920E59" w:rsidP="00D948E9">
            <w:pPr>
              <w:widowControl w:val="0"/>
              <w:numPr>
                <w:ilvl w:val="0"/>
                <w:numId w:val="50"/>
              </w:numPr>
              <w:suppressAutoHyphens/>
              <w:jc w:val="both"/>
            </w:pPr>
            <w:r w:rsidRPr="00A928D1">
              <w:t>student wykazuje dobry stopień (4,0) wiedzy, umiejętności lub kompetencji, gdy uzyskuje od 71 do 80% sumy punktów określających maksymalny poziom wiedzy lub umiejętności z danego przedmiotu (odpowiednio – jego części),</w:t>
            </w:r>
          </w:p>
          <w:p w14:paraId="63B0F8EE" w14:textId="77777777" w:rsidR="00920E59" w:rsidRPr="00A928D1" w:rsidRDefault="00920E59" w:rsidP="00D948E9">
            <w:pPr>
              <w:widowControl w:val="0"/>
              <w:numPr>
                <w:ilvl w:val="0"/>
                <w:numId w:val="50"/>
              </w:numPr>
              <w:suppressAutoHyphens/>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174AB913" w14:textId="77777777" w:rsidR="00920E59" w:rsidRPr="00A928D1" w:rsidRDefault="00920E59" w:rsidP="00D948E9">
            <w:pPr>
              <w:widowControl w:val="0"/>
              <w:numPr>
                <w:ilvl w:val="0"/>
                <w:numId w:val="50"/>
              </w:numPr>
              <w:suppressAutoHyphens/>
              <w:jc w:val="both"/>
            </w:pPr>
            <w:r w:rsidRPr="00A928D1">
              <w:t xml:space="preserve">student wykazuje bardzo dobry stopień (5,0) wiedzy, umiejętności lub kompetencji, gdy uzyskuje powyżej 91% sumy punktów określających maksymalny poziom wiedzy lub </w:t>
            </w:r>
            <w:r w:rsidRPr="00A928D1">
              <w:lastRenderedPageBreak/>
              <w:t>umiejętności z danego przedmiotu (odpowiednio – jego części)</w:t>
            </w:r>
          </w:p>
          <w:p w14:paraId="28AAD5FC" w14:textId="77777777" w:rsidR="00920E59" w:rsidRPr="00A928D1" w:rsidRDefault="00920E59" w:rsidP="00920E59">
            <w:pPr>
              <w:widowControl w:val="0"/>
              <w:jc w:val="both"/>
            </w:pPr>
          </w:p>
        </w:tc>
      </w:tr>
      <w:tr w:rsidR="0071391E" w:rsidRPr="00A928D1" w14:paraId="403EF6F3" w14:textId="77777777" w:rsidTr="00920E59">
        <w:trPr>
          <w:trHeight w:val="199"/>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6ADBEF7" w14:textId="77777777" w:rsidR="00920E59" w:rsidRPr="00A928D1" w:rsidRDefault="00920E59" w:rsidP="00920E59">
            <w:pPr>
              <w:widowControl w:val="0"/>
              <w:jc w:val="both"/>
            </w:pPr>
            <w:r w:rsidRPr="00A928D1">
              <w:lastRenderedPageBreak/>
              <w:t>Bilans punktów ECTS</w:t>
            </w:r>
          </w:p>
          <w:p w14:paraId="0283F242" w14:textId="77777777" w:rsidR="00920E59" w:rsidRPr="00A928D1" w:rsidRDefault="00920E59" w:rsidP="00920E59">
            <w:pPr>
              <w:widowControl w:val="0"/>
              <w:jc w:val="both"/>
            </w:pPr>
            <w:r w:rsidRPr="00A928D1">
              <w:rPr>
                <w:i/>
              </w:rPr>
              <w:t>(25 godzin to 1 punkt ECTS, dlatego tak należy zbilansować, by wyszło tyle punktów  ECTS, ile przypada na przedmiot)</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1AF19071" w14:textId="77777777" w:rsidR="00920E59" w:rsidRPr="00A928D1" w:rsidRDefault="00920E59" w:rsidP="00920E59">
            <w:pPr>
              <w:widowControl w:val="0"/>
              <w:jc w:val="both"/>
            </w:pPr>
            <w:r w:rsidRPr="00A928D1">
              <w:t>KONTAKTOWE (z udziałem nauczyciela)</w:t>
            </w:r>
          </w:p>
        </w:tc>
      </w:tr>
      <w:tr w:rsidR="0071391E" w:rsidRPr="00A928D1" w14:paraId="52F351D2"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A94A616" w14:textId="77777777" w:rsidR="00920E59" w:rsidRPr="00A928D1" w:rsidRDefault="00920E59" w:rsidP="00920E59">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3B483B7" w14:textId="77777777" w:rsidR="00920E59" w:rsidRPr="00A928D1" w:rsidRDefault="00920E59" w:rsidP="00920E59">
            <w:pPr>
              <w:widowControl w:val="0"/>
              <w:jc w:val="both"/>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F2DE8A1" w14:textId="77777777" w:rsidR="00920E59" w:rsidRPr="00A928D1" w:rsidRDefault="00920E59" w:rsidP="00920E59">
            <w:pPr>
              <w:widowControl w:val="0"/>
              <w:jc w:val="both"/>
            </w:pPr>
            <w:r w:rsidRPr="00A928D1">
              <w:t>godziny</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F4270EF" w14:textId="77777777" w:rsidR="00920E59" w:rsidRPr="00A928D1" w:rsidRDefault="00920E59" w:rsidP="00920E59">
            <w:pPr>
              <w:widowControl w:val="0"/>
              <w:jc w:val="both"/>
            </w:pPr>
            <w:r w:rsidRPr="00A928D1">
              <w:t>ECTS</w:t>
            </w:r>
          </w:p>
        </w:tc>
      </w:tr>
      <w:tr w:rsidR="0071391E" w:rsidRPr="00A928D1" w14:paraId="49A4E56D"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5B96CCB0" w14:textId="77777777" w:rsidR="00920E59" w:rsidRPr="00A928D1" w:rsidRDefault="00920E59" w:rsidP="00920E59">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3376F41" w14:textId="77777777" w:rsidR="00920E59" w:rsidRPr="00A928D1" w:rsidRDefault="00920E59" w:rsidP="00920E59">
            <w:pPr>
              <w:widowControl w:val="0"/>
              <w:jc w:val="both"/>
            </w:pPr>
            <w:r w:rsidRPr="00A928D1">
              <w:t>wykłady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0B3D8FF" w14:textId="77777777" w:rsidR="00920E59" w:rsidRPr="00A928D1" w:rsidRDefault="00920E59" w:rsidP="00920E59">
            <w:pPr>
              <w:widowControl w:val="0"/>
              <w:jc w:val="both"/>
            </w:pPr>
            <w:r w:rsidRPr="00A928D1">
              <w:t>15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4E9873F2" w14:textId="77777777" w:rsidR="00920E59" w:rsidRPr="00A928D1" w:rsidRDefault="00920E59" w:rsidP="00920E59">
            <w:pPr>
              <w:widowControl w:val="0"/>
              <w:jc w:val="both"/>
            </w:pPr>
            <w:r w:rsidRPr="00A928D1">
              <w:t>0,6</w:t>
            </w:r>
          </w:p>
        </w:tc>
      </w:tr>
      <w:tr w:rsidR="0071391E" w:rsidRPr="00A928D1" w14:paraId="2AC7D1D7"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5602709F" w14:textId="77777777" w:rsidR="00920E59" w:rsidRPr="00A928D1" w:rsidRDefault="00920E59" w:rsidP="00920E59">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6A75E6D" w14:textId="77777777" w:rsidR="00920E59" w:rsidRPr="00A928D1" w:rsidRDefault="00920E59" w:rsidP="00920E59">
            <w:pPr>
              <w:widowControl w:val="0"/>
              <w:jc w:val="both"/>
            </w:pPr>
            <w:r w:rsidRPr="00A928D1">
              <w:t>konsultacje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DDE4D32" w14:textId="77777777" w:rsidR="00920E59" w:rsidRPr="00A928D1" w:rsidRDefault="00920E59" w:rsidP="00920E59">
            <w:pPr>
              <w:widowControl w:val="0"/>
              <w:jc w:val="both"/>
            </w:pPr>
            <w:r w:rsidRPr="00A928D1">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4444995" w14:textId="77777777" w:rsidR="00920E59" w:rsidRPr="00A928D1" w:rsidRDefault="00920E59" w:rsidP="00920E59">
            <w:pPr>
              <w:widowControl w:val="0"/>
              <w:jc w:val="both"/>
            </w:pPr>
            <w:r w:rsidRPr="00A928D1">
              <w:t>0,08</w:t>
            </w:r>
          </w:p>
        </w:tc>
      </w:tr>
      <w:tr w:rsidR="0071391E" w:rsidRPr="00A928D1" w14:paraId="40CE720D"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EC9F07C" w14:textId="77777777" w:rsidR="00920E59" w:rsidRPr="00A928D1" w:rsidRDefault="00920E59" w:rsidP="00920E59">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41B948C" w14:textId="77777777" w:rsidR="00920E59" w:rsidRPr="00A928D1" w:rsidRDefault="00920E59" w:rsidP="00920E59">
            <w:pPr>
              <w:widowControl w:val="0"/>
              <w:jc w:val="both"/>
            </w:pPr>
            <w:r w:rsidRPr="00A928D1">
              <w:t>Zaliczenie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11E8DFC" w14:textId="77777777" w:rsidR="00920E59" w:rsidRPr="00A928D1" w:rsidRDefault="00920E59" w:rsidP="00920E59">
            <w:pPr>
              <w:widowControl w:val="0"/>
              <w:jc w:val="both"/>
            </w:pPr>
            <w:r w:rsidRPr="00A928D1">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2C39CF32" w14:textId="77777777" w:rsidR="00920E59" w:rsidRPr="00A928D1" w:rsidRDefault="00920E59" w:rsidP="00920E59">
            <w:pPr>
              <w:widowControl w:val="0"/>
              <w:jc w:val="both"/>
            </w:pPr>
            <w:r w:rsidRPr="00A928D1">
              <w:t>0,04</w:t>
            </w:r>
          </w:p>
        </w:tc>
      </w:tr>
      <w:tr w:rsidR="0071391E" w:rsidRPr="00A928D1" w14:paraId="195338F6"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AFA421A" w14:textId="77777777" w:rsidR="00920E59" w:rsidRPr="00A928D1" w:rsidRDefault="00920E59" w:rsidP="00920E59">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DC6B011" w14:textId="77777777" w:rsidR="00920E59" w:rsidRPr="00A928D1" w:rsidRDefault="00920E59" w:rsidP="00920E59">
            <w:pPr>
              <w:widowControl w:val="0"/>
              <w:jc w:val="both"/>
            </w:pPr>
            <w:r w:rsidRPr="00A928D1">
              <w:t>RAZEM kontaktowe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A5D6719" w14:textId="77777777" w:rsidR="00920E59" w:rsidRPr="00A928D1" w:rsidRDefault="00920E59" w:rsidP="00920E59">
            <w:pPr>
              <w:widowControl w:val="0"/>
              <w:jc w:val="both"/>
            </w:pPr>
            <w:r w:rsidRPr="00A928D1">
              <w:t>18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7C490BB6" w14:textId="77777777" w:rsidR="00920E59" w:rsidRPr="00A928D1" w:rsidRDefault="00920E59" w:rsidP="00920E59">
            <w:pPr>
              <w:widowControl w:val="0"/>
              <w:jc w:val="both"/>
            </w:pPr>
            <w:r w:rsidRPr="00A928D1">
              <w:t>0,72</w:t>
            </w:r>
          </w:p>
        </w:tc>
      </w:tr>
      <w:tr w:rsidR="0071391E" w:rsidRPr="00A928D1" w14:paraId="19E8C887"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28BCE1F4" w14:textId="77777777" w:rsidR="00920E59" w:rsidRPr="00A928D1" w:rsidRDefault="00920E59" w:rsidP="00920E59">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71350409" w14:textId="77777777" w:rsidR="00920E59" w:rsidRPr="00A928D1" w:rsidRDefault="00920E59" w:rsidP="00920E59">
            <w:pPr>
              <w:widowControl w:val="0"/>
              <w:jc w:val="both"/>
            </w:pPr>
            <w:r w:rsidRPr="00A928D1">
              <w:t>NIEKONTAKTOWE</w:t>
            </w:r>
          </w:p>
        </w:tc>
      </w:tr>
      <w:tr w:rsidR="0071391E" w:rsidRPr="00A928D1" w14:paraId="0E48A192"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1261B53E" w14:textId="77777777" w:rsidR="00920E59" w:rsidRPr="00A928D1" w:rsidRDefault="00920E59" w:rsidP="00920E59">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972C8F7" w14:textId="77777777" w:rsidR="00920E59" w:rsidRPr="00A928D1" w:rsidRDefault="00920E59" w:rsidP="00920E59">
            <w:pPr>
              <w:widowControl w:val="0"/>
              <w:jc w:val="both"/>
            </w:pPr>
            <w:r w:rsidRPr="00A928D1">
              <w:t>Studiowanie literatury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3948378" w14:textId="77777777" w:rsidR="00920E59" w:rsidRPr="00A928D1" w:rsidRDefault="00920E59" w:rsidP="00920E59">
            <w:pPr>
              <w:widowControl w:val="0"/>
              <w:jc w:val="both"/>
            </w:pPr>
            <w:r w:rsidRPr="00A928D1">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3848756" w14:textId="77777777" w:rsidR="00920E59" w:rsidRPr="00A928D1" w:rsidRDefault="00920E59" w:rsidP="00920E59">
            <w:pPr>
              <w:widowControl w:val="0"/>
              <w:jc w:val="both"/>
            </w:pPr>
            <w:r w:rsidRPr="00A928D1">
              <w:t>0,16</w:t>
            </w:r>
          </w:p>
        </w:tc>
      </w:tr>
      <w:tr w:rsidR="0071391E" w:rsidRPr="00A928D1" w14:paraId="7FA04688"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136B21C7" w14:textId="77777777" w:rsidR="00920E59" w:rsidRPr="00A928D1" w:rsidRDefault="00920E59" w:rsidP="00920E59">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FFB8A91" w14:textId="77777777" w:rsidR="00920E59" w:rsidRPr="00A928D1" w:rsidRDefault="00920E59" w:rsidP="00920E59">
            <w:pPr>
              <w:widowControl w:val="0"/>
              <w:jc w:val="both"/>
            </w:pPr>
            <w:r w:rsidRPr="00A928D1">
              <w:t>Przygotowanie do zaliczenia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FFF83CA" w14:textId="77777777" w:rsidR="00920E59" w:rsidRPr="00A928D1" w:rsidRDefault="00920E59" w:rsidP="00920E59">
            <w:pPr>
              <w:widowControl w:val="0"/>
              <w:jc w:val="both"/>
            </w:pPr>
            <w:r w:rsidRPr="00A928D1">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486FAF2E" w14:textId="77777777" w:rsidR="00920E59" w:rsidRPr="00A928D1" w:rsidRDefault="00920E59" w:rsidP="00920E59">
            <w:pPr>
              <w:widowControl w:val="0"/>
              <w:jc w:val="both"/>
            </w:pPr>
            <w:r w:rsidRPr="00A928D1">
              <w:t>0,12</w:t>
            </w:r>
          </w:p>
        </w:tc>
      </w:tr>
      <w:tr w:rsidR="0071391E" w:rsidRPr="00A928D1" w14:paraId="6C14E57F"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2BED2E8" w14:textId="77777777" w:rsidR="00920E59" w:rsidRPr="00A928D1" w:rsidRDefault="00920E59" w:rsidP="00920E59">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DADDFBB" w14:textId="77777777" w:rsidR="00920E59" w:rsidRPr="00A928D1" w:rsidRDefault="00920E59" w:rsidP="00920E59">
            <w:pPr>
              <w:widowControl w:val="0"/>
              <w:jc w:val="both"/>
            </w:pPr>
            <w:r w:rsidRPr="00A928D1">
              <w:t>RAZEM niekontaktowe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26CCD6C" w14:textId="77777777" w:rsidR="00920E59" w:rsidRPr="00A928D1" w:rsidRDefault="00920E59" w:rsidP="00920E59">
            <w:pPr>
              <w:widowControl w:val="0"/>
              <w:jc w:val="both"/>
            </w:pPr>
            <w:r w:rsidRPr="00A928D1">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23115C76" w14:textId="77777777" w:rsidR="00920E59" w:rsidRPr="00A928D1" w:rsidRDefault="00920E59" w:rsidP="00920E59">
            <w:pPr>
              <w:widowControl w:val="0"/>
              <w:jc w:val="both"/>
            </w:pPr>
            <w:r w:rsidRPr="00A928D1">
              <w:t>0,28</w:t>
            </w:r>
          </w:p>
        </w:tc>
      </w:tr>
      <w:tr w:rsidR="0071391E" w:rsidRPr="00A928D1" w14:paraId="1727AF25" w14:textId="77777777" w:rsidTr="00920E59">
        <w:trPr>
          <w:trHeight w:val="718"/>
        </w:trPr>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8B526AE" w14:textId="77777777" w:rsidR="00920E59" w:rsidRPr="00A928D1" w:rsidRDefault="00920E59" w:rsidP="00920E59">
            <w:pPr>
              <w:widowControl w:val="0"/>
            </w:pPr>
            <w:r w:rsidRPr="00A928D1">
              <w:t>Nakład pracy związany z zajęciami wymagającymi bezpośredniego udziału nauczyciela akademickiego</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899D0A1" w14:textId="77777777" w:rsidR="00920E59" w:rsidRPr="00A928D1" w:rsidRDefault="00920E59" w:rsidP="00920E59">
            <w:pPr>
              <w:widowControl w:val="0"/>
              <w:jc w:val="both"/>
            </w:pPr>
            <w:r w:rsidRPr="00A928D1">
              <w:t>Udział w wykładach - 15</w:t>
            </w:r>
          </w:p>
          <w:p w14:paraId="1FE58E3A" w14:textId="77777777" w:rsidR="00920E59" w:rsidRPr="00A928D1" w:rsidRDefault="00920E59" w:rsidP="00920E59">
            <w:pPr>
              <w:widowControl w:val="0"/>
              <w:jc w:val="both"/>
            </w:pPr>
            <w:r w:rsidRPr="00A928D1">
              <w:t>Udział w konsultacjach – 2 godz.</w:t>
            </w:r>
          </w:p>
          <w:p w14:paraId="448E0376" w14:textId="77777777" w:rsidR="00920E59" w:rsidRPr="00A928D1" w:rsidRDefault="00920E59" w:rsidP="00920E59">
            <w:pPr>
              <w:widowControl w:val="0"/>
              <w:jc w:val="both"/>
            </w:pPr>
            <w:r w:rsidRPr="00A928D1">
              <w:t>Udział w zaliczeniu – 1 godz.</w:t>
            </w:r>
          </w:p>
        </w:tc>
      </w:tr>
    </w:tbl>
    <w:p w14:paraId="6876D9C8" w14:textId="77777777" w:rsidR="00920E59" w:rsidRPr="00A928D1" w:rsidRDefault="00920E59" w:rsidP="00920E59"/>
    <w:p w14:paraId="12467C7F" w14:textId="0F23A5E5" w:rsidR="00920E59" w:rsidRPr="00A928D1" w:rsidRDefault="00920E59" w:rsidP="00920E59">
      <w:pPr>
        <w:rPr>
          <w:b/>
        </w:rPr>
      </w:pPr>
      <w:r w:rsidRPr="00A928D1">
        <w:rPr>
          <w:b/>
        </w:rPr>
        <w:br w:type="column"/>
      </w:r>
      <w:r w:rsidRPr="00A928D1">
        <w:rPr>
          <w:b/>
        </w:rPr>
        <w:lastRenderedPageBreak/>
        <w:t xml:space="preserve">18. Karta opisu zajęć: </w:t>
      </w:r>
      <w:r w:rsidRPr="00A928D1">
        <w:rPr>
          <w:highlight w:val="white"/>
        </w:rPr>
        <w:t>Samorząd terytorialny</w:t>
      </w:r>
    </w:p>
    <w:p w14:paraId="3522E150" w14:textId="77777777" w:rsidR="00920E59" w:rsidRPr="00A928D1" w:rsidRDefault="00920E59" w:rsidP="00920E59">
      <w:pPr>
        <w:rPr>
          <w:b/>
        </w:rPr>
      </w:pPr>
    </w:p>
    <w:tbl>
      <w:tblPr>
        <w:tblW w:w="9285" w:type="dxa"/>
        <w:tblInd w:w="-108" w:type="dxa"/>
        <w:tblLayout w:type="fixed"/>
        <w:tblLook w:val="0000" w:firstRow="0" w:lastRow="0" w:firstColumn="0" w:lastColumn="0" w:noHBand="0" w:noVBand="0"/>
      </w:tblPr>
      <w:tblGrid>
        <w:gridCol w:w="3940"/>
        <w:gridCol w:w="2971"/>
        <w:gridCol w:w="1280"/>
        <w:gridCol w:w="1094"/>
      </w:tblGrid>
      <w:tr w:rsidR="0071391E" w:rsidRPr="00A928D1" w14:paraId="59743F37"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62A975A" w14:textId="77777777" w:rsidR="00920E59" w:rsidRPr="00A928D1" w:rsidRDefault="00920E59" w:rsidP="00920E59">
            <w:pPr>
              <w:widowControl w:val="0"/>
            </w:pPr>
            <w:r w:rsidRPr="00A928D1">
              <w:t>Nazwa kierunku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AFD10A3" w14:textId="77777777" w:rsidR="00920E59" w:rsidRPr="00A928D1" w:rsidRDefault="00920E59" w:rsidP="00920E59">
            <w:pPr>
              <w:widowControl w:val="0"/>
            </w:pPr>
            <w:r w:rsidRPr="00A928D1">
              <w:t>Gospodarka Przestrzenna</w:t>
            </w:r>
          </w:p>
        </w:tc>
      </w:tr>
      <w:tr w:rsidR="0071391E" w:rsidRPr="00A928D1" w14:paraId="7A31011C"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5BAA0083" w14:textId="77777777" w:rsidR="00920E59" w:rsidRPr="00A928D1" w:rsidRDefault="00920E59" w:rsidP="00920E59">
            <w:pPr>
              <w:widowControl w:val="0"/>
            </w:pPr>
            <w:r w:rsidRPr="00A928D1">
              <w:t>Nazwa modułu, także nazwa w języku angielskim</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3E29222" w14:textId="77777777" w:rsidR="00920E59" w:rsidRPr="00A928D1" w:rsidRDefault="00920E59" w:rsidP="00920E59">
            <w:r w:rsidRPr="00A928D1">
              <w:t>Samorząd terytorialny</w:t>
            </w:r>
          </w:p>
          <w:p w14:paraId="460CF572" w14:textId="77777777" w:rsidR="00920E59" w:rsidRPr="00A928D1" w:rsidRDefault="00920E59" w:rsidP="00920E59">
            <w:pPr>
              <w:widowControl w:val="0"/>
              <w:pBdr>
                <w:top w:val="nil"/>
                <w:left w:val="nil"/>
                <w:bottom w:val="nil"/>
                <w:right w:val="nil"/>
                <w:between w:val="nil"/>
              </w:pBdr>
              <w:spacing w:after="140"/>
            </w:pPr>
            <w:r w:rsidRPr="00A928D1">
              <w:t>Local government</w:t>
            </w:r>
          </w:p>
        </w:tc>
      </w:tr>
      <w:tr w:rsidR="0071391E" w:rsidRPr="00A928D1" w14:paraId="6C7D125C"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45048230" w14:textId="77777777" w:rsidR="00920E59" w:rsidRPr="00A928D1" w:rsidRDefault="00920E59" w:rsidP="00920E59">
            <w:pPr>
              <w:widowControl w:val="0"/>
            </w:pPr>
            <w:r w:rsidRPr="00A928D1">
              <w:t>Język wykładowy</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9033E62" w14:textId="77777777" w:rsidR="00920E59" w:rsidRPr="00A928D1" w:rsidRDefault="00920E59" w:rsidP="00920E59">
            <w:pPr>
              <w:widowControl w:val="0"/>
            </w:pPr>
            <w:r w:rsidRPr="00A928D1">
              <w:t>Polski</w:t>
            </w:r>
          </w:p>
        </w:tc>
      </w:tr>
      <w:tr w:rsidR="0071391E" w:rsidRPr="00A928D1" w14:paraId="2F74E896"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5364EAF" w14:textId="77777777" w:rsidR="00920E59" w:rsidRPr="00A928D1" w:rsidRDefault="00920E59" w:rsidP="00920E59">
            <w:pPr>
              <w:widowControl w:val="0"/>
            </w:pPr>
            <w:r w:rsidRPr="00A928D1">
              <w:t>Rodzaj modułu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F753B68" w14:textId="77777777" w:rsidR="00920E59" w:rsidRPr="00A928D1" w:rsidRDefault="00920E59" w:rsidP="00920E59">
            <w:pPr>
              <w:widowControl w:val="0"/>
            </w:pPr>
            <w:r w:rsidRPr="00A928D1">
              <w:t>Obowiązkowy</w:t>
            </w:r>
          </w:p>
        </w:tc>
      </w:tr>
      <w:tr w:rsidR="0071391E" w:rsidRPr="00A928D1" w14:paraId="391477AD"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330B9A3C" w14:textId="77777777" w:rsidR="00920E59" w:rsidRPr="00A928D1" w:rsidRDefault="00920E59" w:rsidP="00920E59">
            <w:pPr>
              <w:widowControl w:val="0"/>
            </w:pPr>
            <w:r w:rsidRPr="00A928D1">
              <w:t>Poziom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F28BE2C" w14:textId="77777777" w:rsidR="00920E59" w:rsidRPr="00A928D1" w:rsidRDefault="00920E59" w:rsidP="00920E59">
            <w:pPr>
              <w:widowControl w:val="0"/>
            </w:pPr>
            <w:r w:rsidRPr="00A928D1">
              <w:t>pierwszego stopnia</w:t>
            </w:r>
          </w:p>
        </w:tc>
      </w:tr>
      <w:tr w:rsidR="0071391E" w:rsidRPr="00A928D1" w14:paraId="1180CA52"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13FEB95" w14:textId="77777777" w:rsidR="00920E59" w:rsidRPr="00A928D1" w:rsidRDefault="00920E59" w:rsidP="00920E59">
            <w:pPr>
              <w:widowControl w:val="0"/>
            </w:pPr>
            <w:r w:rsidRPr="00A928D1">
              <w:t>Forma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C3D94C2" w14:textId="77777777" w:rsidR="00920E59" w:rsidRPr="00A928D1" w:rsidRDefault="00920E59" w:rsidP="00920E59">
            <w:pPr>
              <w:widowControl w:val="0"/>
            </w:pPr>
            <w:r w:rsidRPr="00A928D1">
              <w:t>Stacjonarne</w:t>
            </w:r>
          </w:p>
        </w:tc>
      </w:tr>
      <w:tr w:rsidR="0071391E" w:rsidRPr="00A928D1" w14:paraId="2B307F53"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4DE5860" w14:textId="77777777" w:rsidR="00920E59" w:rsidRPr="00A928D1" w:rsidRDefault="00920E59" w:rsidP="00920E59">
            <w:pPr>
              <w:widowControl w:val="0"/>
            </w:pPr>
            <w:r w:rsidRPr="00A928D1">
              <w:t>Rok studiów dla kierunku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0F11146" w14:textId="77777777" w:rsidR="00920E59" w:rsidRPr="00A928D1" w:rsidRDefault="00920E59" w:rsidP="00920E59">
            <w:pPr>
              <w:widowControl w:val="0"/>
            </w:pPr>
            <w:r w:rsidRPr="00A928D1">
              <w:t>I</w:t>
            </w:r>
          </w:p>
        </w:tc>
      </w:tr>
      <w:tr w:rsidR="0071391E" w:rsidRPr="00A928D1" w14:paraId="7CA80BA3"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E916545" w14:textId="77777777" w:rsidR="00920E59" w:rsidRPr="00A928D1" w:rsidRDefault="00920E59" w:rsidP="00920E59">
            <w:pPr>
              <w:widowControl w:val="0"/>
            </w:pPr>
            <w:r w:rsidRPr="00A928D1">
              <w:t>Semestr dla kierunku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AE70B44" w14:textId="77777777" w:rsidR="00920E59" w:rsidRPr="00A928D1" w:rsidRDefault="00920E59" w:rsidP="00920E59">
            <w:pPr>
              <w:widowControl w:val="0"/>
            </w:pPr>
            <w:r w:rsidRPr="00A928D1">
              <w:t>2</w:t>
            </w:r>
          </w:p>
        </w:tc>
      </w:tr>
      <w:tr w:rsidR="0071391E" w:rsidRPr="00A928D1" w14:paraId="165F684B"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55D3678C" w14:textId="77777777" w:rsidR="00920E59" w:rsidRPr="00A928D1" w:rsidRDefault="00920E59" w:rsidP="00920E59">
            <w:pPr>
              <w:widowControl w:val="0"/>
            </w:pPr>
            <w:r w:rsidRPr="00A928D1">
              <w:t>Liczba punktów ECTS z podziałem na kontaktowe/niekontaktowe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A383F1A" w14:textId="77777777" w:rsidR="00920E59" w:rsidRPr="00A928D1" w:rsidRDefault="00920E59" w:rsidP="00920E59">
            <w:pPr>
              <w:widowControl w:val="0"/>
            </w:pPr>
            <w:r w:rsidRPr="00A928D1">
              <w:t>3 ECTS</w:t>
            </w:r>
          </w:p>
          <w:p w14:paraId="4AD988BC" w14:textId="77777777" w:rsidR="00920E59" w:rsidRPr="00A928D1" w:rsidRDefault="00920E59" w:rsidP="00920E59">
            <w:pPr>
              <w:widowControl w:val="0"/>
            </w:pPr>
            <w:r w:rsidRPr="00A928D1">
              <w:t>1,36 ECTS/ 1,64 ECTS</w:t>
            </w:r>
          </w:p>
        </w:tc>
      </w:tr>
      <w:tr w:rsidR="0071391E" w:rsidRPr="00A928D1" w14:paraId="3DAE4A78"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530D079" w14:textId="77777777" w:rsidR="00920E59" w:rsidRPr="00A928D1" w:rsidRDefault="00920E59" w:rsidP="00920E59">
            <w:pPr>
              <w:widowControl w:val="0"/>
            </w:pPr>
            <w:r w:rsidRPr="00A928D1">
              <w:t>Tytuł naukowy/stopień naukowy, imię i nazwisko osoby odpowiedzialnej za moduł</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CBA99E3" w14:textId="77777777" w:rsidR="00920E59" w:rsidRPr="00A928D1" w:rsidRDefault="00920E59" w:rsidP="00920E59">
            <w:pPr>
              <w:widowControl w:val="0"/>
            </w:pPr>
            <w:r w:rsidRPr="00A928D1">
              <w:t>Dr Paweł Janulewicz</w:t>
            </w:r>
          </w:p>
        </w:tc>
      </w:tr>
      <w:tr w:rsidR="0071391E" w:rsidRPr="00A928D1" w14:paraId="007DAD9F"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26BAF7D" w14:textId="77777777" w:rsidR="00920E59" w:rsidRPr="00A928D1" w:rsidRDefault="00920E59" w:rsidP="00920E59">
            <w:pPr>
              <w:widowControl w:val="0"/>
            </w:pPr>
            <w:r w:rsidRPr="00A928D1">
              <w:t>Jednostka oferująca moduł</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8383CB4" w14:textId="77777777" w:rsidR="00920E59" w:rsidRPr="00A928D1" w:rsidRDefault="00920E59" w:rsidP="00920E59">
            <w:pPr>
              <w:widowControl w:val="0"/>
            </w:pPr>
            <w:r w:rsidRPr="00A928D1">
              <w:t>Katedra Zarządzania i Marketingu</w:t>
            </w:r>
          </w:p>
        </w:tc>
      </w:tr>
      <w:tr w:rsidR="0071391E" w:rsidRPr="00A928D1" w14:paraId="19331DAC"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07A5346" w14:textId="77777777" w:rsidR="00920E59" w:rsidRPr="00A928D1" w:rsidRDefault="00920E59" w:rsidP="00920E59">
            <w:pPr>
              <w:widowControl w:val="0"/>
            </w:pPr>
            <w:r w:rsidRPr="00A928D1">
              <w:t>Cel modułu</w:t>
            </w:r>
          </w:p>
          <w:p w14:paraId="1FD98C35" w14:textId="77777777" w:rsidR="00920E59" w:rsidRPr="00A928D1" w:rsidRDefault="00920E59" w:rsidP="00920E59">
            <w:pPr>
              <w:widowControl w:val="0"/>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7E4A24B" w14:textId="77777777" w:rsidR="00920E59" w:rsidRPr="00A928D1" w:rsidRDefault="00920E59" w:rsidP="00920E59">
            <w:pPr>
              <w:widowControl w:val="0"/>
              <w:jc w:val="both"/>
            </w:pPr>
            <w:r w:rsidRPr="00A928D1">
              <w:rPr>
                <w:rFonts w:eastAsia="Calibri"/>
              </w:rPr>
              <w:t>Celem modułu jest zapoznanie Studentów z aktualnymi regulacjami prawnymi związanymi z organizacją i zasadami funkcjonowania samorządu terytorialnego w Polsce</w:t>
            </w:r>
            <w:r w:rsidRPr="00A928D1">
              <w:t>.</w:t>
            </w:r>
          </w:p>
        </w:tc>
      </w:tr>
      <w:tr w:rsidR="0071391E" w:rsidRPr="00A928D1" w14:paraId="64925D75" w14:textId="77777777" w:rsidTr="00920E59">
        <w:trPr>
          <w:trHeight w:val="236"/>
        </w:trPr>
        <w:tc>
          <w:tcPr>
            <w:tcW w:w="3940" w:type="dxa"/>
            <w:vMerge w:val="restart"/>
            <w:tcBorders>
              <w:top w:val="single" w:sz="4" w:space="0" w:color="000000"/>
              <w:left w:val="single" w:sz="4" w:space="0" w:color="000000"/>
              <w:right w:val="single" w:sz="4" w:space="0" w:color="000000"/>
            </w:tcBorders>
            <w:shd w:val="clear" w:color="auto" w:fill="F2F2F2"/>
          </w:tcPr>
          <w:p w14:paraId="5905FDDD" w14:textId="77777777" w:rsidR="00920E59" w:rsidRPr="00A928D1" w:rsidRDefault="00920E59" w:rsidP="00920E59">
            <w:pPr>
              <w:widowControl w:val="0"/>
              <w:jc w:val="both"/>
            </w:pPr>
            <w:r w:rsidRPr="00A928D1">
              <w:t>Efekty uczenia się dla modułu to opis zasobu wiedzy, umiejętności i kompetencji społecznych, które student osiągnie po zrealizowaniu zajęć.</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F2F2F2"/>
          </w:tcPr>
          <w:p w14:paraId="55E8F1D5" w14:textId="77777777" w:rsidR="00920E59" w:rsidRPr="00A928D1" w:rsidRDefault="00920E59" w:rsidP="00920E59">
            <w:pPr>
              <w:widowControl w:val="0"/>
            </w:pPr>
            <w:r w:rsidRPr="00A928D1">
              <w:t>Wiedza (student zna i rozumie):</w:t>
            </w:r>
          </w:p>
        </w:tc>
      </w:tr>
      <w:tr w:rsidR="0071391E" w:rsidRPr="00A928D1" w14:paraId="7023951B" w14:textId="77777777" w:rsidTr="00920E59">
        <w:trPr>
          <w:trHeight w:val="233"/>
        </w:trPr>
        <w:tc>
          <w:tcPr>
            <w:tcW w:w="3940" w:type="dxa"/>
            <w:vMerge/>
            <w:tcBorders>
              <w:left w:val="single" w:sz="4" w:space="0" w:color="000000"/>
              <w:right w:val="single" w:sz="4" w:space="0" w:color="000000"/>
            </w:tcBorders>
            <w:shd w:val="clear" w:color="auto" w:fill="F2F2F2"/>
          </w:tcPr>
          <w:p w14:paraId="5E182C9D"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0747E71" w14:textId="77777777" w:rsidR="00920E59" w:rsidRPr="00A928D1" w:rsidRDefault="00920E59" w:rsidP="00920E59">
            <w:r w:rsidRPr="00A928D1">
              <w:t>Wiedza</w:t>
            </w:r>
          </w:p>
        </w:tc>
      </w:tr>
      <w:tr w:rsidR="0071391E" w:rsidRPr="00A928D1" w14:paraId="562E06C1" w14:textId="77777777" w:rsidTr="00920E59">
        <w:trPr>
          <w:trHeight w:val="233"/>
        </w:trPr>
        <w:tc>
          <w:tcPr>
            <w:tcW w:w="3940" w:type="dxa"/>
            <w:vMerge/>
            <w:tcBorders>
              <w:left w:val="single" w:sz="4" w:space="0" w:color="000000"/>
              <w:right w:val="single" w:sz="4" w:space="0" w:color="000000"/>
            </w:tcBorders>
            <w:shd w:val="clear" w:color="auto" w:fill="F2F2F2"/>
          </w:tcPr>
          <w:p w14:paraId="201C27C5"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32E66E3" w14:textId="77777777" w:rsidR="00920E59" w:rsidRPr="00A928D1" w:rsidRDefault="00920E59" w:rsidP="00920E59">
            <w:pPr>
              <w:jc w:val="both"/>
              <w:rPr>
                <w:rFonts w:eastAsia="Calibri"/>
              </w:rPr>
            </w:pPr>
            <w:r w:rsidRPr="00A928D1">
              <w:t>1.</w:t>
            </w:r>
            <w:r w:rsidRPr="00A928D1">
              <w:rPr>
                <w:rFonts w:eastAsia="Calibri"/>
              </w:rPr>
              <w:t xml:space="preserve"> Student ma ogólną wiedzę jakie regulacje prawne dotyczą organizacji i zasad działania samorządu terytorialnego</w:t>
            </w:r>
          </w:p>
        </w:tc>
      </w:tr>
      <w:tr w:rsidR="0071391E" w:rsidRPr="00A928D1" w14:paraId="5E3460B3" w14:textId="77777777" w:rsidTr="00920E59">
        <w:trPr>
          <w:trHeight w:val="233"/>
        </w:trPr>
        <w:tc>
          <w:tcPr>
            <w:tcW w:w="3940" w:type="dxa"/>
            <w:vMerge/>
            <w:tcBorders>
              <w:left w:val="single" w:sz="4" w:space="0" w:color="000000"/>
              <w:right w:val="single" w:sz="4" w:space="0" w:color="000000"/>
            </w:tcBorders>
            <w:shd w:val="clear" w:color="auto" w:fill="F2F2F2"/>
          </w:tcPr>
          <w:p w14:paraId="3EC5F05B"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AA2AF85" w14:textId="77777777" w:rsidR="00920E59" w:rsidRPr="00A928D1" w:rsidRDefault="00920E59" w:rsidP="00920E59">
            <w:pPr>
              <w:jc w:val="both"/>
              <w:rPr>
                <w:rFonts w:eastAsia="Calibri"/>
              </w:rPr>
            </w:pPr>
            <w:r w:rsidRPr="00A928D1">
              <w:t>2. Student wie</w:t>
            </w:r>
            <w:r w:rsidRPr="00A928D1">
              <w:rPr>
                <w:rFonts w:eastAsia="Calibri"/>
              </w:rPr>
              <w:t xml:space="preserve"> jakie formy współdziałania występują pomiędzy samorządami terytorialnymi oraz innymi podmiotami. </w:t>
            </w:r>
          </w:p>
        </w:tc>
      </w:tr>
      <w:tr w:rsidR="0071391E" w:rsidRPr="00A928D1" w14:paraId="0A717264" w14:textId="77777777" w:rsidTr="00920E59">
        <w:trPr>
          <w:trHeight w:val="233"/>
        </w:trPr>
        <w:tc>
          <w:tcPr>
            <w:tcW w:w="3940" w:type="dxa"/>
            <w:vMerge/>
            <w:tcBorders>
              <w:left w:val="single" w:sz="4" w:space="0" w:color="000000"/>
              <w:right w:val="single" w:sz="4" w:space="0" w:color="000000"/>
            </w:tcBorders>
            <w:shd w:val="clear" w:color="auto" w:fill="F2F2F2"/>
          </w:tcPr>
          <w:p w14:paraId="1A6E95A3"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F6F4331" w14:textId="77777777" w:rsidR="00920E59" w:rsidRPr="00A928D1" w:rsidRDefault="00920E59" w:rsidP="00920E59">
            <w:r w:rsidRPr="00A928D1">
              <w:t>3.  Student wie jaki zakres zadań i kompetencji mają poszczególne jednostki samorządu terytorialnego w Polsce</w:t>
            </w:r>
          </w:p>
        </w:tc>
      </w:tr>
      <w:tr w:rsidR="0071391E" w:rsidRPr="00A928D1" w14:paraId="38C7FA95" w14:textId="77777777" w:rsidTr="00920E59">
        <w:trPr>
          <w:trHeight w:val="233"/>
        </w:trPr>
        <w:tc>
          <w:tcPr>
            <w:tcW w:w="3940" w:type="dxa"/>
            <w:vMerge/>
            <w:tcBorders>
              <w:left w:val="single" w:sz="4" w:space="0" w:color="000000"/>
              <w:right w:val="single" w:sz="4" w:space="0" w:color="000000"/>
            </w:tcBorders>
            <w:shd w:val="clear" w:color="auto" w:fill="F2F2F2"/>
          </w:tcPr>
          <w:p w14:paraId="3D3E13A9"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185101E" w14:textId="77777777" w:rsidR="00920E59" w:rsidRPr="00A928D1" w:rsidRDefault="00920E59" w:rsidP="00920E59">
            <w:r w:rsidRPr="00A928D1">
              <w:t>Umiejętności</w:t>
            </w:r>
          </w:p>
        </w:tc>
      </w:tr>
      <w:tr w:rsidR="0071391E" w:rsidRPr="00A928D1" w14:paraId="520FB276" w14:textId="77777777" w:rsidTr="00920E59">
        <w:trPr>
          <w:trHeight w:val="233"/>
        </w:trPr>
        <w:tc>
          <w:tcPr>
            <w:tcW w:w="3940" w:type="dxa"/>
            <w:vMerge/>
            <w:tcBorders>
              <w:left w:val="single" w:sz="4" w:space="0" w:color="000000"/>
              <w:right w:val="single" w:sz="4" w:space="0" w:color="000000"/>
            </w:tcBorders>
            <w:shd w:val="clear" w:color="auto" w:fill="F2F2F2"/>
          </w:tcPr>
          <w:p w14:paraId="6AE4FBFF"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DA4459E" w14:textId="77777777" w:rsidR="00920E59" w:rsidRPr="00A928D1" w:rsidRDefault="00920E59" w:rsidP="00920E59">
            <w:r w:rsidRPr="00A928D1">
              <w:t>1. Student potrafi posługiwać się siatką pojęciową dotyczącą samorządu terytorialnego</w:t>
            </w:r>
          </w:p>
        </w:tc>
      </w:tr>
      <w:tr w:rsidR="0071391E" w:rsidRPr="00A928D1" w14:paraId="664DEDA6" w14:textId="77777777" w:rsidTr="00920E59">
        <w:trPr>
          <w:trHeight w:val="233"/>
        </w:trPr>
        <w:tc>
          <w:tcPr>
            <w:tcW w:w="3940" w:type="dxa"/>
            <w:vMerge/>
            <w:tcBorders>
              <w:left w:val="single" w:sz="4" w:space="0" w:color="000000"/>
              <w:right w:val="single" w:sz="4" w:space="0" w:color="000000"/>
            </w:tcBorders>
            <w:shd w:val="clear" w:color="auto" w:fill="F2F2F2"/>
          </w:tcPr>
          <w:p w14:paraId="3F3E40A5"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242C35F" w14:textId="77777777" w:rsidR="00920E59" w:rsidRPr="00A928D1" w:rsidRDefault="00920E59" w:rsidP="00920E59">
            <w:r w:rsidRPr="00A928D1">
              <w:t>2. Student potrafi skorzystać ze swoich praw w samorządzie terytorialnym</w:t>
            </w:r>
          </w:p>
        </w:tc>
      </w:tr>
      <w:tr w:rsidR="0071391E" w:rsidRPr="00A928D1" w14:paraId="1D806F2C" w14:textId="77777777" w:rsidTr="00920E59">
        <w:trPr>
          <w:trHeight w:val="233"/>
        </w:trPr>
        <w:tc>
          <w:tcPr>
            <w:tcW w:w="3940" w:type="dxa"/>
            <w:vMerge/>
            <w:tcBorders>
              <w:left w:val="single" w:sz="4" w:space="0" w:color="000000"/>
              <w:right w:val="single" w:sz="4" w:space="0" w:color="000000"/>
            </w:tcBorders>
            <w:shd w:val="clear" w:color="auto" w:fill="F2F2F2"/>
          </w:tcPr>
          <w:p w14:paraId="56A2E6D9"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27F021A" w14:textId="77777777" w:rsidR="00920E59" w:rsidRPr="00A928D1" w:rsidRDefault="00920E59" w:rsidP="00920E59">
            <w:r w:rsidRPr="00A928D1">
              <w:t>Kompetencje społeczne:</w:t>
            </w:r>
          </w:p>
        </w:tc>
      </w:tr>
      <w:tr w:rsidR="0071391E" w:rsidRPr="00A928D1" w14:paraId="6E5D56A6" w14:textId="77777777" w:rsidTr="00920E59">
        <w:trPr>
          <w:trHeight w:val="233"/>
        </w:trPr>
        <w:tc>
          <w:tcPr>
            <w:tcW w:w="3940" w:type="dxa"/>
            <w:vMerge/>
            <w:tcBorders>
              <w:left w:val="single" w:sz="4" w:space="0" w:color="000000"/>
              <w:right w:val="single" w:sz="4" w:space="0" w:color="000000"/>
            </w:tcBorders>
            <w:shd w:val="clear" w:color="auto" w:fill="F2F2F2"/>
          </w:tcPr>
          <w:p w14:paraId="6335A8A6"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C93D4F4" w14:textId="77777777" w:rsidR="00920E59" w:rsidRPr="00A928D1" w:rsidRDefault="00920E59" w:rsidP="00920E59">
            <w:r w:rsidRPr="00A928D1">
              <w:t>1.Student potrafi samodzielnie określić jaka instytucja jest odpowiedzialna za określone zadania</w:t>
            </w:r>
          </w:p>
        </w:tc>
      </w:tr>
      <w:tr w:rsidR="0071391E" w:rsidRPr="00A928D1" w14:paraId="36E5DB86" w14:textId="77777777" w:rsidTr="00920E59">
        <w:trPr>
          <w:trHeight w:val="233"/>
        </w:trPr>
        <w:tc>
          <w:tcPr>
            <w:tcW w:w="3940" w:type="dxa"/>
            <w:vMerge/>
            <w:tcBorders>
              <w:left w:val="single" w:sz="4" w:space="0" w:color="000000"/>
              <w:bottom w:val="single" w:sz="4" w:space="0" w:color="000000"/>
              <w:right w:val="single" w:sz="4" w:space="0" w:color="000000"/>
            </w:tcBorders>
            <w:shd w:val="clear" w:color="auto" w:fill="F2F2F2"/>
          </w:tcPr>
          <w:p w14:paraId="0DD21F7C"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10E9137" w14:textId="77777777" w:rsidR="00920E59" w:rsidRPr="00A928D1" w:rsidRDefault="00920E59" w:rsidP="00920E59">
            <w:r w:rsidRPr="00A928D1">
              <w:t>2.Student potrafi zachować ostrożność w formułowaniu krytycznych opinii dotyczących samorządu terytorialnego</w:t>
            </w:r>
          </w:p>
        </w:tc>
      </w:tr>
      <w:tr w:rsidR="0071391E" w:rsidRPr="00A928D1" w14:paraId="32257378"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2B2376C7" w14:textId="77777777" w:rsidR="00920E59" w:rsidRPr="00A928D1" w:rsidRDefault="00920E59" w:rsidP="00920E59">
            <w:r w:rsidRPr="00A928D1">
              <w:t>Odniesienie modułowych efektów uczenia się do kierunkowych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A9074A2" w14:textId="77777777" w:rsidR="00920E59" w:rsidRPr="00A928D1" w:rsidRDefault="00920E59" w:rsidP="00920E59">
            <w:pPr>
              <w:widowControl w:val="0"/>
            </w:pPr>
            <w:r w:rsidRPr="00A928D1">
              <w:t>W1 - GP_W04</w:t>
            </w:r>
          </w:p>
          <w:p w14:paraId="62D71123" w14:textId="77777777" w:rsidR="00920E59" w:rsidRPr="00A928D1" w:rsidRDefault="00920E59" w:rsidP="00920E59">
            <w:pPr>
              <w:widowControl w:val="0"/>
            </w:pPr>
            <w:r w:rsidRPr="00A928D1">
              <w:t>W2 - GP_W04</w:t>
            </w:r>
          </w:p>
          <w:p w14:paraId="6FB964F2" w14:textId="77777777" w:rsidR="00920E59" w:rsidRPr="00A928D1" w:rsidRDefault="00920E59" w:rsidP="00920E59">
            <w:pPr>
              <w:widowControl w:val="0"/>
            </w:pPr>
            <w:r w:rsidRPr="00A928D1">
              <w:t>W3 - GP_W04</w:t>
            </w:r>
          </w:p>
          <w:p w14:paraId="36629412" w14:textId="77777777" w:rsidR="00920E59" w:rsidRPr="00A928D1" w:rsidRDefault="00920E59" w:rsidP="00920E59">
            <w:pPr>
              <w:widowControl w:val="0"/>
            </w:pPr>
            <w:r w:rsidRPr="00A928D1">
              <w:t>U1 - GP_U01</w:t>
            </w:r>
          </w:p>
          <w:p w14:paraId="7ED74FA0" w14:textId="77777777" w:rsidR="00920E59" w:rsidRPr="00A928D1" w:rsidRDefault="00920E59" w:rsidP="00920E59">
            <w:pPr>
              <w:widowControl w:val="0"/>
            </w:pPr>
            <w:r w:rsidRPr="00A928D1">
              <w:t>U2 - GP_U01</w:t>
            </w:r>
          </w:p>
          <w:p w14:paraId="2516AC35" w14:textId="77777777" w:rsidR="00920E59" w:rsidRPr="00A928D1" w:rsidRDefault="00920E59" w:rsidP="00920E59">
            <w:r w:rsidRPr="00A928D1">
              <w:t>K1 - GP_K01</w:t>
            </w:r>
          </w:p>
          <w:p w14:paraId="71D92320" w14:textId="77777777" w:rsidR="00920E59" w:rsidRPr="00A928D1" w:rsidRDefault="00920E59" w:rsidP="00920E59">
            <w:r w:rsidRPr="00A928D1">
              <w:lastRenderedPageBreak/>
              <w:t>K2 - GP_K01</w:t>
            </w:r>
          </w:p>
        </w:tc>
      </w:tr>
      <w:tr w:rsidR="0071391E" w:rsidRPr="00A928D1" w14:paraId="42FF5BDF"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1CB8B59" w14:textId="77777777" w:rsidR="00920E59" w:rsidRPr="00A928D1" w:rsidRDefault="00920E59" w:rsidP="00920E59">
            <w:r w:rsidRPr="00A928D1">
              <w:lastRenderedPageBreak/>
              <w:t>Odniesienie modułowych efektów uczenia się do efektów inżynierskich (jeżeli dotyczy)</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8ADBD7B" w14:textId="77777777" w:rsidR="00920E59" w:rsidRPr="00A928D1" w:rsidRDefault="00920E59" w:rsidP="00920E59">
            <w:pPr>
              <w:widowControl w:val="0"/>
              <w:jc w:val="both"/>
              <w:rPr>
                <w:rFonts w:eastAsia="Cambria"/>
              </w:rPr>
            </w:pPr>
            <w:r w:rsidRPr="00A928D1">
              <w:t xml:space="preserve">W1 - </w:t>
            </w:r>
            <w:r w:rsidRPr="00A928D1">
              <w:rPr>
                <w:rFonts w:eastAsia="Cambria"/>
              </w:rPr>
              <w:t>InzGP_W04</w:t>
            </w:r>
          </w:p>
          <w:p w14:paraId="1C4B03F5" w14:textId="77777777" w:rsidR="00920E59" w:rsidRPr="00A928D1" w:rsidRDefault="00920E59" w:rsidP="00920E59">
            <w:pPr>
              <w:widowControl w:val="0"/>
              <w:jc w:val="both"/>
              <w:rPr>
                <w:rFonts w:eastAsia="Cambria"/>
              </w:rPr>
            </w:pPr>
            <w:r w:rsidRPr="00A928D1">
              <w:t xml:space="preserve">W2 - </w:t>
            </w:r>
            <w:r w:rsidRPr="00A928D1">
              <w:rPr>
                <w:rFonts w:eastAsia="Cambria"/>
              </w:rPr>
              <w:t>InzGP_W03</w:t>
            </w:r>
          </w:p>
          <w:p w14:paraId="04E3938B" w14:textId="77777777" w:rsidR="00920E59" w:rsidRPr="00A928D1" w:rsidRDefault="00920E59" w:rsidP="00920E59">
            <w:pPr>
              <w:widowControl w:val="0"/>
              <w:jc w:val="both"/>
              <w:rPr>
                <w:rFonts w:eastAsia="Cambria"/>
              </w:rPr>
            </w:pPr>
            <w:r w:rsidRPr="00A928D1">
              <w:t xml:space="preserve">W1 - </w:t>
            </w:r>
            <w:r w:rsidRPr="00A928D1">
              <w:rPr>
                <w:rFonts w:eastAsia="Cambria"/>
              </w:rPr>
              <w:t>InzGP_W03</w:t>
            </w:r>
          </w:p>
          <w:p w14:paraId="299FDE31" w14:textId="77777777" w:rsidR="00920E59" w:rsidRPr="00A928D1" w:rsidRDefault="00920E59" w:rsidP="00920E59">
            <w:pPr>
              <w:widowControl w:val="0"/>
              <w:jc w:val="both"/>
              <w:rPr>
                <w:rFonts w:eastAsia="Cambria"/>
              </w:rPr>
            </w:pPr>
            <w:r w:rsidRPr="00A928D1">
              <w:t xml:space="preserve">U1 - </w:t>
            </w:r>
            <w:r w:rsidRPr="00A928D1">
              <w:rPr>
                <w:rFonts w:eastAsia="Cambria"/>
              </w:rPr>
              <w:t>InzGP_U02</w:t>
            </w:r>
          </w:p>
          <w:p w14:paraId="751BB518" w14:textId="77777777" w:rsidR="00920E59" w:rsidRPr="00A928D1" w:rsidRDefault="00920E59" w:rsidP="00920E59">
            <w:pPr>
              <w:widowControl w:val="0"/>
              <w:jc w:val="both"/>
              <w:rPr>
                <w:rFonts w:eastAsia="Cambria"/>
              </w:rPr>
            </w:pPr>
            <w:r w:rsidRPr="00A928D1">
              <w:t xml:space="preserve">U2 - </w:t>
            </w:r>
            <w:r w:rsidRPr="00A928D1">
              <w:rPr>
                <w:rFonts w:eastAsia="Cambria"/>
              </w:rPr>
              <w:t>InzGP_U02</w:t>
            </w:r>
          </w:p>
        </w:tc>
      </w:tr>
      <w:tr w:rsidR="0071391E" w:rsidRPr="00A928D1" w14:paraId="14F4EC60"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5974411E" w14:textId="77777777" w:rsidR="00920E59" w:rsidRPr="00A928D1" w:rsidRDefault="00920E59" w:rsidP="00920E59">
            <w:pPr>
              <w:widowControl w:val="0"/>
            </w:pPr>
            <w:r w:rsidRPr="00A928D1">
              <w:t>Wymagania wstępne i dodatkowe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BF30432" w14:textId="77777777" w:rsidR="00920E59" w:rsidRPr="00A928D1" w:rsidRDefault="00920E59" w:rsidP="00920E59">
            <w:r w:rsidRPr="00A928D1">
              <w:t>-----------------</w:t>
            </w:r>
          </w:p>
        </w:tc>
      </w:tr>
      <w:tr w:rsidR="0071391E" w:rsidRPr="00A928D1" w14:paraId="024EB1ED"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31CDC2B" w14:textId="77777777" w:rsidR="00920E59" w:rsidRPr="00A928D1" w:rsidRDefault="00920E59" w:rsidP="00920E59">
            <w:pPr>
              <w:widowControl w:val="0"/>
            </w:pPr>
            <w:r w:rsidRPr="00A928D1">
              <w:t>Treści programowe modułu</w:t>
            </w:r>
          </w:p>
          <w:p w14:paraId="5537276D" w14:textId="77777777" w:rsidR="00920E59" w:rsidRPr="00A928D1" w:rsidRDefault="00920E59" w:rsidP="00920E59">
            <w:pPr>
              <w:widowControl w:val="0"/>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FF05737" w14:textId="77777777" w:rsidR="00920E59" w:rsidRPr="00A928D1" w:rsidRDefault="00920E59" w:rsidP="00920E59">
            <w:pPr>
              <w:spacing w:before="100" w:beforeAutospacing="1"/>
              <w:jc w:val="both"/>
            </w:pPr>
            <w:r w:rsidRPr="00A928D1">
              <w:t xml:space="preserve">Wykład: Pojęcie i istota samorządu terytorialnego. Samorząd terytorialny w ujęciu prawnym i społecznym. Analiza wpływu poszczególnych instytucji na samorząd terytorialny. Ćwiczenia: Analiza zadań stawianych przed samorządami na podstawie przepisów. Omówienie form współpracy pomiędzy JST. </w:t>
            </w:r>
          </w:p>
        </w:tc>
      </w:tr>
      <w:tr w:rsidR="0071391E" w:rsidRPr="00A928D1" w14:paraId="138755F7"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200C7584" w14:textId="77777777" w:rsidR="00920E59" w:rsidRPr="00A928D1" w:rsidRDefault="00920E59" w:rsidP="00920E59">
            <w:pPr>
              <w:widowControl w:val="0"/>
            </w:pPr>
            <w:r w:rsidRPr="00A928D1">
              <w:t>Wykaz literatury podstawowej i uzupełniającej</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9050713" w14:textId="77777777" w:rsidR="00920E59" w:rsidRPr="00A928D1" w:rsidRDefault="00920E59" w:rsidP="00920E59">
            <w:r w:rsidRPr="00A928D1">
              <w:t xml:space="preserve">Podstawowa: </w:t>
            </w:r>
          </w:p>
          <w:p w14:paraId="70ED1E45" w14:textId="77777777" w:rsidR="00920E59" w:rsidRPr="00A928D1" w:rsidRDefault="00920E59" w:rsidP="00920E59">
            <w:r w:rsidRPr="00A928D1">
              <w:t xml:space="preserve">Karpiuk Mirosław, Samorząd terytorialny a państwo: prawne instrumenty nadzoru nad samorządem gminnym, Wyd. KUL, 2008. </w:t>
            </w:r>
          </w:p>
          <w:p w14:paraId="53AF2A03" w14:textId="77777777" w:rsidR="00920E59" w:rsidRPr="00A928D1" w:rsidRDefault="00920E59" w:rsidP="00920E59">
            <w:r w:rsidRPr="00A928D1">
              <w:t xml:space="preserve">Dodatkowa: </w:t>
            </w:r>
          </w:p>
          <w:p w14:paraId="01EB9321" w14:textId="77777777" w:rsidR="00920E59" w:rsidRPr="00A928D1" w:rsidRDefault="00920E59" w:rsidP="00920E59">
            <w:r w:rsidRPr="00A928D1">
              <w:rPr>
                <w:iCs/>
              </w:rPr>
              <w:t>Ustawa z dnia 8 marca 1990 r. o samorządzie gminnym</w:t>
            </w:r>
            <w:r w:rsidRPr="00A928D1">
              <w:t xml:space="preserve"> (</w:t>
            </w:r>
            <w:hyperlink r:id="rId12" w:history="1">
              <w:r w:rsidRPr="00A928D1">
                <w:rPr>
                  <w:rStyle w:val="Hipercze"/>
                  <w:rFonts w:eastAsia="Tahoma,Bold"/>
                  <w:color w:val="auto"/>
                </w:rPr>
                <w:t>Dz. U. z 1990 r. Nr 16, poz. 95</w:t>
              </w:r>
            </w:hyperlink>
            <w:r w:rsidRPr="00A928D1">
              <w:t>)</w:t>
            </w:r>
          </w:p>
          <w:p w14:paraId="45780AE4" w14:textId="77777777" w:rsidR="00920E59" w:rsidRPr="00A928D1" w:rsidRDefault="00920E59" w:rsidP="00920E59">
            <w:r w:rsidRPr="00A928D1">
              <w:rPr>
                <w:iCs/>
              </w:rPr>
              <w:t>Ustawa z dnia 5 czerwca 1998 r. o samorządzie powiatowym</w:t>
            </w:r>
            <w:r w:rsidRPr="00A928D1">
              <w:t xml:space="preserve"> (</w:t>
            </w:r>
            <w:hyperlink r:id="rId13" w:history="1">
              <w:r w:rsidRPr="00A928D1">
                <w:rPr>
                  <w:rStyle w:val="Hipercze"/>
                  <w:rFonts w:eastAsia="Tahoma,Bold"/>
                  <w:color w:val="auto"/>
                </w:rPr>
                <w:t>Dz. U. z 1998 r. Nr 91, poz. 578</w:t>
              </w:r>
            </w:hyperlink>
            <w:r w:rsidRPr="00A928D1">
              <w:t>)</w:t>
            </w:r>
          </w:p>
          <w:p w14:paraId="2946A59F" w14:textId="77777777" w:rsidR="00920E59" w:rsidRPr="00A928D1" w:rsidRDefault="00920E59" w:rsidP="00920E59">
            <w:r w:rsidRPr="00A928D1">
              <w:rPr>
                <w:iCs/>
              </w:rPr>
              <w:t>Ustawa z dnia 5 czerwca 1998 r. o samorządzie województwa</w:t>
            </w:r>
            <w:r w:rsidRPr="00A928D1">
              <w:t xml:space="preserve"> (</w:t>
            </w:r>
            <w:hyperlink r:id="rId14" w:history="1">
              <w:r w:rsidRPr="00A928D1">
                <w:rPr>
                  <w:rStyle w:val="Hipercze"/>
                  <w:rFonts w:eastAsia="Tahoma,Bold"/>
                  <w:color w:val="auto"/>
                </w:rPr>
                <w:t>Dz. U. z 1998 r. Nr 91, poz. 576</w:t>
              </w:r>
            </w:hyperlink>
            <w:r w:rsidRPr="00A928D1">
              <w:t>)</w:t>
            </w:r>
          </w:p>
          <w:p w14:paraId="164C989C" w14:textId="77777777" w:rsidR="00920E59" w:rsidRPr="00A928D1" w:rsidRDefault="00920E59" w:rsidP="00920E59">
            <w:r w:rsidRPr="00A928D1">
              <w:t>„Samorząd terytorialny” - czasopismo</w:t>
            </w:r>
          </w:p>
        </w:tc>
      </w:tr>
      <w:tr w:rsidR="0071391E" w:rsidRPr="00A928D1" w14:paraId="26AE72E8"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49F9AE89" w14:textId="77777777" w:rsidR="00920E59" w:rsidRPr="00A928D1" w:rsidRDefault="00920E59" w:rsidP="00920E59">
            <w:pPr>
              <w:widowControl w:val="0"/>
            </w:pPr>
            <w:r w:rsidRPr="00A928D1">
              <w:t>Planowane formy/działania/metody dydaktyczne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AA99464" w14:textId="56615B80" w:rsidR="00920E59" w:rsidRPr="00A928D1" w:rsidRDefault="00920E59" w:rsidP="00920E59">
            <w:pPr>
              <w:widowControl w:val="0"/>
            </w:pPr>
            <w:r w:rsidRPr="00A928D1">
              <w:t>Zajęcia w formie wykładów mogą być prowadzone w formule online na platformie edukacyjnej UP-Lublin z wykorzystani</w:t>
            </w:r>
            <w:r w:rsidR="00BA5556" w:rsidRPr="00A928D1">
              <w:t>em prezentacji multimedialnych</w:t>
            </w:r>
            <w:r w:rsidRPr="00A928D1">
              <w:t>. Ćwiczenia stacjonarnie [zaliczenie modułu w trybie stacjonarnym]</w:t>
            </w:r>
          </w:p>
        </w:tc>
      </w:tr>
      <w:tr w:rsidR="0071391E" w:rsidRPr="00A928D1" w14:paraId="78F2440F"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0D7AF910" w14:textId="77777777" w:rsidR="00920E59" w:rsidRPr="00A928D1" w:rsidRDefault="00920E59" w:rsidP="00920E59">
            <w:pPr>
              <w:widowControl w:val="0"/>
            </w:pPr>
            <w:r w:rsidRPr="00A928D1">
              <w:t>Sposoby weryfikacji oraz formy dokumentowania osiągniętych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1B198EE" w14:textId="77777777" w:rsidR="00920E59" w:rsidRPr="00A928D1" w:rsidRDefault="00920E59" w:rsidP="00920E59">
            <w:pPr>
              <w:widowControl w:val="0"/>
              <w:spacing w:line="252" w:lineRule="auto"/>
            </w:pPr>
            <w:r w:rsidRPr="00A928D1">
              <w:t>Sposoby weryfikacji:</w:t>
            </w:r>
          </w:p>
          <w:p w14:paraId="5544AC30" w14:textId="77777777" w:rsidR="00920E59" w:rsidRPr="00A928D1" w:rsidRDefault="00920E59" w:rsidP="00920E59">
            <w:pPr>
              <w:widowControl w:val="0"/>
              <w:spacing w:line="252" w:lineRule="auto"/>
            </w:pPr>
            <w:r w:rsidRPr="00A928D1">
              <w:t>W1 - praca pisemna</w:t>
            </w:r>
          </w:p>
          <w:p w14:paraId="468EA373" w14:textId="77777777" w:rsidR="00920E59" w:rsidRPr="00A928D1" w:rsidRDefault="00920E59" w:rsidP="00920E59">
            <w:pPr>
              <w:widowControl w:val="0"/>
              <w:spacing w:line="252" w:lineRule="auto"/>
            </w:pPr>
            <w:r w:rsidRPr="00A928D1">
              <w:t>W2 - praca pisemna</w:t>
            </w:r>
          </w:p>
          <w:p w14:paraId="69214FD6" w14:textId="77777777" w:rsidR="00920E59" w:rsidRPr="00A928D1" w:rsidRDefault="00920E59" w:rsidP="00920E59">
            <w:pPr>
              <w:widowControl w:val="0"/>
              <w:spacing w:line="252" w:lineRule="auto"/>
            </w:pPr>
            <w:r w:rsidRPr="00A928D1">
              <w:t>W3 - praca pisemna</w:t>
            </w:r>
          </w:p>
          <w:p w14:paraId="3E00B582" w14:textId="77777777" w:rsidR="00920E59" w:rsidRPr="00A928D1" w:rsidRDefault="00920E59" w:rsidP="00920E59">
            <w:pPr>
              <w:widowControl w:val="0"/>
              <w:spacing w:line="252" w:lineRule="auto"/>
            </w:pPr>
            <w:r w:rsidRPr="00A928D1">
              <w:t>U1 - praca pisemna</w:t>
            </w:r>
          </w:p>
          <w:p w14:paraId="3C40243A" w14:textId="77777777" w:rsidR="00920E59" w:rsidRPr="00A928D1" w:rsidRDefault="00920E59" w:rsidP="00920E59">
            <w:pPr>
              <w:widowControl w:val="0"/>
              <w:spacing w:line="252" w:lineRule="auto"/>
            </w:pPr>
            <w:r w:rsidRPr="00A928D1">
              <w:t>U2 - praca pisemna</w:t>
            </w:r>
          </w:p>
          <w:p w14:paraId="03BAA369" w14:textId="77777777" w:rsidR="00920E59" w:rsidRPr="00A928D1" w:rsidRDefault="00920E59" w:rsidP="00920E59">
            <w:pPr>
              <w:widowControl w:val="0"/>
              <w:jc w:val="both"/>
            </w:pPr>
            <w:r w:rsidRPr="00A928D1">
              <w:t>K1 - praca pisemna</w:t>
            </w:r>
          </w:p>
          <w:p w14:paraId="2A1B9A8F" w14:textId="77777777" w:rsidR="00920E59" w:rsidRPr="00A928D1" w:rsidRDefault="00920E59" w:rsidP="00920E59">
            <w:pPr>
              <w:widowControl w:val="0"/>
              <w:jc w:val="both"/>
            </w:pPr>
            <w:r w:rsidRPr="00A928D1">
              <w:t>K2 - praca pisemna</w:t>
            </w:r>
          </w:p>
          <w:p w14:paraId="00052842" w14:textId="77777777" w:rsidR="00920E59" w:rsidRPr="00A928D1" w:rsidRDefault="00920E59" w:rsidP="00920E59">
            <w:pPr>
              <w:widowControl w:val="0"/>
              <w:jc w:val="both"/>
            </w:pPr>
            <w:r w:rsidRPr="00A928D1">
              <w:t>Formy dokumentowania osiągniętych efektów uczenia się:</w:t>
            </w:r>
          </w:p>
          <w:p w14:paraId="60E62A51" w14:textId="77777777" w:rsidR="00920E59" w:rsidRPr="00A928D1" w:rsidRDefault="00920E59" w:rsidP="00920E59">
            <w:pPr>
              <w:widowControl w:val="0"/>
              <w:jc w:val="both"/>
            </w:pPr>
            <w:r w:rsidRPr="00A928D1">
              <w:t>arkusze prac pisemnych, dziennik prowadzącego</w:t>
            </w:r>
          </w:p>
        </w:tc>
      </w:tr>
      <w:tr w:rsidR="0071391E" w:rsidRPr="00A928D1" w14:paraId="723D9054" w14:textId="77777777" w:rsidTr="00920E59">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0129EAF7" w14:textId="77777777" w:rsidR="00920E59" w:rsidRPr="00A928D1" w:rsidRDefault="00920E59" w:rsidP="00920E59">
            <w:pPr>
              <w:widowControl w:val="0"/>
            </w:pPr>
            <w:r w:rsidRPr="00A928D1">
              <w:t>Elementy i wagi mające wpływ na ocenę końcową</w:t>
            </w:r>
          </w:p>
          <w:p w14:paraId="4027AE6B" w14:textId="77777777" w:rsidR="00920E59" w:rsidRPr="00A928D1" w:rsidRDefault="00920E59" w:rsidP="00920E59">
            <w:pPr>
              <w:widowControl w:val="0"/>
            </w:pPr>
          </w:p>
          <w:p w14:paraId="4D5B0A8D" w14:textId="77777777" w:rsidR="00920E59" w:rsidRPr="00A928D1" w:rsidRDefault="00920E59" w:rsidP="00920E59">
            <w:pPr>
              <w:widowControl w:val="0"/>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8B093B2" w14:textId="77777777" w:rsidR="00920E59" w:rsidRPr="00A928D1" w:rsidRDefault="00920E59" w:rsidP="00920E59">
            <w:pPr>
              <w:widowControl w:val="0"/>
              <w:jc w:val="both"/>
            </w:pPr>
            <w:r w:rsidRPr="00A928D1">
              <w:t>Szczegółowe kryteria przy ocenie pracy zaliczeniowej</w:t>
            </w:r>
          </w:p>
          <w:p w14:paraId="691EF0A6" w14:textId="77777777" w:rsidR="00920E59" w:rsidRPr="00A928D1" w:rsidRDefault="00920E59" w:rsidP="00D948E9">
            <w:pPr>
              <w:widowControl w:val="0"/>
              <w:numPr>
                <w:ilvl w:val="0"/>
                <w:numId w:val="34"/>
              </w:numPr>
              <w:pBdr>
                <w:top w:val="nil"/>
                <w:left w:val="nil"/>
                <w:bottom w:val="nil"/>
                <w:right w:val="nil"/>
                <w:between w:val="nil"/>
              </w:pBdr>
              <w:suppressAutoHyphens/>
              <w:jc w:val="both"/>
            </w:pPr>
            <w:r w:rsidRPr="00A928D1">
              <w:t xml:space="preserve">student wykazuje dostateczny (3,0) stopień wiedzy, umiejętności lub kompetencji, gdy uzyskuje od 51 do 60% sumy punktów określających maksymalny poziom wiedzy lub umiejętności z danego przedmiotu (odpowiednio, przy zaliczeniu cząstkowym – </w:t>
            </w:r>
            <w:r w:rsidRPr="00A928D1">
              <w:lastRenderedPageBreak/>
              <w:t>jego części),</w:t>
            </w:r>
          </w:p>
          <w:p w14:paraId="6302FA1A" w14:textId="77777777" w:rsidR="00920E59" w:rsidRPr="00A928D1" w:rsidRDefault="00920E59" w:rsidP="00D948E9">
            <w:pPr>
              <w:widowControl w:val="0"/>
              <w:numPr>
                <w:ilvl w:val="0"/>
                <w:numId w:val="34"/>
              </w:numPr>
              <w:pBdr>
                <w:top w:val="nil"/>
                <w:left w:val="nil"/>
                <w:bottom w:val="nil"/>
                <w:right w:val="nil"/>
                <w:between w:val="nil"/>
              </w:pBdr>
              <w:suppressAutoHyphens/>
              <w:jc w:val="both"/>
            </w:pPr>
            <w:r w:rsidRPr="00A928D1">
              <w:t>student wykazuje dostateczny plus (3,5) stopień wiedzy, umiejętności lub kompetencji, gdy uzyskuje od 61 do 70% sumy punktów określających maksymalny poziom wiedzy lub umiejętności z danego przedmiotu (odpowiednio – jego części),</w:t>
            </w:r>
          </w:p>
          <w:p w14:paraId="0441A392" w14:textId="77777777" w:rsidR="00920E59" w:rsidRPr="00A928D1" w:rsidRDefault="00920E59" w:rsidP="00D948E9">
            <w:pPr>
              <w:widowControl w:val="0"/>
              <w:numPr>
                <w:ilvl w:val="0"/>
                <w:numId w:val="34"/>
              </w:numPr>
              <w:pBdr>
                <w:top w:val="nil"/>
                <w:left w:val="nil"/>
                <w:bottom w:val="nil"/>
                <w:right w:val="nil"/>
                <w:between w:val="nil"/>
              </w:pBdr>
              <w:suppressAutoHyphens/>
              <w:jc w:val="both"/>
            </w:pPr>
            <w:r w:rsidRPr="00A928D1">
              <w:t>student wykazuje dobry stopień (4,0) wiedzy, umiejętności lub kompetencji, gdy uzyskuje od 71 do 80% sumy punktów określających maksymalny poziom wiedzy lub umiejętności z danego przedmiotu (odpowiednio – jego części),</w:t>
            </w:r>
          </w:p>
          <w:p w14:paraId="652CCFA2" w14:textId="77777777" w:rsidR="00920E59" w:rsidRPr="00A928D1" w:rsidRDefault="00920E59" w:rsidP="00D948E9">
            <w:pPr>
              <w:widowControl w:val="0"/>
              <w:numPr>
                <w:ilvl w:val="0"/>
                <w:numId w:val="34"/>
              </w:numPr>
              <w:pBdr>
                <w:top w:val="nil"/>
                <w:left w:val="nil"/>
                <w:bottom w:val="nil"/>
                <w:right w:val="nil"/>
                <w:between w:val="nil"/>
              </w:pBdr>
              <w:suppressAutoHyphens/>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03267184" w14:textId="77777777" w:rsidR="00920E59" w:rsidRPr="00A928D1" w:rsidRDefault="00920E59" w:rsidP="00D948E9">
            <w:pPr>
              <w:widowControl w:val="0"/>
              <w:numPr>
                <w:ilvl w:val="0"/>
                <w:numId w:val="34"/>
              </w:numPr>
              <w:pBdr>
                <w:top w:val="nil"/>
                <w:left w:val="nil"/>
                <w:bottom w:val="nil"/>
                <w:right w:val="nil"/>
                <w:between w:val="nil"/>
              </w:pBdr>
              <w:suppressAutoHyphens/>
              <w:jc w:val="both"/>
            </w:pPr>
            <w:r w:rsidRPr="00A928D1">
              <w:t>student wykazuje bardzo dobry stopień (5,0) wiedzy, umiejętności lub kompetencji, gdy uzyskuje powyżej 91% sumy punktów określających maksymalny poziom wiedzy lub umiejętności z danego przedmiotu (odpowiednio – jego części)</w:t>
            </w:r>
          </w:p>
          <w:p w14:paraId="74DD8B7F" w14:textId="77777777" w:rsidR="00920E59" w:rsidRPr="00A928D1" w:rsidRDefault="00920E59" w:rsidP="00920E59">
            <w:pPr>
              <w:widowControl w:val="0"/>
              <w:jc w:val="both"/>
            </w:pPr>
          </w:p>
        </w:tc>
      </w:tr>
      <w:tr w:rsidR="0071391E" w:rsidRPr="00A928D1" w14:paraId="62935A25" w14:textId="77777777" w:rsidTr="00920E59">
        <w:trPr>
          <w:trHeight w:val="199"/>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ED6EDC3" w14:textId="77777777" w:rsidR="00920E59" w:rsidRPr="00A928D1" w:rsidRDefault="00920E59" w:rsidP="00920E59">
            <w:pPr>
              <w:widowControl w:val="0"/>
              <w:jc w:val="both"/>
            </w:pPr>
            <w:r w:rsidRPr="00A928D1">
              <w:lastRenderedPageBreak/>
              <w:t>Bilans punktów ECTS</w:t>
            </w:r>
          </w:p>
          <w:p w14:paraId="566C266F" w14:textId="77777777" w:rsidR="00920E59" w:rsidRPr="00A928D1" w:rsidRDefault="00920E59" w:rsidP="00920E59">
            <w:pPr>
              <w:widowControl w:val="0"/>
              <w:jc w:val="both"/>
            </w:pPr>
            <w:r w:rsidRPr="00A928D1">
              <w:t>(25 godzin to 1 punkt ECTS, dlatego tak należy zbilansować, by wyszło tyle punktów  ECTS, ile przypada na przedmiot)</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E0B4CF0" w14:textId="77777777" w:rsidR="00920E59" w:rsidRPr="00A928D1" w:rsidRDefault="00920E59" w:rsidP="00920E59">
            <w:pPr>
              <w:widowControl w:val="0"/>
              <w:jc w:val="both"/>
            </w:pPr>
            <w:r w:rsidRPr="00A928D1">
              <w:t>KONTAKTOWE (z udziałem nauczyciela)</w:t>
            </w:r>
          </w:p>
        </w:tc>
      </w:tr>
      <w:tr w:rsidR="0071391E" w:rsidRPr="00A928D1" w14:paraId="01013788"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9F617CE" w14:textId="77777777" w:rsidR="00920E59" w:rsidRPr="00A928D1" w:rsidRDefault="00920E59" w:rsidP="00920E59">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FC15ED" w14:textId="77777777" w:rsidR="00920E59" w:rsidRPr="00A928D1" w:rsidRDefault="00920E59" w:rsidP="00920E59">
            <w:pPr>
              <w:widowControl w:val="0"/>
              <w:jc w:val="both"/>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1E1E1A3" w14:textId="77777777" w:rsidR="00920E59" w:rsidRPr="00A928D1" w:rsidRDefault="00920E59" w:rsidP="00920E59">
            <w:pPr>
              <w:widowControl w:val="0"/>
              <w:jc w:val="both"/>
            </w:pPr>
            <w:r w:rsidRPr="00A928D1">
              <w:t>godziny</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319A216E" w14:textId="77777777" w:rsidR="00920E59" w:rsidRPr="00A928D1" w:rsidRDefault="00920E59" w:rsidP="00920E59">
            <w:pPr>
              <w:widowControl w:val="0"/>
              <w:jc w:val="both"/>
            </w:pPr>
            <w:r w:rsidRPr="00A928D1">
              <w:t>ECTS</w:t>
            </w:r>
          </w:p>
        </w:tc>
      </w:tr>
      <w:tr w:rsidR="0071391E" w:rsidRPr="00A928D1" w14:paraId="468B8510"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26BC0339" w14:textId="77777777" w:rsidR="00920E59" w:rsidRPr="00A928D1" w:rsidRDefault="00920E59" w:rsidP="00920E59">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5D458A2" w14:textId="77777777" w:rsidR="00920E59" w:rsidRPr="00A928D1" w:rsidRDefault="00920E59" w:rsidP="00920E59">
            <w:pPr>
              <w:widowControl w:val="0"/>
              <w:jc w:val="both"/>
            </w:pPr>
            <w:r w:rsidRPr="00A928D1">
              <w:t>Wykłady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E59034D" w14:textId="77777777" w:rsidR="00920E59" w:rsidRPr="00A928D1" w:rsidRDefault="00920E59" w:rsidP="00920E59">
            <w:pPr>
              <w:widowControl w:val="0"/>
              <w:jc w:val="both"/>
            </w:pPr>
            <w:r w:rsidRPr="00A928D1">
              <w:t>15</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07E064E6" w14:textId="77777777" w:rsidR="00920E59" w:rsidRPr="00A928D1" w:rsidRDefault="00920E59" w:rsidP="00920E59">
            <w:pPr>
              <w:widowControl w:val="0"/>
              <w:jc w:val="both"/>
            </w:pPr>
            <w:r w:rsidRPr="00A928D1">
              <w:t>0,6</w:t>
            </w:r>
          </w:p>
        </w:tc>
      </w:tr>
      <w:tr w:rsidR="0071391E" w:rsidRPr="00A928D1" w14:paraId="5F957543"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717C8D2A" w14:textId="77777777" w:rsidR="00920E59" w:rsidRPr="00A928D1" w:rsidRDefault="00920E59" w:rsidP="00920E59">
            <w:pPr>
              <w:widowControl w:val="0"/>
              <w:pBdr>
                <w:top w:val="nil"/>
                <w:left w:val="nil"/>
                <w:bottom w:val="nil"/>
                <w:right w:val="nil"/>
                <w:between w:val="nil"/>
              </w:pBdr>
              <w:spacing w:line="276" w:lineRule="auto"/>
            </w:pPr>
          </w:p>
        </w:tc>
        <w:tc>
          <w:tcPr>
            <w:tcW w:w="2971" w:type="dxa"/>
            <w:tcBorders>
              <w:left w:val="single" w:sz="4" w:space="0" w:color="000000"/>
              <w:bottom w:val="single" w:sz="4" w:space="0" w:color="000000"/>
              <w:right w:val="single" w:sz="4" w:space="0" w:color="000000"/>
            </w:tcBorders>
            <w:shd w:val="clear" w:color="auto" w:fill="auto"/>
          </w:tcPr>
          <w:p w14:paraId="52407E64" w14:textId="77777777" w:rsidR="00920E59" w:rsidRPr="00A928D1" w:rsidRDefault="00920E59" w:rsidP="00920E59">
            <w:pPr>
              <w:widowControl w:val="0"/>
              <w:jc w:val="both"/>
            </w:pPr>
            <w:r w:rsidRPr="00A928D1">
              <w:t>Ćwiczenia</w:t>
            </w:r>
          </w:p>
        </w:tc>
        <w:tc>
          <w:tcPr>
            <w:tcW w:w="1280" w:type="dxa"/>
            <w:tcBorders>
              <w:left w:val="single" w:sz="4" w:space="0" w:color="000000"/>
              <w:bottom w:val="single" w:sz="4" w:space="0" w:color="000000"/>
              <w:right w:val="single" w:sz="4" w:space="0" w:color="000000"/>
            </w:tcBorders>
            <w:shd w:val="clear" w:color="auto" w:fill="auto"/>
          </w:tcPr>
          <w:p w14:paraId="0F3D9F2B" w14:textId="77777777" w:rsidR="00920E59" w:rsidRPr="00A928D1" w:rsidRDefault="00920E59" w:rsidP="00920E59">
            <w:pPr>
              <w:widowControl w:val="0"/>
              <w:jc w:val="both"/>
            </w:pPr>
            <w:r w:rsidRPr="00A928D1">
              <w:t>15</w:t>
            </w:r>
          </w:p>
        </w:tc>
        <w:tc>
          <w:tcPr>
            <w:tcW w:w="1094" w:type="dxa"/>
            <w:tcBorders>
              <w:left w:val="single" w:sz="4" w:space="0" w:color="000000"/>
              <w:bottom w:val="single" w:sz="4" w:space="0" w:color="000000"/>
              <w:right w:val="single" w:sz="4" w:space="0" w:color="000000"/>
            </w:tcBorders>
            <w:shd w:val="clear" w:color="auto" w:fill="auto"/>
          </w:tcPr>
          <w:p w14:paraId="4A0FEA1F" w14:textId="77777777" w:rsidR="00920E59" w:rsidRPr="00A928D1" w:rsidRDefault="00920E59" w:rsidP="00920E59">
            <w:pPr>
              <w:widowControl w:val="0"/>
              <w:jc w:val="both"/>
            </w:pPr>
            <w:r w:rsidRPr="00A928D1">
              <w:t>0,6</w:t>
            </w:r>
          </w:p>
        </w:tc>
      </w:tr>
      <w:tr w:rsidR="0071391E" w:rsidRPr="00A928D1" w14:paraId="502246DB"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03C0688E" w14:textId="77777777" w:rsidR="00920E59" w:rsidRPr="00A928D1" w:rsidRDefault="00920E59" w:rsidP="00920E59">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777C191" w14:textId="77777777" w:rsidR="00920E59" w:rsidRPr="00A928D1" w:rsidRDefault="00920E59" w:rsidP="00920E59">
            <w:pPr>
              <w:widowControl w:val="0"/>
              <w:jc w:val="both"/>
            </w:pPr>
            <w:r w:rsidRPr="00A928D1">
              <w:t>Konsultacje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8499113" w14:textId="77777777" w:rsidR="00920E59" w:rsidRPr="00A928D1" w:rsidRDefault="00920E59" w:rsidP="00920E59">
            <w:pPr>
              <w:widowControl w:val="0"/>
              <w:jc w:val="both"/>
            </w:pPr>
            <w:r w:rsidRPr="00A928D1">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94F3E9F" w14:textId="77777777" w:rsidR="00920E59" w:rsidRPr="00A928D1" w:rsidRDefault="00920E59" w:rsidP="00920E59">
            <w:pPr>
              <w:widowControl w:val="0"/>
              <w:jc w:val="both"/>
            </w:pPr>
            <w:r w:rsidRPr="00A928D1">
              <w:t>0,08</w:t>
            </w:r>
          </w:p>
        </w:tc>
      </w:tr>
      <w:tr w:rsidR="0071391E" w:rsidRPr="00A928D1" w14:paraId="063FFD89"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E052B61" w14:textId="77777777" w:rsidR="00920E59" w:rsidRPr="00A928D1" w:rsidRDefault="00920E59" w:rsidP="00920E59">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75E10B0" w14:textId="77777777" w:rsidR="00920E59" w:rsidRPr="00A928D1" w:rsidRDefault="00920E59" w:rsidP="00920E59">
            <w:pPr>
              <w:widowControl w:val="0"/>
              <w:jc w:val="both"/>
            </w:pPr>
            <w:r w:rsidRPr="00A928D1">
              <w:t>Zaliczenie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EB311B8" w14:textId="77777777" w:rsidR="00920E59" w:rsidRPr="00A928D1" w:rsidRDefault="00920E59" w:rsidP="00920E59">
            <w:pPr>
              <w:widowControl w:val="0"/>
              <w:jc w:val="both"/>
            </w:pPr>
            <w:r w:rsidRPr="00A928D1">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26BB9B42" w14:textId="77777777" w:rsidR="00920E59" w:rsidRPr="00A928D1" w:rsidRDefault="00920E59" w:rsidP="00920E59">
            <w:pPr>
              <w:widowControl w:val="0"/>
              <w:jc w:val="both"/>
            </w:pPr>
            <w:r w:rsidRPr="00A928D1">
              <w:t>0,08</w:t>
            </w:r>
          </w:p>
        </w:tc>
      </w:tr>
      <w:tr w:rsidR="0071391E" w:rsidRPr="00A928D1" w14:paraId="45A1FD94"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5FEE19FA" w14:textId="77777777" w:rsidR="00920E59" w:rsidRPr="00A928D1" w:rsidRDefault="00920E59" w:rsidP="00920E59">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678847" w14:textId="77777777" w:rsidR="00920E59" w:rsidRPr="00A928D1" w:rsidRDefault="00920E59" w:rsidP="00920E59">
            <w:pPr>
              <w:widowControl w:val="0"/>
              <w:jc w:val="both"/>
            </w:pPr>
            <w:r w:rsidRPr="00A928D1">
              <w:t>RAZEM kontaktowe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AE3DA52" w14:textId="77777777" w:rsidR="00920E59" w:rsidRPr="00A928D1" w:rsidRDefault="00920E59" w:rsidP="00920E59">
            <w:pPr>
              <w:widowControl w:val="0"/>
              <w:jc w:val="both"/>
            </w:pPr>
            <w:r w:rsidRPr="00A928D1">
              <w:t>34</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23B3D0D" w14:textId="77777777" w:rsidR="00920E59" w:rsidRPr="00A928D1" w:rsidRDefault="00920E59" w:rsidP="00920E59">
            <w:pPr>
              <w:widowControl w:val="0"/>
              <w:jc w:val="both"/>
            </w:pPr>
            <w:r w:rsidRPr="00A928D1">
              <w:t>1,36</w:t>
            </w:r>
          </w:p>
        </w:tc>
      </w:tr>
      <w:tr w:rsidR="0071391E" w:rsidRPr="00A928D1" w14:paraId="40C50D1C"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7289F925" w14:textId="77777777" w:rsidR="00920E59" w:rsidRPr="00A928D1" w:rsidRDefault="00920E59" w:rsidP="00920E59">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227ED3D" w14:textId="77777777" w:rsidR="00920E59" w:rsidRPr="00A928D1" w:rsidRDefault="00920E59" w:rsidP="00920E59">
            <w:pPr>
              <w:widowControl w:val="0"/>
              <w:jc w:val="both"/>
            </w:pPr>
            <w:r w:rsidRPr="00A928D1">
              <w:t>NIEKONTAKTOWE</w:t>
            </w:r>
          </w:p>
        </w:tc>
      </w:tr>
      <w:tr w:rsidR="0071391E" w:rsidRPr="00A928D1" w14:paraId="5DFBC05A"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6294BDBE" w14:textId="77777777" w:rsidR="00920E59" w:rsidRPr="00A928D1" w:rsidRDefault="00920E59" w:rsidP="00920E59">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7F40024E" w14:textId="77777777" w:rsidR="00920E59" w:rsidRPr="00A928D1" w:rsidRDefault="00920E59" w:rsidP="00920E59">
            <w:pPr>
              <w:widowControl w:val="0"/>
              <w:jc w:val="both"/>
            </w:pPr>
            <w:r w:rsidRPr="00A928D1">
              <w:t>Studiowanie literatury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5A553D5" w14:textId="77777777" w:rsidR="00920E59" w:rsidRPr="00A928D1" w:rsidRDefault="00920E59" w:rsidP="00920E59">
            <w:pPr>
              <w:widowControl w:val="0"/>
              <w:jc w:val="both"/>
            </w:pPr>
            <w:r w:rsidRPr="00A928D1">
              <w:t>26</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28E08FE" w14:textId="77777777" w:rsidR="00920E59" w:rsidRPr="00A928D1" w:rsidRDefault="00920E59" w:rsidP="00920E59">
            <w:pPr>
              <w:widowControl w:val="0"/>
              <w:jc w:val="both"/>
            </w:pPr>
            <w:r w:rsidRPr="00A928D1">
              <w:t>1,04</w:t>
            </w:r>
          </w:p>
        </w:tc>
      </w:tr>
      <w:tr w:rsidR="0071391E" w:rsidRPr="00A928D1" w14:paraId="73D4D506"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1E0F32DC" w14:textId="77777777" w:rsidR="00920E59" w:rsidRPr="00A928D1" w:rsidRDefault="00920E59" w:rsidP="00920E59">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81EE68E" w14:textId="77777777" w:rsidR="00920E59" w:rsidRPr="00A928D1" w:rsidRDefault="00920E59" w:rsidP="00920E59">
            <w:pPr>
              <w:widowControl w:val="0"/>
              <w:jc w:val="both"/>
            </w:pPr>
            <w:r w:rsidRPr="00A928D1">
              <w:t>Przygotowanie do zaliczenia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47FBE1C" w14:textId="77777777" w:rsidR="00920E59" w:rsidRPr="00A928D1" w:rsidRDefault="00920E59" w:rsidP="00920E59">
            <w:pPr>
              <w:widowControl w:val="0"/>
              <w:jc w:val="both"/>
            </w:pPr>
            <w:r w:rsidRPr="00A928D1">
              <w:t>15</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13AD20ED" w14:textId="77777777" w:rsidR="00920E59" w:rsidRPr="00A928D1" w:rsidRDefault="00920E59" w:rsidP="00920E59">
            <w:pPr>
              <w:widowControl w:val="0"/>
              <w:jc w:val="both"/>
            </w:pPr>
            <w:r w:rsidRPr="00A928D1">
              <w:t>0,6</w:t>
            </w:r>
          </w:p>
        </w:tc>
      </w:tr>
      <w:tr w:rsidR="0071391E" w:rsidRPr="00A928D1" w14:paraId="23125905" w14:textId="77777777" w:rsidTr="00920E59">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6FD3879" w14:textId="77777777" w:rsidR="00920E59" w:rsidRPr="00A928D1" w:rsidRDefault="00920E59" w:rsidP="00920E59">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7B6C4602" w14:textId="77777777" w:rsidR="00920E59" w:rsidRPr="00A928D1" w:rsidRDefault="00920E59" w:rsidP="00920E59">
            <w:pPr>
              <w:widowControl w:val="0"/>
              <w:jc w:val="both"/>
            </w:pPr>
            <w:r w:rsidRPr="00A928D1">
              <w:t>RAZEM niekontaktowe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3C6A295" w14:textId="77777777" w:rsidR="00920E59" w:rsidRPr="00A928D1" w:rsidRDefault="00920E59" w:rsidP="00920E59">
            <w:pPr>
              <w:widowControl w:val="0"/>
              <w:jc w:val="both"/>
            </w:pPr>
            <w:r w:rsidRPr="00A928D1">
              <w:t>45</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657D850" w14:textId="77777777" w:rsidR="00920E59" w:rsidRPr="00A928D1" w:rsidRDefault="00920E59" w:rsidP="00920E59">
            <w:pPr>
              <w:widowControl w:val="0"/>
              <w:jc w:val="both"/>
            </w:pPr>
            <w:r w:rsidRPr="00A928D1">
              <w:t>1,64</w:t>
            </w:r>
          </w:p>
        </w:tc>
      </w:tr>
      <w:tr w:rsidR="0071391E" w:rsidRPr="00A928D1" w14:paraId="71BFB15B" w14:textId="77777777" w:rsidTr="00920E59">
        <w:trPr>
          <w:trHeight w:val="718"/>
        </w:trPr>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1EDD449" w14:textId="77777777" w:rsidR="00920E59" w:rsidRPr="00A928D1" w:rsidRDefault="00920E59" w:rsidP="00920E59">
            <w:pPr>
              <w:widowControl w:val="0"/>
            </w:pPr>
            <w:r w:rsidRPr="00A928D1">
              <w:t>Nakład pracy związany z zajęciami wymagającymi bezpośredniego udziału nauczyciela akademickiego</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BF5A239" w14:textId="77777777" w:rsidR="00920E59" w:rsidRPr="00A928D1" w:rsidRDefault="00920E59" w:rsidP="00920E59">
            <w:pPr>
              <w:widowControl w:val="0"/>
              <w:jc w:val="both"/>
            </w:pPr>
            <w:r w:rsidRPr="00A928D1">
              <w:t>Udział w wykładach – 15</w:t>
            </w:r>
          </w:p>
          <w:p w14:paraId="495D5D44" w14:textId="77777777" w:rsidR="00920E59" w:rsidRPr="00A928D1" w:rsidRDefault="00920E59" w:rsidP="00920E59">
            <w:pPr>
              <w:widowControl w:val="0"/>
              <w:jc w:val="both"/>
            </w:pPr>
            <w:r w:rsidRPr="00A928D1">
              <w:t>Udział w ćwiczeniach - 15</w:t>
            </w:r>
          </w:p>
          <w:p w14:paraId="1DCFDD96" w14:textId="77777777" w:rsidR="00920E59" w:rsidRPr="00A928D1" w:rsidRDefault="00920E59" w:rsidP="00920E59">
            <w:pPr>
              <w:widowControl w:val="0"/>
              <w:jc w:val="both"/>
            </w:pPr>
            <w:r w:rsidRPr="00A928D1">
              <w:t>Udział w konsultacjach – 2 godz.</w:t>
            </w:r>
          </w:p>
          <w:p w14:paraId="4A747BD7" w14:textId="77777777" w:rsidR="00920E59" w:rsidRPr="00A928D1" w:rsidRDefault="00920E59" w:rsidP="00920E59">
            <w:pPr>
              <w:widowControl w:val="0"/>
              <w:jc w:val="both"/>
            </w:pPr>
            <w:r w:rsidRPr="00A928D1">
              <w:t>Udział w zaliczeniu – 2 godz.</w:t>
            </w:r>
          </w:p>
        </w:tc>
      </w:tr>
    </w:tbl>
    <w:p w14:paraId="6203F07C" w14:textId="77777777" w:rsidR="00920E59" w:rsidRPr="00A928D1" w:rsidRDefault="00920E59" w:rsidP="00920E59"/>
    <w:p w14:paraId="4C2DABC6" w14:textId="77777777" w:rsidR="00920E59" w:rsidRPr="00A928D1" w:rsidRDefault="00920E59" w:rsidP="00920E59"/>
    <w:p w14:paraId="17FCF36D" w14:textId="480375DA" w:rsidR="006961F9" w:rsidRPr="00A928D1" w:rsidRDefault="006961F9" w:rsidP="00BA5556">
      <w:pPr>
        <w:rPr>
          <w:b/>
        </w:rPr>
      </w:pPr>
      <w:r w:rsidRPr="00A928D1">
        <w:rPr>
          <w:b/>
        </w:rPr>
        <w:br w:type="column"/>
      </w:r>
      <w:r w:rsidR="00C42BED" w:rsidRPr="00A928D1">
        <w:rPr>
          <w:bCs/>
        </w:rPr>
        <w:lastRenderedPageBreak/>
        <w:t xml:space="preserve">19 </w:t>
      </w:r>
      <w:r w:rsidRPr="00A928D1">
        <w:rPr>
          <w:bCs/>
        </w:rPr>
        <w:t xml:space="preserve">Karta opisu zajęć: </w:t>
      </w:r>
      <w:bookmarkStart w:id="4" w:name="bookmark=kix.sqrl39l17nr1" w:colFirst="0" w:colLast="0"/>
      <w:bookmarkEnd w:id="4"/>
      <w:r w:rsidRPr="00A928D1">
        <w:rPr>
          <w:b/>
          <w:bCs/>
          <w:highlight w:val="white"/>
        </w:rPr>
        <w:t>Prawne uwarunkowania gospodarki przestrzennej</w:t>
      </w:r>
    </w:p>
    <w:p w14:paraId="5E134CED" w14:textId="77777777" w:rsidR="006961F9" w:rsidRPr="00A928D1" w:rsidRDefault="006961F9">
      <w:pPr>
        <w:rPr>
          <w:b/>
        </w:rPr>
      </w:pPr>
    </w:p>
    <w:tbl>
      <w:tblPr>
        <w:tblW w:w="9285" w:type="dxa"/>
        <w:tblInd w:w="-108" w:type="dxa"/>
        <w:tblLayout w:type="fixed"/>
        <w:tblLook w:val="0000" w:firstRow="0" w:lastRow="0" w:firstColumn="0" w:lastColumn="0" w:noHBand="0" w:noVBand="0"/>
      </w:tblPr>
      <w:tblGrid>
        <w:gridCol w:w="3940"/>
        <w:gridCol w:w="2971"/>
        <w:gridCol w:w="1280"/>
        <w:gridCol w:w="1094"/>
      </w:tblGrid>
      <w:tr w:rsidR="0071391E" w:rsidRPr="00A928D1" w14:paraId="1C407B75"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7B0002" w14:textId="77777777" w:rsidR="006961F9" w:rsidRPr="00A928D1" w:rsidRDefault="006961F9">
            <w:pPr>
              <w:widowControl w:val="0"/>
            </w:pPr>
            <w:r w:rsidRPr="00A928D1">
              <w:t>Nazwa kierunku studiów</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C1361" w14:textId="77777777" w:rsidR="006961F9" w:rsidRPr="00A928D1" w:rsidRDefault="006961F9">
            <w:pPr>
              <w:widowControl w:val="0"/>
            </w:pPr>
            <w:r w:rsidRPr="00A928D1">
              <w:t>Gospodarka Przestrzenna</w:t>
            </w:r>
          </w:p>
        </w:tc>
      </w:tr>
      <w:tr w:rsidR="0071391E" w:rsidRPr="00A928D1" w14:paraId="75C9978B"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CCFDDC" w14:textId="77777777" w:rsidR="006961F9" w:rsidRPr="00A928D1" w:rsidRDefault="006961F9" w:rsidP="001D3C98">
            <w:pPr>
              <w:widowControl w:val="0"/>
            </w:pPr>
            <w:r w:rsidRPr="00A928D1">
              <w:t>Nazwa modułu, także nazwa w języku angielskim</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3D045" w14:textId="77777777" w:rsidR="006961F9" w:rsidRPr="00A928D1" w:rsidRDefault="006961F9" w:rsidP="007F6B36">
            <w:pPr>
              <w:widowControl w:val="0"/>
              <w:pBdr>
                <w:top w:val="nil"/>
                <w:left w:val="nil"/>
                <w:bottom w:val="nil"/>
                <w:right w:val="nil"/>
                <w:between w:val="nil"/>
              </w:pBdr>
            </w:pPr>
            <w:bookmarkStart w:id="5" w:name="bookmark=id.gjdgxs" w:colFirst="0" w:colLast="0"/>
            <w:bookmarkEnd w:id="5"/>
            <w:r w:rsidRPr="00A928D1">
              <w:rPr>
                <w:highlight w:val="white"/>
              </w:rPr>
              <w:t>Prawne uwarunkowania gospodarki przestrzennej</w:t>
            </w:r>
            <w:r w:rsidRPr="00A928D1">
              <w:t xml:space="preserve"> </w:t>
            </w:r>
            <w:r w:rsidRPr="00A928D1">
              <w:rPr>
                <w:highlight w:val="white"/>
              </w:rPr>
              <w:t>Legal conditions of spatial economy</w:t>
            </w:r>
          </w:p>
        </w:tc>
      </w:tr>
      <w:tr w:rsidR="0071391E" w:rsidRPr="00A928D1" w14:paraId="07F3A860"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C79D58" w14:textId="77777777" w:rsidR="006961F9" w:rsidRPr="00A928D1" w:rsidRDefault="006961F9" w:rsidP="001D3C98">
            <w:pPr>
              <w:widowControl w:val="0"/>
            </w:pPr>
            <w:r w:rsidRPr="00A928D1">
              <w:t>Język wykładowy</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C0E76" w14:textId="77777777" w:rsidR="006961F9" w:rsidRPr="00A928D1" w:rsidRDefault="006961F9">
            <w:pPr>
              <w:widowControl w:val="0"/>
            </w:pPr>
            <w:r w:rsidRPr="00A928D1">
              <w:t>polski</w:t>
            </w:r>
          </w:p>
        </w:tc>
      </w:tr>
      <w:tr w:rsidR="0071391E" w:rsidRPr="00A928D1" w14:paraId="4690274B"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98F26BF" w14:textId="77777777" w:rsidR="006961F9" w:rsidRPr="00A928D1" w:rsidRDefault="006961F9" w:rsidP="001D3C98">
            <w:pPr>
              <w:widowControl w:val="0"/>
            </w:pPr>
            <w:r w:rsidRPr="00A928D1">
              <w:t>Rodzaj modułu</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E25E1" w14:textId="77777777" w:rsidR="006961F9" w:rsidRPr="00A928D1" w:rsidRDefault="006961F9">
            <w:pPr>
              <w:widowControl w:val="0"/>
            </w:pPr>
            <w:r w:rsidRPr="00A928D1">
              <w:t>obowiązkowy</w:t>
            </w:r>
          </w:p>
        </w:tc>
      </w:tr>
      <w:tr w:rsidR="0071391E" w:rsidRPr="00A928D1" w14:paraId="0754D5BE"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403A25" w14:textId="77777777" w:rsidR="006961F9" w:rsidRPr="00A928D1" w:rsidRDefault="006961F9" w:rsidP="001D3C98">
            <w:pPr>
              <w:widowControl w:val="0"/>
            </w:pPr>
            <w:r w:rsidRPr="00A928D1">
              <w:t>Poziom studiów</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3655F" w14:textId="77777777" w:rsidR="006961F9" w:rsidRPr="00A928D1" w:rsidRDefault="006961F9">
            <w:pPr>
              <w:widowControl w:val="0"/>
            </w:pPr>
            <w:r w:rsidRPr="00A928D1">
              <w:t>pierwszego stopnia</w:t>
            </w:r>
          </w:p>
        </w:tc>
      </w:tr>
      <w:tr w:rsidR="0071391E" w:rsidRPr="00A928D1" w14:paraId="2544012F"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C98809C" w14:textId="77777777" w:rsidR="006961F9" w:rsidRPr="00A928D1" w:rsidRDefault="006961F9" w:rsidP="001D3C98">
            <w:pPr>
              <w:widowControl w:val="0"/>
            </w:pPr>
            <w:r w:rsidRPr="00A928D1">
              <w:t>Forma studiów</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ACF6A" w14:textId="77777777" w:rsidR="006961F9" w:rsidRPr="00A928D1" w:rsidRDefault="006961F9">
            <w:pPr>
              <w:widowControl w:val="0"/>
            </w:pPr>
            <w:r w:rsidRPr="00A928D1">
              <w:t>stacjonarne</w:t>
            </w:r>
          </w:p>
        </w:tc>
      </w:tr>
      <w:tr w:rsidR="0071391E" w:rsidRPr="00A928D1" w14:paraId="26CC0099"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CEE1C3A" w14:textId="77777777" w:rsidR="006961F9" w:rsidRPr="00A928D1" w:rsidRDefault="006961F9" w:rsidP="001D3C98">
            <w:pPr>
              <w:widowControl w:val="0"/>
            </w:pPr>
            <w:r w:rsidRPr="00A928D1">
              <w:t>Rok studiów dla kierunku</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BDA0BC" w14:textId="77777777" w:rsidR="006961F9" w:rsidRPr="00A928D1" w:rsidRDefault="006961F9">
            <w:pPr>
              <w:widowControl w:val="0"/>
            </w:pPr>
            <w:r w:rsidRPr="00A928D1">
              <w:t>I</w:t>
            </w:r>
          </w:p>
        </w:tc>
      </w:tr>
      <w:tr w:rsidR="0071391E" w:rsidRPr="00A928D1" w14:paraId="34755CB3"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B3FBF2D" w14:textId="77777777" w:rsidR="006961F9" w:rsidRPr="00A928D1" w:rsidRDefault="006961F9" w:rsidP="001D3C98">
            <w:pPr>
              <w:widowControl w:val="0"/>
            </w:pPr>
            <w:r w:rsidRPr="00A928D1">
              <w:t>Semestr dla kierunku</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961A22" w14:textId="77777777" w:rsidR="006961F9" w:rsidRPr="00A928D1" w:rsidRDefault="006961F9">
            <w:pPr>
              <w:widowControl w:val="0"/>
            </w:pPr>
            <w:r w:rsidRPr="00A928D1">
              <w:t>2</w:t>
            </w:r>
          </w:p>
        </w:tc>
      </w:tr>
      <w:tr w:rsidR="0071391E" w:rsidRPr="00A928D1" w14:paraId="4F46B0CD"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5720A68" w14:textId="77777777" w:rsidR="006961F9" w:rsidRPr="00A928D1" w:rsidRDefault="006961F9" w:rsidP="001D3C98">
            <w:pPr>
              <w:widowControl w:val="0"/>
            </w:pPr>
            <w:r w:rsidRPr="00A928D1">
              <w:t>Liczba punktów ECTS z podziałem na kontaktowe/niekontaktowe</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060748" w14:textId="77777777" w:rsidR="006961F9" w:rsidRPr="00A928D1" w:rsidRDefault="006961F9">
            <w:pPr>
              <w:widowControl w:val="0"/>
            </w:pPr>
            <w:r w:rsidRPr="00A928D1">
              <w:t>6 ECTS</w:t>
            </w:r>
          </w:p>
          <w:p w14:paraId="29522448" w14:textId="77777777" w:rsidR="006961F9" w:rsidRPr="00A928D1" w:rsidRDefault="006961F9">
            <w:pPr>
              <w:widowControl w:val="0"/>
            </w:pPr>
            <w:r w:rsidRPr="00A928D1">
              <w:t>2,56 ECTS/2,44 ECTS</w:t>
            </w:r>
          </w:p>
        </w:tc>
      </w:tr>
      <w:tr w:rsidR="0071391E" w:rsidRPr="00A928D1" w14:paraId="00DCF81F"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F98FB9" w14:textId="77777777" w:rsidR="006961F9" w:rsidRPr="00A928D1" w:rsidRDefault="006961F9" w:rsidP="001D3C98">
            <w:pPr>
              <w:widowControl w:val="0"/>
            </w:pPr>
            <w:r w:rsidRPr="00A928D1">
              <w:t>Tytuł naukowy/stopień naukowy, imię i nazwisko osoby odpowiedzialnej za moduł</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0B9196" w14:textId="77777777" w:rsidR="006961F9" w:rsidRPr="00A928D1" w:rsidRDefault="006961F9">
            <w:pPr>
              <w:widowControl w:val="0"/>
            </w:pPr>
            <w:r w:rsidRPr="00A928D1">
              <w:t>Dr Konrad Buczma</w:t>
            </w:r>
          </w:p>
        </w:tc>
      </w:tr>
      <w:tr w:rsidR="0071391E" w:rsidRPr="00A928D1" w14:paraId="02ED2CCA"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8275B75" w14:textId="77777777" w:rsidR="006961F9" w:rsidRPr="00A928D1" w:rsidRDefault="006961F9" w:rsidP="001D3C98">
            <w:pPr>
              <w:widowControl w:val="0"/>
            </w:pPr>
            <w:r w:rsidRPr="00A928D1">
              <w:t>Jednostka oferująca moduł</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C790F" w14:textId="77777777" w:rsidR="006961F9" w:rsidRPr="00A928D1" w:rsidRDefault="006961F9">
            <w:pPr>
              <w:widowControl w:val="0"/>
            </w:pPr>
            <w:r w:rsidRPr="00A928D1">
              <w:t>Katedra Roślin Przemysłowych i Leczniczych</w:t>
            </w:r>
          </w:p>
        </w:tc>
      </w:tr>
      <w:tr w:rsidR="0071391E" w:rsidRPr="00A928D1" w14:paraId="50059E97"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FDBE9EB" w14:textId="77777777" w:rsidR="006961F9" w:rsidRPr="00A928D1" w:rsidRDefault="006961F9" w:rsidP="001D3C98">
            <w:pPr>
              <w:widowControl w:val="0"/>
            </w:pPr>
            <w:r w:rsidRPr="00A928D1">
              <w:t>Cel modułu</w:t>
            </w:r>
          </w:p>
          <w:p w14:paraId="12A9C07B" w14:textId="77777777" w:rsidR="006961F9" w:rsidRPr="00A928D1" w:rsidRDefault="006961F9">
            <w:pPr>
              <w:widowControl w:val="0"/>
            </w:pP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49EC94" w14:textId="77777777" w:rsidR="006961F9" w:rsidRPr="00A928D1" w:rsidRDefault="006961F9">
            <w:pPr>
              <w:widowControl w:val="0"/>
              <w:jc w:val="both"/>
            </w:pPr>
            <w:r w:rsidRPr="00A928D1">
              <w:t>Celem modułu jest zapoznanie studentów ze wszystkimi aspektami prawnymi dotyczącymi planowania przestrzennego oraz rolą samorządu terytorialnego w gospodarowaniu przestrzenią.</w:t>
            </w:r>
          </w:p>
        </w:tc>
      </w:tr>
      <w:tr w:rsidR="0071391E" w:rsidRPr="00A928D1" w14:paraId="06996178" w14:textId="77777777" w:rsidTr="00C42BED">
        <w:trPr>
          <w:trHeight w:val="236"/>
        </w:trPr>
        <w:tc>
          <w:tcPr>
            <w:tcW w:w="39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A1E2DF" w14:textId="77777777" w:rsidR="006961F9" w:rsidRPr="00A928D1" w:rsidRDefault="006961F9" w:rsidP="001D3C98">
            <w:pPr>
              <w:widowControl w:val="0"/>
              <w:jc w:val="both"/>
            </w:pPr>
            <w:r w:rsidRPr="00A928D1">
              <w:t>Efekty uczenia się dla modułu to opis zasobu wiedzy, umiejętności i kompetencji społecznych, które student osiągnie po zrealizowaniu zajęć.</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7893A97" w14:textId="77777777" w:rsidR="006961F9" w:rsidRPr="00A928D1" w:rsidRDefault="006961F9">
            <w:pPr>
              <w:widowControl w:val="0"/>
            </w:pPr>
            <w:r w:rsidRPr="00A928D1">
              <w:t>Wiedza (student zna i rozumie):</w:t>
            </w:r>
          </w:p>
        </w:tc>
      </w:tr>
      <w:tr w:rsidR="0071391E" w:rsidRPr="00A928D1" w14:paraId="0B3E4285" w14:textId="77777777" w:rsidTr="00C42BED">
        <w:trPr>
          <w:trHeight w:val="233"/>
        </w:trPr>
        <w:tc>
          <w:tcPr>
            <w:tcW w:w="3940" w:type="dxa"/>
            <w:vMerge/>
          </w:tcPr>
          <w:p w14:paraId="453CDBF6" w14:textId="77777777" w:rsidR="006961F9" w:rsidRPr="00A928D1" w:rsidRDefault="006961F9">
            <w:pPr>
              <w:widowControl w:val="0"/>
              <w:pBdr>
                <w:top w:val="nil"/>
                <w:left w:val="nil"/>
                <w:bottom w:val="nil"/>
                <w:right w:val="nil"/>
                <w:between w:val="nil"/>
              </w:pBdr>
              <w:spacing w:line="276" w:lineRule="auto"/>
            </w:pP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F3C04" w14:textId="77777777" w:rsidR="006961F9" w:rsidRPr="00A928D1" w:rsidRDefault="006961F9">
            <w:pPr>
              <w:widowControl w:val="0"/>
              <w:jc w:val="both"/>
            </w:pPr>
            <w:r w:rsidRPr="00A928D1">
              <w:t>W1 - zagadnienia niezbędne w realizacji zadań badawczych ze szczególnym uwzględnieniem prawnych i administracyjnych interakcji w planowaniu i gospodarowaniu przestrzenią, w tym na obszarach wiejskich.</w:t>
            </w:r>
          </w:p>
        </w:tc>
      </w:tr>
      <w:tr w:rsidR="0071391E" w:rsidRPr="00A928D1" w14:paraId="6C7988C8" w14:textId="77777777" w:rsidTr="00C42BED">
        <w:trPr>
          <w:trHeight w:val="233"/>
        </w:trPr>
        <w:tc>
          <w:tcPr>
            <w:tcW w:w="3940" w:type="dxa"/>
            <w:vMerge/>
          </w:tcPr>
          <w:p w14:paraId="6E8A8C5B" w14:textId="77777777" w:rsidR="006961F9" w:rsidRPr="00A928D1" w:rsidRDefault="006961F9">
            <w:pPr>
              <w:widowControl w:val="0"/>
              <w:pBdr>
                <w:top w:val="nil"/>
                <w:left w:val="nil"/>
                <w:bottom w:val="nil"/>
                <w:right w:val="nil"/>
                <w:between w:val="nil"/>
              </w:pBdr>
              <w:spacing w:line="276" w:lineRule="auto"/>
            </w:pP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37670F" w14:textId="77777777" w:rsidR="006961F9" w:rsidRPr="00A928D1" w:rsidRDefault="006961F9">
            <w:pPr>
              <w:widowControl w:val="0"/>
            </w:pPr>
            <w:r w:rsidRPr="00A928D1">
              <w:t>Umiejętności (student potrafi):</w:t>
            </w:r>
          </w:p>
        </w:tc>
      </w:tr>
      <w:tr w:rsidR="0071391E" w:rsidRPr="00A928D1" w14:paraId="2ACD2CF4" w14:textId="77777777" w:rsidTr="00C42BED">
        <w:trPr>
          <w:trHeight w:val="233"/>
        </w:trPr>
        <w:tc>
          <w:tcPr>
            <w:tcW w:w="3940" w:type="dxa"/>
            <w:vMerge/>
          </w:tcPr>
          <w:p w14:paraId="0D8154CC" w14:textId="77777777" w:rsidR="006961F9" w:rsidRPr="00A928D1" w:rsidRDefault="006961F9">
            <w:pPr>
              <w:widowControl w:val="0"/>
              <w:pBdr>
                <w:top w:val="nil"/>
                <w:left w:val="nil"/>
                <w:bottom w:val="nil"/>
                <w:right w:val="nil"/>
                <w:between w:val="nil"/>
              </w:pBdr>
              <w:spacing w:line="276" w:lineRule="auto"/>
            </w:pP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EDE91" w14:textId="77777777" w:rsidR="006961F9" w:rsidRPr="00A928D1" w:rsidRDefault="006961F9">
            <w:pPr>
              <w:widowControl w:val="0"/>
              <w:jc w:val="both"/>
            </w:pPr>
            <w:r w:rsidRPr="00A928D1">
              <w:t>U1 - zrozumieć podstawy techniki prawodawczej i potrafi opracować akt prawny odnoszący się do zagospodarowania przestrzennego oraz wskazać prawne interakcje w planowaniu i gospodarowaniu przestrzenią także w kontekście regulacji unijnych (w tym polityki regionalnej)</w:t>
            </w:r>
          </w:p>
        </w:tc>
      </w:tr>
      <w:tr w:rsidR="0071391E" w:rsidRPr="00A928D1" w14:paraId="17BDCB7B" w14:textId="77777777" w:rsidTr="00C42BED">
        <w:trPr>
          <w:trHeight w:val="233"/>
        </w:trPr>
        <w:tc>
          <w:tcPr>
            <w:tcW w:w="3940" w:type="dxa"/>
            <w:vMerge/>
          </w:tcPr>
          <w:p w14:paraId="1C426309" w14:textId="77777777" w:rsidR="006961F9" w:rsidRPr="00A928D1" w:rsidRDefault="006961F9">
            <w:pPr>
              <w:widowControl w:val="0"/>
              <w:pBdr>
                <w:top w:val="nil"/>
                <w:left w:val="nil"/>
                <w:bottom w:val="nil"/>
                <w:right w:val="nil"/>
                <w:between w:val="nil"/>
              </w:pBdr>
              <w:spacing w:line="276" w:lineRule="auto"/>
            </w:pP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9DE144E" w14:textId="77777777" w:rsidR="006961F9" w:rsidRPr="00A928D1" w:rsidRDefault="006961F9">
            <w:pPr>
              <w:widowControl w:val="0"/>
            </w:pPr>
            <w:r w:rsidRPr="00A928D1">
              <w:t>Kompetencje społeczne (student jest gotów do):</w:t>
            </w:r>
          </w:p>
        </w:tc>
      </w:tr>
      <w:tr w:rsidR="0071391E" w:rsidRPr="00A928D1" w14:paraId="2A51232E" w14:textId="77777777" w:rsidTr="00C42BED">
        <w:trPr>
          <w:trHeight w:val="233"/>
        </w:trPr>
        <w:tc>
          <w:tcPr>
            <w:tcW w:w="3940" w:type="dxa"/>
            <w:vMerge/>
          </w:tcPr>
          <w:p w14:paraId="6733EAAC" w14:textId="77777777" w:rsidR="006961F9" w:rsidRPr="00A928D1" w:rsidRDefault="006961F9">
            <w:pPr>
              <w:widowControl w:val="0"/>
              <w:pBdr>
                <w:top w:val="nil"/>
                <w:left w:val="nil"/>
                <w:bottom w:val="nil"/>
                <w:right w:val="nil"/>
                <w:between w:val="nil"/>
              </w:pBdr>
              <w:spacing w:line="276" w:lineRule="auto"/>
            </w:pP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BEC324" w14:textId="77777777" w:rsidR="006961F9" w:rsidRPr="00A928D1" w:rsidRDefault="006961F9">
            <w:pPr>
              <w:widowControl w:val="0"/>
              <w:jc w:val="both"/>
            </w:pPr>
            <w:r w:rsidRPr="00A928D1">
              <w:t xml:space="preserve">K1- krytycznej oceny posiadanej wiedzy w zakresie prawodawstwa oraz konieczności zasięgania opinii ekspertów  </w:t>
            </w:r>
          </w:p>
        </w:tc>
      </w:tr>
      <w:tr w:rsidR="0071391E" w:rsidRPr="00A928D1" w14:paraId="35F41601"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BF7328" w14:textId="77777777" w:rsidR="006961F9" w:rsidRPr="00A928D1" w:rsidRDefault="006961F9" w:rsidP="001D3C98">
            <w:r w:rsidRPr="00A928D1">
              <w:t>Odniesienie modułowych efektów uczenia się do kierunkowych efektów uczenia się</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B17809" w14:textId="77777777" w:rsidR="006961F9" w:rsidRPr="00A928D1" w:rsidRDefault="006961F9">
            <w:pPr>
              <w:widowControl w:val="0"/>
            </w:pPr>
            <w:r w:rsidRPr="00A928D1">
              <w:t>W1 - GP_W07</w:t>
            </w:r>
          </w:p>
          <w:p w14:paraId="5F56B514" w14:textId="77777777" w:rsidR="006961F9" w:rsidRPr="00A928D1" w:rsidRDefault="006961F9">
            <w:pPr>
              <w:widowControl w:val="0"/>
            </w:pPr>
            <w:r w:rsidRPr="00A928D1">
              <w:t>U1 - GP_U10</w:t>
            </w:r>
          </w:p>
          <w:p w14:paraId="1C6DA8DE" w14:textId="77777777" w:rsidR="006961F9" w:rsidRPr="00A928D1" w:rsidRDefault="006961F9">
            <w:pPr>
              <w:widowControl w:val="0"/>
            </w:pPr>
            <w:r w:rsidRPr="00A928D1">
              <w:t>K1 - GP_K01</w:t>
            </w:r>
          </w:p>
        </w:tc>
      </w:tr>
      <w:tr w:rsidR="0071391E" w:rsidRPr="00A928D1" w14:paraId="7C0DD070"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FFCF788" w14:textId="77777777" w:rsidR="006961F9" w:rsidRPr="00A928D1" w:rsidRDefault="006961F9" w:rsidP="001D3C98">
            <w:r w:rsidRPr="00A928D1">
              <w:t>Odniesienie modułowych efektów uczenia się do efektów inżynierskich (jeżeli dotyczy)</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5B782" w14:textId="7ADD04DD" w:rsidR="006961F9" w:rsidRPr="00A928D1" w:rsidRDefault="002573C4">
            <w:pPr>
              <w:widowControl w:val="0"/>
              <w:jc w:val="both"/>
              <w:rPr>
                <w:rFonts w:eastAsia="Cambria"/>
              </w:rPr>
            </w:pPr>
            <w:r w:rsidRPr="00A928D1">
              <w:rPr>
                <w:rFonts w:eastAsia="Cambria"/>
              </w:rPr>
              <w:t>Nie dotyczy</w:t>
            </w:r>
          </w:p>
        </w:tc>
      </w:tr>
      <w:tr w:rsidR="0071391E" w:rsidRPr="00A928D1" w14:paraId="678304D1"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9024D34" w14:textId="77777777" w:rsidR="006961F9" w:rsidRPr="00A928D1" w:rsidRDefault="006961F9" w:rsidP="001D3C98">
            <w:pPr>
              <w:widowControl w:val="0"/>
            </w:pPr>
            <w:r w:rsidRPr="00A928D1">
              <w:t>Wymagania wstępne i dodatkowe</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888C0" w14:textId="77777777" w:rsidR="006961F9" w:rsidRPr="00A928D1" w:rsidRDefault="006961F9">
            <w:pPr>
              <w:widowControl w:val="0"/>
              <w:jc w:val="both"/>
            </w:pPr>
            <w:r w:rsidRPr="00A928D1">
              <w:t>--------------------------------</w:t>
            </w:r>
          </w:p>
        </w:tc>
      </w:tr>
      <w:tr w:rsidR="0071391E" w:rsidRPr="00A928D1" w14:paraId="74173442"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85CA250" w14:textId="77777777" w:rsidR="006961F9" w:rsidRPr="00A928D1" w:rsidRDefault="006961F9" w:rsidP="001D3C98">
            <w:pPr>
              <w:widowControl w:val="0"/>
            </w:pPr>
            <w:r w:rsidRPr="00A928D1">
              <w:t>Treści programowe modułu</w:t>
            </w:r>
          </w:p>
          <w:p w14:paraId="04CBAF7B" w14:textId="77777777" w:rsidR="006961F9" w:rsidRPr="00A928D1" w:rsidRDefault="006961F9">
            <w:pPr>
              <w:widowControl w:val="0"/>
            </w:pP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7C20D" w14:textId="77777777" w:rsidR="006961F9" w:rsidRPr="00A928D1" w:rsidRDefault="006961F9">
            <w:pPr>
              <w:widowControl w:val="0"/>
              <w:jc w:val="both"/>
            </w:pPr>
            <w:r w:rsidRPr="00A928D1">
              <w:t xml:space="preserve">Wykład: Źródła prawa w ochronie środowiska, źródła prawa w ochronie przyrody, źródła prawa w planowaniu przestrzennym, prawne formy ochrony przyrody, organy administracji rządowej w ochronie </w:t>
            </w:r>
            <w:r w:rsidRPr="00A928D1">
              <w:lastRenderedPageBreak/>
              <w:t>środowiska, zadania samorządów w przedmiocie ochrony środowiska, przyrody i procesu inwestycyjnego. Pojęcie i istota samorządu terytorialnego, Cechy jednostki samorządu terytorialnego,</w:t>
            </w:r>
          </w:p>
          <w:p w14:paraId="4B7C2152" w14:textId="77777777" w:rsidR="006961F9" w:rsidRPr="00A928D1" w:rsidRDefault="006961F9">
            <w:pPr>
              <w:widowControl w:val="0"/>
              <w:jc w:val="both"/>
            </w:pPr>
            <w:r w:rsidRPr="00A928D1">
              <w:t>Ćwiczenia: Zasady ochrony środowiska wypracowane przez doktrynę prawa, Podstawowe definicje wynikające z polskiego prawodawstwa dotyczące ochrony środowiska, ochrony przyrody, planowania przestrzennego, Miejscowy plan zagospodarowania przestrzennego – procedura, decyzja o warunkach zabudowy, Ustawa o samorządzie gminnym – określenie, zadań, kompetencji oraz funkcjonowania najmniejszych jednostek terytorialnych (gmin)</w:t>
            </w:r>
          </w:p>
        </w:tc>
      </w:tr>
      <w:tr w:rsidR="0071391E" w:rsidRPr="00A928D1" w14:paraId="559101F5"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93CB047" w14:textId="77777777" w:rsidR="006961F9" w:rsidRPr="00A928D1" w:rsidRDefault="006961F9" w:rsidP="001D3C98">
            <w:pPr>
              <w:widowControl w:val="0"/>
            </w:pPr>
            <w:r w:rsidRPr="00A928D1">
              <w:lastRenderedPageBreak/>
              <w:t>Wykaz literatury podstawowej i uzupełniającej</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367A3" w14:textId="77777777" w:rsidR="006961F9" w:rsidRPr="00A928D1" w:rsidRDefault="006961F9">
            <w:pPr>
              <w:widowControl w:val="0"/>
              <w:jc w:val="both"/>
            </w:pPr>
            <w:r w:rsidRPr="00A928D1">
              <w:t>Literatura podstawowa:</w:t>
            </w:r>
          </w:p>
          <w:p w14:paraId="7CEBBBDE" w14:textId="77777777" w:rsidR="006961F9" w:rsidRPr="00A928D1" w:rsidRDefault="006961F9">
            <w:pPr>
              <w:widowControl w:val="0"/>
              <w:jc w:val="both"/>
            </w:pPr>
            <w:r w:rsidRPr="00A928D1">
              <w:t>1. Boć J., Nowacki K., Samborska – Boć E., Ochrona środowiska, Kolonia Limited 2008</w:t>
            </w:r>
          </w:p>
          <w:p w14:paraId="7A9323D0" w14:textId="77777777" w:rsidR="006961F9" w:rsidRPr="00A928D1" w:rsidRDefault="006961F9">
            <w:pPr>
              <w:widowControl w:val="0"/>
              <w:jc w:val="both"/>
            </w:pPr>
            <w:r w:rsidRPr="00A928D1">
              <w:t>2. Lipiński A., Prawne podstawy ochrony środowiska, Zakamycze 2005wowa:</w:t>
            </w:r>
          </w:p>
          <w:p w14:paraId="79D1DF9D" w14:textId="77777777" w:rsidR="006961F9" w:rsidRPr="00A928D1" w:rsidRDefault="006961F9">
            <w:pPr>
              <w:widowControl w:val="0"/>
              <w:jc w:val="both"/>
            </w:pPr>
            <w:r w:rsidRPr="00A928D1">
              <w:t>3. Ustawa z dnia 8 marca 1990 r. o samorządzie gminnym (</w:t>
            </w:r>
            <w:hyperlink r:id="rId15">
              <w:r w:rsidRPr="00A928D1">
                <w:t>Dz. U. z 1990 r. Nr 16, poz. 95</w:t>
              </w:r>
            </w:hyperlink>
            <w:r w:rsidRPr="00A928D1">
              <w:t>)</w:t>
            </w:r>
          </w:p>
          <w:p w14:paraId="037C9063" w14:textId="77777777" w:rsidR="006961F9" w:rsidRPr="00A928D1" w:rsidRDefault="006961F9">
            <w:pPr>
              <w:widowControl w:val="0"/>
              <w:jc w:val="both"/>
            </w:pPr>
            <w:r w:rsidRPr="00A928D1">
              <w:t>4. Ustawa z dnia 5 czerwca 1998 r. o samorządzie powiatowym (</w:t>
            </w:r>
            <w:hyperlink r:id="rId16">
              <w:r w:rsidRPr="00A928D1">
                <w:t>Dz. U. z 1998 r. Nr 91, poz. 578</w:t>
              </w:r>
            </w:hyperlink>
            <w:r w:rsidRPr="00A928D1">
              <w:t>)</w:t>
            </w:r>
          </w:p>
          <w:p w14:paraId="5CBBCD4D" w14:textId="77777777" w:rsidR="006961F9" w:rsidRPr="00A928D1" w:rsidRDefault="006961F9">
            <w:pPr>
              <w:widowControl w:val="0"/>
              <w:jc w:val="both"/>
            </w:pPr>
            <w:r w:rsidRPr="00A928D1">
              <w:t>5. Ustawa z dnia 5 czerwca 1998 r. o samorządzie województwa (</w:t>
            </w:r>
            <w:hyperlink r:id="rId17">
              <w:r w:rsidRPr="00A928D1">
                <w:t>Dz. U. z 1998 r. Nr 91, poz. 576</w:t>
              </w:r>
            </w:hyperlink>
            <w:r w:rsidRPr="00A928D1">
              <w:t>)</w:t>
            </w:r>
          </w:p>
          <w:p w14:paraId="2BBFEAAD" w14:textId="77777777" w:rsidR="006961F9" w:rsidRPr="00A928D1" w:rsidRDefault="006961F9">
            <w:pPr>
              <w:widowControl w:val="0"/>
              <w:jc w:val="both"/>
            </w:pPr>
            <w:r w:rsidRPr="00A928D1">
              <w:t>Literatura zalecana:</w:t>
            </w:r>
          </w:p>
          <w:p w14:paraId="7C9AB14E" w14:textId="77777777" w:rsidR="006961F9" w:rsidRPr="00A928D1" w:rsidRDefault="006961F9">
            <w:pPr>
              <w:widowControl w:val="0"/>
              <w:jc w:val="both"/>
              <w:rPr>
                <w:i/>
              </w:rPr>
            </w:pPr>
            <w:r w:rsidRPr="00A928D1">
              <w:t>„Samorząd terytorialny” - czasopismo</w:t>
            </w:r>
          </w:p>
        </w:tc>
      </w:tr>
      <w:tr w:rsidR="0071391E" w:rsidRPr="00A928D1" w14:paraId="57F74F0A"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7050153" w14:textId="77777777" w:rsidR="006961F9" w:rsidRPr="00A928D1" w:rsidRDefault="006961F9" w:rsidP="001D3C98">
            <w:pPr>
              <w:widowControl w:val="0"/>
            </w:pPr>
            <w:r w:rsidRPr="00A928D1">
              <w:t>Planowane formy/działania/metody dydaktyczne</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0A784" w14:textId="79B63F2E" w:rsidR="006961F9" w:rsidRPr="00A928D1" w:rsidRDefault="006961F9">
            <w:pPr>
              <w:widowControl w:val="0"/>
            </w:pPr>
            <w:r w:rsidRPr="00A928D1">
              <w:t>Zajęcia w formie wykładów mogą być prowadzone w formule online na platformie edukacyjnej UP-Lublin z wykorzystani</w:t>
            </w:r>
            <w:r w:rsidR="00BA5556" w:rsidRPr="00A928D1">
              <w:t>em prezentacji multimedialnych</w:t>
            </w:r>
            <w:r w:rsidRPr="00A928D1">
              <w:t>. Ćwiczenia stacjonarnie [zaliczenie modułu w trybie stacjonarnym]</w:t>
            </w:r>
          </w:p>
        </w:tc>
      </w:tr>
      <w:tr w:rsidR="0071391E" w:rsidRPr="00A928D1" w14:paraId="0F1F963C"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A0158A" w14:textId="77777777" w:rsidR="006961F9" w:rsidRPr="00A928D1" w:rsidRDefault="006961F9" w:rsidP="001D3C98">
            <w:pPr>
              <w:widowControl w:val="0"/>
            </w:pPr>
            <w:r w:rsidRPr="00A928D1">
              <w:t>Sposoby weryfikacji oraz formy dokumentowania osiągniętych efektów uczenia się</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671FFB" w14:textId="77777777" w:rsidR="006961F9" w:rsidRPr="00A928D1" w:rsidRDefault="006961F9">
            <w:pPr>
              <w:widowControl w:val="0"/>
              <w:spacing w:line="252" w:lineRule="auto"/>
            </w:pPr>
            <w:r w:rsidRPr="00A928D1">
              <w:t>Sposoby weryfikacji:</w:t>
            </w:r>
          </w:p>
          <w:p w14:paraId="7442B9A5" w14:textId="77777777" w:rsidR="006961F9" w:rsidRPr="00A928D1" w:rsidRDefault="006961F9">
            <w:pPr>
              <w:widowControl w:val="0"/>
              <w:spacing w:line="252" w:lineRule="auto"/>
            </w:pPr>
            <w:r w:rsidRPr="00A928D1">
              <w:t>W1 - praca pisemna</w:t>
            </w:r>
          </w:p>
          <w:p w14:paraId="3ED8EA80" w14:textId="77777777" w:rsidR="006961F9" w:rsidRPr="00A928D1" w:rsidRDefault="006961F9">
            <w:pPr>
              <w:widowControl w:val="0"/>
              <w:spacing w:line="252" w:lineRule="auto"/>
            </w:pPr>
            <w:r w:rsidRPr="00A928D1">
              <w:t>U1 - praca pisemna</w:t>
            </w:r>
          </w:p>
          <w:p w14:paraId="22A8F835" w14:textId="77777777" w:rsidR="006961F9" w:rsidRPr="00A928D1" w:rsidRDefault="006961F9">
            <w:pPr>
              <w:widowControl w:val="0"/>
              <w:jc w:val="both"/>
            </w:pPr>
            <w:r w:rsidRPr="00A928D1">
              <w:t>K1 - praca pisemna</w:t>
            </w:r>
          </w:p>
          <w:p w14:paraId="4746DC93" w14:textId="77777777" w:rsidR="006961F9" w:rsidRPr="00A928D1" w:rsidRDefault="006961F9">
            <w:pPr>
              <w:widowControl w:val="0"/>
              <w:jc w:val="both"/>
            </w:pPr>
            <w:r w:rsidRPr="00A928D1">
              <w:t>Formy dokumentowania osiągniętych efektów uczenia się:</w:t>
            </w:r>
          </w:p>
          <w:p w14:paraId="0488CCA5" w14:textId="77777777" w:rsidR="006961F9" w:rsidRPr="00A928D1" w:rsidRDefault="006961F9">
            <w:pPr>
              <w:widowControl w:val="0"/>
              <w:jc w:val="both"/>
            </w:pPr>
            <w:r w:rsidRPr="00A928D1">
              <w:t>arkusze prac pisemnych, dziennik prowadzącego</w:t>
            </w:r>
          </w:p>
        </w:tc>
      </w:tr>
      <w:tr w:rsidR="0071391E" w:rsidRPr="00A928D1" w14:paraId="3D8F1FB8" w14:textId="77777777" w:rsidTr="00C42BED">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D3296E" w14:textId="77777777" w:rsidR="006961F9" w:rsidRPr="00A928D1" w:rsidRDefault="006961F9" w:rsidP="001D3C98">
            <w:pPr>
              <w:widowControl w:val="0"/>
            </w:pPr>
            <w:r w:rsidRPr="00A928D1">
              <w:t>Elementy i wagi mające wpływ na ocenę końcową</w:t>
            </w:r>
          </w:p>
          <w:p w14:paraId="44E92C30" w14:textId="77777777" w:rsidR="006961F9" w:rsidRPr="00A928D1" w:rsidRDefault="006961F9">
            <w:pPr>
              <w:widowControl w:val="0"/>
            </w:pPr>
          </w:p>
          <w:p w14:paraId="4051155D" w14:textId="77777777" w:rsidR="006961F9" w:rsidRPr="00A928D1" w:rsidRDefault="006961F9">
            <w:pPr>
              <w:widowControl w:val="0"/>
            </w:pP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D6828" w14:textId="77777777" w:rsidR="006961F9" w:rsidRPr="00A928D1" w:rsidRDefault="006961F9">
            <w:pPr>
              <w:widowControl w:val="0"/>
              <w:jc w:val="both"/>
            </w:pPr>
            <w:r w:rsidRPr="00A928D1">
              <w:rPr>
                <w:b/>
              </w:rPr>
              <w:t>Szczegółowe kryteria przy ocenie pracy zaliczeniowej</w:t>
            </w:r>
          </w:p>
          <w:p w14:paraId="74817210" w14:textId="77777777" w:rsidR="006961F9" w:rsidRPr="00A928D1" w:rsidRDefault="006961F9" w:rsidP="00D948E9">
            <w:pPr>
              <w:widowControl w:val="0"/>
              <w:numPr>
                <w:ilvl w:val="0"/>
                <w:numId w:val="34"/>
              </w:numPr>
              <w:pBdr>
                <w:top w:val="nil"/>
                <w:left w:val="nil"/>
                <w:bottom w:val="nil"/>
                <w:right w:val="nil"/>
                <w:between w:val="nil"/>
              </w:pBdr>
              <w:suppressAutoHyphens/>
              <w:jc w:val="both"/>
            </w:pPr>
            <w:r w:rsidRPr="00A928D1">
              <w:t>student wykazuje dostateczny (3,0) stopień wiedzy, umiejętności lub kompetencji, gdy uzyskuje od 51 do 60% sumy punktów określających maksymalny poziom wiedzy lub umiejętności z danego przedmiotu (odpowiednio, przy zaliczeniu cząstkowym – jego części),</w:t>
            </w:r>
          </w:p>
          <w:p w14:paraId="2501BE1C" w14:textId="77777777" w:rsidR="006961F9" w:rsidRPr="00A928D1" w:rsidRDefault="006961F9" w:rsidP="00D948E9">
            <w:pPr>
              <w:widowControl w:val="0"/>
              <w:numPr>
                <w:ilvl w:val="0"/>
                <w:numId w:val="34"/>
              </w:numPr>
              <w:pBdr>
                <w:top w:val="nil"/>
                <w:left w:val="nil"/>
                <w:bottom w:val="nil"/>
                <w:right w:val="nil"/>
                <w:between w:val="nil"/>
              </w:pBdr>
              <w:suppressAutoHyphens/>
              <w:jc w:val="both"/>
            </w:pPr>
            <w:r w:rsidRPr="00A928D1">
              <w:t xml:space="preserve">student wykazuje dostateczny plus (3,5) stopień </w:t>
            </w:r>
            <w:r w:rsidRPr="00A928D1">
              <w:lastRenderedPageBreak/>
              <w:t>wiedzy, umiejętności lub kompetencji, gdy uzyskuje od 61 do 70% sumy punktów określających maksymalny poziom wiedzy lub umiejętności z danego przedmiotu (odpowiednio – jego części),</w:t>
            </w:r>
          </w:p>
          <w:p w14:paraId="4EE7111C" w14:textId="77777777" w:rsidR="006961F9" w:rsidRPr="00A928D1" w:rsidRDefault="006961F9" w:rsidP="00D948E9">
            <w:pPr>
              <w:widowControl w:val="0"/>
              <w:numPr>
                <w:ilvl w:val="0"/>
                <w:numId w:val="34"/>
              </w:numPr>
              <w:pBdr>
                <w:top w:val="nil"/>
                <w:left w:val="nil"/>
                <w:bottom w:val="nil"/>
                <w:right w:val="nil"/>
                <w:between w:val="nil"/>
              </w:pBdr>
              <w:suppressAutoHyphens/>
              <w:jc w:val="both"/>
            </w:pPr>
            <w:r w:rsidRPr="00A928D1">
              <w:t>student wykazuje dobry stopień (4,0) wiedzy, umiejętności lub kompetencji, gdy uzyskuje od 71 do 80% sumy punktów określających maksymalny poziom wiedzy lub umiejętności z danego przedmiotu (odpowiednio – jego części),</w:t>
            </w:r>
          </w:p>
          <w:p w14:paraId="11885051" w14:textId="77777777" w:rsidR="006961F9" w:rsidRPr="00A928D1" w:rsidRDefault="006961F9" w:rsidP="00D948E9">
            <w:pPr>
              <w:widowControl w:val="0"/>
              <w:numPr>
                <w:ilvl w:val="0"/>
                <w:numId w:val="34"/>
              </w:numPr>
              <w:pBdr>
                <w:top w:val="nil"/>
                <w:left w:val="nil"/>
                <w:bottom w:val="nil"/>
                <w:right w:val="nil"/>
                <w:between w:val="nil"/>
              </w:pBdr>
              <w:suppressAutoHyphens/>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357DF18B" w14:textId="77777777" w:rsidR="006961F9" w:rsidRPr="00A928D1" w:rsidRDefault="006961F9" w:rsidP="00D948E9">
            <w:pPr>
              <w:widowControl w:val="0"/>
              <w:numPr>
                <w:ilvl w:val="0"/>
                <w:numId w:val="34"/>
              </w:numPr>
              <w:pBdr>
                <w:top w:val="nil"/>
                <w:left w:val="nil"/>
                <w:bottom w:val="nil"/>
                <w:right w:val="nil"/>
                <w:between w:val="nil"/>
              </w:pBdr>
              <w:suppressAutoHyphens/>
              <w:jc w:val="both"/>
            </w:pPr>
            <w:r w:rsidRPr="00A928D1">
              <w:t>student wykazuje bardzo dobry stopień (5,0) wiedzy, umiejętności lub kompetencji, gdy uzyskuje powyżej 91% sumy punktów określających maksymalny poziom wiedzy lub umiejętności z danego przedmiotu (odpowiednio – jego części)</w:t>
            </w:r>
          </w:p>
          <w:p w14:paraId="3BA82B3A" w14:textId="77777777" w:rsidR="006961F9" w:rsidRPr="00A928D1" w:rsidRDefault="006961F9">
            <w:pPr>
              <w:widowControl w:val="0"/>
              <w:jc w:val="both"/>
            </w:pPr>
          </w:p>
        </w:tc>
      </w:tr>
      <w:tr w:rsidR="0071391E" w:rsidRPr="00A928D1" w14:paraId="003FDABE" w14:textId="77777777" w:rsidTr="00C42BED">
        <w:trPr>
          <w:trHeight w:val="199"/>
        </w:trPr>
        <w:tc>
          <w:tcPr>
            <w:tcW w:w="39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6C0B2E8" w14:textId="77777777" w:rsidR="006961F9" w:rsidRPr="00A928D1" w:rsidRDefault="006961F9" w:rsidP="001D3C98">
            <w:pPr>
              <w:widowControl w:val="0"/>
              <w:jc w:val="both"/>
            </w:pPr>
            <w:r w:rsidRPr="00A928D1">
              <w:lastRenderedPageBreak/>
              <w:t>Bilans punktów ECTS</w:t>
            </w:r>
          </w:p>
          <w:p w14:paraId="199C38B0" w14:textId="77777777" w:rsidR="006961F9" w:rsidRPr="00A928D1" w:rsidRDefault="006961F9">
            <w:pPr>
              <w:widowControl w:val="0"/>
              <w:jc w:val="both"/>
            </w:pPr>
            <w:r w:rsidRPr="00A928D1">
              <w:rPr>
                <w:i/>
              </w:rPr>
              <w:t>(25 godzin to 1 punkt ECTS, dlatego tak należy zbilansować, by wyszło tyle punktów  ECTS, ile przypada na przedmiot)</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377994" w14:textId="77777777" w:rsidR="006961F9" w:rsidRPr="00A928D1" w:rsidRDefault="006961F9">
            <w:pPr>
              <w:widowControl w:val="0"/>
              <w:jc w:val="both"/>
            </w:pPr>
            <w:r w:rsidRPr="00A928D1">
              <w:t>KONTAKTOWE (z udziałem nauczyciela)</w:t>
            </w:r>
          </w:p>
        </w:tc>
      </w:tr>
      <w:tr w:rsidR="0071391E" w:rsidRPr="00A928D1" w14:paraId="02B5EDE0" w14:textId="77777777" w:rsidTr="00C42BED">
        <w:trPr>
          <w:trHeight w:val="197"/>
        </w:trPr>
        <w:tc>
          <w:tcPr>
            <w:tcW w:w="3940" w:type="dxa"/>
            <w:vMerge/>
          </w:tcPr>
          <w:p w14:paraId="2CB75270" w14:textId="77777777" w:rsidR="006961F9" w:rsidRPr="00A928D1" w:rsidRDefault="006961F9">
            <w:pPr>
              <w:widowControl w:val="0"/>
              <w:pBdr>
                <w:top w:val="nil"/>
                <w:left w:val="nil"/>
                <w:bottom w:val="nil"/>
                <w:right w:val="nil"/>
                <w:between w:val="nil"/>
              </w:pBdr>
              <w:spacing w:line="276" w:lineRule="auto"/>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E25AFF" w14:textId="77777777" w:rsidR="006961F9" w:rsidRPr="00A928D1" w:rsidRDefault="006961F9">
            <w:pPr>
              <w:widowControl w:val="0"/>
              <w:jc w:val="both"/>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C9B55C" w14:textId="77777777" w:rsidR="006961F9" w:rsidRPr="00A928D1" w:rsidRDefault="006961F9">
            <w:pPr>
              <w:widowControl w:val="0"/>
              <w:jc w:val="both"/>
            </w:pPr>
            <w:r w:rsidRPr="00A928D1">
              <w:t>godziny</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3F8AA0" w14:textId="77777777" w:rsidR="006961F9" w:rsidRPr="00A928D1" w:rsidRDefault="006961F9">
            <w:pPr>
              <w:widowControl w:val="0"/>
              <w:jc w:val="both"/>
            </w:pPr>
            <w:r w:rsidRPr="00A928D1">
              <w:t>ECTS</w:t>
            </w:r>
          </w:p>
        </w:tc>
      </w:tr>
      <w:tr w:rsidR="0071391E" w:rsidRPr="00A928D1" w14:paraId="18A0D15D" w14:textId="77777777" w:rsidTr="00C42BED">
        <w:trPr>
          <w:trHeight w:val="197"/>
        </w:trPr>
        <w:tc>
          <w:tcPr>
            <w:tcW w:w="3940" w:type="dxa"/>
            <w:vMerge/>
          </w:tcPr>
          <w:p w14:paraId="1873645F" w14:textId="77777777" w:rsidR="006961F9" w:rsidRPr="00A928D1" w:rsidRDefault="006961F9">
            <w:pPr>
              <w:widowControl w:val="0"/>
              <w:pBdr>
                <w:top w:val="nil"/>
                <w:left w:val="nil"/>
                <w:bottom w:val="nil"/>
                <w:right w:val="nil"/>
                <w:between w:val="nil"/>
              </w:pBdr>
              <w:spacing w:line="276" w:lineRule="auto"/>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E5A9F" w14:textId="77777777" w:rsidR="006961F9" w:rsidRPr="00A928D1" w:rsidRDefault="006961F9">
            <w:pPr>
              <w:widowControl w:val="0"/>
              <w:jc w:val="both"/>
            </w:pPr>
            <w:r w:rsidRPr="00A928D1">
              <w:t>wykłady</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474287" w14:textId="77777777" w:rsidR="006961F9" w:rsidRPr="00A928D1" w:rsidRDefault="006961F9">
            <w:pPr>
              <w:widowControl w:val="0"/>
              <w:jc w:val="both"/>
            </w:pPr>
            <w:r w:rsidRPr="00A928D1">
              <w:t>30</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D01ACC" w14:textId="77777777" w:rsidR="006961F9" w:rsidRPr="00A928D1" w:rsidRDefault="006961F9">
            <w:pPr>
              <w:widowControl w:val="0"/>
              <w:jc w:val="both"/>
            </w:pPr>
          </w:p>
        </w:tc>
      </w:tr>
      <w:tr w:rsidR="0071391E" w:rsidRPr="00A928D1" w14:paraId="469C6494" w14:textId="77777777" w:rsidTr="00C42BED">
        <w:trPr>
          <w:trHeight w:val="197"/>
        </w:trPr>
        <w:tc>
          <w:tcPr>
            <w:tcW w:w="3940" w:type="dxa"/>
            <w:vMerge/>
          </w:tcPr>
          <w:p w14:paraId="6C8C9AAC" w14:textId="77777777" w:rsidR="006961F9" w:rsidRPr="00A928D1" w:rsidRDefault="006961F9">
            <w:pPr>
              <w:widowControl w:val="0"/>
              <w:pBdr>
                <w:top w:val="nil"/>
                <w:left w:val="nil"/>
                <w:bottom w:val="nil"/>
                <w:right w:val="nil"/>
                <w:between w:val="nil"/>
              </w:pBdr>
              <w:spacing w:line="276" w:lineRule="auto"/>
            </w:pPr>
          </w:p>
        </w:tc>
        <w:tc>
          <w:tcPr>
            <w:tcW w:w="2971" w:type="dxa"/>
            <w:tcBorders>
              <w:left w:val="single" w:sz="4" w:space="0" w:color="000000" w:themeColor="text1"/>
              <w:bottom w:val="single" w:sz="4" w:space="0" w:color="000000" w:themeColor="text1"/>
              <w:right w:val="single" w:sz="4" w:space="0" w:color="000000" w:themeColor="text1"/>
            </w:tcBorders>
            <w:shd w:val="clear" w:color="auto" w:fill="auto"/>
          </w:tcPr>
          <w:p w14:paraId="6916BA09" w14:textId="77777777" w:rsidR="006961F9" w:rsidRPr="00A928D1" w:rsidRDefault="006961F9">
            <w:pPr>
              <w:widowControl w:val="0"/>
              <w:jc w:val="both"/>
            </w:pPr>
            <w:r w:rsidRPr="00A928D1">
              <w:t>ćwiczenia</w:t>
            </w:r>
          </w:p>
        </w:tc>
        <w:tc>
          <w:tcPr>
            <w:tcW w:w="1280" w:type="dxa"/>
            <w:tcBorders>
              <w:left w:val="single" w:sz="4" w:space="0" w:color="000000" w:themeColor="text1"/>
              <w:bottom w:val="single" w:sz="4" w:space="0" w:color="000000" w:themeColor="text1"/>
              <w:right w:val="single" w:sz="4" w:space="0" w:color="000000" w:themeColor="text1"/>
            </w:tcBorders>
            <w:shd w:val="clear" w:color="auto" w:fill="auto"/>
          </w:tcPr>
          <w:p w14:paraId="27EBC75C" w14:textId="77777777" w:rsidR="006961F9" w:rsidRPr="00A928D1" w:rsidRDefault="006961F9">
            <w:pPr>
              <w:widowControl w:val="0"/>
              <w:jc w:val="both"/>
            </w:pPr>
            <w:r w:rsidRPr="00A928D1">
              <w:t>30</w:t>
            </w:r>
          </w:p>
        </w:tc>
        <w:tc>
          <w:tcPr>
            <w:tcW w:w="1094" w:type="dxa"/>
            <w:tcBorders>
              <w:left w:val="single" w:sz="4" w:space="0" w:color="000000" w:themeColor="text1"/>
              <w:bottom w:val="single" w:sz="4" w:space="0" w:color="000000" w:themeColor="text1"/>
              <w:right w:val="single" w:sz="4" w:space="0" w:color="000000" w:themeColor="text1"/>
            </w:tcBorders>
            <w:shd w:val="clear" w:color="auto" w:fill="auto"/>
          </w:tcPr>
          <w:p w14:paraId="1B4BD0F7" w14:textId="77777777" w:rsidR="006961F9" w:rsidRPr="00A928D1" w:rsidRDefault="006961F9">
            <w:pPr>
              <w:widowControl w:val="0"/>
              <w:jc w:val="both"/>
            </w:pPr>
          </w:p>
        </w:tc>
      </w:tr>
      <w:tr w:rsidR="0071391E" w:rsidRPr="00A928D1" w14:paraId="2637AA4A" w14:textId="77777777" w:rsidTr="00C42BED">
        <w:trPr>
          <w:trHeight w:val="197"/>
        </w:trPr>
        <w:tc>
          <w:tcPr>
            <w:tcW w:w="3940" w:type="dxa"/>
            <w:vMerge/>
          </w:tcPr>
          <w:p w14:paraId="78CB5B3A" w14:textId="77777777" w:rsidR="006961F9" w:rsidRPr="00A928D1" w:rsidRDefault="006961F9">
            <w:pPr>
              <w:widowControl w:val="0"/>
              <w:pBdr>
                <w:top w:val="nil"/>
                <w:left w:val="nil"/>
                <w:bottom w:val="nil"/>
                <w:right w:val="nil"/>
                <w:between w:val="nil"/>
              </w:pBdr>
              <w:spacing w:line="276" w:lineRule="auto"/>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7BBA1" w14:textId="77777777" w:rsidR="006961F9" w:rsidRPr="00A928D1" w:rsidRDefault="006961F9">
            <w:pPr>
              <w:widowControl w:val="0"/>
              <w:jc w:val="both"/>
            </w:pPr>
            <w:r w:rsidRPr="00A928D1">
              <w:t>konsultacje</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5D733" w14:textId="77777777" w:rsidR="006961F9" w:rsidRPr="00A928D1" w:rsidRDefault="006961F9">
            <w:pPr>
              <w:widowControl w:val="0"/>
              <w:jc w:val="both"/>
            </w:pPr>
            <w:r w:rsidRPr="00A928D1">
              <w:t>2</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FD6C7C" w14:textId="77777777" w:rsidR="006961F9" w:rsidRPr="00A928D1" w:rsidRDefault="006961F9">
            <w:pPr>
              <w:widowControl w:val="0"/>
              <w:jc w:val="both"/>
            </w:pPr>
          </w:p>
        </w:tc>
      </w:tr>
      <w:tr w:rsidR="0071391E" w:rsidRPr="00A928D1" w14:paraId="267BC5FB" w14:textId="77777777" w:rsidTr="00C42BED">
        <w:trPr>
          <w:trHeight w:val="197"/>
        </w:trPr>
        <w:tc>
          <w:tcPr>
            <w:tcW w:w="3940" w:type="dxa"/>
            <w:vMerge/>
          </w:tcPr>
          <w:p w14:paraId="408C992C" w14:textId="77777777" w:rsidR="006961F9" w:rsidRPr="00A928D1" w:rsidRDefault="006961F9">
            <w:pPr>
              <w:widowControl w:val="0"/>
              <w:pBdr>
                <w:top w:val="nil"/>
                <w:left w:val="nil"/>
                <w:bottom w:val="nil"/>
                <w:right w:val="nil"/>
                <w:between w:val="nil"/>
              </w:pBdr>
              <w:spacing w:line="276" w:lineRule="auto"/>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D00FA" w14:textId="77777777" w:rsidR="006961F9" w:rsidRPr="00A928D1" w:rsidRDefault="006961F9">
            <w:pPr>
              <w:widowControl w:val="0"/>
              <w:jc w:val="both"/>
            </w:pPr>
            <w:r w:rsidRPr="00A928D1">
              <w:t>Zaliczenie</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7B6869" w14:textId="77777777" w:rsidR="006961F9" w:rsidRPr="00A928D1" w:rsidRDefault="006961F9">
            <w:pPr>
              <w:widowControl w:val="0"/>
              <w:jc w:val="both"/>
            </w:pPr>
            <w:r w:rsidRPr="00A928D1">
              <w:t>2</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16C13" w14:textId="77777777" w:rsidR="006961F9" w:rsidRPr="00A928D1" w:rsidRDefault="006961F9">
            <w:pPr>
              <w:widowControl w:val="0"/>
              <w:jc w:val="both"/>
            </w:pPr>
          </w:p>
        </w:tc>
      </w:tr>
      <w:tr w:rsidR="0071391E" w:rsidRPr="00A928D1" w14:paraId="1987BFB1" w14:textId="77777777" w:rsidTr="00C42BED">
        <w:trPr>
          <w:trHeight w:val="197"/>
        </w:trPr>
        <w:tc>
          <w:tcPr>
            <w:tcW w:w="3940" w:type="dxa"/>
            <w:vMerge/>
          </w:tcPr>
          <w:p w14:paraId="7567070C" w14:textId="77777777" w:rsidR="006961F9" w:rsidRPr="00A928D1" w:rsidRDefault="006961F9">
            <w:pPr>
              <w:widowControl w:val="0"/>
              <w:pBdr>
                <w:top w:val="nil"/>
                <w:left w:val="nil"/>
                <w:bottom w:val="nil"/>
                <w:right w:val="nil"/>
                <w:between w:val="nil"/>
              </w:pBdr>
              <w:spacing w:line="276" w:lineRule="auto"/>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864189" w14:textId="77777777" w:rsidR="006961F9" w:rsidRPr="00A928D1" w:rsidRDefault="006961F9">
            <w:pPr>
              <w:widowControl w:val="0"/>
              <w:jc w:val="both"/>
            </w:pPr>
            <w:r w:rsidRPr="00A928D1">
              <w:t>RAZEM kontaktowe</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8CE716" w14:textId="77777777" w:rsidR="006961F9" w:rsidRPr="00A928D1" w:rsidRDefault="006961F9">
            <w:pPr>
              <w:widowControl w:val="0"/>
              <w:jc w:val="both"/>
            </w:pPr>
            <w:r w:rsidRPr="00A928D1">
              <w:t>64</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89E0F3" w14:textId="77777777" w:rsidR="006961F9" w:rsidRPr="00A928D1" w:rsidRDefault="006961F9">
            <w:pPr>
              <w:widowControl w:val="0"/>
              <w:jc w:val="both"/>
            </w:pPr>
            <w:r w:rsidRPr="00A928D1">
              <w:t>2,56</w:t>
            </w:r>
          </w:p>
        </w:tc>
      </w:tr>
      <w:tr w:rsidR="0071391E" w:rsidRPr="00A928D1" w14:paraId="38782ACE" w14:textId="77777777" w:rsidTr="00C42BED">
        <w:trPr>
          <w:trHeight w:val="197"/>
        </w:trPr>
        <w:tc>
          <w:tcPr>
            <w:tcW w:w="3940" w:type="dxa"/>
            <w:vMerge/>
          </w:tcPr>
          <w:p w14:paraId="07D1B4FB" w14:textId="77777777" w:rsidR="006961F9" w:rsidRPr="00A928D1" w:rsidRDefault="006961F9">
            <w:pPr>
              <w:widowControl w:val="0"/>
              <w:pBdr>
                <w:top w:val="nil"/>
                <w:left w:val="nil"/>
                <w:bottom w:val="nil"/>
                <w:right w:val="nil"/>
                <w:between w:val="nil"/>
              </w:pBdr>
              <w:spacing w:line="276" w:lineRule="auto"/>
            </w:pP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18C632" w14:textId="77777777" w:rsidR="006961F9" w:rsidRPr="00A928D1" w:rsidRDefault="006961F9">
            <w:pPr>
              <w:widowControl w:val="0"/>
              <w:jc w:val="both"/>
            </w:pPr>
            <w:r w:rsidRPr="00A928D1">
              <w:t>NIEKONTAKTOWE</w:t>
            </w:r>
          </w:p>
        </w:tc>
      </w:tr>
      <w:tr w:rsidR="0071391E" w:rsidRPr="00A928D1" w14:paraId="015774D4" w14:textId="77777777" w:rsidTr="00C42BED">
        <w:trPr>
          <w:trHeight w:val="197"/>
        </w:trPr>
        <w:tc>
          <w:tcPr>
            <w:tcW w:w="3940" w:type="dxa"/>
            <w:vMerge/>
          </w:tcPr>
          <w:p w14:paraId="750EF4FA" w14:textId="77777777" w:rsidR="006961F9" w:rsidRPr="00A928D1" w:rsidRDefault="006961F9">
            <w:pPr>
              <w:widowControl w:val="0"/>
              <w:pBdr>
                <w:top w:val="nil"/>
                <w:left w:val="nil"/>
                <w:bottom w:val="nil"/>
                <w:right w:val="nil"/>
                <w:between w:val="nil"/>
              </w:pBdr>
              <w:spacing w:line="276" w:lineRule="auto"/>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D91A59" w14:textId="77777777" w:rsidR="006961F9" w:rsidRPr="00A928D1" w:rsidRDefault="006961F9">
            <w:pPr>
              <w:widowControl w:val="0"/>
              <w:jc w:val="both"/>
            </w:pPr>
            <w:r w:rsidRPr="00A928D1">
              <w:t>Studiowanie literatury</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D4A82A" w14:textId="77777777" w:rsidR="006961F9" w:rsidRPr="00A928D1" w:rsidRDefault="006961F9">
            <w:pPr>
              <w:widowControl w:val="0"/>
              <w:jc w:val="both"/>
            </w:pPr>
            <w:r w:rsidRPr="00A928D1">
              <w:t>30</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443950" w14:textId="77777777" w:rsidR="006961F9" w:rsidRPr="00A928D1" w:rsidRDefault="006961F9">
            <w:pPr>
              <w:widowControl w:val="0"/>
              <w:jc w:val="both"/>
            </w:pPr>
          </w:p>
        </w:tc>
      </w:tr>
      <w:tr w:rsidR="0071391E" w:rsidRPr="00A928D1" w14:paraId="2856AD1C" w14:textId="77777777" w:rsidTr="00C42BED">
        <w:trPr>
          <w:trHeight w:val="197"/>
        </w:trPr>
        <w:tc>
          <w:tcPr>
            <w:tcW w:w="3940" w:type="dxa"/>
            <w:vMerge/>
          </w:tcPr>
          <w:p w14:paraId="1329966D" w14:textId="77777777" w:rsidR="006961F9" w:rsidRPr="00A928D1" w:rsidRDefault="006961F9">
            <w:pPr>
              <w:widowControl w:val="0"/>
              <w:pBdr>
                <w:top w:val="nil"/>
                <w:left w:val="nil"/>
                <w:bottom w:val="nil"/>
                <w:right w:val="nil"/>
                <w:between w:val="nil"/>
              </w:pBdr>
              <w:spacing w:line="276" w:lineRule="auto"/>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C89EC" w14:textId="77777777" w:rsidR="006961F9" w:rsidRPr="00A928D1" w:rsidRDefault="006961F9">
            <w:pPr>
              <w:widowControl w:val="0"/>
              <w:jc w:val="both"/>
            </w:pPr>
            <w:r w:rsidRPr="00A928D1">
              <w:t>Przygotowanie do zaliczenia</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3FC29" w14:textId="77777777" w:rsidR="006961F9" w:rsidRPr="00A928D1" w:rsidRDefault="006961F9">
            <w:pPr>
              <w:widowControl w:val="0"/>
              <w:jc w:val="both"/>
            </w:pPr>
            <w:r w:rsidRPr="00A928D1">
              <w:t>26</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AD95C0" w14:textId="77777777" w:rsidR="006961F9" w:rsidRPr="00A928D1" w:rsidRDefault="006961F9">
            <w:pPr>
              <w:widowControl w:val="0"/>
              <w:jc w:val="both"/>
            </w:pPr>
          </w:p>
        </w:tc>
      </w:tr>
      <w:tr w:rsidR="0071391E" w:rsidRPr="00A928D1" w14:paraId="20E13120" w14:textId="77777777" w:rsidTr="00C42BED">
        <w:trPr>
          <w:trHeight w:val="197"/>
        </w:trPr>
        <w:tc>
          <w:tcPr>
            <w:tcW w:w="3940" w:type="dxa"/>
            <w:vMerge/>
          </w:tcPr>
          <w:p w14:paraId="203BD428" w14:textId="77777777" w:rsidR="006961F9" w:rsidRPr="00A928D1" w:rsidRDefault="006961F9">
            <w:pPr>
              <w:widowControl w:val="0"/>
              <w:pBdr>
                <w:top w:val="nil"/>
                <w:left w:val="nil"/>
                <w:bottom w:val="nil"/>
                <w:right w:val="nil"/>
                <w:between w:val="nil"/>
              </w:pBdr>
              <w:spacing w:line="276" w:lineRule="auto"/>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46B2DC" w14:textId="77777777" w:rsidR="006961F9" w:rsidRPr="00A928D1" w:rsidRDefault="006961F9">
            <w:pPr>
              <w:widowControl w:val="0"/>
              <w:jc w:val="both"/>
            </w:pPr>
            <w:r w:rsidRPr="00A928D1">
              <w:t>RAZEM niekontaktowe</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881D4" w14:textId="77777777" w:rsidR="006961F9" w:rsidRPr="00A928D1" w:rsidRDefault="006961F9">
            <w:pPr>
              <w:widowControl w:val="0"/>
              <w:jc w:val="both"/>
            </w:pPr>
            <w:r w:rsidRPr="00A928D1">
              <w:t>56</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98F09" w14:textId="77777777" w:rsidR="006961F9" w:rsidRPr="00A928D1" w:rsidRDefault="006961F9">
            <w:pPr>
              <w:widowControl w:val="0"/>
              <w:jc w:val="both"/>
            </w:pPr>
            <w:r w:rsidRPr="00A928D1">
              <w:t>2,44</w:t>
            </w:r>
          </w:p>
        </w:tc>
      </w:tr>
      <w:tr w:rsidR="0071391E" w:rsidRPr="00A928D1" w14:paraId="1A42976E" w14:textId="77777777" w:rsidTr="00C42BED">
        <w:trPr>
          <w:trHeight w:val="718"/>
        </w:trPr>
        <w:tc>
          <w:tcPr>
            <w:tcW w:w="3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A265ED4" w14:textId="77777777" w:rsidR="006961F9" w:rsidRPr="00A928D1" w:rsidRDefault="006961F9" w:rsidP="001D3C98">
            <w:pPr>
              <w:widowControl w:val="0"/>
            </w:pPr>
            <w:r w:rsidRPr="00A928D1">
              <w:t>Nakład pracy związany z zajęciami wymagającymi bezpośredniego udziału nauczyciela akademickiego</w:t>
            </w:r>
          </w:p>
        </w:tc>
        <w:tc>
          <w:tcPr>
            <w:tcW w:w="5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0F2CA" w14:textId="77777777" w:rsidR="006961F9" w:rsidRPr="00A928D1" w:rsidRDefault="006961F9">
            <w:pPr>
              <w:widowControl w:val="0"/>
              <w:jc w:val="both"/>
            </w:pPr>
            <w:r w:rsidRPr="00A928D1">
              <w:t>Udział w wykładach – 30</w:t>
            </w:r>
          </w:p>
          <w:p w14:paraId="7E3EE7F3" w14:textId="77777777" w:rsidR="006961F9" w:rsidRPr="00A928D1" w:rsidRDefault="006961F9">
            <w:pPr>
              <w:widowControl w:val="0"/>
              <w:jc w:val="both"/>
            </w:pPr>
            <w:r w:rsidRPr="00A928D1">
              <w:t>Udział w ćwiczeniach - 30</w:t>
            </w:r>
          </w:p>
          <w:p w14:paraId="4E555ACD" w14:textId="77777777" w:rsidR="006961F9" w:rsidRPr="00A928D1" w:rsidRDefault="006961F9">
            <w:pPr>
              <w:widowControl w:val="0"/>
              <w:jc w:val="both"/>
            </w:pPr>
            <w:r w:rsidRPr="00A928D1">
              <w:t>Udział w konsultacjach – 2 godz.</w:t>
            </w:r>
          </w:p>
          <w:p w14:paraId="3B893853" w14:textId="77777777" w:rsidR="006961F9" w:rsidRPr="00A928D1" w:rsidRDefault="006961F9">
            <w:pPr>
              <w:widowControl w:val="0"/>
              <w:jc w:val="both"/>
            </w:pPr>
            <w:r w:rsidRPr="00A928D1">
              <w:t>Udział w zaliczeniu – 2 godz.</w:t>
            </w:r>
          </w:p>
        </w:tc>
      </w:tr>
    </w:tbl>
    <w:p w14:paraId="07B8112F" w14:textId="77777777" w:rsidR="006961F9" w:rsidRPr="00A928D1" w:rsidRDefault="006961F9" w:rsidP="001D3C98"/>
    <w:p w14:paraId="3B77F0B8" w14:textId="6F3A4B2C" w:rsidR="006961F9" w:rsidRPr="00A928D1" w:rsidRDefault="006961F9">
      <w:pPr>
        <w:rPr>
          <w:b/>
        </w:rPr>
      </w:pPr>
      <w:r w:rsidRPr="00A928D1">
        <w:rPr>
          <w:b/>
        </w:rPr>
        <w:br w:type="column"/>
      </w:r>
      <w:r w:rsidR="00CF1167" w:rsidRPr="00A928D1">
        <w:rPr>
          <w:b/>
        </w:rPr>
        <w:lastRenderedPageBreak/>
        <w:t xml:space="preserve">20.1 </w:t>
      </w:r>
      <w:r w:rsidRPr="00A928D1">
        <w:rPr>
          <w:bCs/>
        </w:rPr>
        <w:t>Karta opisu zajęć</w:t>
      </w:r>
      <w:r w:rsidR="00567DF9" w:rsidRPr="00A928D1">
        <w:rPr>
          <w:b/>
        </w:rPr>
        <w:t>:</w:t>
      </w:r>
      <w:r w:rsidRPr="00A928D1">
        <w:rPr>
          <w:b/>
        </w:rPr>
        <w:t xml:space="preserve"> Język obcy 1– Angielski B2</w:t>
      </w:r>
    </w:p>
    <w:p w14:paraId="035AA8FA" w14:textId="77777777" w:rsidR="006961F9" w:rsidRPr="00A928D1" w:rsidRDefault="006961F9">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267B6446" w14:textId="77777777" w:rsidTr="00C42BED">
        <w:tc>
          <w:tcPr>
            <w:tcW w:w="4112" w:type="dxa"/>
            <w:shd w:val="clear" w:color="auto" w:fill="auto"/>
          </w:tcPr>
          <w:p w14:paraId="48112209" w14:textId="77777777" w:rsidR="006961F9" w:rsidRPr="00A928D1" w:rsidRDefault="006961F9">
            <w:r w:rsidRPr="00A928D1">
              <w:t xml:space="preserve">Nazwa kierunku studiów </w:t>
            </w:r>
          </w:p>
        </w:tc>
        <w:tc>
          <w:tcPr>
            <w:tcW w:w="6237" w:type="dxa"/>
            <w:shd w:val="clear" w:color="auto" w:fill="auto"/>
          </w:tcPr>
          <w:p w14:paraId="54539B58" w14:textId="77777777" w:rsidR="006961F9" w:rsidRPr="00A928D1" w:rsidRDefault="006961F9">
            <w:r w:rsidRPr="00A928D1">
              <w:t>Gospodarka przestrzenna</w:t>
            </w:r>
          </w:p>
        </w:tc>
      </w:tr>
      <w:tr w:rsidR="0071391E" w:rsidRPr="00A928D1" w14:paraId="0B43D027" w14:textId="77777777" w:rsidTr="00C42BED">
        <w:tc>
          <w:tcPr>
            <w:tcW w:w="4112" w:type="dxa"/>
            <w:shd w:val="clear" w:color="auto" w:fill="auto"/>
          </w:tcPr>
          <w:p w14:paraId="66C29B15" w14:textId="77777777" w:rsidR="006961F9" w:rsidRPr="00A928D1" w:rsidRDefault="006961F9" w:rsidP="001D3C98">
            <w:r w:rsidRPr="00A928D1">
              <w:t>Nazwa modułu, także nazwa w języku angielskim</w:t>
            </w:r>
          </w:p>
        </w:tc>
        <w:tc>
          <w:tcPr>
            <w:tcW w:w="6237" w:type="dxa"/>
            <w:shd w:val="clear" w:color="auto" w:fill="auto"/>
          </w:tcPr>
          <w:p w14:paraId="52C463AC" w14:textId="77777777" w:rsidR="006961F9" w:rsidRPr="00A928D1" w:rsidRDefault="006961F9">
            <w:pPr>
              <w:rPr>
                <w:lang w:val="en-GB"/>
              </w:rPr>
            </w:pPr>
            <w:r w:rsidRPr="00A928D1">
              <w:rPr>
                <w:lang w:val="en-GB"/>
              </w:rPr>
              <w:t>Język obcy 1– Angielski B2</w:t>
            </w:r>
          </w:p>
          <w:p w14:paraId="53309EAA" w14:textId="77777777" w:rsidR="006961F9" w:rsidRPr="00A928D1" w:rsidRDefault="006961F9">
            <w:pPr>
              <w:rPr>
                <w:lang w:val="en-GB"/>
              </w:rPr>
            </w:pPr>
            <w:r w:rsidRPr="00A928D1">
              <w:rPr>
                <w:lang w:val="en-US"/>
              </w:rPr>
              <w:t>Foreign Language 1– English B2</w:t>
            </w:r>
          </w:p>
        </w:tc>
      </w:tr>
      <w:tr w:rsidR="0071391E" w:rsidRPr="00A928D1" w14:paraId="7D54B09E" w14:textId="77777777" w:rsidTr="00C42BED">
        <w:tc>
          <w:tcPr>
            <w:tcW w:w="4112" w:type="dxa"/>
            <w:shd w:val="clear" w:color="auto" w:fill="auto"/>
          </w:tcPr>
          <w:p w14:paraId="43952D54" w14:textId="77777777" w:rsidR="006961F9" w:rsidRPr="00A928D1" w:rsidRDefault="006961F9" w:rsidP="001D3C98">
            <w:r w:rsidRPr="00A928D1">
              <w:t xml:space="preserve">Język wykładowy </w:t>
            </w:r>
          </w:p>
        </w:tc>
        <w:tc>
          <w:tcPr>
            <w:tcW w:w="6237" w:type="dxa"/>
            <w:shd w:val="clear" w:color="auto" w:fill="auto"/>
          </w:tcPr>
          <w:p w14:paraId="4CF8BC18" w14:textId="77777777" w:rsidR="006961F9" w:rsidRPr="00A928D1" w:rsidRDefault="006961F9">
            <w:pPr>
              <w:rPr>
                <w:lang w:val="en-GB"/>
              </w:rPr>
            </w:pPr>
            <w:r w:rsidRPr="00A928D1">
              <w:rPr>
                <w:lang w:val="en-GB"/>
              </w:rPr>
              <w:t>angielski</w:t>
            </w:r>
          </w:p>
        </w:tc>
      </w:tr>
      <w:tr w:rsidR="0071391E" w:rsidRPr="00A928D1" w14:paraId="5C1F66AD" w14:textId="77777777" w:rsidTr="00C42BED">
        <w:tc>
          <w:tcPr>
            <w:tcW w:w="4112" w:type="dxa"/>
            <w:shd w:val="clear" w:color="auto" w:fill="auto"/>
          </w:tcPr>
          <w:p w14:paraId="35089DAD" w14:textId="77777777" w:rsidR="006961F9" w:rsidRPr="00A928D1" w:rsidRDefault="006961F9" w:rsidP="001D3C98">
            <w:pPr>
              <w:autoSpaceDE w:val="0"/>
              <w:autoSpaceDN w:val="0"/>
              <w:adjustRightInd w:val="0"/>
            </w:pPr>
            <w:r w:rsidRPr="00A928D1">
              <w:t xml:space="preserve">Rodzaj modułu </w:t>
            </w:r>
          </w:p>
        </w:tc>
        <w:tc>
          <w:tcPr>
            <w:tcW w:w="6237" w:type="dxa"/>
            <w:shd w:val="clear" w:color="auto" w:fill="auto"/>
          </w:tcPr>
          <w:p w14:paraId="2695CE7D" w14:textId="77777777" w:rsidR="006961F9" w:rsidRPr="00A928D1" w:rsidRDefault="006961F9">
            <w:r w:rsidRPr="00A928D1">
              <w:t>obowiązkowy</w:t>
            </w:r>
          </w:p>
        </w:tc>
      </w:tr>
      <w:tr w:rsidR="0071391E" w:rsidRPr="00A928D1" w14:paraId="4B25377B" w14:textId="77777777" w:rsidTr="00C42BED">
        <w:tc>
          <w:tcPr>
            <w:tcW w:w="4112" w:type="dxa"/>
            <w:shd w:val="clear" w:color="auto" w:fill="auto"/>
          </w:tcPr>
          <w:p w14:paraId="3BB2EFD0" w14:textId="77777777" w:rsidR="006961F9" w:rsidRPr="00A928D1" w:rsidRDefault="006961F9" w:rsidP="001D3C98">
            <w:r w:rsidRPr="00A928D1">
              <w:t>Poziom studiów</w:t>
            </w:r>
          </w:p>
        </w:tc>
        <w:tc>
          <w:tcPr>
            <w:tcW w:w="6237" w:type="dxa"/>
            <w:shd w:val="clear" w:color="auto" w:fill="auto"/>
          </w:tcPr>
          <w:p w14:paraId="5AA6C6CB" w14:textId="77777777" w:rsidR="006961F9" w:rsidRPr="00A928D1" w:rsidRDefault="006961F9">
            <w:r w:rsidRPr="00A928D1">
              <w:t xml:space="preserve">studia pierwszego stopnia </w:t>
            </w:r>
          </w:p>
        </w:tc>
      </w:tr>
      <w:tr w:rsidR="0071391E" w:rsidRPr="00A928D1" w14:paraId="1656B827" w14:textId="77777777" w:rsidTr="00C42BED">
        <w:tc>
          <w:tcPr>
            <w:tcW w:w="4112" w:type="dxa"/>
            <w:shd w:val="clear" w:color="auto" w:fill="auto"/>
          </w:tcPr>
          <w:p w14:paraId="6DCE4C70" w14:textId="77777777" w:rsidR="006961F9" w:rsidRPr="00A928D1" w:rsidRDefault="006961F9" w:rsidP="001D3C98">
            <w:r w:rsidRPr="00A928D1">
              <w:t>Forma studiów</w:t>
            </w:r>
          </w:p>
        </w:tc>
        <w:tc>
          <w:tcPr>
            <w:tcW w:w="6237" w:type="dxa"/>
            <w:shd w:val="clear" w:color="auto" w:fill="auto"/>
          </w:tcPr>
          <w:p w14:paraId="1E574DF7" w14:textId="77777777" w:rsidR="006961F9" w:rsidRPr="00A928D1" w:rsidRDefault="006961F9">
            <w:r w:rsidRPr="00A928D1">
              <w:t>stacjonarne</w:t>
            </w:r>
          </w:p>
        </w:tc>
      </w:tr>
      <w:tr w:rsidR="0071391E" w:rsidRPr="00A928D1" w14:paraId="14D04A22" w14:textId="77777777" w:rsidTr="00C42BED">
        <w:tc>
          <w:tcPr>
            <w:tcW w:w="4112" w:type="dxa"/>
            <w:shd w:val="clear" w:color="auto" w:fill="auto"/>
          </w:tcPr>
          <w:p w14:paraId="17E36538" w14:textId="77777777" w:rsidR="006961F9" w:rsidRPr="00A928D1" w:rsidRDefault="006961F9" w:rsidP="001D3C98">
            <w:r w:rsidRPr="00A928D1">
              <w:t>Rok studiów dla kierunku</w:t>
            </w:r>
          </w:p>
        </w:tc>
        <w:tc>
          <w:tcPr>
            <w:tcW w:w="6237" w:type="dxa"/>
            <w:shd w:val="clear" w:color="auto" w:fill="auto"/>
          </w:tcPr>
          <w:p w14:paraId="09AEDFE7" w14:textId="77777777" w:rsidR="006961F9" w:rsidRPr="00A928D1" w:rsidRDefault="006961F9">
            <w:r w:rsidRPr="00A928D1">
              <w:t>I</w:t>
            </w:r>
          </w:p>
        </w:tc>
      </w:tr>
      <w:tr w:rsidR="0071391E" w:rsidRPr="00A928D1" w14:paraId="0795DDCC" w14:textId="77777777" w:rsidTr="00C42BED">
        <w:tc>
          <w:tcPr>
            <w:tcW w:w="4112" w:type="dxa"/>
            <w:shd w:val="clear" w:color="auto" w:fill="auto"/>
          </w:tcPr>
          <w:p w14:paraId="15B8AA15" w14:textId="77777777" w:rsidR="006961F9" w:rsidRPr="00A928D1" w:rsidRDefault="006961F9" w:rsidP="001D3C98">
            <w:r w:rsidRPr="00A928D1">
              <w:t>Semestr dla kierunku</w:t>
            </w:r>
          </w:p>
        </w:tc>
        <w:tc>
          <w:tcPr>
            <w:tcW w:w="6237" w:type="dxa"/>
            <w:shd w:val="clear" w:color="auto" w:fill="auto"/>
          </w:tcPr>
          <w:p w14:paraId="6861B627" w14:textId="77777777" w:rsidR="006961F9" w:rsidRPr="00A928D1" w:rsidRDefault="006961F9">
            <w:r w:rsidRPr="00A928D1">
              <w:t>2</w:t>
            </w:r>
          </w:p>
        </w:tc>
      </w:tr>
      <w:tr w:rsidR="0071391E" w:rsidRPr="00A928D1" w14:paraId="6F1B80F2" w14:textId="77777777" w:rsidTr="00C42BED">
        <w:tc>
          <w:tcPr>
            <w:tcW w:w="4112" w:type="dxa"/>
            <w:shd w:val="clear" w:color="auto" w:fill="auto"/>
          </w:tcPr>
          <w:p w14:paraId="1B6A969B" w14:textId="77777777" w:rsidR="006961F9" w:rsidRPr="00A928D1" w:rsidRDefault="006961F9" w:rsidP="001D3C98">
            <w:pPr>
              <w:autoSpaceDE w:val="0"/>
              <w:autoSpaceDN w:val="0"/>
              <w:adjustRightInd w:val="0"/>
            </w:pPr>
            <w:r w:rsidRPr="00A928D1">
              <w:t>Liczba punktów ECTS z podziałem na kontaktowe/niekontaktowe</w:t>
            </w:r>
          </w:p>
        </w:tc>
        <w:tc>
          <w:tcPr>
            <w:tcW w:w="6237" w:type="dxa"/>
            <w:shd w:val="clear" w:color="auto" w:fill="auto"/>
          </w:tcPr>
          <w:p w14:paraId="63207453" w14:textId="77777777" w:rsidR="006961F9" w:rsidRPr="00A928D1" w:rsidRDefault="006961F9">
            <w:r w:rsidRPr="00A928D1">
              <w:t>2 (1,2/0,8)</w:t>
            </w:r>
          </w:p>
        </w:tc>
      </w:tr>
      <w:tr w:rsidR="0071391E" w:rsidRPr="00A928D1" w14:paraId="426CF4BB" w14:textId="77777777" w:rsidTr="00C42BED">
        <w:tc>
          <w:tcPr>
            <w:tcW w:w="4112" w:type="dxa"/>
            <w:shd w:val="clear" w:color="auto" w:fill="auto"/>
          </w:tcPr>
          <w:p w14:paraId="0D2EBA3B"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6237" w:type="dxa"/>
            <w:shd w:val="clear" w:color="auto" w:fill="auto"/>
          </w:tcPr>
          <w:p w14:paraId="54AB15B7" w14:textId="77777777" w:rsidR="006961F9" w:rsidRPr="00A928D1" w:rsidRDefault="006961F9">
            <w:r w:rsidRPr="00A928D1">
              <w:t>mgr Joanna Rączkiewicz-Gołacka</w:t>
            </w:r>
          </w:p>
        </w:tc>
      </w:tr>
      <w:tr w:rsidR="0071391E" w:rsidRPr="00A928D1" w14:paraId="05F7E480" w14:textId="77777777" w:rsidTr="00C42BED">
        <w:tc>
          <w:tcPr>
            <w:tcW w:w="4112" w:type="dxa"/>
            <w:shd w:val="clear" w:color="auto" w:fill="auto"/>
          </w:tcPr>
          <w:p w14:paraId="68F58F4F" w14:textId="77777777" w:rsidR="006961F9" w:rsidRPr="00A928D1" w:rsidRDefault="006961F9" w:rsidP="001D3C98">
            <w:r w:rsidRPr="00A928D1">
              <w:t>Jednostka oferująca moduł</w:t>
            </w:r>
          </w:p>
        </w:tc>
        <w:tc>
          <w:tcPr>
            <w:tcW w:w="6237" w:type="dxa"/>
            <w:shd w:val="clear" w:color="auto" w:fill="auto"/>
          </w:tcPr>
          <w:p w14:paraId="2F87C0B0" w14:textId="77777777" w:rsidR="006961F9" w:rsidRPr="00A928D1" w:rsidRDefault="006961F9">
            <w:r w:rsidRPr="00A928D1">
              <w:t>Centrum Nauczania Języków Obcych i Certyfikacji</w:t>
            </w:r>
          </w:p>
        </w:tc>
      </w:tr>
      <w:tr w:rsidR="0071391E" w:rsidRPr="00A928D1" w14:paraId="0B11BD08" w14:textId="77777777" w:rsidTr="00C42BED">
        <w:tc>
          <w:tcPr>
            <w:tcW w:w="4112" w:type="dxa"/>
            <w:shd w:val="clear" w:color="auto" w:fill="auto"/>
          </w:tcPr>
          <w:p w14:paraId="1205BDB2" w14:textId="77777777" w:rsidR="006961F9" w:rsidRPr="00A928D1" w:rsidRDefault="006961F9" w:rsidP="001D3C98">
            <w:r w:rsidRPr="00A928D1">
              <w:t>Cel modułu</w:t>
            </w:r>
          </w:p>
          <w:p w14:paraId="014B1C2D" w14:textId="77777777" w:rsidR="006961F9" w:rsidRPr="00A928D1" w:rsidRDefault="006961F9"/>
        </w:tc>
        <w:tc>
          <w:tcPr>
            <w:tcW w:w="6237" w:type="dxa"/>
            <w:shd w:val="clear" w:color="auto" w:fill="auto"/>
          </w:tcPr>
          <w:p w14:paraId="39849AE7" w14:textId="77777777" w:rsidR="006961F9" w:rsidRPr="00A928D1" w:rsidRDefault="006961F9">
            <w:pPr>
              <w:jc w:val="both"/>
            </w:pPr>
            <w:r w:rsidRPr="00A928D1">
              <w:t>Rozwinięcie kompetencji językowych w zakresie czytania, pisania, słuchania, mówienia. Podniesienie kompetencji językowych w zakresie słownictwa ogólnego i specjalistycznego.</w:t>
            </w:r>
          </w:p>
          <w:p w14:paraId="2F375E5F" w14:textId="77777777" w:rsidR="006961F9" w:rsidRPr="00A928D1" w:rsidRDefault="006961F9">
            <w:pPr>
              <w:jc w:val="both"/>
            </w:pPr>
            <w:r w:rsidRPr="00A928D1">
              <w:t>Rozwijanie umiejętności poprawnej komunikacji w środowisku zawodowym.</w:t>
            </w:r>
          </w:p>
          <w:p w14:paraId="7A2C2844" w14:textId="77777777" w:rsidR="006961F9" w:rsidRPr="00A928D1" w:rsidRDefault="006961F9">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3F252711" w14:textId="77777777" w:rsidTr="00C42BED">
        <w:trPr>
          <w:trHeight w:val="236"/>
        </w:trPr>
        <w:tc>
          <w:tcPr>
            <w:tcW w:w="4112" w:type="dxa"/>
            <w:vMerge w:val="restart"/>
            <w:shd w:val="clear" w:color="auto" w:fill="auto"/>
          </w:tcPr>
          <w:p w14:paraId="428D86FD"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4A8082C2" w14:textId="77777777" w:rsidR="006961F9" w:rsidRPr="00A928D1" w:rsidRDefault="006961F9">
            <w:r w:rsidRPr="00A928D1">
              <w:t xml:space="preserve">Wiedza: </w:t>
            </w:r>
          </w:p>
        </w:tc>
      </w:tr>
      <w:tr w:rsidR="0071391E" w:rsidRPr="00A928D1" w14:paraId="19946536" w14:textId="77777777" w:rsidTr="00C42BED">
        <w:trPr>
          <w:trHeight w:val="233"/>
        </w:trPr>
        <w:tc>
          <w:tcPr>
            <w:tcW w:w="4112" w:type="dxa"/>
            <w:vMerge/>
            <w:shd w:val="clear" w:color="auto" w:fill="auto"/>
          </w:tcPr>
          <w:p w14:paraId="0F5881CF" w14:textId="77777777" w:rsidR="006961F9" w:rsidRPr="00A928D1" w:rsidRDefault="006961F9">
            <w:pPr>
              <w:rPr>
                <w:highlight w:val="yellow"/>
              </w:rPr>
            </w:pPr>
          </w:p>
        </w:tc>
        <w:tc>
          <w:tcPr>
            <w:tcW w:w="6237" w:type="dxa"/>
            <w:shd w:val="clear" w:color="auto" w:fill="auto"/>
          </w:tcPr>
          <w:p w14:paraId="51789261" w14:textId="77777777" w:rsidR="006961F9" w:rsidRPr="00A928D1" w:rsidRDefault="006961F9">
            <w:r w:rsidRPr="00A928D1">
              <w:t>1.</w:t>
            </w:r>
          </w:p>
        </w:tc>
      </w:tr>
      <w:tr w:rsidR="0071391E" w:rsidRPr="00A928D1" w14:paraId="487A17B3" w14:textId="77777777" w:rsidTr="00C42BED">
        <w:trPr>
          <w:trHeight w:val="233"/>
        </w:trPr>
        <w:tc>
          <w:tcPr>
            <w:tcW w:w="4112" w:type="dxa"/>
            <w:vMerge/>
            <w:shd w:val="clear" w:color="auto" w:fill="auto"/>
          </w:tcPr>
          <w:p w14:paraId="6CFB9784" w14:textId="77777777" w:rsidR="006961F9" w:rsidRPr="00A928D1" w:rsidRDefault="006961F9">
            <w:pPr>
              <w:rPr>
                <w:highlight w:val="yellow"/>
              </w:rPr>
            </w:pPr>
          </w:p>
        </w:tc>
        <w:tc>
          <w:tcPr>
            <w:tcW w:w="6237" w:type="dxa"/>
            <w:shd w:val="clear" w:color="auto" w:fill="auto"/>
          </w:tcPr>
          <w:p w14:paraId="0AF08710" w14:textId="77777777" w:rsidR="006961F9" w:rsidRPr="00A928D1" w:rsidRDefault="006961F9">
            <w:r w:rsidRPr="00A928D1">
              <w:t>2.</w:t>
            </w:r>
          </w:p>
        </w:tc>
      </w:tr>
      <w:tr w:rsidR="0071391E" w:rsidRPr="00A928D1" w14:paraId="63D31EFB" w14:textId="77777777" w:rsidTr="00C42BED">
        <w:trPr>
          <w:trHeight w:val="233"/>
        </w:trPr>
        <w:tc>
          <w:tcPr>
            <w:tcW w:w="4112" w:type="dxa"/>
            <w:vMerge/>
            <w:shd w:val="clear" w:color="auto" w:fill="auto"/>
          </w:tcPr>
          <w:p w14:paraId="0EEC1249" w14:textId="77777777" w:rsidR="006961F9" w:rsidRPr="00A928D1" w:rsidRDefault="006961F9">
            <w:pPr>
              <w:rPr>
                <w:highlight w:val="yellow"/>
              </w:rPr>
            </w:pPr>
          </w:p>
        </w:tc>
        <w:tc>
          <w:tcPr>
            <w:tcW w:w="6237" w:type="dxa"/>
            <w:shd w:val="clear" w:color="auto" w:fill="auto"/>
          </w:tcPr>
          <w:p w14:paraId="11862F59" w14:textId="77777777" w:rsidR="006961F9" w:rsidRPr="00A928D1" w:rsidRDefault="006961F9">
            <w:r w:rsidRPr="00A928D1">
              <w:t>Umiejętności:</w:t>
            </w:r>
          </w:p>
        </w:tc>
      </w:tr>
      <w:tr w:rsidR="0071391E" w:rsidRPr="00A928D1" w14:paraId="0A109987" w14:textId="77777777" w:rsidTr="00C42BED">
        <w:trPr>
          <w:trHeight w:val="233"/>
        </w:trPr>
        <w:tc>
          <w:tcPr>
            <w:tcW w:w="4112" w:type="dxa"/>
            <w:vMerge/>
            <w:shd w:val="clear" w:color="auto" w:fill="auto"/>
          </w:tcPr>
          <w:p w14:paraId="35585F1F" w14:textId="77777777" w:rsidR="006961F9" w:rsidRPr="00A928D1" w:rsidRDefault="006961F9">
            <w:pPr>
              <w:rPr>
                <w:highlight w:val="yellow"/>
              </w:rPr>
            </w:pPr>
          </w:p>
        </w:tc>
        <w:tc>
          <w:tcPr>
            <w:tcW w:w="6237" w:type="dxa"/>
            <w:shd w:val="clear" w:color="auto" w:fill="auto"/>
          </w:tcPr>
          <w:p w14:paraId="1A45FD3C" w14:textId="77777777" w:rsidR="006961F9" w:rsidRPr="00A928D1" w:rsidRDefault="006961F9">
            <w:r w:rsidRPr="00A928D1">
              <w:t>U1. Posiada umiejętność wypowiadania się na tematy ogólne.</w:t>
            </w:r>
          </w:p>
        </w:tc>
      </w:tr>
      <w:tr w:rsidR="0071391E" w:rsidRPr="00A928D1" w14:paraId="4FBDCCF0" w14:textId="77777777" w:rsidTr="00C42BED">
        <w:trPr>
          <w:trHeight w:val="233"/>
        </w:trPr>
        <w:tc>
          <w:tcPr>
            <w:tcW w:w="4112" w:type="dxa"/>
            <w:vMerge/>
            <w:shd w:val="clear" w:color="auto" w:fill="auto"/>
          </w:tcPr>
          <w:p w14:paraId="39DE8265" w14:textId="77777777" w:rsidR="006961F9" w:rsidRPr="00A928D1" w:rsidRDefault="006961F9">
            <w:pPr>
              <w:rPr>
                <w:highlight w:val="yellow"/>
              </w:rPr>
            </w:pPr>
          </w:p>
        </w:tc>
        <w:tc>
          <w:tcPr>
            <w:tcW w:w="6237" w:type="dxa"/>
            <w:shd w:val="clear" w:color="auto" w:fill="auto"/>
          </w:tcPr>
          <w:p w14:paraId="283D38EE" w14:textId="77777777" w:rsidR="006961F9" w:rsidRPr="00A928D1" w:rsidRDefault="006961F9">
            <w:r w:rsidRPr="00A928D1">
              <w:t>U2. Rozumie ogólny sens artykułów, reportaży, wypowiedzi ulicznych, wiadomości telewizyjnych.</w:t>
            </w:r>
          </w:p>
        </w:tc>
      </w:tr>
      <w:tr w:rsidR="0071391E" w:rsidRPr="00A928D1" w14:paraId="44597789" w14:textId="77777777" w:rsidTr="00C42BED">
        <w:trPr>
          <w:trHeight w:val="233"/>
        </w:trPr>
        <w:tc>
          <w:tcPr>
            <w:tcW w:w="4112" w:type="dxa"/>
            <w:vMerge/>
            <w:shd w:val="clear" w:color="auto" w:fill="auto"/>
          </w:tcPr>
          <w:p w14:paraId="3F6C0228" w14:textId="77777777" w:rsidR="006961F9" w:rsidRPr="00A928D1" w:rsidRDefault="006961F9">
            <w:pPr>
              <w:rPr>
                <w:highlight w:val="yellow"/>
              </w:rPr>
            </w:pPr>
          </w:p>
        </w:tc>
        <w:tc>
          <w:tcPr>
            <w:tcW w:w="6237" w:type="dxa"/>
            <w:shd w:val="clear" w:color="auto" w:fill="auto"/>
          </w:tcPr>
          <w:p w14:paraId="2D9B92BF" w14:textId="77777777" w:rsidR="006961F9" w:rsidRPr="00A928D1" w:rsidRDefault="006961F9">
            <w:r w:rsidRPr="00A928D1">
              <w:t xml:space="preserve">U3. Konstruuje w formie pisemnej notatki z wykorzystaniem   omówionych treści oraz wprowadzonego słownictwa. </w:t>
            </w:r>
          </w:p>
        </w:tc>
      </w:tr>
      <w:tr w:rsidR="0071391E" w:rsidRPr="00A928D1" w14:paraId="78BF3C19" w14:textId="77777777" w:rsidTr="00C42BED">
        <w:trPr>
          <w:trHeight w:val="233"/>
        </w:trPr>
        <w:tc>
          <w:tcPr>
            <w:tcW w:w="4112" w:type="dxa"/>
            <w:vMerge/>
            <w:shd w:val="clear" w:color="auto" w:fill="auto"/>
          </w:tcPr>
          <w:p w14:paraId="374BADEB" w14:textId="77777777" w:rsidR="006961F9" w:rsidRPr="00A928D1" w:rsidRDefault="006961F9">
            <w:pPr>
              <w:rPr>
                <w:highlight w:val="yellow"/>
              </w:rPr>
            </w:pPr>
          </w:p>
        </w:tc>
        <w:tc>
          <w:tcPr>
            <w:tcW w:w="6237" w:type="dxa"/>
            <w:shd w:val="clear" w:color="auto" w:fill="auto"/>
          </w:tcPr>
          <w:p w14:paraId="6D5BE078" w14:textId="77777777" w:rsidR="006961F9" w:rsidRPr="00A928D1" w:rsidRDefault="006961F9">
            <w:r w:rsidRPr="00A928D1">
              <w:t>U4. Zna podstawowe słownictwo oraz podstawowe zwroty stosowane w dyscyplinie związanej z kierunkiem studiów.</w:t>
            </w:r>
          </w:p>
        </w:tc>
      </w:tr>
      <w:tr w:rsidR="0071391E" w:rsidRPr="00A928D1" w14:paraId="77AFC0AF" w14:textId="77777777" w:rsidTr="00C42BED">
        <w:trPr>
          <w:trHeight w:val="233"/>
        </w:trPr>
        <w:tc>
          <w:tcPr>
            <w:tcW w:w="4112" w:type="dxa"/>
            <w:vMerge/>
            <w:shd w:val="clear" w:color="auto" w:fill="auto"/>
          </w:tcPr>
          <w:p w14:paraId="5B71897C" w14:textId="77777777" w:rsidR="006961F9" w:rsidRPr="00A928D1" w:rsidRDefault="006961F9">
            <w:pPr>
              <w:rPr>
                <w:highlight w:val="yellow"/>
              </w:rPr>
            </w:pPr>
          </w:p>
        </w:tc>
        <w:tc>
          <w:tcPr>
            <w:tcW w:w="6237" w:type="dxa"/>
            <w:shd w:val="clear" w:color="auto" w:fill="auto"/>
          </w:tcPr>
          <w:p w14:paraId="2DB4445F" w14:textId="77777777" w:rsidR="006961F9" w:rsidRPr="00A928D1" w:rsidRDefault="006961F9">
            <w:r w:rsidRPr="00A928D1">
              <w:t>Kompetencje społeczne:</w:t>
            </w:r>
          </w:p>
        </w:tc>
      </w:tr>
      <w:tr w:rsidR="0071391E" w:rsidRPr="00A928D1" w14:paraId="596EF512" w14:textId="77777777" w:rsidTr="00C42BED">
        <w:trPr>
          <w:trHeight w:val="233"/>
        </w:trPr>
        <w:tc>
          <w:tcPr>
            <w:tcW w:w="4112" w:type="dxa"/>
            <w:vMerge/>
            <w:shd w:val="clear" w:color="auto" w:fill="auto"/>
          </w:tcPr>
          <w:p w14:paraId="2C7FE10D" w14:textId="77777777" w:rsidR="006961F9" w:rsidRPr="00A928D1" w:rsidRDefault="006961F9">
            <w:pPr>
              <w:rPr>
                <w:highlight w:val="yellow"/>
              </w:rPr>
            </w:pPr>
          </w:p>
        </w:tc>
        <w:tc>
          <w:tcPr>
            <w:tcW w:w="6237" w:type="dxa"/>
            <w:shd w:val="clear" w:color="auto" w:fill="auto"/>
          </w:tcPr>
          <w:p w14:paraId="40E983B8" w14:textId="77777777" w:rsidR="006961F9" w:rsidRPr="00A928D1" w:rsidRDefault="006961F9">
            <w:r w:rsidRPr="00A928D1">
              <w:t>K1. Jest gotów do krytycznej oceny posiadanych praktycznych umiejętności językowych</w:t>
            </w:r>
          </w:p>
        </w:tc>
      </w:tr>
      <w:tr w:rsidR="0071391E" w:rsidRPr="00A928D1" w14:paraId="23C0A3B4" w14:textId="77777777" w:rsidTr="00C42BED">
        <w:trPr>
          <w:trHeight w:val="233"/>
        </w:trPr>
        <w:tc>
          <w:tcPr>
            <w:tcW w:w="4112" w:type="dxa"/>
            <w:shd w:val="clear" w:color="auto" w:fill="auto"/>
          </w:tcPr>
          <w:p w14:paraId="10BC9B78" w14:textId="77777777" w:rsidR="006961F9" w:rsidRPr="00A928D1" w:rsidRDefault="006961F9" w:rsidP="001D3C98">
            <w:r w:rsidRPr="00A928D1">
              <w:t>Odniesienie modułowych efektów uczenia się do kierunkowych efektów uczenia się</w:t>
            </w:r>
          </w:p>
        </w:tc>
        <w:tc>
          <w:tcPr>
            <w:tcW w:w="6237" w:type="dxa"/>
            <w:shd w:val="clear" w:color="auto" w:fill="auto"/>
          </w:tcPr>
          <w:p w14:paraId="2EA4FB99" w14:textId="77777777" w:rsidR="006961F9" w:rsidRPr="00A928D1" w:rsidRDefault="006961F9">
            <w:pPr>
              <w:spacing w:line="256" w:lineRule="auto"/>
              <w:rPr>
                <w:lang w:eastAsia="en-US"/>
              </w:rPr>
            </w:pPr>
            <w:r w:rsidRPr="00A928D1">
              <w:rPr>
                <w:lang w:eastAsia="en-US"/>
              </w:rPr>
              <w:t>U1 – GP_U01, GP_U02</w:t>
            </w:r>
          </w:p>
          <w:p w14:paraId="0A54EE7B" w14:textId="77777777" w:rsidR="006961F9" w:rsidRPr="00A928D1" w:rsidRDefault="006961F9">
            <w:pPr>
              <w:spacing w:line="256" w:lineRule="auto"/>
              <w:rPr>
                <w:lang w:eastAsia="en-US"/>
              </w:rPr>
            </w:pPr>
            <w:r w:rsidRPr="00A928D1">
              <w:rPr>
                <w:lang w:eastAsia="en-US"/>
              </w:rPr>
              <w:t>U2 – GP_U01, GP_U02</w:t>
            </w:r>
          </w:p>
          <w:p w14:paraId="774DAC9D" w14:textId="77777777" w:rsidR="006961F9" w:rsidRPr="00A928D1" w:rsidRDefault="006961F9">
            <w:pPr>
              <w:spacing w:line="256" w:lineRule="auto"/>
              <w:rPr>
                <w:lang w:eastAsia="en-US"/>
              </w:rPr>
            </w:pPr>
            <w:r w:rsidRPr="00A928D1">
              <w:rPr>
                <w:lang w:eastAsia="en-US"/>
              </w:rPr>
              <w:t>U3 - GP_U01, GP_U02</w:t>
            </w:r>
          </w:p>
          <w:p w14:paraId="79E3EB42" w14:textId="77777777" w:rsidR="006961F9" w:rsidRPr="00A928D1" w:rsidRDefault="006961F9">
            <w:pPr>
              <w:spacing w:line="256" w:lineRule="auto"/>
              <w:rPr>
                <w:lang w:eastAsia="en-US"/>
              </w:rPr>
            </w:pPr>
            <w:r w:rsidRPr="00A928D1">
              <w:rPr>
                <w:lang w:eastAsia="en-US"/>
              </w:rPr>
              <w:t>U4 - GP_U01, GP_U02</w:t>
            </w:r>
          </w:p>
          <w:p w14:paraId="37C5364B" w14:textId="01011C10" w:rsidR="006961F9" w:rsidRPr="00A928D1" w:rsidRDefault="006961F9">
            <w:r w:rsidRPr="00A928D1">
              <w:rPr>
                <w:lang w:eastAsia="en-US"/>
              </w:rPr>
              <w:t>K1 –</w:t>
            </w:r>
            <w:r w:rsidR="00567DF9" w:rsidRPr="00A928D1">
              <w:rPr>
                <w:lang w:eastAsia="en-US"/>
              </w:rPr>
              <w:t xml:space="preserve"> </w:t>
            </w:r>
            <w:r w:rsidRPr="00A928D1">
              <w:rPr>
                <w:lang w:eastAsia="en-US"/>
              </w:rPr>
              <w:t>GP_K01</w:t>
            </w:r>
          </w:p>
        </w:tc>
      </w:tr>
      <w:tr w:rsidR="0071391E" w:rsidRPr="00A928D1" w14:paraId="626345FC" w14:textId="77777777" w:rsidTr="00C42BED">
        <w:trPr>
          <w:trHeight w:val="233"/>
        </w:trPr>
        <w:tc>
          <w:tcPr>
            <w:tcW w:w="4112" w:type="dxa"/>
            <w:shd w:val="clear" w:color="auto" w:fill="auto"/>
          </w:tcPr>
          <w:p w14:paraId="3054FCAB" w14:textId="77777777" w:rsidR="006961F9" w:rsidRPr="00A928D1" w:rsidRDefault="006961F9" w:rsidP="001D3C98">
            <w:r w:rsidRPr="00A928D1">
              <w:t>Odniesienie modułowych efektów uczenia się do efektów inżynierskich (jeżeli dotyczy)</w:t>
            </w:r>
          </w:p>
        </w:tc>
        <w:tc>
          <w:tcPr>
            <w:tcW w:w="6237" w:type="dxa"/>
            <w:shd w:val="clear" w:color="auto" w:fill="auto"/>
          </w:tcPr>
          <w:p w14:paraId="476E0283" w14:textId="77777777" w:rsidR="006961F9" w:rsidRPr="00A928D1" w:rsidRDefault="006961F9">
            <w:r w:rsidRPr="00A928D1">
              <w:t>-</w:t>
            </w:r>
          </w:p>
        </w:tc>
      </w:tr>
      <w:tr w:rsidR="0071391E" w:rsidRPr="00A928D1" w14:paraId="4E66738F" w14:textId="77777777" w:rsidTr="00C42BED">
        <w:tc>
          <w:tcPr>
            <w:tcW w:w="4112" w:type="dxa"/>
            <w:shd w:val="clear" w:color="auto" w:fill="auto"/>
          </w:tcPr>
          <w:p w14:paraId="1580D20E" w14:textId="77777777" w:rsidR="006961F9" w:rsidRPr="00A928D1" w:rsidRDefault="006961F9" w:rsidP="001D3C98">
            <w:r w:rsidRPr="00A928D1">
              <w:lastRenderedPageBreak/>
              <w:t xml:space="preserve">Wymagania wstępne i dodatkowe </w:t>
            </w:r>
          </w:p>
        </w:tc>
        <w:tc>
          <w:tcPr>
            <w:tcW w:w="6237" w:type="dxa"/>
            <w:shd w:val="clear" w:color="auto" w:fill="auto"/>
          </w:tcPr>
          <w:p w14:paraId="0A072015" w14:textId="77777777" w:rsidR="006961F9" w:rsidRPr="00A928D1" w:rsidRDefault="006961F9">
            <w:pPr>
              <w:jc w:val="both"/>
            </w:pPr>
            <w:r w:rsidRPr="00A928D1">
              <w:t>Znajomość języka obcego na poziomie minimum B1 według Europejskiego Systemu Opisu Kształcenia Językowego.</w:t>
            </w:r>
          </w:p>
        </w:tc>
      </w:tr>
      <w:tr w:rsidR="0071391E" w:rsidRPr="00A928D1" w14:paraId="07372951" w14:textId="77777777" w:rsidTr="00C42BED">
        <w:tc>
          <w:tcPr>
            <w:tcW w:w="4112" w:type="dxa"/>
            <w:shd w:val="clear" w:color="auto" w:fill="auto"/>
          </w:tcPr>
          <w:p w14:paraId="4B6C1C0D" w14:textId="77777777" w:rsidR="006961F9" w:rsidRPr="00A928D1" w:rsidRDefault="006961F9" w:rsidP="001D3C98">
            <w:r w:rsidRPr="00A928D1">
              <w:t xml:space="preserve">Treści programowe modułu </w:t>
            </w:r>
          </w:p>
          <w:p w14:paraId="0D7CF62B" w14:textId="77777777" w:rsidR="006961F9" w:rsidRPr="00A928D1" w:rsidRDefault="006961F9"/>
        </w:tc>
        <w:tc>
          <w:tcPr>
            <w:tcW w:w="6237" w:type="dxa"/>
            <w:shd w:val="clear" w:color="auto" w:fill="auto"/>
          </w:tcPr>
          <w:p w14:paraId="0DFC8220" w14:textId="77777777" w:rsidR="006961F9" w:rsidRPr="00A928D1" w:rsidRDefault="006961F9">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2B18C970" w14:textId="77777777" w:rsidR="006961F9" w:rsidRPr="00A928D1" w:rsidRDefault="006961F9">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70F48FEC" w14:textId="77777777" w:rsidR="006961F9" w:rsidRPr="00A928D1" w:rsidRDefault="006961F9">
            <w:r w:rsidRPr="00A928D1">
              <w:t>Moduł obejmuje również ćwiczenie struktur gramatycznych i leksykalnych celem osiągnięcia przez studenta sprawnej komunikacji.</w:t>
            </w:r>
          </w:p>
          <w:p w14:paraId="71424073" w14:textId="77777777" w:rsidR="006961F9" w:rsidRPr="00A928D1" w:rsidRDefault="006961F9">
            <w:r w:rsidRPr="00A928D1">
              <w:t>Moduł ma również za zadanie bardziej szczegółowe zapoznanie studenta z kulturą danego obszaru językowego.</w:t>
            </w:r>
          </w:p>
          <w:p w14:paraId="15AF7564" w14:textId="77777777" w:rsidR="006961F9" w:rsidRPr="00A928D1" w:rsidRDefault="006961F9"/>
        </w:tc>
      </w:tr>
      <w:tr w:rsidR="0071391E" w:rsidRPr="00A928D1" w14:paraId="2F1CC374" w14:textId="77777777" w:rsidTr="00C42BED">
        <w:tc>
          <w:tcPr>
            <w:tcW w:w="4112" w:type="dxa"/>
            <w:shd w:val="clear" w:color="auto" w:fill="auto"/>
          </w:tcPr>
          <w:p w14:paraId="6A38AD70" w14:textId="77777777" w:rsidR="006961F9" w:rsidRPr="00A928D1" w:rsidRDefault="006961F9" w:rsidP="001D3C98">
            <w:r w:rsidRPr="00A928D1">
              <w:t>Wykaz literatury podstawowej i uzupełniającej</w:t>
            </w:r>
          </w:p>
        </w:tc>
        <w:tc>
          <w:tcPr>
            <w:tcW w:w="6237" w:type="dxa"/>
            <w:shd w:val="clear" w:color="auto" w:fill="auto"/>
          </w:tcPr>
          <w:p w14:paraId="1B62978D" w14:textId="77777777" w:rsidR="006961F9" w:rsidRPr="00A928D1" w:rsidRDefault="006961F9">
            <w:pPr>
              <w:spacing w:line="256" w:lineRule="auto"/>
              <w:rPr>
                <w:lang w:val="fr-FR" w:eastAsia="en-US"/>
              </w:rPr>
            </w:pPr>
            <w:r w:rsidRPr="00A928D1">
              <w:rPr>
                <w:lang w:val="fr-FR" w:eastAsia="en-US"/>
              </w:rPr>
              <w:t>Literatura podstawowa:</w:t>
            </w:r>
          </w:p>
          <w:p w14:paraId="305CCB59" w14:textId="77777777" w:rsidR="006961F9" w:rsidRPr="00A928D1" w:rsidRDefault="006961F9">
            <w:pPr>
              <w:jc w:val="both"/>
              <w:rPr>
                <w:lang w:val="fr-FR" w:eastAsia="en-US"/>
              </w:rPr>
            </w:pPr>
            <w:r w:rsidRPr="00A928D1">
              <w:rPr>
                <w:rFonts w:eastAsia="Calibri"/>
                <w:lang w:val="en-GB" w:eastAsia="en-US"/>
              </w:rPr>
              <w:t xml:space="preserve">1.  </w:t>
            </w:r>
            <w:r w:rsidRPr="00A928D1">
              <w:rPr>
                <w:lang w:val="fr-FR" w:eastAsia="en-US"/>
              </w:rPr>
              <w:t>B. Tarver Chase; K. L. Johannsen; P. MacIntyre; K, Najafi; C. Fettig, Pathways Reading, Writing and Critical Thinking, Second Edition, National Geographic 2018</w:t>
            </w:r>
          </w:p>
          <w:p w14:paraId="72F1E7FA" w14:textId="77777777" w:rsidR="006961F9" w:rsidRPr="00A928D1" w:rsidRDefault="006961F9">
            <w:pPr>
              <w:spacing w:line="256" w:lineRule="auto"/>
              <w:rPr>
                <w:lang w:val="fr-FR" w:eastAsia="en-US"/>
              </w:rPr>
            </w:pPr>
          </w:p>
          <w:p w14:paraId="455D4912" w14:textId="77777777" w:rsidR="006961F9" w:rsidRPr="00A928D1" w:rsidRDefault="006961F9">
            <w:pPr>
              <w:spacing w:line="256" w:lineRule="auto"/>
              <w:rPr>
                <w:lang w:val="fr-FR" w:eastAsia="en-US"/>
              </w:rPr>
            </w:pPr>
            <w:r w:rsidRPr="00A928D1">
              <w:rPr>
                <w:lang w:val="fr-FR" w:eastAsia="en-US"/>
              </w:rPr>
              <w:t>Literatura uzupełniajaca:</w:t>
            </w:r>
          </w:p>
          <w:p w14:paraId="26C91D12" w14:textId="77777777" w:rsidR="006961F9" w:rsidRPr="00A928D1" w:rsidRDefault="006961F9">
            <w:r w:rsidRPr="00A928D1">
              <w:t>1.B.Witak, M.Markowska, English for Agriculture, Wydawnictwo UPH, 2018</w:t>
            </w:r>
          </w:p>
          <w:p w14:paraId="0C6CF3BD" w14:textId="77777777" w:rsidR="006961F9" w:rsidRPr="00A928D1" w:rsidRDefault="006961F9">
            <w:pPr>
              <w:rPr>
                <w:b/>
              </w:rPr>
            </w:pPr>
            <w:r w:rsidRPr="00A928D1">
              <w:t>2.Zbiór tekstów specjalistycznych opracowanych przez wykładowców CNJOiC</w:t>
            </w:r>
            <w:r w:rsidRPr="00A928D1">
              <w:rPr>
                <w:b/>
              </w:rPr>
              <w:t xml:space="preserve"> </w:t>
            </w:r>
          </w:p>
          <w:p w14:paraId="4ACF55FA" w14:textId="77777777" w:rsidR="006961F9" w:rsidRPr="00A928D1" w:rsidRDefault="006961F9">
            <w:pPr>
              <w:shd w:val="clear" w:color="auto" w:fill="FFFFFF"/>
              <w:spacing w:line="288" w:lineRule="auto"/>
            </w:pPr>
            <w:r w:rsidRPr="00A928D1">
              <w:t>3.Teksty specjalistyczne z różnych źródeł: Internet, prasa, publikacje naukowe, podręczniki naukowe</w:t>
            </w:r>
          </w:p>
          <w:p w14:paraId="0F223A21" w14:textId="77777777" w:rsidR="006961F9" w:rsidRPr="00A928D1" w:rsidRDefault="006961F9"/>
        </w:tc>
      </w:tr>
      <w:tr w:rsidR="0071391E" w:rsidRPr="00A928D1" w14:paraId="1B8072C3" w14:textId="77777777" w:rsidTr="00C42BED">
        <w:tc>
          <w:tcPr>
            <w:tcW w:w="4112" w:type="dxa"/>
            <w:shd w:val="clear" w:color="auto" w:fill="auto"/>
          </w:tcPr>
          <w:p w14:paraId="7D830D35" w14:textId="77777777" w:rsidR="006961F9" w:rsidRPr="00A928D1" w:rsidRDefault="006961F9" w:rsidP="001D3C98">
            <w:r w:rsidRPr="00A928D1">
              <w:t>Planowane formy/działania/metody dydaktyczne</w:t>
            </w:r>
          </w:p>
        </w:tc>
        <w:tc>
          <w:tcPr>
            <w:tcW w:w="6237" w:type="dxa"/>
            <w:shd w:val="clear" w:color="auto" w:fill="auto"/>
          </w:tcPr>
          <w:p w14:paraId="279EA2D1" w14:textId="77777777" w:rsidR="006961F9" w:rsidRPr="00A928D1" w:rsidRDefault="006961F9">
            <w:r w:rsidRPr="00A928D1">
              <w:t>Wykład, dyskusja, prezentacja, konwersacja,</w:t>
            </w:r>
          </w:p>
          <w:p w14:paraId="0BD8E972" w14:textId="77777777" w:rsidR="006961F9" w:rsidRPr="00A928D1" w:rsidRDefault="006961F9">
            <w:r w:rsidRPr="00A928D1">
              <w:t>metoda gramatyczno-tłumaczeniowa (teksty specjalistyczne), metoda komunikacyjna i bezpośrednia ze szczególnym uwzględnieniem umiejętności komunikowania się.</w:t>
            </w:r>
          </w:p>
        </w:tc>
      </w:tr>
      <w:tr w:rsidR="0071391E" w:rsidRPr="00A928D1" w14:paraId="62FA981B" w14:textId="77777777" w:rsidTr="00C42BED">
        <w:tc>
          <w:tcPr>
            <w:tcW w:w="4112" w:type="dxa"/>
            <w:shd w:val="clear" w:color="auto" w:fill="auto"/>
          </w:tcPr>
          <w:p w14:paraId="29BF6D18" w14:textId="77777777" w:rsidR="006961F9" w:rsidRPr="00A928D1" w:rsidRDefault="006961F9" w:rsidP="001D3C98">
            <w:r w:rsidRPr="00A928D1">
              <w:t>Sposoby weryfikacji oraz formy dokumentowania osiągniętych efektów uczenia się</w:t>
            </w:r>
          </w:p>
        </w:tc>
        <w:tc>
          <w:tcPr>
            <w:tcW w:w="6237" w:type="dxa"/>
            <w:shd w:val="clear" w:color="auto" w:fill="auto"/>
          </w:tcPr>
          <w:p w14:paraId="2FC90BC9" w14:textId="77777777" w:rsidR="006961F9" w:rsidRPr="00A928D1" w:rsidRDefault="006961F9">
            <w:pPr>
              <w:jc w:val="both"/>
            </w:pPr>
            <w:r w:rsidRPr="00A928D1">
              <w:t xml:space="preserve">U1-ocena wypowiedzi ustnych na zajęciach </w:t>
            </w:r>
          </w:p>
          <w:p w14:paraId="4ED5DE3C" w14:textId="77777777" w:rsidR="006961F9" w:rsidRPr="00A928D1" w:rsidRDefault="006961F9">
            <w:pPr>
              <w:jc w:val="both"/>
            </w:pPr>
            <w:r w:rsidRPr="00A928D1">
              <w:t xml:space="preserve">U2-ocena wypowiedzi ustnych na zajęciach </w:t>
            </w:r>
          </w:p>
          <w:p w14:paraId="7DBB70D2" w14:textId="77777777" w:rsidR="006961F9" w:rsidRPr="00A928D1" w:rsidRDefault="006961F9">
            <w:pPr>
              <w:jc w:val="both"/>
            </w:pPr>
            <w:r w:rsidRPr="00A928D1">
              <w:t xml:space="preserve">U3-sprawdzian pisemny </w:t>
            </w:r>
          </w:p>
          <w:p w14:paraId="1AE41E01" w14:textId="77777777" w:rsidR="006961F9" w:rsidRPr="00A928D1" w:rsidRDefault="006961F9">
            <w:pPr>
              <w:jc w:val="both"/>
            </w:pPr>
            <w:r w:rsidRPr="00A928D1">
              <w:t>U4-ocena dłuższych wypowiedzi ustnych, pisemnych oraz prac domowych.</w:t>
            </w:r>
          </w:p>
          <w:p w14:paraId="3C5FCDA0" w14:textId="77777777" w:rsidR="006961F9" w:rsidRPr="00A928D1" w:rsidRDefault="006961F9">
            <w:pPr>
              <w:jc w:val="both"/>
            </w:pPr>
            <w:r w:rsidRPr="00A928D1">
              <w:t xml:space="preserve">K1-ocena przygotowania do zajęć i aktywności na ćwiczeniach </w:t>
            </w:r>
          </w:p>
          <w:p w14:paraId="426054FB" w14:textId="77777777" w:rsidR="006961F9" w:rsidRPr="00A928D1" w:rsidRDefault="006961F9">
            <w:pPr>
              <w:jc w:val="both"/>
            </w:pPr>
            <w:r w:rsidRPr="00A928D1">
              <w:t>Formy dokumentowania osiągniętych efektów kształcenia:</w:t>
            </w:r>
          </w:p>
          <w:p w14:paraId="04A90392" w14:textId="77777777" w:rsidR="006961F9" w:rsidRPr="00A928D1" w:rsidRDefault="006961F9">
            <w:pPr>
              <w:jc w:val="both"/>
            </w:pPr>
            <w:r w:rsidRPr="00A928D1">
              <w:t xml:space="preserve">Śródsemestralne sprawdziany pisemne, dziennik lektora.                                                                                         </w:t>
            </w:r>
            <w:r w:rsidRPr="00A928D1">
              <w:rPr>
                <w:rFonts w:eastAsia="Calibri"/>
                <w:lang w:eastAsia="en-US"/>
              </w:rPr>
              <w:t>Kryteria oceniania dostępne są w CNJOiC.</w:t>
            </w:r>
          </w:p>
        </w:tc>
      </w:tr>
      <w:tr w:rsidR="0071391E" w:rsidRPr="00A928D1" w14:paraId="533368C7" w14:textId="77777777" w:rsidTr="00C42BED">
        <w:tc>
          <w:tcPr>
            <w:tcW w:w="4112" w:type="dxa"/>
            <w:shd w:val="clear" w:color="auto" w:fill="auto"/>
          </w:tcPr>
          <w:p w14:paraId="42AA3A1F" w14:textId="77777777" w:rsidR="006961F9" w:rsidRPr="00A928D1" w:rsidRDefault="006961F9" w:rsidP="001D3C98">
            <w:r w:rsidRPr="00A928D1">
              <w:t>Elementy i wagi mające wpływ na ocenę końcową</w:t>
            </w:r>
          </w:p>
          <w:p w14:paraId="178489D6" w14:textId="77777777" w:rsidR="006961F9" w:rsidRPr="00A928D1" w:rsidRDefault="006961F9"/>
          <w:p w14:paraId="52A890A9" w14:textId="77777777" w:rsidR="006961F9" w:rsidRPr="00A928D1" w:rsidRDefault="006961F9"/>
        </w:tc>
        <w:tc>
          <w:tcPr>
            <w:tcW w:w="6237" w:type="dxa"/>
            <w:shd w:val="clear" w:color="auto" w:fill="auto"/>
          </w:tcPr>
          <w:p w14:paraId="27C28CE5" w14:textId="77777777" w:rsidR="006961F9" w:rsidRPr="00A928D1" w:rsidRDefault="006961F9">
            <w:pPr>
              <w:spacing w:line="252" w:lineRule="auto"/>
              <w:rPr>
                <w:rFonts w:eastAsiaTheme="minorHAnsi"/>
                <w:lang w:eastAsia="en-US"/>
              </w:rPr>
            </w:pPr>
            <w:r w:rsidRPr="00A928D1">
              <w:rPr>
                <w:rFonts w:eastAsiaTheme="minorHAnsi"/>
                <w:lang w:eastAsia="en-US"/>
              </w:rPr>
              <w:lastRenderedPageBreak/>
              <w:t>Warunkiem zaliczenia semestru jest udział w zajęciach oraz ocena pozytywna weryfikowana na podstawie:</w:t>
            </w:r>
          </w:p>
          <w:p w14:paraId="6DA3FD70" w14:textId="77777777" w:rsidR="006961F9" w:rsidRPr="00A928D1" w:rsidRDefault="006961F9">
            <w:pPr>
              <w:spacing w:line="252" w:lineRule="auto"/>
              <w:rPr>
                <w:rFonts w:eastAsiaTheme="minorHAnsi"/>
                <w:lang w:eastAsia="en-US"/>
              </w:rPr>
            </w:pPr>
            <w:bookmarkStart w:id="6" w:name="_Hlk119326902"/>
            <w:r w:rsidRPr="00A928D1">
              <w:rPr>
                <w:rFonts w:eastAsiaTheme="minorHAnsi"/>
                <w:lang w:eastAsia="en-US"/>
              </w:rPr>
              <w:t>- sprawdziany pisemne – 50%</w:t>
            </w:r>
          </w:p>
          <w:p w14:paraId="473EA022" w14:textId="77777777" w:rsidR="006961F9" w:rsidRPr="00A928D1" w:rsidRDefault="006961F9">
            <w:pPr>
              <w:spacing w:line="252" w:lineRule="auto"/>
              <w:rPr>
                <w:rFonts w:eastAsiaTheme="minorHAnsi"/>
                <w:lang w:eastAsia="en-US"/>
              </w:rPr>
            </w:pPr>
            <w:r w:rsidRPr="00A928D1">
              <w:rPr>
                <w:rFonts w:eastAsiaTheme="minorHAnsi"/>
                <w:lang w:eastAsia="en-US"/>
              </w:rPr>
              <w:lastRenderedPageBreak/>
              <w:t>- wypowiedzi ustne – 25%</w:t>
            </w:r>
          </w:p>
          <w:p w14:paraId="4892084D" w14:textId="77777777" w:rsidR="006961F9" w:rsidRPr="00A928D1" w:rsidRDefault="006961F9">
            <w:pPr>
              <w:spacing w:line="252" w:lineRule="auto"/>
              <w:rPr>
                <w:rFonts w:eastAsiaTheme="minorHAnsi"/>
                <w:lang w:eastAsia="en-US"/>
              </w:rPr>
            </w:pPr>
            <w:r w:rsidRPr="00A928D1">
              <w:rPr>
                <w:rFonts w:eastAsiaTheme="minorHAnsi"/>
                <w:lang w:eastAsia="en-US"/>
              </w:rPr>
              <w:t>- wypowiedzi pisemne – 25%</w:t>
            </w:r>
          </w:p>
          <w:bookmarkEnd w:id="6"/>
          <w:p w14:paraId="2555448C" w14:textId="77777777" w:rsidR="006961F9" w:rsidRPr="00A928D1" w:rsidRDefault="006961F9">
            <w:pPr>
              <w:jc w:val="both"/>
            </w:pPr>
            <w:r w:rsidRPr="00A928D1">
              <w:rPr>
                <w:rFonts w:eastAsiaTheme="minorHAnsi"/>
                <w:lang w:eastAsia="en-US"/>
              </w:rPr>
              <w:t>Student może uzyskać ocenę wyższą o pół stopnia, jeżeli wykazał się 100% frekwencją oraz wielokrotną aktywnością w czasie zajęć.</w:t>
            </w:r>
          </w:p>
        </w:tc>
      </w:tr>
      <w:tr w:rsidR="0071391E" w:rsidRPr="00A928D1" w14:paraId="63103E3D" w14:textId="77777777" w:rsidTr="00C42BED">
        <w:trPr>
          <w:trHeight w:val="1182"/>
        </w:trPr>
        <w:tc>
          <w:tcPr>
            <w:tcW w:w="4112" w:type="dxa"/>
            <w:shd w:val="clear" w:color="auto" w:fill="auto"/>
          </w:tcPr>
          <w:p w14:paraId="764783CA" w14:textId="77777777" w:rsidR="006961F9" w:rsidRPr="00A928D1" w:rsidRDefault="006961F9" w:rsidP="001D3C98">
            <w:pPr>
              <w:jc w:val="both"/>
            </w:pPr>
            <w:r w:rsidRPr="00A928D1">
              <w:lastRenderedPageBreak/>
              <w:t>Bilans punktów ECTS</w:t>
            </w:r>
          </w:p>
        </w:tc>
        <w:tc>
          <w:tcPr>
            <w:tcW w:w="6237" w:type="dxa"/>
            <w:shd w:val="clear" w:color="auto" w:fill="auto"/>
          </w:tcPr>
          <w:p w14:paraId="3097D2FF" w14:textId="77777777" w:rsidR="006961F9" w:rsidRPr="00A928D1" w:rsidRDefault="006961F9">
            <w:r w:rsidRPr="00A928D1">
              <w:t>KONTAKTOWE:</w:t>
            </w:r>
          </w:p>
          <w:p w14:paraId="4B8648CB" w14:textId="77777777" w:rsidR="006961F9" w:rsidRPr="00A928D1" w:rsidRDefault="006961F9">
            <w:r w:rsidRPr="00A928D1">
              <w:t>Udział w ćwiczeniach:          30 godz.</w:t>
            </w:r>
          </w:p>
          <w:p w14:paraId="79A36A83" w14:textId="77777777" w:rsidR="006961F9" w:rsidRPr="00A928D1" w:rsidRDefault="006961F9">
            <w:r w:rsidRPr="00A928D1">
              <w:t>Konsultacje:                          1 godz.</w:t>
            </w:r>
          </w:p>
          <w:p w14:paraId="0D3A0A78" w14:textId="77777777" w:rsidR="006961F9" w:rsidRPr="00A928D1" w:rsidRDefault="006961F9">
            <w:r w:rsidRPr="00A928D1">
              <w:t>RAZEM KONTAKTOWE:     31 godz. / 1,2 ECTS</w:t>
            </w:r>
          </w:p>
          <w:p w14:paraId="06B06035" w14:textId="77777777" w:rsidR="006961F9" w:rsidRPr="00A928D1" w:rsidRDefault="006961F9"/>
          <w:p w14:paraId="37679717" w14:textId="77777777" w:rsidR="006961F9" w:rsidRPr="00A928D1" w:rsidRDefault="006961F9">
            <w:r w:rsidRPr="00A928D1">
              <w:t>NIEKONTAKTOWE:</w:t>
            </w:r>
          </w:p>
          <w:p w14:paraId="1C1C0BEC" w14:textId="77777777" w:rsidR="006961F9" w:rsidRPr="00A928D1" w:rsidRDefault="006961F9">
            <w:r w:rsidRPr="00A928D1">
              <w:t>Przygotowanie do zajęć:       10 godz.</w:t>
            </w:r>
          </w:p>
          <w:p w14:paraId="7B0229E8" w14:textId="77777777" w:rsidR="006961F9" w:rsidRPr="00A928D1" w:rsidRDefault="006961F9">
            <w:r w:rsidRPr="00A928D1">
              <w:t>Przygotowanie do sprawdzianów: 9 godz.</w:t>
            </w:r>
          </w:p>
          <w:p w14:paraId="1D0EACEF" w14:textId="77777777" w:rsidR="006961F9" w:rsidRPr="00A928D1" w:rsidRDefault="006961F9">
            <w:r w:rsidRPr="00A928D1">
              <w:t>RAZEM NIEKONTAKTOWE:  19 godz. / 0,8  ECTS</w:t>
            </w:r>
          </w:p>
          <w:p w14:paraId="570D05D8" w14:textId="77777777" w:rsidR="006961F9" w:rsidRPr="00A928D1" w:rsidRDefault="006961F9">
            <w:r w:rsidRPr="00A928D1">
              <w:t xml:space="preserve">                          </w:t>
            </w:r>
          </w:p>
          <w:p w14:paraId="29A61213" w14:textId="77777777" w:rsidR="006961F9" w:rsidRPr="00A928D1" w:rsidRDefault="006961F9">
            <w:r w:rsidRPr="00A928D1">
              <w:t>Łączny nakład pracy studenta to 50 godz. co odpowiada  2 punktom ECTS</w:t>
            </w:r>
          </w:p>
        </w:tc>
      </w:tr>
      <w:tr w:rsidR="0071391E" w:rsidRPr="00A928D1" w14:paraId="062DA32A" w14:textId="77777777" w:rsidTr="00C42BED">
        <w:trPr>
          <w:trHeight w:val="718"/>
        </w:trPr>
        <w:tc>
          <w:tcPr>
            <w:tcW w:w="4112" w:type="dxa"/>
            <w:shd w:val="clear" w:color="auto" w:fill="auto"/>
          </w:tcPr>
          <w:p w14:paraId="0130941D" w14:textId="77777777" w:rsidR="006961F9" w:rsidRPr="00A928D1" w:rsidRDefault="006961F9" w:rsidP="001D3C98">
            <w:r w:rsidRPr="00A928D1">
              <w:t>Nakład pracy związany z zajęciami wymagającymi bezpośredniego udziału nauczyciela akademickiego</w:t>
            </w:r>
          </w:p>
        </w:tc>
        <w:tc>
          <w:tcPr>
            <w:tcW w:w="6237" w:type="dxa"/>
            <w:shd w:val="clear" w:color="auto" w:fill="auto"/>
          </w:tcPr>
          <w:p w14:paraId="3FAEC9DE" w14:textId="77777777" w:rsidR="006961F9" w:rsidRPr="00A928D1" w:rsidRDefault="006961F9">
            <w:r w:rsidRPr="00A928D1">
              <w:t>- udział w ćwiczeniach – 30 godzin</w:t>
            </w:r>
          </w:p>
          <w:p w14:paraId="2F831F5E" w14:textId="77777777" w:rsidR="006961F9" w:rsidRPr="00A928D1" w:rsidRDefault="006961F9">
            <w:r w:rsidRPr="00A928D1">
              <w:t>- udział w konsultacjach – 1 godziny</w:t>
            </w:r>
          </w:p>
          <w:p w14:paraId="545736A8" w14:textId="77777777" w:rsidR="006961F9" w:rsidRPr="00A928D1" w:rsidRDefault="006961F9">
            <w:r w:rsidRPr="00A928D1">
              <w:t>Łącznie 31 godz. co odpowiada 1,2 punktom ECTS</w:t>
            </w:r>
          </w:p>
          <w:p w14:paraId="30D8BF3F" w14:textId="77777777" w:rsidR="006961F9" w:rsidRPr="00A928D1" w:rsidRDefault="006961F9">
            <w:pPr>
              <w:jc w:val="both"/>
            </w:pPr>
          </w:p>
        </w:tc>
      </w:tr>
    </w:tbl>
    <w:p w14:paraId="1FD93C7B" w14:textId="77777777" w:rsidR="006961F9" w:rsidRPr="00A928D1" w:rsidRDefault="006961F9" w:rsidP="001D3C98">
      <w:pPr>
        <w:rPr>
          <w:b/>
        </w:rPr>
      </w:pPr>
    </w:p>
    <w:p w14:paraId="6BF1F354" w14:textId="22DF8AC2" w:rsidR="006961F9" w:rsidRPr="00A928D1" w:rsidRDefault="006961F9">
      <w:pPr>
        <w:rPr>
          <w:b/>
        </w:rPr>
      </w:pPr>
      <w:r w:rsidRPr="00A928D1">
        <w:rPr>
          <w:b/>
        </w:rPr>
        <w:br w:type="column"/>
      </w:r>
      <w:r w:rsidR="00CF1167" w:rsidRPr="00A928D1">
        <w:rPr>
          <w:b/>
        </w:rPr>
        <w:lastRenderedPageBreak/>
        <w:t xml:space="preserve">20.2 </w:t>
      </w:r>
      <w:r w:rsidRPr="00A928D1">
        <w:rPr>
          <w:bCs/>
        </w:rPr>
        <w:t>Karta opisu zajęć</w:t>
      </w:r>
      <w:r w:rsidR="00567DF9" w:rsidRPr="00A928D1">
        <w:rPr>
          <w:b/>
        </w:rPr>
        <w:t>:</w:t>
      </w:r>
      <w:r w:rsidRPr="00A928D1">
        <w:rPr>
          <w:b/>
        </w:rPr>
        <w:t xml:space="preserve"> Język obcy 1– Francuski B2</w:t>
      </w:r>
    </w:p>
    <w:p w14:paraId="3C10C3A5" w14:textId="77777777" w:rsidR="006961F9" w:rsidRPr="00A928D1" w:rsidRDefault="006961F9">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00EAB387" w14:textId="77777777" w:rsidTr="00C42BED">
        <w:tc>
          <w:tcPr>
            <w:tcW w:w="4112" w:type="dxa"/>
            <w:shd w:val="clear" w:color="auto" w:fill="auto"/>
          </w:tcPr>
          <w:p w14:paraId="6A2E5A98" w14:textId="77777777" w:rsidR="006961F9" w:rsidRPr="00A928D1" w:rsidRDefault="006961F9">
            <w:r w:rsidRPr="00A928D1">
              <w:t xml:space="preserve">Nazwa kierunku studiów </w:t>
            </w:r>
          </w:p>
        </w:tc>
        <w:tc>
          <w:tcPr>
            <w:tcW w:w="6237" w:type="dxa"/>
            <w:shd w:val="clear" w:color="auto" w:fill="auto"/>
          </w:tcPr>
          <w:p w14:paraId="0F566844" w14:textId="77777777" w:rsidR="006961F9" w:rsidRPr="00A928D1" w:rsidRDefault="006961F9">
            <w:r w:rsidRPr="00A928D1">
              <w:t>Gospodarka przestrzenna</w:t>
            </w:r>
          </w:p>
        </w:tc>
      </w:tr>
      <w:tr w:rsidR="0071391E" w:rsidRPr="00A928D1" w14:paraId="433BA0A1" w14:textId="77777777" w:rsidTr="00C42BED">
        <w:tc>
          <w:tcPr>
            <w:tcW w:w="4112" w:type="dxa"/>
            <w:shd w:val="clear" w:color="auto" w:fill="auto"/>
          </w:tcPr>
          <w:p w14:paraId="46F5E5B5" w14:textId="77777777" w:rsidR="006961F9" w:rsidRPr="00A928D1" w:rsidRDefault="006961F9" w:rsidP="001D3C98">
            <w:r w:rsidRPr="00A928D1">
              <w:t>Nazwa modułu, także nazwa w języku angielskim</w:t>
            </w:r>
          </w:p>
        </w:tc>
        <w:tc>
          <w:tcPr>
            <w:tcW w:w="6237" w:type="dxa"/>
            <w:shd w:val="clear" w:color="auto" w:fill="auto"/>
          </w:tcPr>
          <w:p w14:paraId="627A3C47" w14:textId="77777777" w:rsidR="006961F9" w:rsidRPr="00A928D1" w:rsidRDefault="006961F9">
            <w:r w:rsidRPr="00A928D1">
              <w:t>Język obcy 1– Francuski B2</w:t>
            </w:r>
          </w:p>
          <w:p w14:paraId="066747D6" w14:textId="77777777" w:rsidR="006961F9" w:rsidRPr="00A928D1" w:rsidRDefault="006961F9">
            <w:pPr>
              <w:rPr>
                <w:lang w:val="en-GB"/>
              </w:rPr>
            </w:pPr>
            <w:r w:rsidRPr="00A928D1">
              <w:rPr>
                <w:lang w:val="en-US"/>
              </w:rPr>
              <w:t>Foreign Language 1– French B2</w:t>
            </w:r>
          </w:p>
        </w:tc>
      </w:tr>
      <w:tr w:rsidR="0071391E" w:rsidRPr="00A928D1" w14:paraId="7F736919" w14:textId="77777777" w:rsidTr="00C42BED">
        <w:tc>
          <w:tcPr>
            <w:tcW w:w="4112" w:type="dxa"/>
            <w:shd w:val="clear" w:color="auto" w:fill="auto"/>
          </w:tcPr>
          <w:p w14:paraId="618E09B1" w14:textId="77777777" w:rsidR="006961F9" w:rsidRPr="00A928D1" w:rsidRDefault="006961F9" w:rsidP="001D3C98">
            <w:r w:rsidRPr="00A928D1">
              <w:t xml:space="preserve">Język wykładowy </w:t>
            </w:r>
          </w:p>
        </w:tc>
        <w:tc>
          <w:tcPr>
            <w:tcW w:w="6237" w:type="dxa"/>
            <w:shd w:val="clear" w:color="auto" w:fill="auto"/>
          </w:tcPr>
          <w:p w14:paraId="2116B6E6" w14:textId="77777777" w:rsidR="006961F9" w:rsidRPr="00A928D1" w:rsidRDefault="006961F9">
            <w:pPr>
              <w:rPr>
                <w:lang w:val="en-GB"/>
              </w:rPr>
            </w:pPr>
            <w:r w:rsidRPr="00A928D1">
              <w:rPr>
                <w:lang w:val="en-GB"/>
              </w:rPr>
              <w:t>francuski</w:t>
            </w:r>
          </w:p>
        </w:tc>
      </w:tr>
      <w:tr w:rsidR="0071391E" w:rsidRPr="00A928D1" w14:paraId="79AFBF47" w14:textId="77777777" w:rsidTr="00C42BED">
        <w:tc>
          <w:tcPr>
            <w:tcW w:w="4112" w:type="dxa"/>
            <w:shd w:val="clear" w:color="auto" w:fill="auto"/>
          </w:tcPr>
          <w:p w14:paraId="0993D23B" w14:textId="77777777" w:rsidR="006961F9" w:rsidRPr="00A928D1" w:rsidRDefault="006961F9" w:rsidP="001D3C98">
            <w:pPr>
              <w:autoSpaceDE w:val="0"/>
              <w:autoSpaceDN w:val="0"/>
              <w:adjustRightInd w:val="0"/>
            </w:pPr>
            <w:r w:rsidRPr="00A928D1">
              <w:t xml:space="preserve">Rodzaj modułu </w:t>
            </w:r>
          </w:p>
        </w:tc>
        <w:tc>
          <w:tcPr>
            <w:tcW w:w="6237" w:type="dxa"/>
            <w:shd w:val="clear" w:color="auto" w:fill="auto"/>
          </w:tcPr>
          <w:p w14:paraId="06F4D583" w14:textId="77777777" w:rsidR="006961F9" w:rsidRPr="00A928D1" w:rsidRDefault="006961F9">
            <w:r w:rsidRPr="00A928D1">
              <w:t>obowiązkowy</w:t>
            </w:r>
          </w:p>
        </w:tc>
      </w:tr>
      <w:tr w:rsidR="0071391E" w:rsidRPr="00A928D1" w14:paraId="6E897ABE" w14:textId="77777777" w:rsidTr="00C42BED">
        <w:tc>
          <w:tcPr>
            <w:tcW w:w="4112" w:type="dxa"/>
            <w:shd w:val="clear" w:color="auto" w:fill="auto"/>
          </w:tcPr>
          <w:p w14:paraId="664A0BF0" w14:textId="77777777" w:rsidR="006961F9" w:rsidRPr="00A928D1" w:rsidRDefault="006961F9" w:rsidP="001D3C98">
            <w:r w:rsidRPr="00A928D1">
              <w:t>Poziom studiów</w:t>
            </w:r>
          </w:p>
        </w:tc>
        <w:tc>
          <w:tcPr>
            <w:tcW w:w="6237" w:type="dxa"/>
            <w:shd w:val="clear" w:color="auto" w:fill="auto"/>
          </w:tcPr>
          <w:p w14:paraId="41B8EDD9" w14:textId="77777777" w:rsidR="006961F9" w:rsidRPr="00A928D1" w:rsidRDefault="006961F9">
            <w:r w:rsidRPr="00A928D1">
              <w:t xml:space="preserve">studia pierwszego stopnia </w:t>
            </w:r>
          </w:p>
        </w:tc>
      </w:tr>
      <w:tr w:rsidR="0071391E" w:rsidRPr="00A928D1" w14:paraId="1E5AAA25" w14:textId="77777777" w:rsidTr="00C42BED">
        <w:tc>
          <w:tcPr>
            <w:tcW w:w="4112" w:type="dxa"/>
            <w:shd w:val="clear" w:color="auto" w:fill="auto"/>
          </w:tcPr>
          <w:p w14:paraId="2B36ADDB" w14:textId="77777777" w:rsidR="006961F9" w:rsidRPr="00A928D1" w:rsidRDefault="006961F9" w:rsidP="001D3C98">
            <w:r w:rsidRPr="00A928D1">
              <w:t>Forma studiów</w:t>
            </w:r>
          </w:p>
        </w:tc>
        <w:tc>
          <w:tcPr>
            <w:tcW w:w="6237" w:type="dxa"/>
            <w:shd w:val="clear" w:color="auto" w:fill="auto"/>
          </w:tcPr>
          <w:p w14:paraId="6BB87483" w14:textId="77777777" w:rsidR="006961F9" w:rsidRPr="00A928D1" w:rsidRDefault="006961F9">
            <w:r w:rsidRPr="00A928D1">
              <w:t>stacjonarne</w:t>
            </w:r>
          </w:p>
        </w:tc>
      </w:tr>
      <w:tr w:rsidR="0071391E" w:rsidRPr="00A928D1" w14:paraId="7E57E986" w14:textId="77777777" w:rsidTr="00C42BED">
        <w:tc>
          <w:tcPr>
            <w:tcW w:w="4112" w:type="dxa"/>
            <w:shd w:val="clear" w:color="auto" w:fill="auto"/>
          </w:tcPr>
          <w:p w14:paraId="173E1E4B" w14:textId="77777777" w:rsidR="006961F9" w:rsidRPr="00A928D1" w:rsidRDefault="006961F9" w:rsidP="001D3C98">
            <w:r w:rsidRPr="00A928D1">
              <w:t>Rok studiów dla kierunku</w:t>
            </w:r>
          </w:p>
        </w:tc>
        <w:tc>
          <w:tcPr>
            <w:tcW w:w="6237" w:type="dxa"/>
            <w:shd w:val="clear" w:color="auto" w:fill="auto"/>
          </w:tcPr>
          <w:p w14:paraId="451CD659" w14:textId="77777777" w:rsidR="006961F9" w:rsidRPr="00A928D1" w:rsidRDefault="006961F9">
            <w:r w:rsidRPr="00A928D1">
              <w:t>I</w:t>
            </w:r>
          </w:p>
        </w:tc>
      </w:tr>
      <w:tr w:rsidR="0071391E" w:rsidRPr="00A928D1" w14:paraId="11BFD5E4" w14:textId="77777777" w:rsidTr="00C42BED">
        <w:tc>
          <w:tcPr>
            <w:tcW w:w="4112" w:type="dxa"/>
            <w:shd w:val="clear" w:color="auto" w:fill="auto"/>
          </w:tcPr>
          <w:p w14:paraId="0DA6A7AE" w14:textId="77777777" w:rsidR="006961F9" w:rsidRPr="00A928D1" w:rsidRDefault="006961F9" w:rsidP="001D3C98">
            <w:r w:rsidRPr="00A928D1">
              <w:t>Semestr dla kierunku</w:t>
            </w:r>
          </w:p>
        </w:tc>
        <w:tc>
          <w:tcPr>
            <w:tcW w:w="6237" w:type="dxa"/>
            <w:shd w:val="clear" w:color="auto" w:fill="auto"/>
          </w:tcPr>
          <w:p w14:paraId="4D7B6433" w14:textId="77777777" w:rsidR="006961F9" w:rsidRPr="00A928D1" w:rsidRDefault="006961F9">
            <w:r w:rsidRPr="00A928D1">
              <w:t>2</w:t>
            </w:r>
          </w:p>
        </w:tc>
      </w:tr>
      <w:tr w:rsidR="0071391E" w:rsidRPr="00A928D1" w14:paraId="71C280F7" w14:textId="77777777" w:rsidTr="00C42BED">
        <w:tc>
          <w:tcPr>
            <w:tcW w:w="4112" w:type="dxa"/>
            <w:shd w:val="clear" w:color="auto" w:fill="auto"/>
          </w:tcPr>
          <w:p w14:paraId="077D4BBF" w14:textId="77777777" w:rsidR="006961F9" w:rsidRPr="00A928D1" w:rsidRDefault="006961F9" w:rsidP="001D3C98">
            <w:pPr>
              <w:autoSpaceDE w:val="0"/>
              <w:autoSpaceDN w:val="0"/>
              <w:adjustRightInd w:val="0"/>
            </w:pPr>
            <w:r w:rsidRPr="00A928D1">
              <w:t>Liczba punktów ECTS z podziałem na kontaktowe/niekontaktowe</w:t>
            </w:r>
          </w:p>
        </w:tc>
        <w:tc>
          <w:tcPr>
            <w:tcW w:w="6237" w:type="dxa"/>
            <w:shd w:val="clear" w:color="auto" w:fill="auto"/>
          </w:tcPr>
          <w:p w14:paraId="6CCF8F8A" w14:textId="77777777" w:rsidR="006961F9" w:rsidRPr="00A928D1" w:rsidRDefault="006961F9">
            <w:r w:rsidRPr="00A928D1">
              <w:t>2 (1,2/0,8)</w:t>
            </w:r>
          </w:p>
        </w:tc>
      </w:tr>
      <w:tr w:rsidR="0071391E" w:rsidRPr="00A928D1" w14:paraId="7C698471" w14:textId="77777777" w:rsidTr="00C42BED">
        <w:tc>
          <w:tcPr>
            <w:tcW w:w="4112" w:type="dxa"/>
            <w:shd w:val="clear" w:color="auto" w:fill="auto"/>
          </w:tcPr>
          <w:p w14:paraId="4DDA69DB"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6237" w:type="dxa"/>
            <w:shd w:val="clear" w:color="auto" w:fill="auto"/>
          </w:tcPr>
          <w:p w14:paraId="4F1BE693" w14:textId="77777777" w:rsidR="006961F9" w:rsidRPr="00A928D1" w:rsidRDefault="006961F9">
            <w:r w:rsidRPr="00A928D1">
              <w:t>mgr Elżbieta Karolak</w:t>
            </w:r>
          </w:p>
        </w:tc>
      </w:tr>
      <w:tr w:rsidR="0071391E" w:rsidRPr="00A928D1" w14:paraId="609E6123" w14:textId="77777777" w:rsidTr="00C42BED">
        <w:tc>
          <w:tcPr>
            <w:tcW w:w="4112" w:type="dxa"/>
            <w:shd w:val="clear" w:color="auto" w:fill="auto"/>
          </w:tcPr>
          <w:p w14:paraId="770AEA98" w14:textId="77777777" w:rsidR="006961F9" w:rsidRPr="00A928D1" w:rsidRDefault="006961F9" w:rsidP="001D3C98">
            <w:r w:rsidRPr="00A928D1">
              <w:t>Jednostka oferująca moduł</w:t>
            </w:r>
          </w:p>
        </w:tc>
        <w:tc>
          <w:tcPr>
            <w:tcW w:w="6237" w:type="dxa"/>
            <w:shd w:val="clear" w:color="auto" w:fill="auto"/>
          </w:tcPr>
          <w:p w14:paraId="78D6B9AF" w14:textId="77777777" w:rsidR="006961F9" w:rsidRPr="00A928D1" w:rsidRDefault="006961F9">
            <w:r w:rsidRPr="00A928D1">
              <w:t>Centrum Nauczania Języków Obcych i Certyfikacji</w:t>
            </w:r>
          </w:p>
        </w:tc>
      </w:tr>
      <w:tr w:rsidR="0071391E" w:rsidRPr="00A928D1" w14:paraId="3E56308D" w14:textId="77777777" w:rsidTr="00C42BED">
        <w:tc>
          <w:tcPr>
            <w:tcW w:w="4112" w:type="dxa"/>
            <w:shd w:val="clear" w:color="auto" w:fill="auto"/>
          </w:tcPr>
          <w:p w14:paraId="37017194" w14:textId="77777777" w:rsidR="006961F9" w:rsidRPr="00A928D1" w:rsidRDefault="006961F9" w:rsidP="001D3C98">
            <w:r w:rsidRPr="00A928D1">
              <w:t>Cel modułu</w:t>
            </w:r>
          </w:p>
          <w:p w14:paraId="4D6F09E4" w14:textId="77777777" w:rsidR="006961F9" w:rsidRPr="00A928D1" w:rsidRDefault="006961F9"/>
        </w:tc>
        <w:tc>
          <w:tcPr>
            <w:tcW w:w="6237" w:type="dxa"/>
            <w:shd w:val="clear" w:color="auto" w:fill="auto"/>
          </w:tcPr>
          <w:p w14:paraId="37DB427A" w14:textId="77777777" w:rsidR="006961F9" w:rsidRPr="00A928D1" w:rsidRDefault="006961F9">
            <w:pPr>
              <w:jc w:val="both"/>
            </w:pPr>
            <w:r w:rsidRPr="00A928D1">
              <w:t>Rozwinięcie kompetencji językowych w zakresie czytania, pisania, słuchania, mówienia. Podniesienie kompetencji językowych w zakresie słownictwa ogólnego i specjalistycznego.</w:t>
            </w:r>
          </w:p>
          <w:p w14:paraId="71920335" w14:textId="77777777" w:rsidR="006961F9" w:rsidRPr="00A928D1" w:rsidRDefault="006961F9">
            <w:pPr>
              <w:jc w:val="both"/>
            </w:pPr>
            <w:r w:rsidRPr="00A928D1">
              <w:t>Rozwijanie umiejętności poprawnej komunikacji w środowisku zawodowym.</w:t>
            </w:r>
          </w:p>
          <w:p w14:paraId="0991EDA3" w14:textId="77777777" w:rsidR="006961F9" w:rsidRPr="00A928D1" w:rsidRDefault="006961F9">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31736B52" w14:textId="77777777" w:rsidTr="00C42BED">
        <w:trPr>
          <w:trHeight w:val="236"/>
        </w:trPr>
        <w:tc>
          <w:tcPr>
            <w:tcW w:w="4112" w:type="dxa"/>
            <w:vMerge w:val="restart"/>
            <w:shd w:val="clear" w:color="auto" w:fill="auto"/>
          </w:tcPr>
          <w:p w14:paraId="0B915CC1"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62A00F2F" w14:textId="77777777" w:rsidR="006961F9" w:rsidRPr="00A928D1" w:rsidRDefault="006961F9">
            <w:r w:rsidRPr="00A928D1">
              <w:t xml:space="preserve">Wiedza: </w:t>
            </w:r>
          </w:p>
        </w:tc>
      </w:tr>
      <w:tr w:rsidR="0071391E" w:rsidRPr="00A928D1" w14:paraId="2E2FE7B0" w14:textId="77777777" w:rsidTr="00C42BED">
        <w:trPr>
          <w:trHeight w:val="233"/>
        </w:trPr>
        <w:tc>
          <w:tcPr>
            <w:tcW w:w="4112" w:type="dxa"/>
            <w:vMerge/>
            <w:shd w:val="clear" w:color="auto" w:fill="auto"/>
          </w:tcPr>
          <w:p w14:paraId="33E8FC2F" w14:textId="77777777" w:rsidR="006961F9" w:rsidRPr="00A928D1" w:rsidRDefault="006961F9">
            <w:pPr>
              <w:rPr>
                <w:highlight w:val="yellow"/>
              </w:rPr>
            </w:pPr>
          </w:p>
        </w:tc>
        <w:tc>
          <w:tcPr>
            <w:tcW w:w="6237" w:type="dxa"/>
            <w:shd w:val="clear" w:color="auto" w:fill="auto"/>
          </w:tcPr>
          <w:p w14:paraId="0C1F7749" w14:textId="77777777" w:rsidR="006961F9" w:rsidRPr="00A928D1" w:rsidRDefault="006961F9">
            <w:r w:rsidRPr="00A928D1">
              <w:t>1.</w:t>
            </w:r>
          </w:p>
        </w:tc>
      </w:tr>
      <w:tr w:rsidR="0071391E" w:rsidRPr="00A928D1" w14:paraId="6215262D" w14:textId="77777777" w:rsidTr="00C42BED">
        <w:trPr>
          <w:trHeight w:val="233"/>
        </w:trPr>
        <w:tc>
          <w:tcPr>
            <w:tcW w:w="4112" w:type="dxa"/>
            <w:vMerge/>
            <w:shd w:val="clear" w:color="auto" w:fill="auto"/>
          </w:tcPr>
          <w:p w14:paraId="7ED81F4E" w14:textId="77777777" w:rsidR="006961F9" w:rsidRPr="00A928D1" w:rsidRDefault="006961F9">
            <w:pPr>
              <w:rPr>
                <w:highlight w:val="yellow"/>
              </w:rPr>
            </w:pPr>
          </w:p>
        </w:tc>
        <w:tc>
          <w:tcPr>
            <w:tcW w:w="6237" w:type="dxa"/>
            <w:shd w:val="clear" w:color="auto" w:fill="auto"/>
          </w:tcPr>
          <w:p w14:paraId="4435E168" w14:textId="77777777" w:rsidR="006961F9" w:rsidRPr="00A928D1" w:rsidRDefault="006961F9">
            <w:r w:rsidRPr="00A928D1">
              <w:t>2.</w:t>
            </w:r>
          </w:p>
        </w:tc>
      </w:tr>
      <w:tr w:rsidR="0071391E" w:rsidRPr="00A928D1" w14:paraId="6ADD6144" w14:textId="77777777" w:rsidTr="00C42BED">
        <w:trPr>
          <w:trHeight w:val="233"/>
        </w:trPr>
        <w:tc>
          <w:tcPr>
            <w:tcW w:w="4112" w:type="dxa"/>
            <w:vMerge/>
            <w:shd w:val="clear" w:color="auto" w:fill="auto"/>
          </w:tcPr>
          <w:p w14:paraId="60666C8E" w14:textId="77777777" w:rsidR="006961F9" w:rsidRPr="00A928D1" w:rsidRDefault="006961F9">
            <w:pPr>
              <w:rPr>
                <w:highlight w:val="yellow"/>
              </w:rPr>
            </w:pPr>
          </w:p>
        </w:tc>
        <w:tc>
          <w:tcPr>
            <w:tcW w:w="6237" w:type="dxa"/>
            <w:shd w:val="clear" w:color="auto" w:fill="auto"/>
          </w:tcPr>
          <w:p w14:paraId="545F661E" w14:textId="77777777" w:rsidR="006961F9" w:rsidRPr="00A928D1" w:rsidRDefault="006961F9">
            <w:r w:rsidRPr="00A928D1">
              <w:t>Umiejętności:</w:t>
            </w:r>
          </w:p>
        </w:tc>
      </w:tr>
      <w:tr w:rsidR="0071391E" w:rsidRPr="00A928D1" w14:paraId="7DCAE65B" w14:textId="77777777" w:rsidTr="00C42BED">
        <w:trPr>
          <w:trHeight w:val="233"/>
        </w:trPr>
        <w:tc>
          <w:tcPr>
            <w:tcW w:w="4112" w:type="dxa"/>
            <w:vMerge/>
            <w:shd w:val="clear" w:color="auto" w:fill="auto"/>
          </w:tcPr>
          <w:p w14:paraId="49E95BC6" w14:textId="77777777" w:rsidR="006961F9" w:rsidRPr="00A928D1" w:rsidRDefault="006961F9">
            <w:pPr>
              <w:rPr>
                <w:highlight w:val="yellow"/>
              </w:rPr>
            </w:pPr>
          </w:p>
        </w:tc>
        <w:tc>
          <w:tcPr>
            <w:tcW w:w="6237" w:type="dxa"/>
            <w:shd w:val="clear" w:color="auto" w:fill="auto"/>
          </w:tcPr>
          <w:p w14:paraId="18728E54" w14:textId="77777777" w:rsidR="006961F9" w:rsidRPr="00A928D1" w:rsidRDefault="006961F9">
            <w:r w:rsidRPr="00A928D1">
              <w:t>U1. Posiada umiejętność wypowiadania się na tematy ogólne.</w:t>
            </w:r>
          </w:p>
        </w:tc>
      </w:tr>
      <w:tr w:rsidR="0071391E" w:rsidRPr="00A928D1" w14:paraId="68D58CBD" w14:textId="77777777" w:rsidTr="00C42BED">
        <w:trPr>
          <w:trHeight w:val="233"/>
        </w:trPr>
        <w:tc>
          <w:tcPr>
            <w:tcW w:w="4112" w:type="dxa"/>
            <w:vMerge/>
            <w:shd w:val="clear" w:color="auto" w:fill="auto"/>
          </w:tcPr>
          <w:p w14:paraId="6BF439F3" w14:textId="77777777" w:rsidR="006961F9" w:rsidRPr="00A928D1" w:rsidRDefault="006961F9">
            <w:pPr>
              <w:rPr>
                <w:highlight w:val="yellow"/>
              </w:rPr>
            </w:pPr>
          </w:p>
        </w:tc>
        <w:tc>
          <w:tcPr>
            <w:tcW w:w="6237" w:type="dxa"/>
            <w:shd w:val="clear" w:color="auto" w:fill="auto"/>
          </w:tcPr>
          <w:p w14:paraId="13601A16" w14:textId="77777777" w:rsidR="006961F9" w:rsidRPr="00A928D1" w:rsidRDefault="006961F9">
            <w:r w:rsidRPr="00A928D1">
              <w:t>U2. Rozumie ogólny sens artykułów, reportaży, wypowiedzi ulicznych, wiadomości telewizyjnych.</w:t>
            </w:r>
          </w:p>
        </w:tc>
      </w:tr>
      <w:tr w:rsidR="0071391E" w:rsidRPr="00A928D1" w14:paraId="79683CBF" w14:textId="77777777" w:rsidTr="00C42BED">
        <w:trPr>
          <w:trHeight w:val="233"/>
        </w:trPr>
        <w:tc>
          <w:tcPr>
            <w:tcW w:w="4112" w:type="dxa"/>
            <w:vMerge/>
            <w:shd w:val="clear" w:color="auto" w:fill="auto"/>
          </w:tcPr>
          <w:p w14:paraId="63852B30" w14:textId="77777777" w:rsidR="006961F9" w:rsidRPr="00A928D1" w:rsidRDefault="006961F9">
            <w:pPr>
              <w:rPr>
                <w:highlight w:val="yellow"/>
              </w:rPr>
            </w:pPr>
          </w:p>
        </w:tc>
        <w:tc>
          <w:tcPr>
            <w:tcW w:w="6237" w:type="dxa"/>
            <w:shd w:val="clear" w:color="auto" w:fill="auto"/>
          </w:tcPr>
          <w:p w14:paraId="06D6CC4C" w14:textId="77777777" w:rsidR="006961F9" w:rsidRPr="00A928D1" w:rsidRDefault="006961F9">
            <w:r w:rsidRPr="00A928D1">
              <w:t xml:space="preserve">U3. Konstruuje w formie pisemnej notatki z wykorzystaniem   omówionych treści oraz wprowadzonego słownictwa. </w:t>
            </w:r>
          </w:p>
        </w:tc>
      </w:tr>
      <w:tr w:rsidR="0071391E" w:rsidRPr="00A928D1" w14:paraId="69B8B50E" w14:textId="77777777" w:rsidTr="00C42BED">
        <w:trPr>
          <w:trHeight w:val="233"/>
        </w:trPr>
        <w:tc>
          <w:tcPr>
            <w:tcW w:w="4112" w:type="dxa"/>
            <w:vMerge/>
            <w:shd w:val="clear" w:color="auto" w:fill="auto"/>
          </w:tcPr>
          <w:p w14:paraId="2EEF73FB" w14:textId="77777777" w:rsidR="006961F9" w:rsidRPr="00A928D1" w:rsidRDefault="006961F9">
            <w:pPr>
              <w:rPr>
                <w:highlight w:val="yellow"/>
              </w:rPr>
            </w:pPr>
          </w:p>
        </w:tc>
        <w:tc>
          <w:tcPr>
            <w:tcW w:w="6237" w:type="dxa"/>
            <w:shd w:val="clear" w:color="auto" w:fill="auto"/>
          </w:tcPr>
          <w:p w14:paraId="3341431E" w14:textId="77777777" w:rsidR="006961F9" w:rsidRPr="00A928D1" w:rsidRDefault="006961F9">
            <w:r w:rsidRPr="00A928D1">
              <w:t>U4. Zna podstawowe słownictwo oraz podstawowe zwroty stosowane w dyscyplinie związanej z kierunkiem studiów.</w:t>
            </w:r>
          </w:p>
        </w:tc>
      </w:tr>
      <w:tr w:rsidR="0071391E" w:rsidRPr="00A928D1" w14:paraId="4F0590B0" w14:textId="77777777" w:rsidTr="00C42BED">
        <w:trPr>
          <w:trHeight w:val="233"/>
        </w:trPr>
        <w:tc>
          <w:tcPr>
            <w:tcW w:w="4112" w:type="dxa"/>
            <w:vMerge/>
            <w:shd w:val="clear" w:color="auto" w:fill="auto"/>
          </w:tcPr>
          <w:p w14:paraId="6E06CE26" w14:textId="77777777" w:rsidR="006961F9" w:rsidRPr="00A928D1" w:rsidRDefault="006961F9">
            <w:pPr>
              <w:rPr>
                <w:highlight w:val="yellow"/>
              </w:rPr>
            </w:pPr>
          </w:p>
        </w:tc>
        <w:tc>
          <w:tcPr>
            <w:tcW w:w="6237" w:type="dxa"/>
            <w:shd w:val="clear" w:color="auto" w:fill="auto"/>
          </w:tcPr>
          <w:p w14:paraId="161F6F82" w14:textId="77777777" w:rsidR="006961F9" w:rsidRPr="00A928D1" w:rsidRDefault="006961F9">
            <w:r w:rsidRPr="00A928D1">
              <w:t>Kompetencje społeczne:</w:t>
            </w:r>
          </w:p>
        </w:tc>
      </w:tr>
      <w:tr w:rsidR="0071391E" w:rsidRPr="00A928D1" w14:paraId="19980CAC" w14:textId="77777777" w:rsidTr="00C42BED">
        <w:trPr>
          <w:trHeight w:val="233"/>
        </w:trPr>
        <w:tc>
          <w:tcPr>
            <w:tcW w:w="4112" w:type="dxa"/>
            <w:vMerge/>
            <w:shd w:val="clear" w:color="auto" w:fill="auto"/>
          </w:tcPr>
          <w:p w14:paraId="238C8E33" w14:textId="77777777" w:rsidR="006961F9" w:rsidRPr="00A928D1" w:rsidRDefault="006961F9">
            <w:pPr>
              <w:rPr>
                <w:highlight w:val="yellow"/>
              </w:rPr>
            </w:pPr>
          </w:p>
        </w:tc>
        <w:tc>
          <w:tcPr>
            <w:tcW w:w="6237" w:type="dxa"/>
            <w:shd w:val="clear" w:color="auto" w:fill="auto"/>
          </w:tcPr>
          <w:p w14:paraId="62380155" w14:textId="77777777" w:rsidR="006961F9" w:rsidRPr="00A928D1" w:rsidRDefault="006961F9">
            <w:r w:rsidRPr="00A928D1">
              <w:t>K1. Jest gotów do krytycznej oceny posiadanych praktycznych umiejętności językowych.</w:t>
            </w:r>
          </w:p>
        </w:tc>
      </w:tr>
      <w:tr w:rsidR="0071391E" w:rsidRPr="00A928D1" w14:paraId="5F8EE1D5" w14:textId="77777777" w:rsidTr="00C42BED">
        <w:trPr>
          <w:trHeight w:val="233"/>
        </w:trPr>
        <w:tc>
          <w:tcPr>
            <w:tcW w:w="4112" w:type="dxa"/>
            <w:shd w:val="clear" w:color="auto" w:fill="auto"/>
          </w:tcPr>
          <w:p w14:paraId="792AE072" w14:textId="77777777" w:rsidR="006961F9" w:rsidRPr="00A928D1" w:rsidRDefault="006961F9" w:rsidP="001D3C98">
            <w:r w:rsidRPr="00A928D1">
              <w:t>Odniesienie modułowych efektów uczenia się do kierunkowych efektów uczenia się</w:t>
            </w:r>
          </w:p>
        </w:tc>
        <w:tc>
          <w:tcPr>
            <w:tcW w:w="6237" w:type="dxa"/>
            <w:shd w:val="clear" w:color="auto" w:fill="auto"/>
          </w:tcPr>
          <w:p w14:paraId="7CF17DEE" w14:textId="77777777" w:rsidR="006961F9" w:rsidRPr="00A928D1" w:rsidRDefault="006961F9">
            <w:pPr>
              <w:spacing w:line="256" w:lineRule="auto"/>
              <w:rPr>
                <w:lang w:eastAsia="en-US"/>
              </w:rPr>
            </w:pPr>
            <w:r w:rsidRPr="00A928D1">
              <w:rPr>
                <w:lang w:eastAsia="en-US"/>
              </w:rPr>
              <w:t>U1 – GP_U01, GP_U02</w:t>
            </w:r>
          </w:p>
          <w:p w14:paraId="577911DD" w14:textId="77777777" w:rsidR="006961F9" w:rsidRPr="00A928D1" w:rsidRDefault="006961F9">
            <w:pPr>
              <w:spacing w:line="256" w:lineRule="auto"/>
              <w:rPr>
                <w:lang w:eastAsia="en-US"/>
              </w:rPr>
            </w:pPr>
            <w:r w:rsidRPr="00A928D1">
              <w:rPr>
                <w:lang w:eastAsia="en-US"/>
              </w:rPr>
              <w:t>U2 – GP_U01, GP_U02</w:t>
            </w:r>
          </w:p>
          <w:p w14:paraId="5AAF359B" w14:textId="77777777" w:rsidR="006961F9" w:rsidRPr="00A928D1" w:rsidRDefault="006961F9">
            <w:pPr>
              <w:spacing w:line="256" w:lineRule="auto"/>
              <w:rPr>
                <w:lang w:eastAsia="en-US"/>
              </w:rPr>
            </w:pPr>
            <w:r w:rsidRPr="00A928D1">
              <w:rPr>
                <w:lang w:eastAsia="en-US"/>
              </w:rPr>
              <w:t>U3 - GP_U01, GP_U02</w:t>
            </w:r>
          </w:p>
          <w:p w14:paraId="0EA871D9" w14:textId="77777777" w:rsidR="006961F9" w:rsidRPr="00A928D1" w:rsidRDefault="006961F9">
            <w:pPr>
              <w:spacing w:line="256" w:lineRule="auto"/>
              <w:rPr>
                <w:lang w:eastAsia="en-US"/>
              </w:rPr>
            </w:pPr>
            <w:r w:rsidRPr="00A928D1">
              <w:rPr>
                <w:lang w:eastAsia="en-US"/>
              </w:rPr>
              <w:t>U4 - GP_U01, GP_U02</w:t>
            </w:r>
          </w:p>
          <w:p w14:paraId="6F2452F1" w14:textId="77777777" w:rsidR="006961F9" w:rsidRPr="00A928D1" w:rsidRDefault="006961F9">
            <w:r w:rsidRPr="00A928D1">
              <w:rPr>
                <w:lang w:eastAsia="en-US"/>
              </w:rPr>
              <w:t>K1 –GP_K01</w:t>
            </w:r>
          </w:p>
        </w:tc>
      </w:tr>
      <w:tr w:rsidR="0071391E" w:rsidRPr="00A928D1" w14:paraId="648CCA59" w14:textId="77777777" w:rsidTr="00C42BED">
        <w:trPr>
          <w:trHeight w:val="233"/>
        </w:trPr>
        <w:tc>
          <w:tcPr>
            <w:tcW w:w="4112" w:type="dxa"/>
            <w:shd w:val="clear" w:color="auto" w:fill="auto"/>
          </w:tcPr>
          <w:p w14:paraId="077A9301" w14:textId="77777777" w:rsidR="006961F9" w:rsidRPr="00A928D1" w:rsidRDefault="006961F9" w:rsidP="001D3C98">
            <w:r w:rsidRPr="00A928D1">
              <w:t>Odniesienie modułowych efektów uczenia się do efektów inżynierskich (jeżeli dotyczy)</w:t>
            </w:r>
          </w:p>
        </w:tc>
        <w:tc>
          <w:tcPr>
            <w:tcW w:w="6237" w:type="dxa"/>
            <w:shd w:val="clear" w:color="auto" w:fill="auto"/>
          </w:tcPr>
          <w:p w14:paraId="0466530D" w14:textId="77777777" w:rsidR="006961F9" w:rsidRPr="00A928D1" w:rsidRDefault="006961F9">
            <w:r w:rsidRPr="00A928D1">
              <w:t>-</w:t>
            </w:r>
          </w:p>
        </w:tc>
      </w:tr>
      <w:tr w:rsidR="0071391E" w:rsidRPr="00A928D1" w14:paraId="54F22DE4" w14:textId="77777777" w:rsidTr="00C42BED">
        <w:tc>
          <w:tcPr>
            <w:tcW w:w="4112" w:type="dxa"/>
            <w:shd w:val="clear" w:color="auto" w:fill="auto"/>
          </w:tcPr>
          <w:p w14:paraId="083BB41E" w14:textId="77777777" w:rsidR="006961F9" w:rsidRPr="00A928D1" w:rsidRDefault="006961F9" w:rsidP="001D3C98">
            <w:r w:rsidRPr="00A928D1">
              <w:lastRenderedPageBreak/>
              <w:t xml:space="preserve">Wymagania wstępne i dodatkowe </w:t>
            </w:r>
          </w:p>
        </w:tc>
        <w:tc>
          <w:tcPr>
            <w:tcW w:w="6237" w:type="dxa"/>
            <w:shd w:val="clear" w:color="auto" w:fill="auto"/>
          </w:tcPr>
          <w:p w14:paraId="75799912" w14:textId="77777777" w:rsidR="006961F9" w:rsidRPr="00A928D1" w:rsidRDefault="006961F9">
            <w:pPr>
              <w:jc w:val="both"/>
            </w:pPr>
            <w:r w:rsidRPr="00A928D1">
              <w:t>Znajomość języka obcego na poziomie minimum B1 według Europejskiego Systemu Opisu Kształcenia Językowego.</w:t>
            </w:r>
          </w:p>
        </w:tc>
      </w:tr>
      <w:tr w:rsidR="0071391E" w:rsidRPr="00A928D1" w14:paraId="7AF39C40" w14:textId="77777777" w:rsidTr="00C42BED">
        <w:tc>
          <w:tcPr>
            <w:tcW w:w="4112" w:type="dxa"/>
            <w:shd w:val="clear" w:color="auto" w:fill="auto"/>
          </w:tcPr>
          <w:p w14:paraId="69D76276" w14:textId="77777777" w:rsidR="006961F9" w:rsidRPr="00A928D1" w:rsidRDefault="006961F9" w:rsidP="001D3C98">
            <w:r w:rsidRPr="00A928D1">
              <w:t xml:space="preserve">Treści programowe modułu </w:t>
            </w:r>
          </w:p>
          <w:p w14:paraId="06E93285" w14:textId="77777777" w:rsidR="006961F9" w:rsidRPr="00A928D1" w:rsidRDefault="006961F9"/>
        </w:tc>
        <w:tc>
          <w:tcPr>
            <w:tcW w:w="6237" w:type="dxa"/>
            <w:shd w:val="clear" w:color="auto" w:fill="auto"/>
          </w:tcPr>
          <w:p w14:paraId="3B43D023" w14:textId="77777777" w:rsidR="006961F9" w:rsidRPr="00A928D1" w:rsidRDefault="006961F9">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3394B4EB" w14:textId="77777777" w:rsidR="006961F9" w:rsidRPr="00A928D1" w:rsidRDefault="006961F9">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6AED6BEB" w14:textId="77777777" w:rsidR="006961F9" w:rsidRPr="00A928D1" w:rsidRDefault="006961F9">
            <w:r w:rsidRPr="00A928D1">
              <w:t>Moduł obejmuje również ćwiczenie struktur gramatycznych i leksykalnych celem osiągnięcia przez studenta sprawnej komunikacji.</w:t>
            </w:r>
          </w:p>
          <w:p w14:paraId="3151FA54" w14:textId="77777777" w:rsidR="006961F9" w:rsidRPr="00A928D1" w:rsidRDefault="006961F9">
            <w:r w:rsidRPr="00A928D1">
              <w:t>Moduł ma również za zadanie bardziej szczegółowe zapoznanie studenta z kulturą danego obszaru językowego.</w:t>
            </w:r>
          </w:p>
          <w:p w14:paraId="30FD27FB" w14:textId="77777777" w:rsidR="006961F9" w:rsidRPr="00A928D1" w:rsidRDefault="006961F9"/>
        </w:tc>
      </w:tr>
      <w:tr w:rsidR="0071391E" w:rsidRPr="00A928D1" w14:paraId="0698FBCE" w14:textId="77777777" w:rsidTr="00C42BED">
        <w:tc>
          <w:tcPr>
            <w:tcW w:w="4112" w:type="dxa"/>
            <w:shd w:val="clear" w:color="auto" w:fill="auto"/>
          </w:tcPr>
          <w:p w14:paraId="6EBE3BCF" w14:textId="77777777" w:rsidR="006961F9" w:rsidRPr="00A928D1" w:rsidRDefault="006961F9" w:rsidP="001D3C98">
            <w:r w:rsidRPr="00A928D1">
              <w:t>Wykaz literatury podstawowej i uzupełniającej</w:t>
            </w:r>
          </w:p>
        </w:tc>
        <w:tc>
          <w:tcPr>
            <w:tcW w:w="6237" w:type="dxa"/>
            <w:shd w:val="clear" w:color="auto" w:fill="auto"/>
          </w:tcPr>
          <w:p w14:paraId="13095815" w14:textId="77777777" w:rsidR="006961F9" w:rsidRPr="00A928D1" w:rsidRDefault="006961F9">
            <w:pPr>
              <w:spacing w:line="256" w:lineRule="auto"/>
              <w:rPr>
                <w:lang w:val="fr-FR" w:eastAsia="en-US"/>
              </w:rPr>
            </w:pPr>
            <w:r w:rsidRPr="00A928D1">
              <w:rPr>
                <w:lang w:val="fr-FR" w:eastAsia="en-US"/>
              </w:rPr>
              <w:t>Literatura podstawowa:</w:t>
            </w:r>
          </w:p>
          <w:p w14:paraId="6884D60C" w14:textId="77777777" w:rsidR="006961F9" w:rsidRPr="00A928D1" w:rsidRDefault="006961F9">
            <w:pPr>
              <w:keepNext/>
              <w:spacing w:line="256" w:lineRule="auto"/>
              <w:ind w:right="-993"/>
              <w:outlineLvl w:val="1"/>
              <w:rPr>
                <w:rFonts w:eastAsia="Calibri"/>
                <w:lang w:val="en-US" w:eastAsia="en-US"/>
              </w:rPr>
            </w:pPr>
            <w:r w:rsidRPr="00A928D1">
              <w:rPr>
                <w:rFonts w:eastAsia="Calibri"/>
                <w:lang w:eastAsia="en-US"/>
              </w:rPr>
              <w:t xml:space="preserve">1.  A. Berthet  „Alter Ego B2” Wyd. </w:t>
            </w:r>
            <w:r w:rsidRPr="00A928D1">
              <w:rPr>
                <w:rFonts w:eastAsia="Calibri"/>
                <w:lang w:val="en-US" w:eastAsia="en-US"/>
              </w:rPr>
              <w:t>Hachette Livre 2008</w:t>
            </w:r>
          </w:p>
          <w:p w14:paraId="4B1481F2" w14:textId="77777777" w:rsidR="006961F9" w:rsidRPr="00A928D1" w:rsidRDefault="006961F9">
            <w:pPr>
              <w:spacing w:line="256" w:lineRule="auto"/>
              <w:ind w:right="-993"/>
              <w:rPr>
                <w:rFonts w:eastAsia="Calibri"/>
                <w:lang w:val="en-US" w:eastAsia="en-US"/>
              </w:rPr>
            </w:pPr>
            <w:r w:rsidRPr="00A928D1">
              <w:rPr>
                <w:rFonts w:eastAsia="Calibri"/>
                <w:lang w:val="en-US" w:eastAsia="en-US"/>
              </w:rPr>
              <w:t>2.  G. Capelle “Espaces 2 i 3.  Wyd. Hachette Livre  2008</w:t>
            </w:r>
          </w:p>
          <w:p w14:paraId="6CC9F6DB" w14:textId="77777777" w:rsidR="006961F9" w:rsidRPr="00A928D1" w:rsidRDefault="006961F9">
            <w:pPr>
              <w:keepNext/>
              <w:spacing w:line="256" w:lineRule="auto"/>
              <w:ind w:right="-993"/>
              <w:outlineLvl w:val="0"/>
              <w:rPr>
                <w:lang w:val="en-US" w:eastAsia="en-US"/>
              </w:rPr>
            </w:pPr>
            <w:r w:rsidRPr="00A928D1">
              <w:rPr>
                <w:lang w:val="en-US" w:eastAsia="en-US"/>
              </w:rPr>
              <w:t>3.  Claire Leroy-Miquel: „Vocabulaire progressif du avec 250 exercices”, Wyd. CLE International 2007</w:t>
            </w:r>
          </w:p>
          <w:p w14:paraId="1B101683" w14:textId="77777777" w:rsidR="006961F9" w:rsidRPr="00A928D1" w:rsidRDefault="006961F9">
            <w:pPr>
              <w:keepNext/>
              <w:spacing w:line="256" w:lineRule="auto"/>
              <w:ind w:right="-993"/>
              <w:outlineLvl w:val="0"/>
              <w:rPr>
                <w:lang w:val="en-US" w:eastAsia="en-US"/>
              </w:rPr>
            </w:pPr>
            <w:r w:rsidRPr="00A928D1">
              <w:rPr>
                <w:lang w:val="en-US" w:eastAsia="en-US"/>
              </w:rPr>
              <w:t>4.  C.-M. Beaujeu  „350 exercices Niveau Supérieu                      II”, Wyd. Hachette 2006</w:t>
            </w:r>
          </w:p>
          <w:p w14:paraId="533C693E" w14:textId="77777777" w:rsidR="006961F9" w:rsidRPr="00A928D1" w:rsidRDefault="006961F9">
            <w:pPr>
              <w:spacing w:line="256" w:lineRule="auto"/>
              <w:rPr>
                <w:lang w:val="fr-FR" w:eastAsia="en-US"/>
              </w:rPr>
            </w:pPr>
          </w:p>
          <w:p w14:paraId="4F9E5E91" w14:textId="77777777" w:rsidR="006961F9" w:rsidRPr="00A928D1" w:rsidRDefault="006961F9">
            <w:pPr>
              <w:spacing w:line="256" w:lineRule="auto"/>
              <w:rPr>
                <w:lang w:val="fr-FR" w:eastAsia="en-US"/>
              </w:rPr>
            </w:pPr>
            <w:r w:rsidRPr="00A928D1">
              <w:rPr>
                <w:lang w:val="fr-FR" w:eastAsia="en-US"/>
              </w:rPr>
              <w:t>Literatura uzupełniajaca:</w:t>
            </w:r>
          </w:p>
          <w:p w14:paraId="099EC1DD" w14:textId="77777777" w:rsidR="006961F9" w:rsidRPr="00A928D1" w:rsidRDefault="006961F9">
            <w:pPr>
              <w:spacing w:line="256" w:lineRule="auto"/>
              <w:rPr>
                <w:lang w:val="fr-FR" w:eastAsia="en-US"/>
              </w:rPr>
            </w:pPr>
            <w:r w:rsidRPr="00A928D1">
              <w:rPr>
                <w:lang w:val="fr-FR" w:eastAsia="en-US"/>
              </w:rPr>
              <w:t>1. Y. Delatour „350 exercices Niveau moyen” Wyd. Hachette 2006</w:t>
            </w:r>
          </w:p>
          <w:p w14:paraId="2A7FDEF4" w14:textId="77777777" w:rsidR="006961F9" w:rsidRPr="00A928D1" w:rsidRDefault="006961F9">
            <w:pPr>
              <w:rPr>
                <w:lang w:val="en-GB"/>
              </w:rPr>
            </w:pPr>
            <w:r w:rsidRPr="00A928D1">
              <w:rPr>
                <w:lang w:val="fr-FR" w:eastAsia="en-US"/>
              </w:rPr>
              <w:t>2. „Chez nous” Wyd. Mary Glasgow Magazines Scholastic - czasopismo</w:t>
            </w:r>
          </w:p>
        </w:tc>
      </w:tr>
      <w:tr w:rsidR="0071391E" w:rsidRPr="00A928D1" w14:paraId="48640E46" w14:textId="77777777" w:rsidTr="00C42BED">
        <w:tc>
          <w:tcPr>
            <w:tcW w:w="4112" w:type="dxa"/>
            <w:shd w:val="clear" w:color="auto" w:fill="auto"/>
          </w:tcPr>
          <w:p w14:paraId="3600B40D" w14:textId="77777777" w:rsidR="006961F9" w:rsidRPr="00A928D1" w:rsidRDefault="006961F9" w:rsidP="001D3C98">
            <w:r w:rsidRPr="00A928D1">
              <w:t>Planowane formy/działania/metody dydaktyczne</w:t>
            </w:r>
          </w:p>
        </w:tc>
        <w:tc>
          <w:tcPr>
            <w:tcW w:w="6237" w:type="dxa"/>
            <w:shd w:val="clear" w:color="auto" w:fill="auto"/>
          </w:tcPr>
          <w:p w14:paraId="540822A0" w14:textId="77777777" w:rsidR="006961F9" w:rsidRPr="00A928D1" w:rsidRDefault="006961F9">
            <w:r w:rsidRPr="00A928D1">
              <w:t>Wykład, dyskusja, prezentacja, konwersacja,</w:t>
            </w:r>
          </w:p>
          <w:p w14:paraId="57252E0A" w14:textId="77777777" w:rsidR="006961F9" w:rsidRPr="00A928D1" w:rsidRDefault="006961F9">
            <w:r w:rsidRPr="00A928D1">
              <w:t>metoda gramatyczno-tłumaczeniowa (teksty specjalistyczne), metoda komunikacyjna i bezpośrednia ze szczególnym uwzględnieniem umiejętności komunikowania się.</w:t>
            </w:r>
          </w:p>
        </w:tc>
      </w:tr>
      <w:tr w:rsidR="0071391E" w:rsidRPr="00A928D1" w14:paraId="685FF326" w14:textId="77777777" w:rsidTr="00C42BED">
        <w:tc>
          <w:tcPr>
            <w:tcW w:w="4112" w:type="dxa"/>
            <w:shd w:val="clear" w:color="auto" w:fill="auto"/>
          </w:tcPr>
          <w:p w14:paraId="418468B3" w14:textId="77777777" w:rsidR="006961F9" w:rsidRPr="00A928D1" w:rsidRDefault="006961F9" w:rsidP="001D3C98">
            <w:r w:rsidRPr="00A928D1">
              <w:t>Sposoby weryfikacji oraz formy dokumentowania osiągniętych efektów uczenia się</w:t>
            </w:r>
          </w:p>
        </w:tc>
        <w:tc>
          <w:tcPr>
            <w:tcW w:w="6237" w:type="dxa"/>
            <w:shd w:val="clear" w:color="auto" w:fill="auto"/>
          </w:tcPr>
          <w:p w14:paraId="0FB169A1" w14:textId="77777777" w:rsidR="006961F9" w:rsidRPr="00A928D1" w:rsidRDefault="006961F9">
            <w:pPr>
              <w:jc w:val="both"/>
            </w:pPr>
            <w:r w:rsidRPr="00A928D1">
              <w:t xml:space="preserve">U1-ocena wypowiedzi ustnych na zajęciach </w:t>
            </w:r>
          </w:p>
          <w:p w14:paraId="242E0DB9" w14:textId="77777777" w:rsidR="006961F9" w:rsidRPr="00A928D1" w:rsidRDefault="006961F9">
            <w:pPr>
              <w:jc w:val="both"/>
            </w:pPr>
            <w:r w:rsidRPr="00A928D1">
              <w:t xml:space="preserve">U2-ocena wypowiedzi ustnych na zajęciach </w:t>
            </w:r>
          </w:p>
          <w:p w14:paraId="15D12995" w14:textId="77777777" w:rsidR="006961F9" w:rsidRPr="00A928D1" w:rsidRDefault="006961F9">
            <w:pPr>
              <w:jc w:val="both"/>
            </w:pPr>
            <w:r w:rsidRPr="00A928D1">
              <w:t xml:space="preserve">U3-sprawdzian pisemny </w:t>
            </w:r>
          </w:p>
          <w:p w14:paraId="1434F586" w14:textId="77777777" w:rsidR="006961F9" w:rsidRPr="00A928D1" w:rsidRDefault="006961F9">
            <w:pPr>
              <w:jc w:val="both"/>
            </w:pPr>
            <w:r w:rsidRPr="00A928D1">
              <w:t>U4-ocena dłuższych wypowiedzi ustnych, pisemnych oraz prac domowych.</w:t>
            </w:r>
          </w:p>
          <w:p w14:paraId="4EBBD897" w14:textId="77777777" w:rsidR="006961F9" w:rsidRPr="00A928D1" w:rsidRDefault="006961F9">
            <w:pPr>
              <w:jc w:val="both"/>
            </w:pPr>
            <w:r w:rsidRPr="00A928D1">
              <w:t xml:space="preserve">K1-ocena przygotowania do zajęć i aktywności na ćwiczeniach </w:t>
            </w:r>
          </w:p>
          <w:p w14:paraId="1770FA91" w14:textId="77777777" w:rsidR="006961F9" w:rsidRPr="00A928D1" w:rsidRDefault="006961F9">
            <w:pPr>
              <w:jc w:val="both"/>
            </w:pPr>
            <w:r w:rsidRPr="00A928D1">
              <w:t>Formy dokumentowania osiągniętych efektów kształcenia:</w:t>
            </w:r>
          </w:p>
          <w:p w14:paraId="64493AC1" w14:textId="77777777" w:rsidR="006961F9" w:rsidRPr="00A928D1" w:rsidRDefault="006961F9">
            <w:pPr>
              <w:jc w:val="both"/>
            </w:pPr>
            <w:r w:rsidRPr="00A928D1">
              <w:t xml:space="preserve">Śródsemestralne sprawdziany pisemne, dziennik lektora.                                                                                         </w:t>
            </w:r>
            <w:r w:rsidRPr="00A928D1">
              <w:rPr>
                <w:rFonts w:eastAsia="Calibri"/>
                <w:lang w:eastAsia="en-US"/>
              </w:rPr>
              <w:t>Kryteria oceniania dostępne są w CNJOiC.</w:t>
            </w:r>
          </w:p>
        </w:tc>
      </w:tr>
      <w:tr w:rsidR="0071391E" w:rsidRPr="00A928D1" w14:paraId="784A978A" w14:textId="77777777" w:rsidTr="00C42BED">
        <w:tc>
          <w:tcPr>
            <w:tcW w:w="4112" w:type="dxa"/>
            <w:shd w:val="clear" w:color="auto" w:fill="auto"/>
          </w:tcPr>
          <w:p w14:paraId="43FFEE5E" w14:textId="77777777" w:rsidR="006961F9" w:rsidRPr="00A928D1" w:rsidRDefault="006961F9" w:rsidP="001D3C98">
            <w:r w:rsidRPr="00A928D1">
              <w:t>Elementy i wagi mające wpływ na ocenę końcową</w:t>
            </w:r>
          </w:p>
          <w:p w14:paraId="4C6865C3" w14:textId="77777777" w:rsidR="006961F9" w:rsidRPr="00A928D1" w:rsidRDefault="006961F9"/>
          <w:p w14:paraId="5C14CCF8" w14:textId="77777777" w:rsidR="006961F9" w:rsidRPr="00A928D1" w:rsidRDefault="006961F9"/>
        </w:tc>
        <w:tc>
          <w:tcPr>
            <w:tcW w:w="6237" w:type="dxa"/>
            <w:shd w:val="clear" w:color="auto" w:fill="auto"/>
          </w:tcPr>
          <w:p w14:paraId="25082BD9" w14:textId="77777777" w:rsidR="006961F9" w:rsidRPr="00A928D1" w:rsidRDefault="006961F9">
            <w:pPr>
              <w:spacing w:line="252" w:lineRule="auto"/>
              <w:rPr>
                <w:rFonts w:eastAsiaTheme="minorHAnsi"/>
                <w:lang w:eastAsia="en-US"/>
              </w:rPr>
            </w:pPr>
            <w:r w:rsidRPr="00A928D1">
              <w:rPr>
                <w:rFonts w:eastAsiaTheme="minorHAnsi"/>
                <w:lang w:eastAsia="en-US"/>
              </w:rPr>
              <w:lastRenderedPageBreak/>
              <w:t>Warunkiem zaliczenia semestru jest udział w zajęciach oraz ocena pozytywna weryfikowana na podstawie:</w:t>
            </w:r>
          </w:p>
          <w:p w14:paraId="4586F0EF" w14:textId="77777777" w:rsidR="006961F9" w:rsidRPr="00A928D1" w:rsidRDefault="006961F9">
            <w:pPr>
              <w:spacing w:line="252" w:lineRule="auto"/>
              <w:rPr>
                <w:rFonts w:eastAsiaTheme="minorHAnsi"/>
                <w:lang w:eastAsia="en-US"/>
              </w:rPr>
            </w:pPr>
            <w:r w:rsidRPr="00A928D1">
              <w:rPr>
                <w:rFonts w:eastAsiaTheme="minorHAnsi"/>
                <w:lang w:eastAsia="en-US"/>
              </w:rPr>
              <w:t>- sprawdziany pisemne – 50%</w:t>
            </w:r>
          </w:p>
          <w:p w14:paraId="64D5D724" w14:textId="77777777" w:rsidR="006961F9" w:rsidRPr="00A928D1" w:rsidRDefault="006961F9">
            <w:pPr>
              <w:spacing w:line="252" w:lineRule="auto"/>
              <w:rPr>
                <w:rFonts w:eastAsiaTheme="minorHAnsi"/>
                <w:lang w:eastAsia="en-US"/>
              </w:rPr>
            </w:pPr>
            <w:r w:rsidRPr="00A928D1">
              <w:rPr>
                <w:rFonts w:eastAsiaTheme="minorHAnsi"/>
                <w:lang w:eastAsia="en-US"/>
              </w:rPr>
              <w:lastRenderedPageBreak/>
              <w:t>- wypowiedzi ustne – 25%</w:t>
            </w:r>
          </w:p>
          <w:p w14:paraId="7AAB6381" w14:textId="77777777" w:rsidR="006961F9" w:rsidRPr="00A928D1" w:rsidRDefault="006961F9">
            <w:pPr>
              <w:spacing w:line="252" w:lineRule="auto"/>
              <w:rPr>
                <w:rFonts w:eastAsiaTheme="minorHAnsi"/>
                <w:lang w:eastAsia="en-US"/>
              </w:rPr>
            </w:pPr>
            <w:r w:rsidRPr="00A928D1">
              <w:rPr>
                <w:rFonts w:eastAsiaTheme="minorHAnsi"/>
                <w:lang w:eastAsia="en-US"/>
              </w:rPr>
              <w:t>- wypowiedzi pisemne – 25%</w:t>
            </w:r>
          </w:p>
          <w:p w14:paraId="1C154D7E" w14:textId="77777777" w:rsidR="006961F9" w:rsidRPr="00A928D1" w:rsidRDefault="006961F9">
            <w:pPr>
              <w:jc w:val="both"/>
            </w:pPr>
            <w:r w:rsidRPr="00A928D1">
              <w:rPr>
                <w:rFonts w:eastAsiaTheme="minorHAnsi"/>
                <w:lang w:eastAsia="en-US"/>
              </w:rPr>
              <w:t>Student może uzyskać ocenę wyższą o pół stopnia, jeżeli wykazał się 100% frekwencją oraz wielokrotną aktywnością w czasie zajęć.</w:t>
            </w:r>
          </w:p>
        </w:tc>
      </w:tr>
      <w:tr w:rsidR="0071391E" w:rsidRPr="00A928D1" w14:paraId="56CF9BCD" w14:textId="77777777" w:rsidTr="00C42BED">
        <w:trPr>
          <w:trHeight w:val="1182"/>
        </w:trPr>
        <w:tc>
          <w:tcPr>
            <w:tcW w:w="4112" w:type="dxa"/>
            <w:shd w:val="clear" w:color="auto" w:fill="auto"/>
          </w:tcPr>
          <w:p w14:paraId="60A46EE2" w14:textId="77777777" w:rsidR="006961F9" w:rsidRPr="00A928D1" w:rsidRDefault="006961F9" w:rsidP="001D3C98">
            <w:pPr>
              <w:jc w:val="both"/>
            </w:pPr>
            <w:r w:rsidRPr="00A928D1">
              <w:lastRenderedPageBreak/>
              <w:t>Bilans punktów ECTS</w:t>
            </w:r>
          </w:p>
        </w:tc>
        <w:tc>
          <w:tcPr>
            <w:tcW w:w="6237" w:type="dxa"/>
            <w:shd w:val="clear" w:color="auto" w:fill="auto"/>
          </w:tcPr>
          <w:p w14:paraId="1F3EC7B8" w14:textId="77777777" w:rsidR="006961F9" w:rsidRPr="00A928D1" w:rsidRDefault="006961F9">
            <w:r w:rsidRPr="00A928D1">
              <w:t>KONTAKTOWE:</w:t>
            </w:r>
          </w:p>
          <w:p w14:paraId="46809BBC" w14:textId="77777777" w:rsidR="006961F9" w:rsidRPr="00A928D1" w:rsidRDefault="006961F9">
            <w:r w:rsidRPr="00A928D1">
              <w:t>Udział w ćwiczeniach:          30 godz.</w:t>
            </w:r>
          </w:p>
          <w:p w14:paraId="4EE3567C" w14:textId="77777777" w:rsidR="006961F9" w:rsidRPr="00A928D1" w:rsidRDefault="006961F9">
            <w:r w:rsidRPr="00A928D1">
              <w:t>Konsultacje:                          1 godz.</w:t>
            </w:r>
          </w:p>
          <w:p w14:paraId="0279AF10" w14:textId="77777777" w:rsidR="006961F9" w:rsidRPr="00A928D1" w:rsidRDefault="006961F9">
            <w:r w:rsidRPr="00A928D1">
              <w:t>RAZEM KONTAKTOWE:     31 godz. / 1,2 ECTS</w:t>
            </w:r>
          </w:p>
          <w:p w14:paraId="113DAE64" w14:textId="77777777" w:rsidR="006961F9" w:rsidRPr="00A928D1" w:rsidRDefault="006961F9"/>
          <w:p w14:paraId="0657E0F1" w14:textId="77777777" w:rsidR="006961F9" w:rsidRPr="00A928D1" w:rsidRDefault="006961F9">
            <w:r w:rsidRPr="00A928D1">
              <w:t>NIEKONTAKTOWE:</w:t>
            </w:r>
          </w:p>
          <w:p w14:paraId="745D20EA" w14:textId="77777777" w:rsidR="006961F9" w:rsidRPr="00A928D1" w:rsidRDefault="006961F9">
            <w:r w:rsidRPr="00A928D1">
              <w:t>Przygotowanie do zajęć:       10 godz.</w:t>
            </w:r>
          </w:p>
          <w:p w14:paraId="33C4A705" w14:textId="77777777" w:rsidR="006961F9" w:rsidRPr="00A928D1" w:rsidRDefault="006961F9">
            <w:r w:rsidRPr="00A928D1">
              <w:t>Przygotowanie do sprawdzianów: 9 godz.</w:t>
            </w:r>
          </w:p>
          <w:p w14:paraId="1A4847F4" w14:textId="77777777" w:rsidR="006961F9" w:rsidRPr="00A928D1" w:rsidRDefault="006961F9">
            <w:r w:rsidRPr="00A928D1">
              <w:t>RAZEM NIEKONTAKTOWE:  19 godz. / 0,8  ECTS</w:t>
            </w:r>
          </w:p>
          <w:p w14:paraId="61FD2D03" w14:textId="77777777" w:rsidR="006961F9" w:rsidRPr="00A928D1" w:rsidRDefault="006961F9">
            <w:r w:rsidRPr="00A928D1">
              <w:t xml:space="preserve">                          </w:t>
            </w:r>
          </w:p>
          <w:p w14:paraId="48B4AFF8" w14:textId="77777777" w:rsidR="006961F9" w:rsidRPr="00A928D1" w:rsidRDefault="006961F9">
            <w:r w:rsidRPr="00A928D1">
              <w:t>Łączny nakład pracy studenta to 50 godz. co odpowiada  2 punktom ECTS</w:t>
            </w:r>
          </w:p>
        </w:tc>
      </w:tr>
      <w:tr w:rsidR="0071391E" w:rsidRPr="00A928D1" w14:paraId="325804F8" w14:textId="77777777" w:rsidTr="00C42BED">
        <w:trPr>
          <w:trHeight w:val="718"/>
        </w:trPr>
        <w:tc>
          <w:tcPr>
            <w:tcW w:w="4112" w:type="dxa"/>
            <w:shd w:val="clear" w:color="auto" w:fill="auto"/>
          </w:tcPr>
          <w:p w14:paraId="7598F816" w14:textId="77777777" w:rsidR="006961F9" w:rsidRPr="00A928D1" w:rsidRDefault="006961F9" w:rsidP="001D3C98">
            <w:r w:rsidRPr="00A928D1">
              <w:t>Nakład pracy związany z zajęciami wymagającymi bezpośredniego udziału nauczyciela akademickiego</w:t>
            </w:r>
          </w:p>
        </w:tc>
        <w:tc>
          <w:tcPr>
            <w:tcW w:w="6237" w:type="dxa"/>
            <w:shd w:val="clear" w:color="auto" w:fill="auto"/>
          </w:tcPr>
          <w:p w14:paraId="0872646C" w14:textId="77777777" w:rsidR="006961F9" w:rsidRPr="00A928D1" w:rsidRDefault="006961F9">
            <w:r w:rsidRPr="00A928D1">
              <w:t>- udział w ćwiczeniach – 30 godzin</w:t>
            </w:r>
          </w:p>
          <w:p w14:paraId="27834399" w14:textId="77777777" w:rsidR="006961F9" w:rsidRPr="00A928D1" w:rsidRDefault="006961F9">
            <w:r w:rsidRPr="00A928D1">
              <w:t>- udział w konsultacjach – 1 godziny</w:t>
            </w:r>
          </w:p>
          <w:p w14:paraId="71C51F8B" w14:textId="77777777" w:rsidR="006961F9" w:rsidRPr="00A928D1" w:rsidRDefault="006961F9">
            <w:r w:rsidRPr="00A928D1">
              <w:t>Łącznie 31 godz. co odpowiada 1,2 punktom ECTS</w:t>
            </w:r>
          </w:p>
        </w:tc>
      </w:tr>
    </w:tbl>
    <w:p w14:paraId="75C3601A" w14:textId="6937F5DA" w:rsidR="006961F9" w:rsidRPr="00A928D1" w:rsidRDefault="006961F9">
      <w:pPr>
        <w:rPr>
          <w:b/>
        </w:rPr>
      </w:pPr>
      <w:r w:rsidRPr="00A928D1">
        <w:rPr>
          <w:b/>
        </w:rPr>
        <w:br w:type="column"/>
      </w:r>
      <w:r w:rsidR="00CF1167" w:rsidRPr="00A928D1">
        <w:rPr>
          <w:b/>
        </w:rPr>
        <w:lastRenderedPageBreak/>
        <w:t xml:space="preserve">20.3 </w:t>
      </w:r>
      <w:r w:rsidRPr="00A928D1">
        <w:rPr>
          <w:bCs/>
        </w:rPr>
        <w:t>Karta opisu zajęć</w:t>
      </w:r>
      <w:r w:rsidR="00567DF9" w:rsidRPr="00A928D1">
        <w:rPr>
          <w:b/>
        </w:rPr>
        <w:t>:</w:t>
      </w:r>
      <w:r w:rsidRPr="00A928D1">
        <w:rPr>
          <w:b/>
        </w:rPr>
        <w:t xml:space="preserve"> Język obcy 1– Niemiecki B2</w:t>
      </w:r>
    </w:p>
    <w:p w14:paraId="634AC69F" w14:textId="77777777" w:rsidR="006961F9" w:rsidRPr="00A928D1" w:rsidRDefault="006961F9">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0BBEDA7B" w14:textId="77777777" w:rsidTr="00C42BED">
        <w:tc>
          <w:tcPr>
            <w:tcW w:w="4112" w:type="dxa"/>
            <w:shd w:val="clear" w:color="auto" w:fill="auto"/>
          </w:tcPr>
          <w:p w14:paraId="46B2A14C" w14:textId="77777777" w:rsidR="006961F9" w:rsidRPr="00A928D1" w:rsidRDefault="006961F9">
            <w:r w:rsidRPr="00A928D1">
              <w:t xml:space="preserve">Nazwa kierunku studiów </w:t>
            </w:r>
          </w:p>
        </w:tc>
        <w:tc>
          <w:tcPr>
            <w:tcW w:w="6237" w:type="dxa"/>
            <w:shd w:val="clear" w:color="auto" w:fill="auto"/>
          </w:tcPr>
          <w:p w14:paraId="4DE2AACA" w14:textId="77777777" w:rsidR="006961F9" w:rsidRPr="00A928D1" w:rsidRDefault="006961F9">
            <w:r w:rsidRPr="00A928D1">
              <w:t>Gospodarka przestrzenna</w:t>
            </w:r>
          </w:p>
        </w:tc>
      </w:tr>
      <w:tr w:rsidR="0071391E" w:rsidRPr="00A928D1" w14:paraId="4ADC6606" w14:textId="77777777" w:rsidTr="00C42BED">
        <w:tc>
          <w:tcPr>
            <w:tcW w:w="4112" w:type="dxa"/>
            <w:shd w:val="clear" w:color="auto" w:fill="auto"/>
          </w:tcPr>
          <w:p w14:paraId="33D06505" w14:textId="77777777" w:rsidR="006961F9" w:rsidRPr="00A928D1" w:rsidRDefault="006961F9" w:rsidP="001D3C98">
            <w:r w:rsidRPr="00A928D1">
              <w:t>Nazwa modułu, także nazwa w języku angielskim</w:t>
            </w:r>
          </w:p>
        </w:tc>
        <w:tc>
          <w:tcPr>
            <w:tcW w:w="6237" w:type="dxa"/>
            <w:shd w:val="clear" w:color="auto" w:fill="auto"/>
          </w:tcPr>
          <w:p w14:paraId="5CC03D77" w14:textId="77777777" w:rsidR="006961F9" w:rsidRPr="00A928D1" w:rsidRDefault="006961F9">
            <w:r w:rsidRPr="00A928D1">
              <w:t>Język obcy 1– Niemiecki B2</w:t>
            </w:r>
          </w:p>
          <w:p w14:paraId="5602F777" w14:textId="77777777" w:rsidR="006961F9" w:rsidRPr="00A928D1" w:rsidRDefault="006961F9">
            <w:pPr>
              <w:rPr>
                <w:lang w:val="en-GB"/>
              </w:rPr>
            </w:pPr>
            <w:r w:rsidRPr="00A928D1">
              <w:rPr>
                <w:lang w:val="en-US"/>
              </w:rPr>
              <w:t>Foreign Language 1– German B2</w:t>
            </w:r>
          </w:p>
        </w:tc>
      </w:tr>
      <w:tr w:rsidR="0071391E" w:rsidRPr="00A928D1" w14:paraId="12167301" w14:textId="77777777" w:rsidTr="00C42BED">
        <w:tc>
          <w:tcPr>
            <w:tcW w:w="4112" w:type="dxa"/>
            <w:shd w:val="clear" w:color="auto" w:fill="auto"/>
          </w:tcPr>
          <w:p w14:paraId="0442CD33" w14:textId="77777777" w:rsidR="006961F9" w:rsidRPr="00A928D1" w:rsidRDefault="006961F9" w:rsidP="001D3C98">
            <w:r w:rsidRPr="00A928D1">
              <w:t xml:space="preserve">Język wykładowy </w:t>
            </w:r>
          </w:p>
        </w:tc>
        <w:tc>
          <w:tcPr>
            <w:tcW w:w="6237" w:type="dxa"/>
            <w:shd w:val="clear" w:color="auto" w:fill="auto"/>
          </w:tcPr>
          <w:p w14:paraId="11C6C8EA" w14:textId="77777777" w:rsidR="006961F9" w:rsidRPr="00A928D1" w:rsidRDefault="006961F9">
            <w:pPr>
              <w:rPr>
                <w:lang w:val="en-GB"/>
              </w:rPr>
            </w:pPr>
            <w:r w:rsidRPr="00A928D1">
              <w:rPr>
                <w:lang w:val="en-GB"/>
              </w:rPr>
              <w:t>Niemiecki</w:t>
            </w:r>
          </w:p>
        </w:tc>
      </w:tr>
      <w:tr w:rsidR="0071391E" w:rsidRPr="00A928D1" w14:paraId="0E817BAB" w14:textId="77777777" w:rsidTr="00C42BED">
        <w:tc>
          <w:tcPr>
            <w:tcW w:w="4112" w:type="dxa"/>
            <w:shd w:val="clear" w:color="auto" w:fill="auto"/>
          </w:tcPr>
          <w:p w14:paraId="0246B779" w14:textId="77777777" w:rsidR="006961F9" w:rsidRPr="00A928D1" w:rsidRDefault="006961F9" w:rsidP="001D3C98">
            <w:pPr>
              <w:autoSpaceDE w:val="0"/>
              <w:autoSpaceDN w:val="0"/>
              <w:adjustRightInd w:val="0"/>
            </w:pPr>
            <w:r w:rsidRPr="00A928D1">
              <w:t xml:space="preserve">Rodzaj modułu </w:t>
            </w:r>
          </w:p>
        </w:tc>
        <w:tc>
          <w:tcPr>
            <w:tcW w:w="6237" w:type="dxa"/>
            <w:shd w:val="clear" w:color="auto" w:fill="auto"/>
          </w:tcPr>
          <w:p w14:paraId="6DF942B8" w14:textId="77777777" w:rsidR="006961F9" w:rsidRPr="00A928D1" w:rsidRDefault="006961F9">
            <w:r w:rsidRPr="00A928D1">
              <w:t>Obowiązkowy</w:t>
            </w:r>
          </w:p>
        </w:tc>
      </w:tr>
      <w:tr w:rsidR="0071391E" w:rsidRPr="00A928D1" w14:paraId="6712AA39" w14:textId="77777777" w:rsidTr="00C42BED">
        <w:tc>
          <w:tcPr>
            <w:tcW w:w="4112" w:type="dxa"/>
            <w:shd w:val="clear" w:color="auto" w:fill="auto"/>
          </w:tcPr>
          <w:p w14:paraId="18720C0A" w14:textId="77777777" w:rsidR="006961F9" w:rsidRPr="00A928D1" w:rsidRDefault="006961F9" w:rsidP="001D3C98">
            <w:r w:rsidRPr="00A928D1">
              <w:t>Poziom studiów</w:t>
            </w:r>
          </w:p>
        </w:tc>
        <w:tc>
          <w:tcPr>
            <w:tcW w:w="6237" w:type="dxa"/>
            <w:shd w:val="clear" w:color="auto" w:fill="auto"/>
          </w:tcPr>
          <w:p w14:paraId="6A44A8F5" w14:textId="77777777" w:rsidR="006961F9" w:rsidRPr="00A928D1" w:rsidRDefault="006961F9">
            <w:r w:rsidRPr="00A928D1">
              <w:t xml:space="preserve">studia pierwszego stopnia </w:t>
            </w:r>
          </w:p>
        </w:tc>
      </w:tr>
      <w:tr w:rsidR="0071391E" w:rsidRPr="00A928D1" w14:paraId="7823A6DC" w14:textId="77777777" w:rsidTr="00C42BED">
        <w:tc>
          <w:tcPr>
            <w:tcW w:w="4112" w:type="dxa"/>
            <w:shd w:val="clear" w:color="auto" w:fill="auto"/>
          </w:tcPr>
          <w:p w14:paraId="52194A23" w14:textId="77777777" w:rsidR="006961F9" w:rsidRPr="00A928D1" w:rsidRDefault="006961F9" w:rsidP="001D3C98">
            <w:r w:rsidRPr="00A928D1">
              <w:t>Forma studiów</w:t>
            </w:r>
          </w:p>
        </w:tc>
        <w:tc>
          <w:tcPr>
            <w:tcW w:w="6237" w:type="dxa"/>
            <w:shd w:val="clear" w:color="auto" w:fill="auto"/>
          </w:tcPr>
          <w:p w14:paraId="2F3DFD1A" w14:textId="77777777" w:rsidR="006961F9" w:rsidRPr="00A928D1" w:rsidRDefault="006961F9">
            <w:r w:rsidRPr="00A928D1">
              <w:t>Stacjonarne</w:t>
            </w:r>
          </w:p>
        </w:tc>
      </w:tr>
      <w:tr w:rsidR="0071391E" w:rsidRPr="00A928D1" w14:paraId="6BDC790B" w14:textId="77777777" w:rsidTr="00C42BED">
        <w:tc>
          <w:tcPr>
            <w:tcW w:w="4112" w:type="dxa"/>
            <w:shd w:val="clear" w:color="auto" w:fill="auto"/>
          </w:tcPr>
          <w:p w14:paraId="0AC52CA7" w14:textId="77777777" w:rsidR="006961F9" w:rsidRPr="00A928D1" w:rsidRDefault="006961F9" w:rsidP="001D3C98">
            <w:r w:rsidRPr="00A928D1">
              <w:t>Rok studiów dla kierunku</w:t>
            </w:r>
          </w:p>
        </w:tc>
        <w:tc>
          <w:tcPr>
            <w:tcW w:w="6237" w:type="dxa"/>
            <w:shd w:val="clear" w:color="auto" w:fill="auto"/>
          </w:tcPr>
          <w:p w14:paraId="494EB758" w14:textId="77777777" w:rsidR="006961F9" w:rsidRPr="00A928D1" w:rsidRDefault="006961F9">
            <w:r w:rsidRPr="00A928D1">
              <w:t>I</w:t>
            </w:r>
          </w:p>
        </w:tc>
      </w:tr>
      <w:tr w:rsidR="0071391E" w:rsidRPr="00A928D1" w14:paraId="5E103BAE" w14:textId="77777777" w:rsidTr="00C42BED">
        <w:tc>
          <w:tcPr>
            <w:tcW w:w="4112" w:type="dxa"/>
            <w:shd w:val="clear" w:color="auto" w:fill="auto"/>
          </w:tcPr>
          <w:p w14:paraId="041C7F2E" w14:textId="77777777" w:rsidR="006961F9" w:rsidRPr="00A928D1" w:rsidRDefault="006961F9" w:rsidP="001D3C98">
            <w:r w:rsidRPr="00A928D1">
              <w:t>Semestr dla kierunku</w:t>
            </w:r>
          </w:p>
        </w:tc>
        <w:tc>
          <w:tcPr>
            <w:tcW w:w="6237" w:type="dxa"/>
            <w:shd w:val="clear" w:color="auto" w:fill="auto"/>
          </w:tcPr>
          <w:p w14:paraId="5447B5A4" w14:textId="77777777" w:rsidR="006961F9" w:rsidRPr="00A928D1" w:rsidRDefault="006961F9">
            <w:r w:rsidRPr="00A928D1">
              <w:t>2</w:t>
            </w:r>
          </w:p>
        </w:tc>
      </w:tr>
      <w:tr w:rsidR="0071391E" w:rsidRPr="00A928D1" w14:paraId="5EB62F94" w14:textId="77777777" w:rsidTr="00C42BED">
        <w:tc>
          <w:tcPr>
            <w:tcW w:w="4112" w:type="dxa"/>
            <w:shd w:val="clear" w:color="auto" w:fill="auto"/>
          </w:tcPr>
          <w:p w14:paraId="2FCE59A7" w14:textId="77777777" w:rsidR="006961F9" w:rsidRPr="00A928D1" w:rsidRDefault="006961F9" w:rsidP="001D3C98">
            <w:pPr>
              <w:autoSpaceDE w:val="0"/>
              <w:autoSpaceDN w:val="0"/>
              <w:adjustRightInd w:val="0"/>
            </w:pPr>
            <w:r w:rsidRPr="00A928D1">
              <w:t>Liczba punktów ECTS z podziałem na kontaktowe/niekontaktowe</w:t>
            </w:r>
          </w:p>
        </w:tc>
        <w:tc>
          <w:tcPr>
            <w:tcW w:w="6237" w:type="dxa"/>
            <w:shd w:val="clear" w:color="auto" w:fill="auto"/>
          </w:tcPr>
          <w:p w14:paraId="1A523489" w14:textId="77777777" w:rsidR="006961F9" w:rsidRPr="00A928D1" w:rsidRDefault="006961F9">
            <w:r w:rsidRPr="00A928D1">
              <w:t>2 (1,2/0,8)</w:t>
            </w:r>
          </w:p>
        </w:tc>
      </w:tr>
      <w:tr w:rsidR="0071391E" w:rsidRPr="00A928D1" w14:paraId="7C0E5C08" w14:textId="77777777" w:rsidTr="00C42BED">
        <w:tc>
          <w:tcPr>
            <w:tcW w:w="4112" w:type="dxa"/>
            <w:shd w:val="clear" w:color="auto" w:fill="auto"/>
          </w:tcPr>
          <w:p w14:paraId="0E4C295E"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6237" w:type="dxa"/>
            <w:shd w:val="clear" w:color="auto" w:fill="auto"/>
          </w:tcPr>
          <w:p w14:paraId="1ADBC481" w14:textId="77777777" w:rsidR="006961F9" w:rsidRPr="00A928D1" w:rsidRDefault="006961F9">
            <w:r w:rsidRPr="00A928D1">
              <w:t>mgr Anna Gruszecka</w:t>
            </w:r>
          </w:p>
        </w:tc>
      </w:tr>
      <w:tr w:rsidR="0071391E" w:rsidRPr="00A928D1" w14:paraId="2468C6F1" w14:textId="77777777" w:rsidTr="00C42BED">
        <w:tc>
          <w:tcPr>
            <w:tcW w:w="4112" w:type="dxa"/>
            <w:shd w:val="clear" w:color="auto" w:fill="auto"/>
          </w:tcPr>
          <w:p w14:paraId="4DED9092" w14:textId="77777777" w:rsidR="006961F9" w:rsidRPr="00A928D1" w:rsidRDefault="006961F9" w:rsidP="001D3C98">
            <w:r w:rsidRPr="00A928D1">
              <w:t>Jednostka oferująca moduł</w:t>
            </w:r>
          </w:p>
        </w:tc>
        <w:tc>
          <w:tcPr>
            <w:tcW w:w="6237" w:type="dxa"/>
            <w:shd w:val="clear" w:color="auto" w:fill="auto"/>
          </w:tcPr>
          <w:p w14:paraId="2DD02002" w14:textId="77777777" w:rsidR="006961F9" w:rsidRPr="00A928D1" w:rsidRDefault="006961F9">
            <w:r w:rsidRPr="00A928D1">
              <w:t>Centrum Nauczania Języków Obcych i Certyfikacji</w:t>
            </w:r>
          </w:p>
        </w:tc>
      </w:tr>
      <w:tr w:rsidR="0071391E" w:rsidRPr="00A928D1" w14:paraId="7820FD2D" w14:textId="77777777" w:rsidTr="00C42BED">
        <w:tc>
          <w:tcPr>
            <w:tcW w:w="4112" w:type="dxa"/>
            <w:shd w:val="clear" w:color="auto" w:fill="auto"/>
          </w:tcPr>
          <w:p w14:paraId="62A4D9B3" w14:textId="77777777" w:rsidR="006961F9" w:rsidRPr="00A928D1" w:rsidRDefault="006961F9" w:rsidP="001D3C98">
            <w:r w:rsidRPr="00A928D1">
              <w:t>Cel modułu</w:t>
            </w:r>
          </w:p>
          <w:p w14:paraId="6940932C" w14:textId="77777777" w:rsidR="006961F9" w:rsidRPr="00A928D1" w:rsidRDefault="006961F9"/>
        </w:tc>
        <w:tc>
          <w:tcPr>
            <w:tcW w:w="6237" w:type="dxa"/>
            <w:shd w:val="clear" w:color="auto" w:fill="auto"/>
          </w:tcPr>
          <w:p w14:paraId="6D5AF572" w14:textId="77777777" w:rsidR="006961F9" w:rsidRPr="00A928D1" w:rsidRDefault="006961F9">
            <w:pPr>
              <w:jc w:val="both"/>
            </w:pPr>
            <w:r w:rsidRPr="00A928D1">
              <w:t>Rozwinięcie kompetencji językowych w zakresie czytania, pisania, słuchania, mówienia. Podniesienie kompetencji językowych w zakresie słownictwa ogólnego i specjalistycznego.</w:t>
            </w:r>
          </w:p>
          <w:p w14:paraId="5586F6EC" w14:textId="77777777" w:rsidR="006961F9" w:rsidRPr="00A928D1" w:rsidRDefault="006961F9">
            <w:pPr>
              <w:jc w:val="both"/>
            </w:pPr>
            <w:r w:rsidRPr="00A928D1">
              <w:t>Rozwijanie umiejętności poprawnej komunikacji w środowisku zawodowym.</w:t>
            </w:r>
          </w:p>
          <w:p w14:paraId="35BB93C7" w14:textId="77777777" w:rsidR="006961F9" w:rsidRPr="00A928D1" w:rsidRDefault="006961F9">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1C763FBA" w14:textId="77777777" w:rsidTr="00C42BED">
        <w:trPr>
          <w:trHeight w:val="236"/>
        </w:trPr>
        <w:tc>
          <w:tcPr>
            <w:tcW w:w="4112" w:type="dxa"/>
            <w:vMerge w:val="restart"/>
            <w:shd w:val="clear" w:color="auto" w:fill="auto"/>
          </w:tcPr>
          <w:p w14:paraId="249D96EB"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4CB37AAE" w14:textId="77777777" w:rsidR="006961F9" w:rsidRPr="00A928D1" w:rsidRDefault="006961F9">
            <w:r w:rsidRPr="00A928D1">
              <w:t xml:space="preserve">Wiedza: </w:t>
            </w:r>
          </w:p>
        </w:tc>
      </w:tr>
      <w:tr w:rsidR="0071391E" w:rsidRPr="00A928D1" w14:paraId="772470D3" w14:textId="77777777" w:rsidTr="00C42BED">
        <w:trPr>
          <w:trHeight w:val="233"/>
        </w:trPr>
        <w:tc>
          <w:tcPr>
            <w:tcW w:w="4112" w:type="dxa"/>
            <w:vMerge/>
            <w:shd w:val="clear" w:color="auto" w:fill="auto"/>
          </w:tcPr>
          <w:p w14:paraId="7F77863A" w14:textId="77777777" w:rsidR="006961F9" w:rsidRPr="00A928D1" w:rsidRDefault="006961F9">
            <w:pPr>
              <w:rPr>
                <w:highlight w:val="yellow"/>
              </w:rPr>
            </w:pPr>
          </w:p>
        </w:tc>
        <w:tc>
          <w:tcPr>
            <w:tcW w:w="6237" w:type="dxa"/>
            <w:shd w:val="clear" w:color="auto" w:fill="auto"/>
          </w:tcPr>
          <w:p w14:paraId="27656019" w14:textId="77777777" w:rsidR="006961F9" w:rsidRPr="00A928D1" w:rsidRDefault="006961F9">
            <w:r w:rsidRPr="00A928D1">
              <w:t>1.</w:t>
            </w:r>
          </w:p>
        </w:tc>
      </w:tr>
      <w:tr w:rsidR="0071391E" w:rsidRPr="00A928D1" w14:paraId="7EB3E20C" w14:textId="77777777" w:rsidTr="00C42BED">
        <w:trPr>
          <w:trHeight w:val="233"/>
        </w:trPr>
        <w:tc>
          <w:tcPr>
            <w:tcW w:w="4112" w:type="dxa"/>
            <w:vMerge/>
            <w:shd w:val="clear" w:color="auto" w:fill="auto"/>
          </w:tcPr>
          <w:p w14:paraId="4C09555F" w14:textId="77777777" w:rsidR="006961F9" w:rsidRPr="00A928D1" w:rsidRDefault="006961F9">
            <w:pPr>
              <w:rPr>
                <w:highlight w:val="yellow"/>
              </w:rPr>
            </w:pPr>
          </w:p>
        </w:tc>
        <w:tc>
          <w:tcPr>
            <w:tcW w:w="6237" w:type="dxa"/>
            <w:shd w:val="clear" w:color="auto" w:fill="auto"/>
          </w:tcPr>
          <w:p w14:paraId="1D1D0E22" w14:textId="77777777" w:rsidR="006961F9" w:rsidRPr="00A928D1" w:rsidRDefault="006961F9">
            <w:r w:rsidRPr="00A928D1">
              <w:t>2.</w:t>
            </w:r>
          </w:p>
        </w:tc>
      </w:tr>
      <w:tr w:rsidR="0071391E" w:rsidRPr="00A928D1" w14:paraId="73C21538" w14:textId="77777777" w:rsidTr="00C42BED">
        <w:trPr>
          <w:trHeight w:val="233"/>
        </w:trPr>
        <w:tc>
          <w:tcPr>
            <w:tcW w:w="4112" w:type="dxa"/>
            <w:vMerge/>
            <w:shd w:val="clear" w:color="auto" w:fill="auto"/>
          </w:tcPr>
          <w:p w14:paraId="55F3F34C" w14:textId="77777777" w:rsidR="006961F9" w:rsidRPr="00A928D1" w:rsidRDefault="006961F9">
            <w:pPr>
              <w:rPr>
                <w:highlight w:val="yellow"/>
              </w:rPr>
            </w:pPr>
          </w:p>
        </w:tc>
        <w:tc>
          <w:tcPr>
            <w:tcW w:w="6237" w:type="dxa"/>
            <w:shd w:val="clear" w:color="auto" w:fill="auto"/>
          </w:tcPr>
          <w:p w14:paraId="0AC99E14" w14:textId="77777777" w:rsidR="006961F9" w:rsidRPr="00A928D1" w:rsidRDefault="006961F9">
            <w:r w:rsidRPr="00A928D1">
              <w:t>Umiejętności:</w:t>
            </w:r>
          </w:p>
        </w:tc>
      </w:tr>
      <w:tr w:rsidR="0071391E" w:rsidRPr="00A928D1" w14:paraId="6DE64DB9" w14:textId="77777777" w:rsidTr="00C42BED">
        <w:trPr>
          <w:trHeight w:val="233"/>
        </w:trPr>
        <w:tc>
          <w:tcPr>
            <w:tcW w:w="4112" w:type="dxa"/>
            <w:vMerge/>
            <w:shd w:val="clear" w:color="auto" w:fill="auto"/>
          </w:tcPr>
          <w:p w14:paraId="77B4E8C5" w14:textId="77777777" w:rsidR="006961F9" w:rsidRPr="00A928D1" w:rsidRDefault="006961F9">
            <w:pPr>
              <w:rPr>
                <w:highlight w:val="yellow"/>
              </w:rPr>
            </w:pPr>
          </w:p>
        </w:tc>
        <w:tc>
          <w:tcPr>
            <w:tcW w:w="6237" w:type="dxa"/>
            <w:shd w:val="clear" w:color="auto" w:fill="auto"/>
          </w:tcPr>
          <w:p w14:paraId="7252CF44" w14:textId="77777777" w:rsidR="006961F9" w:rsidRPr="00A928D1" w:rsidRDefault="006961F9">
            <w:r w:rsidRPr="00A928D1">
              <w:t>U1. Posiada umiejętność wypowiadania się na tematy ogólne.</w:t>
            </w:r>
          </w:p>
        </w:tc>
      </w:tr>
      <w:tr w:rsidR="0071391E" w:rsidRPr="00A928D1" w14:paraId="4FFEFCE0" w14:textId="77777777" w:rsidTr="00C42BED">
        <w:trPr>
          <w:trHeight w:val="233"/>
        </w:trPr>
        <w:tc>
          <w:tcPr>
            <w:tcW w:w="4112" w:type="dxa"/>
            <w:vMerge/>
            <w:shd w:val="clear" w:color="auto" w:fill="auto"/>
          </w:tcPr>
          <w:p w14:paraId="3740B34F" w14:textId="77777777" w:rsidR="006961F9" w:rsidRPr="00A928D1" w:rsidRDefault="006961F9">
            <w:pPr>
              <w:rPr>
                <w:highlight w:val="yellow"/>
              </w:rPr>
            </w:pPr>
          </w:p>
        </w:tc>
        <w:tc>
          <w:tcPr>
            <w:tcW w:w="6237" w:type="dxa"/>
            <w:shd w:val="clear" w:color="auto" w:fill="auto"/>
          </w:tcPr>
          <w:p w14:paraId="482BB657" w14:textId="77777777" w:rsidR="006961F9" w:rsidRPr="00A928D1" w:rsidRDefault="006961F9">
            <w:r w:rsidRPr="00A928D1">
              <w:t>U2. Rozumie ogólny sens artykułów, reportaży, wypowiedzi ulicznych, wiadomości telewizyjnych.</w:t>
            </w:r>
          </w:p>
        </w:tc>
      </w:tr>
      <w:tr w:rsidR="0071391E" w:rsidRPr="00A928D1" w14:paraId="5F103675" w14:textId="77777777" w:rsidTr="00C42BED">
        <w:trPr>
          <w:trHeight w:val="233"/>
        </w:trPr>
        <w:tc>
          <w:tcPr>
            <w:tcW w:w="4112" w:type="dxa"/>
            <w:vMerge/>
            <w:shd w:val="clear" w:color="auto" w:fill="auto"/>
          </w:tcPr>
          <w:p w14:paraId="0437EBFB" w14:textId="77777777" w:rsidR="006961F9" w:rsidRPr="00A928D1" w:rsidRDefault="006961F9">
            <w:pPr>
              <w:rPr>
                <w:highlight w:val="yellow"/>
              </w:rPr>
            </w:pPr>
          </w:p>
        </w:tc>
        <w:tc>
          <w:tcPr>
            <w:tcW w:w="6237" w:type="dxa"/>
            <w:shd w:val="clear" w:color="auto" w:fill="auto"/>
          </w:tcPr>
          <w:p w14:paraId="70649E0C" w14:textId="77777777" w:rsidR="006961F9" w:rsidRPr="00A928D1" w:rsidRDefault="006961F9">
            <w:r w:rsidRPr="00A928D1">
              <w:t xml:space="preserve">U3. Konstruuje w formie pisemnej notatki z wykorzystaniem   omówionych treści oraz wprowadzonego słownictwa. </w:t>
            </w:r>
          </w:p>
        </w:tc>
      </w:tr>
      <w:tr w:rsidR="0071391E" w:rsidRPr="00A928D1" w14:paraId="5F756CD8" w14:textId="77777777" w:rsidTr="00C42BED">
        <w:trPr>
          <w:trHeight w:val="233"/>
        </w:trPr>
        <w:tc>
          <w:tcPr>
            <w:tcW w:w="4112" w:type="dxa"/>
            <w:vMerge/>
            <w:shd w:val="clear" w:color="auto" w:fill="auto"/>
          </w:tcPr>
          <w:p w14:paraId="0C060956" w14:textId="77777777" w:rsidR="006961F9" w:rsidRPr="00A928D1" w:rsidRDefault="006961F9">
            <w:pPr>
              <w:rPr>
                <w:highlight w:val="yellow"/>
              </w:rPr>
            </w:pPr>
          </w:p>
        </w:tc>
        <w:tc>
          <w:tcPr>
            <w:tcW w:w="6237" w:type="dxa"/>
            <w:shd w:val="clear" w:color="auto" w:fill="auto"/>
          </w:tcPr>
          <w:p w14:paraId="5EA0F21F" w14:textId="77777777" w:rsidR="006961F9" w:rsidRPr="00A928D1" w:rsidRDefault="006961F9">
            <w:r w:rsidRPr="00A928D1">
              <w:t>U4. Zna podstawowe słownictwo oraz podstawowe zwroty stosowane w dyscyplinie związanej z kierunkiem studiów.</w:t>
            </w:r>
          </w:p>
        </w:tc>
      </w:tr>
      <w:tr w:rsidR="0071391E" w:rsidRPr="00A928D1" w14:paraId="6AEA433E" w14:textId="77777777" w:rsidTr="00C42BED">
        <w:trPr>
          <w:trHeight w:val="233"/>
        </w:trPr>
        <w:tc>
          <w:tcPr>
            <w:tcW w:w="4112" w:type="dxa"/>
            <w:vMerge/>
            <w:shd w:val="clear" w:color="auto" w:fill="auto"/>
          </w:tcPr>
          <w:p w14:paraId="36DD95A7" w14:textId="77777777" w:rsidR="006961F9" w:rsidRPr="00A928D1" w:rsidRDefault="006961F9">
            <w:pPr>
              <w:rPr>
                <w:highlight w:val="yellow"/>
              </w:rPr>
            </w:pPr>
          </w:p>
        </w:tc>
        <w:tc>
          <w:tcPr>
            <w:tcW w:w="6237" w:type="dxa"/>
            <w:shd w:val="clear" w:color="auto" w:fill="auto"/>
          </w:tcPr>
          <w:p w14:paraId="6DC2F2D2" w14:textId="77777777" w:rsidR="006961F9" w:rsidRPr="00A928D1" w:rsidRDefault="006961F9">
            <w:r w:rsidRPr="00A928D1">
              <w:t>Kompetencje społeczne:</w:t>
            </w:r>
          </w:p>
        </w:tc>
      </w:tr>
      <w:tr w:rsidR="0071391E" w:rsidRPr="00A928D1" w14:paraId="1CCEA729" w14:textId="77777777" w:rsidTr="00C42BED">
        <w:trPr>
          <w:trHeight w:val="233"/>
        </w:trPr>
        <w:tc>
          <w:tcPr>
            <w:tcW w:w="4112" w:type="dxa"/>
            <w:vMerge/>
            <w:shd w:val="clear" w:color="auto" w:fill="auto"/>
          </w:tcPr>
          <w:p w14:paraId="3822A386" w14:textId="77777777" w:rsidR="006961F9" w:rsidRPr="00A928D1" w:rsidRDefault="006961F9">
            <w:pPr>
              <w:rPr>
                <w:highlight w:val="yellow"/>
              </w:rPr>
            </w:pPr>
          </w:p>
        </w:tc>
        <w:tc>
          <w:tcPr>
            <w:tcW w:w="6237" w:type="dxa"/>
            <w:shd w:val="clear" w:color="auto" w:fill="auto"/>
          </w:tcPr>
          <w:p w14:paraId="23E82B37" w14:textId="77777777" w:rsidR="006961F9" w:rsidRPr="00A928D1" w:rsidRDefault="006961F9">
            <w:r w:rsidRPr="00A928D1">
              <w:t>K1. Jest gotów do krytycznej oceny posiadanych praktycznych umiejętności językowych</w:t>
            </w:r>
          </w:p>
        </w:tc>
      </w:tr>
      <w:tr w:rsidR="0071391E" w:rsidRPr="00A928D1" w14:paraId="4483CDB4" w14:textId="77777777" w:rsidTr="00C42BED">
        <w:trPr>
          <w:trHeight w:val="233"/>
        </w:trPr>
        <w:tc>
          <w:tcPr>
            <w:tcW w:w="4112" w:type="dxa"/>
            <w:shd w:val="clear" w:color="auto" w:fill="auto"/>
          </w:tcPr>
          <w:p w14:paraId="3EEFA2FE" w14:textId="77777777" w:rsidR="006961F9" w:rsidRPr="00A928D1" w:rsidRDefault="006961F9" w:rsidP="001D3C98">
            <w:r w:rsidRPr="00A928D1">
              <w:t>Odniesienie modułowych efektów uczenia się do kierunkowych efektów uczenia się</w:t>
            </w:r>
          </w:p>
        </w:tc>
        <w:tc>
          <w:tcPr>
            <w:tcW w:w="6237" w:type="dxa"/>
            <w:shd w:val="clear" w:color="auto" w:fill="auto"/>
          </w:tcPr>
          <w:p w14:paraId="0A4CAE9D" w14:textId="77777777" w:rsidR="006961F9" w:rsidRPr="00A928D1" w:rsidRDefault="006961F9">
            <w:pPr>
              <w:spacing w:line="256" w:lineRule="auto"/>
            </w:pPr>
            <w:r w:rsidRPr="00A928D1">
              <w:t>U1 – GP_U01, GP_U02</w:t>
            </w:r>
          </w:p>
          <w:p w14:paraId="3AD36353" w14:textId="77777777" w:rsidR="006961F9" w:rsidRPr="00A928D1" w:rsidRDefault="006961F9">
            <w:pPr>
              <w:spacing w:line="256" w:lineRule="auto"/>
            </w:pPr>
            <w:r w:rsidRPr="00A928D1">
              <w:t>U2 – GP_U01, GP_U02</w:t>
            </w:r>
          </w:p>
          <w:p w14:paraId="5A963A06" w14:textId="77777777" w:rsidR="006961F9" w:rsidRPr="00A928D1" w:rsidRDefault="006961F9">
            <w:pPr>
              <w:spacing w:line="256" w:lineRule="auto"/>
            </w:pPr>
            <w:r w:rsidRPr="00A928D1">
              <w:t>U3 - GP_U01, GP_U02</w:t>
            </w:r>
          </w:p>
          <w:p w14:paraId="503CCDF9" w14:textId="77777777" w:rsidR="006961F9" w:rsidRPr="00A928D1" w:rsidRDefault="006961F9">
            <w:pPr>
              <w:spacing w:line="256" w:lineRule="auto"/>
            </w:pPr>
            <w:r w:rsidRPr="00A928D1">
              <w:t>U4 - GP_U01, GP_U02</w:t>
            </w:r>
          </w:p>
          <w:p w14:paraId="47B6A279" w14:textId="77777777" w:rsidR="006961F9" w:rsidRPr="00A928D1" w:rsidRDefault="006961F9">
            <w:r w:rsidRPr="00A928D1">
              <w:t>K1 –GP_K01</w:t>
            </w:r>
          </w:p>
        </w:tc>
      </w:tr>
      <w:tr w:rsidR="0071391E" w:rsidRPr="00A928D1" w14:paraId="0EB9F2B0" w14:textId="77777777" w:rsidTr="00C42BED">
        <w:trPr>
          <w:trHeight w:val="233"/>
        </w:trPr>
        <w:tc>
          <w:tcPr>
            <w:tcW w:w="4112" w:type="dxa"/>
            <w:shd w:val="clear" w:color="auto" w:fill="auto"/>
          </w:tcPr>
          <w:p w14:paraId="0F7752C0" w14:textId="77777777" w:rsidR="006961F9" w:rsidRPr="00A928D1" w:rsidRDefault="006961F9" w:rsidP="001D3C98">
            <w:r w:rsidRPr="00A928D1">
              <w:t>Odniesienie modułowych efektów uczenia się do efektów inżynierskich (jeżeli dotyczy)</w:t>
            </w:r>
          </w:p>
        </w:tc>
        <w:tc>
          <w:tcPr>
            <w:tcW w:w="6237" w:type="dxa"/>
            <w:shd w:val="clear" w:color="auto" w:fill="auto"/>
          </w:tcPr>
          <w:p w14:paraId="6FAE59DA" w14:textId="77777777" w:rsidR="006961F9" w:rsidRPr="00A928D1" w:rsidRDefault="006961F9">
            <w:r w:rsidRPr="00A928D1">
              <w:t>-</w:t>
            </w:r>
          </w:p>
        </w:tc>
      </w:tr>
      <w:tr w:rsidR="0071391E" w:rsidRPr="00A928D1" w14:paraId="30A3987D" w14:textId="77777777" w:rsidTr="00C42BED">
        <w:tc>
          <w:tcPr>
            <w:tcW w:w="4112" w:type="dxa"/>
            <w:shd w:val="clear" w:color="auto" w:fill="auto"/>
          </w:tcPr>
          <w:p w14:paraId="0EA01266" w14:textId="77777777" w:rsidR="006961F9" w:rsidRPr="00A928D1" w:rsidRDefault="006961F9" w:rsidP="001D3C98">
            <w:r w:rsidRPr="00A928D1">
              <w:lastRenderedPageBreak/>
              <w:t xml:space="preserve">Wymagania wstępne i dodatkowe </w:t>
            </w:r>
          </w:p>
        </w:tc>
        <w:tc>
          <w:tcPr>
            <w:tcW w:w="6237" w:type="dxa"/>
            <w:shd w:val="clear" w:color="auto" w:fill="auto"/>
          </w:tcPr>
          <w:p w14:paraId="2DEE78F8" w14:textId="77777777" w:rsidR="006961F9" w:rsidRPr="00A928D1" w:rsidRDefault="006961F9">
            <w:pPr>
              <w:jc w:val="both"/>
            </w:pPr>
            <w:r w:rsidRPr="00A928D1">
              <w:t>Znajomość języka obcego na poziomie minimum B1 według Europejskiego Systemu Opisu Kształcenia Językowego.</w:t>
            </w:r>
          </w:p>
        </w:tc>
      </w:tr>
      <w:tr w:rsidR="0071391E" w:rsidRPr="00A928D1" w14:paraId="549AA2FB" w14:textId="77777777" w:rsidTr="00C42BED">
        <w:tc>
          <w:tcPr>
            <w:tcW w:w="4112" w:type="dxa"/>
            <w:shd w:val="clear" w:color="auto" w:fill="auto"/>
          </w:tcPr>
          <w:p w14:paraId="0F1DB773" w14:textId="77777777" w:rsidR="006961F9" w:rsidRPr="00A928D1" w:rsidRDefault="006961F9" w:rsidP="001D3C98">
            <w:r w:rsidRPr="00A928D1">
              <w:t xml:space="preserve">Treści programowe modułu </w:t>
            </w:r>
          </w:p>
          <w:p w14:paraId="0213678F" w14:textId="77777777" w:rsidR="006961F9" w:rsidRPr="00A928D1" w:rsidRDefault="006961F9"/>
        </w:tc>
        <w:tc>
          <w:tcPr>
            <w:tcW w:w="6237" w:type="dxa"/>
            <w:shd w:val="clear" w:color="auto" w:fill="auto"/>
          </w:tcPr>
          <w:p w14:paraId="3D7895F1" w14:textId="77777777" w:rsidR="006961F9" w:rsidRPr="00A928D1" w:rsidRDefault="006961F9">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561D12D9" w14:textId="77777777" w:rsidR="006961F9" w:rsidRPr="00A928D1" w:rsidRDefault="006961F9">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3468E693" w14:textId="77777777" w:rsidR="006961F9" w:rsidRPr="00A928D1" w:rsidRDefault="006961F9">
            <w:r w:rsidRPr="00A928D1">
              <w:t>Moduł obejmuje również ćwiczenie struktur gramatycznych i leksykalnych celem osiągnięcia przez studenta sprawnej komunikacji.</w:t>
            </w:r>
          </w:p>
          <w:p w14:paraId="376263C7" w14:textId="77777777" w:rsidR="006961F9" w:rsidRPr="00A928D1" w:rsidRDefault="006961F9">
            <w:r w:rsidRPr="00A928D1">
              <w:t>Moduł ma również za zadanie bardziej szczegółowe zapoznanie studenta z kulturą danego obszaru językowego.</w:t>
            </w:r>
          </w:p>
        </w:tc>
      </w:tr>
      <w:tr w:rsidR="0071391E" w:rsidRPr="00A928D1" w14:paraId="51BC683F" w14:textId="77777777" w:rsidTr="00C42BED">
        <w:tc>
          <w:tcPr>
            <w:tcW w:w="4112" w:type="dxa"/>
            <w:shd w:val="clear" w:color="auto" w:fill="auto"/>
          </w:tcPr>
          <w:p w14:paraId="4B6B6148" w14:textId="77777777" w:rsidR="006961F9" w:rsidRPr="00A928D1" w:rsidRDefault="006961F9" w:rsidP="001D3C98">
            <w:r w:rsidRPr="00A928D1">
              <w:t>Wykaz literatury podstawowej i uzupełniającej</w:t>
            </w:r>
          </w:p>
        </w:tc>
        <w:tc>
          <w:tcPr>
            <w:tcW w:w="6237" w:type="dxa"/>
            <w:shd w:val="clear" w:color="auto" w:fill="auto"/>
          </w:tcPr>
          <w:p w14:paraId="717FE8C9" w14:textId="77777777" w:rsidR="006961F9" w:rsidRPr="00A928D1" w:rsidRDefault="006961F9">
            <w:r w:rsidRPr="00A928D1">
              <w:t>Literatura obowiązkowa:</w:t>
            </w:r>
          </w:p>
          <w:p w14:paraId="53125ADC" w14:textId="77777777" w:rsidR="006961F9" w:rsidRPr="00A928D1" w:rsidRDefault="006961F9" w:rsidP="00D948E9">
            <w:pPr>
              <w:pStyle w:val="Akapitzlist"/>
              <w:numPr>
                <w:ilvl w:val="0"/>
                <w:numId w:val="18"/>
              </w:numPr>
              <w:rPr>
                <w:lang w:val="de-DE"/>
              </w:rPr>
            </w:pPr>
            <w:r w:rsidRPr="00A928D1">
              <w:rPr>
                <w:lang w:val="de-DE"/>
              </w:rPr>
              <w:t>S. Schmohl, B. Schenk, Akademie Deutsch, Hueber, 2019</w:t>
            </w:r>
          </w:p>
          <w:p w14:paraId="02347CDF" w14:textId="77777777" w:rsidR="006961F9" w:rsidRPr="00A928D1" w:rsidRDefault="006961F9">
            <w:pPr>
              <w:rPr>
                <w:lang w:val="de-DE"/>
              </w:rPr>
            </w:pPr>
            <w:r w:rsidRPr="00A928D1">
              <w:rPr>
                <w:lang w:val="de-DE"/>
              </w:rPr>
              <w:t>Literatura uzupełniająca:</w:t>
            </w:r>
          </w:p>
          <w:p w14:paraId="32A72D69" w14:textId="77777777" w:rsidR="006961F9" w:rsidRPr="00A928D1" w:rsidRDefault="006961F9" w:rsidP="00D948E9">
            <w:pPr>
              <w:pStyle w:val="Akapitzlist"/>
              <w:numPr>
                <w:ilvl w:val="0"/>
                <w:numId w:val="19"/>
              </w:numPr>
              <w:rPr>
                <w:lang w:val="de-DE"/>
              </w:rPr>
            </w:pPr>
            <w:r w:rsidRPr="00A928D1">
              <w:rPr>
                <w:lang w:val="de-DE"/>
              </w:rPr>
              <w:t>N. Becker, J. Braunert, Alltag, Beruf &amp; Co., Hueber 2013</w:t>
            </w:r>
          </w:p>
          <w:p w14:paraId="5285EA0A" w14:textId="77777777" w:rsidR="006961F9" w:rsidRPr="00A928D1" w:rsidRDefault="006961F9" w:rsidP="00D948E9">
            <w:pPr>
              <w:pStyle w:val="Akapitzlist"/>
              <w:numPr>
                <w:ilvl w:val="0"/>
                <w:numId w:val="19"/>
              </w:numPr>
              <w:rPr>
                <w:lang w:val="en-GB"/>
              </w:rPr>
            </w:pPr>
            <w:r w:rsidRPr="00A928D1">
              <w:t>B. Kujawa, M. Stinia, Mit Beruf auf Deutsch, profil rolniczo-leśny z ochroną środowiska, Nowa Era, 2013</w:t>
            </w:r>
          </w:p>
          <w:p w14:paraId="76706AC1" w14:textId="77777777" w:rsidR="006961F9" w:rsidRPr="00A928D1" w:rsidRDefault="006961F9" w:rsidP="00D948E9">
            <w:pPr>
              <w:pStyle w:val="Akapitzlist"/>
              <w:numPr>
                <w:ilvl w:val="0"/>
                <w:numId w:val="19"/>
              </w:numPr>
              <w:rPr>
                <w:lang w:val="en-GB"/>
              </w:rPr>
            </w:pPr>
            <w:r w:rsidRPr="00A928D1">
              <w:t>Zbiór tekstów specjalistycznych przygotowany przez wykładowców CNJOiC</w:t>
            </w:r>
          </w:p>
        </w:tc>
      </w:tr>
      <w:tr w:rsidR="0071391E" w:rsidRPr="00A928D1" w14:paraId="23E17158" w14:textId="77777777" w:rsidTr="00C42BED">
        <w:tc>
          <w:tcPr>
            <w:tcW w:w="4112" w:type="dxa"/>
            <w:shd w:val="clear" w:color="auto" w:fill="auto"/>
          </w:tcPr>
          <w:p w14:paraId="43F815B9" w14:textId="77777777" w:rsidR="006961F9" w:rsidRPr="00A928D1" w:rsidRDefault="006961F9" w:rsidP="001D3C98">
            <w:r w:rsidRPr="00A928D1">
              <w:t>Planowane formy/działania/metody dydaktyczne</w:t>
            </w:r>
          </w:p>
        </w:tc>
        <w:tc>
          <w:tcPr>
            <w:tcW w:w="6237" w:type="dxa"/>
            <w:shd w:val="clear" w:color="auto" w:fill="auto"/>
          </w:tcPr>
          <w:p w14:paraId="1F663612" w14:textId="77777777" w:rsidR="006961F9" w:rsidRPr="00A928D1" w:rsidRDefault="006961F9">
            <w:r w:rsidRPr="00A928D1">
              <w:t>Wykład, dyskusja, prezentacja, konwersacja,</w:t>
            </w:r>
          </w:p>
          <w:p w14:paraId="2F351E8A" w14:textId="77777777" w:rsidR="006961F9" w:rsidRPr="00A928D1" w:rsidRDefault="006961F9">
            <w:r w:rsidRPr="00A928D1">
              <w:t>metoda gramatyczno-tłumaczeniowa (teksty specjalistyczne), metoda komunikacyjna i bezpośrednia ze szczególnym uwzględnieniem umiejętności komunikowania się.</w:t>
            </w:r>
          </w:p>
        </w:tc>
      </w:tr>
      <w:tr w:rsidR="0071391E" w:rsidRPr="00A928D1" w14:paraId="7F92D0A6" w14:textId="77777777" w:rsidTr="00C42BED">
        <w:tc>
          <w:tcPr>
            <w:tcW w:w="4112" w:type="dxa"/>
            <w:shd w:val="clear" w:color="auto" w:fill="auto"/>
          </w:tcPr>
          <w:p w14:paraId="1AC61550" w14:textId="77777777" w:rsidR="006961F9" w:rsidRPr="00A928D1" w:rsidRDefault="006961F9" w:rsidP="001D3C98">
            <w:r w:rsidRPr="00A928D1">
              <w:t>Sposoby weryfikacji oraz formy dokumentowania osiągniętych efektów uczenia się</w:t>
            </w:r>
          </w:p>
        </w:tc>
        <w:tc>
          <w:tcPr>
            <w:tcW w:w="6237" w:type="dxa"/>
            <w:shd w:val="clear" w:color="auto" w:fill="auto"/>
          </w:tcPr>
          <w:p w14:paraId="3C2C5775" w14:textId="77777777" w:rsidR="006961F9" w:rsidRPr="00A928D1" w:rsidRDefault="006961F9">
            <w:pPr>
              <w:jc w:val="both"/>
            </w:pPr>
            <w:r w:rsidRPr="00A928D1">
              <w:t xml:space="preserve">U1-ocena wypowiedzi ustnych na zajęciach </w:t>
            </w:r>
          </w:p>
          <w:p w14:paraId="0C240297" w14:textId="77777777" w:rsidR="006961F9" w:rsidRPr="00A928D1" w:rsidRDefault="006961F9">
            <w:pPr>
              <w:jc w:val="both"/>
            </w:pPr>
            <w:r w:rsidRPr="00A928D1">
              <w:t xml:space="preserve">U2-ocena wypowiedzi ustnych na zajęciach </w:t>
            </w:r>
          </w:p>
          <w:p w14:paraId="5C842196" w14:textId="77777777" w:rsidR="006961F9" w:rsidRPr="00A928D1" w:rsidRDefault="006961F9">
            <w:pPr>
              <w:jc w:val="both"/>
            </w:pPr>
            <w:r w:rsidRPr="00A928D1">
              <w:t xml:space="preserve">U3-sprawdzian pisemny </w:t>
            </w:r>
          </w:p>
          <w:p w14:paraId="54096350" w14:textId="77777777" w:rsidR="006961F9" w:rsidRPr="00A928D1" w:rsidRDefault="006961F9">
            <w:pPr>
              <w:jc w:val="both"/>
            </w:pPr>
            <w:r w:rsidRPr="00A928D1">
              <w:t>U4-ocena dłuższych wypowiedzi ustnych, pisemnych oraz prac domowych.</w:t>
            </w:r>
          </w:p>
          <w:p w14:paraId="0733DC84" w14:textId="77777777" w:rsidR="006961F9" w:rsidRPr="00A928D1" w:rsidRDefault="006961F9">
            <w:pPr>
              <w:jc w:val="both"/>
            </w:pPr>
            <w:r w:rsidRPr="00A928D1">
              <w:t xml:space="preserve">K1-ocena przygotowania do zajęć i aktywności na ćwiczeniach </w:t>
            </w:r>
          </w:p>
          <w:p w14:paraId="6B9F6F5E" w14:textId="77777777" w:rsidR="006961F9" w:rsidRPr="00A928D1" w:rsidRDefault="006961F9">
            <w:pPr>
              <w:jc w:val="both"/>
            </w:pPr>
            <w:r w:rsidRPr="00A928D1">
              <w:t>Formy dokumentowania osiągniętych efektów kształcenia:</w:t>
            </w:r>
          </w:p>
          <w:p w14:paraId="5E806AEC" w14:textId="77777777" w:rsidR="006961F9" w:rsidRPr="00A928D1" w:rsidRDefault="006961F9">
            <w:pPr>
              <w:jc w:val="both"/>
            </w:pPr>
            <w:r w:rsidRPr="00A928D1">
              <w:t xml:space="preserve">Śródsemestralne sprawdziany pisemne, dziennik lektora.                                                                                         </w:t>
            </w:r>
            <w:r w:rsidRPr="00A928D1">
              <w:rPr>
                <w:rFonts w:eastAsia="Calibri"/>
              </w:rPr>
              <w:t>Kryteria oceniania dostępne są w CNJOiC.</w:t>
            </w:r>
          </w:p>
        </w:tc>
      </w:tr>
      <w:tr w:rsidR="0071391E" w:rsidRPr="00A928D1" w14:paraId="341495BA" w14:textId="77777777" w:rsidTr="00C42BED">
        <w:tc>
          <w:tcPr>
            <w:tcW w:w="4112" w:type="dxa"/>
            <w:shd w:val="clear" w:color="auto" w:fill="auto"/>
          </w:tcPr>
          <w:p w14:paraId="3E5B663E" w14:textId="77777777" w:rsidR="006961F9" w:rsidRPr="00A928D1" w:rsidRDefault="006961F9" w:rsidP="001D3C98">
            <w:r w:rsidRPr="00A928D1">
              <w:t>Elementy i wagi mające wpływ na ocenę końcową</w:t>
            </w:r>
          </w:p>
          <w:p w14:paraId="536E2EC4" w14:textId="77777777" w:rsidR="006961F9" w:rsidRPr="00A928D1" w:rsidRDefault="006961F9"/>
          <w:p w14:paraId="4504F1AA" w14:textId="77777777" w:rsidR="006961F9" w:rsidRPr="00A928D1" w:rsidRDefault="006961F9"/>
        </w:tc>
        <w:tc>
          <w:tcPr>
            <w:tcW w:w="6237" w:type="dxa"/>
            <w:shd w:val="clear" w:color="auto" w:fill="auto"/>
          </w:tcPr>
          <w:p w14:paraId="69B7E624" w14:textId="77777777" w:rsidR="006961F9" w:rsidRPr="00A928D1" w:rsidRDefault="006961F9">
            <w:pPr>
              <w:spacing w:line="252" w:lineRule="auto"/>
            </w:pPr>
            <w:r w:rsidRPr="00A928D1">
              <w:t>Warunkiem zaliczenia semestru jest udział w zajęciach oraz ocena pozytywna weryfikowana na podstawie:</w:t>
            </w:r>
          </w:p>
          <w:p w14:paraId="4F04D5AF" w14:textId="77777777" w:rsidR="006961F9" w:rsidRPr="00A928D1" w:rsidRDefault="006961F9">
            <w:pPr>
              <w:spacing w:line="252" w:lineRule="auto"/>
            </w:pPr>
            <w:r w:rsidRPr="00A928D1">
              <w:t>- sprawdziany pisemne – 50%</w:t>
            </w:r>
          </w:p>
          <w:p w14:paraId="078675EA" w14:textId="77777777" w:rsidR="006961F9" w:rsidRPr="00A928D1" w:rsidRDefault="006961F9">
            <w:pPr>
              <w:spacing w:line="252" w:lineRule="auto"/>
            </w:pPr>
            <w:r w:rsidRPr="00A928D1">
              <w:t>- wypowiedzi ustne – 25%</w:t>
            </w:r>
          </w:p>
          <w:p w14:paraId="4C665598" w14:textId="77777777" w:rsidR="006961F9" w:rsidRPr="00A928D1" w:rsidRDefault="006961F9">
            <w:pPr>
              <w:spacing w:line="252" w:lineRule="auto"/>
            </w:pPr>
            <w:r w:rsidRPr="00A928D1">
              <w:t>- wypowiedzi pisemne – 25%</w:t>
            </w:r>
          </w:p>
          <w:p w14:paraId="0CEE7BEB" w14:textId="77777777" w:rsidR="006961F9" w:rsidRPr="00A928D1" w:rsidRDefault="006961F9">
            <w:pPr>
              <w:jc w:val="both"/>
            </w:pPr>
            <w:r w:rsidRPr="00A928D1">
              <w:t>Student może uzyskać ocenę wyższą o pół stopnia, jeżeli wykazał się 100% frekwencją oraz wielokrotną aktywnością w czasie zajęć.</w:t>
            </w:r>
          </w:p>
        </w:tc>
      </w:tr>
      <w:tr w:rsidR="0071391E" w:rsidRPr="00A928D1" w14:paraId="326CA88C" w14:textId="77777777" w:rsidTr="00C42BED">
        <w:trPr>
          <w:trHeight w:val="1182"/>
        </w:trPr>
        <w:tc>
          <w:tcPr>
            <w:tcW w:w="4112" w:type="dxa"/>
            <w:shd w:val="clear" w:color="auto" w:fill="auto"/>
          </w:tcPr>
          <w:p w14:paraId="14C0D29F" w14:textId="77777777" w:rsidR="006961F9" w:rsidRPr="00A928D1" w:rsidRDefault="006961F9" w:rsidP="001D3C98">
            <w:pPr>
              <w:jc w:val="both"/>
            </w:pPr>
            <w:r w:rsidRPr="00A928D1">
              <w:lastRenderedPageBreak/>
              <w:t>Bilans punktów ECTS</w:t>
            </w:r>
          </w:p>
        </w:tc>
        <w:tc>
          <w:tcPr>
            <w:tcW w:w="6237" w:type="dxa"/>
            <w:shd w:val="clear" w:color="auto" w:fill="auto"/>
          </w:tcPr>
          <w:p w14:paraId="445CCD44" w14:textId="77777777" w:rsidR="006961F9" w:rsidRPr="00A928D1" w:rsidRDefault="006961F9">
            <w:r w:rsidRPr="00A928D1">
              <w:t>KONTAKTOWE:</w:t>
            </w:r>
          </w:p>
          <w:p w14:paraId="373B89B0" w14:textId="77777777" w:rsidR="006961F9" w:rsidRPr="00A928D1" w:rsidRDefault="006961F9">
            <w:r w:rsidRPr="00A928D1">
              <w:t>Udział w ćwiczeniach:          30 godz.</w:t>
            </w:r>
          </w:p>
          <w:p w14:paraId="021DF291" w14:textId="77777777" w:rsidR="006961F9" w:rsidRPr="00A928D1" w:rsidRDefault="006961F9">
            <w:r w:rsidRPr="00A928D1">
              <w:t>Konsultacje:                          1 godz.</w:t>
            </w:r>
          </w:p>
          <w:p w14:paraId="51EF5F0B" w14:textId="77777777" w:rsidR="006961F9" w:rsidRPr="00A928D1" w:rsidRDefault="006961F9">
            <w:r w:rsidRPr="00A928D1">
              <w:t>RAZEM KONTAKTOWE:     31 godz. / 1,2 ECTS</w:t>
            </w:r>
          </w:p>
          <w:p w14:paraId="671E15F1" w14:textId="77777777" w:rsidR="006961F9" w:rsidRPr="00A928D1" w:rsidRDefault="006961F9">
            <w:r w:rsidRPr="00A928D1">
              <w:t>NIEKONTAKTOWE:</w:t>
            </w:r>
          </w:p>
          <w:p w14:paraId="083CB371" w14:textId="77777777" w:rsidR="006961F9" w:rsidRPr="00A928D1" w:rsidRDefault="006961F9">
            <w:r w:rsidRPr="00A928D1">
              <w:t>Przygotowanie do zajęć:       10 godz.</w:t>
            </w:r>
          </w:p>
          <w:p w14:paraId="1BBCB751" w14:textId="77777777" w:rsidR="006961F9" w:rsidRPr="00A928D1" w:rsidRDefault="006961F9">
            <w:r w:rsidRPr="00A928D1">
              <w:t>Przygotowanie do sprawdzianów: 9 godz.</w:t>
            </w:r>
          </w:p>
          <w:p w14:paraId="31D159EC" w14:textId="77777777" w:rsidR="006961F9" w:rsidRPr="00A928D1" w:rsidRDefault="006961F9">
            <w:r w:rsidRPr="00A928D1">
              <w:t xml:space="preserve">RAZEM NIEKONTAKTOWE:  19 godz. / 0,8  ECTS              </w:t>
            </w:r>
          </w:p>
          <w:p w14:paraId="47736EC0" w14:textId="77777777" w:rsidR="006961F9" w:rsidRPr="00A928D1" w:rsidRDefault="006961F9">
            <w:r w:rsidRPr="00A928D1">
              <w:t>Łączny nakład pracy studenta to 50 godz. co odpowiada  2 punktom ECTS</w:t>
            </w:r>
          </w:p>
        </w:tc>
      </w:tr>
      <w:tr w:rsidR="0071391E" w:rsidRPr="00A928D1" w14:paraId="5A6F7520" w14:textId="77777777" w:rsidTr="00C42BED">
        <w:trPr>
          <w:trHeight w:val="718"/>
        </w:trPr>
        <w:tc>
          <w:tcPr>
            <w:tcW w:w="4112" w:type="dxa"/>
            <w:shd w:val="clear" w:color="auto" w:fill="auto"/>
          </w:tcPr>
          <w:p w14:paraId="0D8AD2D0" w14:textId="77777777" w:rsidR="006961F9" w:rsidRPr="00A928D1" w:rsidRDefault="006961F9" w:rsidP="001D3C98">
            <w:r w:rsidRPr="00A928D1">
              <w:t>Nakład pracy związany z zajęciami wymagającymi bezpośredniego udziału nauczyciela akademickiego</w:t>
            </w:r>
          </w:p>
        </w:tc>
        <w:tc>
          <w:tcPr>
            <w:tcW w:w="6237" w:type="dxa"/>
            <w:shd w:val="clear" w:color="auto" w:fill="auto"/>
          </w:tcPr>
          <w:p w14:paraId="21C621C6" w14:textId="77777777" w:rsidR="006961F9" w:rsidRPr="00A928D1" w:rsidRDefault="006961F9" w:rsidP="00567DF9">
            <w:r w:rsidRPr="00A928D1">
              <w:t>- udział w ćwiczeniach – 30 godzin</w:t>
            </w:r>
          </w:p>
          <w:p w14:paraId="490A62D9" w14:textId="77777777" w:rsidR="006961F9" w:rsidRPr="00A928D1" w:rsidRDefault="006961F9">
            <w:r w:rsidRPr="00A928D1">
              <w:t>- udział w konsultacjach – 1 godziny</w:t>
            </w:r>
          </w:p>
          <w:p w14:paraId="2E7F0855" w14:textId="77777777" w:rsidR="006961F9" w:rsidRPr="00A928D1" w:rsidRDefault="006961F9">
            <w:r w:rsidRPr="00A928D1">
              <w:t>Łącznie 31 godz. co odpowiada 1,2 punktom ECTS</w:t>
            </w:r>
          </w:p>
        </w:tc>
      </w:tr>
    </w:tbl>
    <w:p w14:paraId="00ED3B13" w14:textId="01021E72" w:rsidR="006961F9" w:rsidRPr="00A928D1" w:rsidRDefault="006961F9">
      <w:pPr>
        <w:rPr>
          <w:b/>
        </w:rPr>
      </w:pPr>
      <w:r w:rsidRPr="00A928D1">
        <w:rPr>
          <w:b/>
        </w:rPr>
        <w:br w:type="column"/>
      </w:r>
      <w:r w:rsidR="00CF1167" w:rsidRPr="00A928D1">
        <w:rPr>
          <w:b/>
        </w:rPr>
        <w:lastRenderedPageBreak/>
        <w:t xml:space="preserve">20.4 </w:t>
      </w:r>
      <w:r w:rsidRPr="00A928D1">
        <w:rPr>
          <w:bCs/>
        </w:rPr>
        <w:t>Karta opisu zajęć</w:t>
      </w:r>
      <w:r w:rsidR="00567DF9" w:rsidRPr="00A928D1">
        <w:rPr>
          <w:b/>
        </w:rPr>
        <w:t>:</w:t>
      </w:r>
      <w:r w:rsidRPr="00A928D1">
        <w:rPr>
          <w:b/>
        </w:rPr>
        <w:t xml:space="preserve"> Język obcy 1– Rosyjski B2</w:t>
      </w:r>
    </w:p>
    <w:p w14:paraId="27FFF157" w14:textId="77777777" w:rsidR="006961F9" w:rsidRPr="00A928D1" w:rsidRDefault="006961F9">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1F4B2D7A" w14:textId="77777777" w:rsidTr="00C42BED">
        <w:tc>
          <w:tcPr>
            <w:tcW w:w="4112" w:type="dxa"/>
            <w:shd w:val="clear" w:color="auto" w:fill="auto"/>
          </w:tcPr>
          <w:p w14:paraId="20DA5B3E" w14:textId="77777777" w:rsidR="006961F9" w:rsidRPr="00A928D1" w:rsidRDefault="006961F9">
            <w:r w:rsidRPr="00A928D1">
              <w:t xml:space="preserve">Nazwa kierunku studiów </w:t>
            </w:r>
          </w:p>
        </w:tc>
        <w:tc>
          <w:tcPr>
            <w:tcW w:w="6237" w:type="dxa"/>
            <w:shd w:val="clear" w:color="auto" w:fill="auto"/>
          </w:tcPr>
          <w:p w14:paraId="73EB272F" w14:textId="77777777" w:rsidR="006961F9" w:rsidRPr="00A928D1" w:rsidRDefault="006961F9">
            <w:r w:rsidRPr="00A928D1">
              <w:t>Gospodarka przestrzenna</w:t>
            </w:r>
          </w:p>
        </w:tc>
      </w:tr>
      <w:tr w:rsidR="0071391E" w:rsidRPr="00A928D1" w14:paraId="3AC57DE8" w14:textId="77777777" w:rsidTr="00C42BED">
        <w:tc>
          <w:tcPr>
            <w:tcW w:w="4112" w:type="dxa"/>
            <w:shd w:val="clear" w:color="auto" w:fill="auto"/>
          </w:tcPr>
          <w:p w14:paraId="221C52B3" w14:textId="77777777" w:rsidR="006961F9" w:rsidRPr="00A928D1" w:rsidRDefault="006961F9" w:rsidP="001D3C98">
            <w:r w:rsidRPr="00A928D1">
              <w:t>Nazwa modułu, także nazwa w języku angielskim</w:t>
            </w:r>
          </w:p>
        </w:tc>
        <w:tc>
          <w:tcPr>
            <w:tcW w:w="6237" w:type="dxa"/>
            <w:shd w:val="clear" w:color="auto" w:fill="auto"/>
          </w:tcPr>
          <w:p w14:paraId="339D6B67" w14:textId="77777777" w:rsidR="006961F9" w:rsidRPr="00A928D1" w:rsidRDefault="006961F9">
            <w:r w:rsidRPr="00A928D1">
              <w:t>Język obcy 1– Rosyjski B2</w:t>
            </w:r>
          </w:p>
          <w:p w14:paraId="392E281C" w14:textId="77777777" w:rsidR="006961F9" w:rsidRPr="00A928D1" w:rsidRDefault="006961F9">
            <w:pPr>
              <w:rPr>
                <w:lang w:val="en-GB"/>
              </w:rPr>
            </w:pPr>
            <w:r w:rsidRPr="00A928D1">
              <w:rPr>
                <w:lang w:val="en-US"/>
              </w:rPr>
              <w:t>Foreign Language 1– Russian B2</w:t>
            </w:r>
          </w:p>
        </w:tc>
      </w:tr>
      <w:tr w:rsidR="0071391E" w:rsidRPr="00A928D1" w14:paraId="2D340BD8" w14:textId="77777777" w:rsidTr="00C42BED">
        <w:tc>
          <w:tcPr>
            <w:tcW w:w="4112" w:type="dxa"/>
            <w:shd w:val="clear" w:color="auto" w:fill="auto"/>
          </w:tcPr>
          <w:p w14:paraId="457C0EEA" w14:textId="77777777" w:rsidR="006961F9" w:rsidRPr="00A928D1" w:rsidRDefault="006961F9" w:rsidP="001D3C98">
            <w:r w:rsidRPr="00A928D1">
              <w:t xml:space="preserve">Język wykładowy </w:t>
            </w:r>
          </w:p>
        </w:tc>
        <w:tc>
          <w:tcPr>
            <w:tcW w:w="6237" w:type="dxa"/>
            <w:shd w:val="clear" w:color="auto" w:fill="auto"/>
          </w:tcPr>
          <w:p w14:paraId="4354F47C" w14:textId="77777777" w:rsidR="006961F9" w:rsidRPr="00A928D1" w:rsidRDefault="006961F9">
            <w:pPr>
              <w:rPr>
                <w:lang w:val="en-GB"/>
              </w:rPr>
            </w:pPr>
            <w:r w:rsidRPr="00A928D1">
              <w:rPr>
                <w:lang w:val="en-GB"/>
              </w:rPr>
              <w:t>Rosyjski</w:t>
            </w:r>
          </w:p>
        </w:tc>
      </w:tr>
      <w:tr w:rsidR="0071391E" w:rsidRPr="00A928D1" w14:paraId="66067EF9" w14:textId="77777777" w:rsidTr="00C42BED">
        <w:tc>
          <w:tcPr>
            <w:tcW w:w="4112" w:type="dxa"/>
            <w:shd w:val="clear" w:color="auto" w:fill="auto"/>
          </w:tcPr>
          <w:p w14:paraId="40B72C4B" w14:textId="77777777" w:rsidR="006961F9" w:rsidRPr="00A928D1" w:rsidRDefault="006961F9" w:rsidP="001D3C98">
            <w:pPr>
              <w:autoSpaceDE w:val="0"/>
              <w:autoSpaceDN w:val="0"/>
              <w:adjustRightInd w:val="0"/>
            </w:pPr>
            <w:r w:rsidRPr="00A928D1">
              <w:t xml:space="preserve">Rodzaj modułu </w:t>
            </w:r>
          </w:p>
        </w:tc>
        <w:tc>
          <w:tcPr>
            <w:tcW w:w="6237" w:type="dxa"/>
            <w:shd w:val="clear" w:color="auto" w:fill="auto"/>
          </w:tcPr>
          <w:p w14:paraId="4E2B1662" w14:textId="77777777" w:rsidR="006961F9" w:rsidRPr="00A928D1" w:rsidRDefault="006961F9">
            <w:r w:rsidRPr="00A928D1">
              <w:t>Obowiązkowy</w:t>
            </w:r>
          </w:p>
        </w:tc>
      </w:tr>
      <w:tr w:rsidR="0071391E" w:rsidRPr="00A928D1" w14:paraId="6791C1E4" w14:textId="77777777" w:rsidTr="00C42BED">
        <w:tc>
          <w:tcPr>
            <w:tcW w:w="4112" w:type="dxa"/>
            <w:shd w:val="clear" w:color="auto" w:fill="auto"/>
          </w:tcPr>
          <w:p w14:paraId="2241FA57" w14:textId="77777777" w:rsidR="006961F9" w:rsidRPr="00A928D1" w:rsidRDefault="006961F9" w:rsidP="001D3C98">
            <w:r w:rsidRPr="00A928D1">
              <w:t>Poziom studiów</w:t>
            </w:r>
          </w:p>
        </w:tc>
        <w:tc>
          <w:tcPr>
            <w:tcW w:w="6237" w:type="dxa"/>
            <w:shd w:val="clear" w:color="auto" w:fill="auto"/>
          </w:tcPr>
          <w:p w14:paraId="582D93F3" w14:textId="77777777" w:rsidR="006961F9" w:rsidRPr="00A928D1" w:rsidRDefault="006961F9">
            <w:r w:rsidRPr="00A928D1">
              <w:t xml:space="preserve">studia pierwszego stopnia </w:t>
            </w:r>
          </w:p>
        </w:tc>
      </w:tr>
      <w:tr w:rsidR="0071391E" w:rsidRPr="00A928D1" w14:paraId="060E40D5" w14:textId="77777777" w:rsidTr="00C42BED">
        <w:tc>
          <w:tcPr>
            <w:tcW w:w="4112" w:type="dxa"/>
            <w:shd w:val="clear" w:color="auto" w:fill="auto"/>
          </w:tcPr>
          <w:p w14:paraId="5DC84841" w14:textId="77777777" w:rsidR="006961F9" w:rsidRPr="00A928D1" w:rsidRDefault="006961F9" w:rsidP="001D3C98">
            <w:r w:rsidRPr="00A928D1">
              <w:t>Forma studiów</w:t>
            </w:r>
          </w:p>
        </w:tc>
        <w:tc>
          <w:tcPr>
            <w:tcW w:w="6237" w:type="dxa"/>
            <w:shd w:val="clear" w:color="auto" w:fill="auto"/>
          </w:tcPr>
          <w:p w14:paraId="6788CC30" w14:textId="77777777" w:rsidR="006961F9" w:rsidRPr="00A928D1" w:rsidRDefault="006961F9">
            <w:r w:rsidRPr="00A928D1">
              <w:t>Stacjonarne</w:t>
            </w:r>
          </w:p>
        </w:tc>
      </w:tr>
      <w:tr w:rsidR="0071391E" w:rsidRPr="00A928D1" w14:paraId="1B4F4D48" w14:textId="77777777" w:rsidTr="00C42BED">
        <w:tc>
          <w:tcPr>
            <w:tcW w:w="4112" w:type="dxa"/>
            <w:shd w:val="clear" w:color="auto" w:fill="auto"/>
          </w:tcPr>
          <w:p w14:paraId="6BD9D45D" w14:textId="77777777" w:rsidR="006961F9" w:rsidRPr="00A928D1" w:rsidRDefault="006961F9" w:rsidP="001D3C98">
            <w:r w:rsidRPr="00A928D1">
              <w:t>Rok studiów dla kierunku</w:t>
            </w:r>
          </w:p>
        </w:tc>
        <w:tc>
          <w:tcPr>
            <w:tcW w:w="6237" w:type="dxa"/>
            <w:shd w:val="clear" w:color="auto" w:fill="auto"/>
          </w:tcPr>
          <w:p w14:paraId="1EB4DB57" w14:textId="77777777" w:rsidR="006961F9" w:rsidRPr="00A928D1" w:rsidRDefault="006961F9">
            <w:r w:rsidRPr="00A928D1">
              <w:t>I</w:t>
            </w:r>
          </w:p>
        </w:tc>
      </w:tr>
      <w:tr w:rsidR="0071391E" w:rsidRPr="00A928D1" w14:paraId="383E2341" w14:textId="77777777" w:rsidTr="00C42BED">
        <w:tc>
          <w:tcPr>
            <w:tcW w:w="4112" w:type="dxa"/>
            <w:shd w:val="clear" w:color="auto" w:fill="auto"/>
          </w:tcPr>
          <w:p w14:paraId="4C54913B" w14:textId="77777777" w:rsidR="006961F9" w:rsidRPr="00A928D1" w:rsidRDefault="006961F9" w:rsidP="001D3C98">
            <w:r w:rsidRPr="00A928D1">
              <w:t>Semestr dla kierunku</w:t>
            </w:r>
          </w:p>
        </w:tc>
        <w:tc>
          <w:tcPr>
            <w:tcW w:w="6237" w:type="dxa"/>
            <w:shd w:val="clear" w:color="auto" w:fill="auto"/>
          </w:tcPr>
          <w:p w14:paraId="6354689C" w14:textId="77777777" w:rsidR="006961F9" w:rsidRPr="00A928D1" w:rsidRDefault="006961F9">
            <w:r w:rsidRPr="00A928D1">
              <w:t>2</w:t>
            </w:r>
          </w:p>
        </w:tc>
      </w:tr>
      <w:tr w:rsidR="0071391E" w:rsidRPr="00A928D1" w14:paraId="389788C5" w14:textId="77777777" w:rsidTr="00C42BED">
        <w:tc>
          <w:tcPr>
            <w:tcW w:w="4112" w:type="dxa"/>
            <w:shd w:val="clear" w:color="auto" w:fill="auto"/>
          </w:tcPr>
          <w:p w14:paraId="42DB54BF" w14:textId="77777777" w:rsidR="006961F9" w:rsidRPr="00A928D1" w:rsidRDefault="006961F9" w:rsidP="001D3C98">
            <w:pPr>
              <w:autoSpaceDE w:val="0"/>
              <w:autoSpaceDN w:val="0"/>
              <w:adjustRightInd w:val="0"/>
            </w:pPr>
            <w:r w:rsidRPr="00A928D1">
              <w:t>Liczba punktów ECTS z podziałem na kontaktowe/niekontaktowe</w:t>
            </w:r>
          </w:p>
        </w:tc>
        <w:tc>
          <w:tcPr>
            <w:tcW w:w="6237" w:type="dxa"/>
            <w:shd w:val="clear" w:color="auto" w:fill="auto"/>
          </w:tcPr>
          <w:p w14:paraId="734EFEF2" w14:textId="77777777" w:rsidR="006961F9" w:rsidRPr="00A928D1" w:rsidRDefault="006961F9">
            <w:r w:rsidRPr="00A928D1">
              <w:t>2 (1,2/0,8)</w:t>
            </w:r>
          </w:p>
        </w:tc>
      </w:tr>
      <w:tr w:rsidR="0071391E" w:rsidRPr="00A928D1" w14:paraId="46AD246D" w14:textId="77777777" w:rsidTr="00C42BED">
        <w:tc>
          <w:tcPr>
            <w:tcW w:w="4112" w:type="dxa"/>
            <w:shd w:val="clear" w:color="auto" w:fill="auto"/>
          </w:tcPr>
          <w:p w14:paraId="2866B4FA"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6237" w:type="dxa"/>
            <w:shd w:val="clear" w:color="auto" w:fill="auto"/>
          </w:tcPr>
          <w:p w14:paraId="07399245" w14:textId="77777777" w:rsidR="006961F9" w:rsidRPr="00A928D1" w:rsidRDefault="006961F9">
            <w:r w:rsidRPr="00A928D1">
              <w:t>mgr Daniel Zagrodnik</w:t>
            </w:r>
          </w:p>
        </w:tc>
      </w:tr>
      <w:tr w:rsidR="0071391E" w:rsidRPr="00A928D1" w14:paraId="1D5EA561" w14:textId="77777777" w:rsidTr="00C42BED">
        <w:tc>
          <w:tcPr>
            <w:tcW w:w="4112" w:type="dxa"/>
            <w:shd w:val="clear" w:color="auto" w:fill="auto"/>
          </w:tcPr>
          <w:p w14:paraId="7B5B4EBF" w14:textId="77777777" w:rsidR="006961F9" w:rsidRPr="00A928D1" w:rsidRDefault="006961F9" w:rsidP="001D3C98">
            <w:r w:rsidRPr="00A928D1">
              <w:t>Jednostka oferująca moduł</w:t>
            </w:r>
          </w:p>
        </w:tc>
        <w:tc>
          <w:tcPr>
            <w:tcW w:w="6237" w:type="dxa"/>
            <w:shd w:val="clear" w:color="auto" w:fill="auto"/>
          </w:tcPr>
          <w:p w14:paraId="78E8FDD4" w14:textId="77777777" w:rsidR="006961F9" w:rsidRPr="00A928D1" w:rsidRDefault="006961F9">
            <w:r w:rsidRPr="00A928D1">
              <w:t>Centrum Nauczania Języków Obcych i Certyfikacji</w:t>
            </w:r>
          </w:p>
        </w:tc>
      </w:tr>
      <w:tr w:rsidR="0071391E" w:rsidRPr="00A928D1" w14:paraId="278D5366" w14:textId="77777777" w:rsidTr="00C42BED">
        <w:tc>
          <w:tcPr>
            <w:tcW w:w="4112" w:type="dxa"/>
            <w:shd w:val="clear" w:color="auto" w:fill="auto"/>
          </w:tcPr>
          <w:p w14:paraId="52FB3B5A" w14:textId="77777777" w:rsidR="006961F9" w:rsidRPr="00A928D1" w:rsidRDefault="006961F9" w:rsidP="001D3C98">
            <w:r w:rsidRPr="00A928D1">
              <w:t>Cel modułu</w:t>
            </w:r>
          </w:p>
          <w:p w14:paraId="0B20BF9E" w14:textId="77777777" w:rsidR="006961F9" w:rsidRPr="00A928D1" w:rsidRDefault="006961F9"/>
        </w:tc>
        <w:tc>
          <w:tcPr>
            <w:tcW w:w="6237" w:type="dxa"/>
            <w:shd w:val="clear" w:color="auto" w:fill="auto"/>
          </w:tcPr>
          <w:p w14:paraId="0263D4AA" w14:textId="77777777" w:rsidR="006961F9" w:rsidRPr="00A928D1" w:rsidRDefault="006961F9">
            <w:pPr>
              <w:jc w:val="both"/>
            </w:pPr>
            <w:r w:rsidRPr="00A928D1">
              <w:t>Rozwinięcie kompetencji językowych w zakresie czytania, pisania, słuchania, mówienia. Podniesienie kompetencji językowych w zakresie słownictwa ogólnego i specjalistycznego.</w:t>
            </w:r>
          </w:p>
          <w:p w14:paraId="4AE21D14" w14:textId="77777777" w:rsidR="006961F9" w:rsidRPr="00A928D1" w:rsidRDefault="006961F9">
            <w:pPr>
              <w:jc w:val="both"/>
            </w:pPr>
            <w:r w:rsidRPr="00A928D1">
              <w:t>Rozwijanie umiejętności poprawnej komunikacji w środowisku zawodowym.</w:t>
            </w:r>
          </w:p>
          <w:p w14:paraId="5F825F42" w14:textId="77777777" w:rsidR="006961F9" w:rsidRPr="00A928D1" w:rsidRDefault="006961F9">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60C37A0B" w14:textId="77777777" w:rsidTr="00C42BED">
        <w:trPr>
          <w:trHeight w:val="236"/>
        </w:trPr>
        <w:tc>
          <w:tcPr>
            <w:tcW w:w="4112" w:type="dxa"/>
            <w:vMerge w:val="restart"/>
            <w:shd w:val="clear" w:color="auto" w:fill="auto"/>
          </w:tcPr>
          <w:p w14:paraId="73C54386"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71BC52DA" w14:textId="77777777" w:rsidR="006961F9" w:rsidRPr="00A928D1" w:rsidRDefault="006961F9">
            <w:r w:rsidRPr="00A928D1">
              <w:t xml:space="preserve">Wiedza: </w:t>
            </w:r>
          </w:p>
        </w:tc>
      </w:tr>
      <w:tr w:rsidR="0071391E" w:rsidRPr="00A928D1" w14:paraId="338A0D0E" w14:textId="77777777" w:rsidTr="00C42BED">
        <w:trPr>
          <w:trHeight w:val="233"/>
        </w:trPr>
        <w:tc>
          <w:tcPr>
            <w:tcW w:w="4112" w:type="dxa"/>
            <w:vMerge/>
            <w:shd w:val="clear" w:color="auto" w:fill="auto"/>
          </w:tcPr>
          <w:p w14:paraId="462DD3C8" w14:textId="77777777" w:rsidR="006961F9" w:rsidRPr="00A928D1" w:rsidRDefault="006961F9">
            <w:pPr>
              <w:rPr>
                <w:highlight w:val="yellow"/>
              </w:rPr>
            </w:pPr>
          </w:p>
        </w:tc>
        <w:tc>
          <w:tcPr>
            <w:tcW w:w="6237" w:type="dxa"/>
            <w:shd w:val="clear" w:color="auto" w:fill="auto"/>
          </w:tcPr>
          <w:p w14:paraId="67228D0D" w14:textId="77777777" w:rsidR="006961F9" w:rsidRPr="00A928D1" w:rsidRDefault="006961F9">
            <w:r w:rsidRPr="00A928D1">
              <w:t>1.</w:t>
            </w:r>
          </w:p>
        </w:tc>
      </w:tr>
      <w:tr w:rsidR="0071391E" w:rsidRPr="00A928D1" w14:paraId="4BB72BB0" w14:textId="77777777" w:rsidTr="00C42BED">
        <w:trPr>
          <w:trHeight w:val="233"/>
        </w:trPr>
        <w:tc>
          <w:tcPr>
            <w:tcW w:w="4112" w:type="dxa"/>
            <w:vMerge/>
            <w:shd w:val="clear" w:color="auto" w:fill="auto"/>
          </w:tcPr>
          <w:p w14:paraId="5223AA0D" w14:textId="77777777" w:rsidR="006961F9" w:rsidRPr="00A928D1" w:rsidRDefault="006961F9">
            <w:pPr>
              <w:rPr>
                <w:highlight w:val="yellow"/>
              </w:rPr>
            </w:pPr>
          </w:p>
        </w:tc>
        <w:tc>
          <w:tcPr>
            <w:tcW w:w="6237" w:type="dxa"/>
            <w:shd w:val="clear" w:color="auto" w:fill="auto"/>
          </w:tcPr>
          <w:p w14:paraId="3D3F9801" w14:textId="77777777" w:rsidR="006961F9" w:rsidRPr="00A928D1" w:rsidRDefault="006961F9">
            <w:r w:rsidRPr="00A928D1">
              <w:t>2.</w:t>
            </w:r>
          </w:p>
        </w:tc>
      </w:tr>
      <w:tr w:rsidR="0071391E" w:rsidRPr="00A928D1" w14:paraId="10BDA2C2" w14:textId="77777777" w:rsidTr="00C42BED">
        <w:trPr>
          <w:trHeight w:val="233"/>
        </w:trPr>
        <w:tc>
          <w:tcPr>
            <w:tcW w:w="4112" w:type="dxa"/>
            <w:vMerge/>
            <w:shd w:val="clear" w:color="auto" w:fill="auto"/>
          </w:tcPr>
          <w:p w14:paraId="4D13EA29" w14:textId="77777777" w:rsidR="006961F9" w:rsidRPr="00A928D1" w:rsidRDefault="006961F9">
            <w:pPr>
              <w:rPr>
                <w:highlight w:val="yellow"/>
              </w:rPr>
            </w:pPr>
          </w:p>
        </w:tc>
        <w:tc>
          <w:tcPr>
            <w:tcW w:w="6237" w:type="dxa"/>
            <w:shd w:val="clear" w:color="auto" w:fill="auto"/>
          </w:tcPr>
          <w:p w14:paraId="100AFDF7" w14:textId="77777777" w:rsidR="006961F9" w:rsidRPr="00A928D1" w:rsidRDefault="006961F9">
            <w:r w:rsidRPr="00A928D1">
              <w:t>Umiejętności:</w:t>
            </w:r>
          </w:p>
        </w:tc>
      </w:tr>
      <w:tr w:rsidR="0071391E" w:rsidRPr="00A928D1" w14:paraId="46DC6B87" w14:textId="77777777" w:rsidTr="00C42BED">
        <w:trPr>
          <w:trHeight w:val="233"/>
        </w:trPr>
        <w:tc>
          <w:tcPr>
            <w:tcW w:w="4112" w:type="dxa"/>
            <w:vMerge/>
            <w:shd w:val="clear" w:color="auto" w:fill="auto"/>
          </w:tcPr>
          <w:p w14:paraId="56199E87" w14:textId="77777777" w:rsidR="006961F9" w:rsidRPr="00A928D1" w:rsidRDefault="006961F9">
            <w:pPr>
              <w:rPr>
                <w:highlight w:val="yellow"/>
              </w:rPr>
            </w:pPr>
          </w:p>
        </w:tc>
        <w:tc>
          <w:tcPr>
            <w:tcW w:w="6237" w:type="dxa"/>
            <w:shd w:val="clear" w:color="auto" w:fill="auto"/>
          </w:tcPr>
          <w:p w14:paraId="2FE387C5" w14:textId="77777777" w:rsidR="006961F9" w:rsidRPr="00A928D1" w:rsidRDefault="006961F9">
            <w:r w:rsidRPr="00A928D1">
              <w:t>U1. Posiada umiejętność wypowiadania się na tematy ogólne.</w:t>
            </w:r>
          </w:p>
        </w:tc>
      </w:tr>
      <w:tr w:rsidR="0071391E" w:rsidRPr="00A928D1" w14:paraId="30CD42AD" w14:textId="77777777" w:rsidTr="00C42BED">
        <w:trPr>
          <w:trHeight w:val="233"/>
        </w:trPr>
        <w:tc>
          <w:tcPr>
            <w:tcW w:w="4112" w:type="dxa"/>
            <w:vMerge/>
            <w:shd w:val="clear" w:color="auto" w:fill="auto"/>
          </w:tcPr>
          <w:p w14:paraId="11160784" w14:textId="77777777" w:rsidR="006961F9" w:rsidRPr="00A928D1" w:rsidRDefault="006961F9">
            <w:pPr>
              <w:rPr>
                <w:highlight w:val="yellow"/>
              </w:rPr>
            </w:pPr>
          </w:p>
        </w:tc>
        <w:tc>
          <w:tcPr>
            <w:tcW w:w="6237" w:type="dxa"/>
            <w:shd w:val="clear" w:color="auto" w:fill="auto"/>
          </w:tcPr>
          <w:p w14:paraId="152B14E5" w14:textId="77777777" w:rsidR="006961F9" w:rsidRPr="00A928D1" w:rsidRDefault="006961F9">
            <w:r w:rsidRPr="00A928D1">
              <w:t>U2. Rozumie ogólny sens artykułów, reportaży, wypowiedzi ulicznych, wiadomości telewizyjnych.</w:t>
            </w:r>
          </w:p>
        </w:tc>
      </w:tr>
      <w:tr w:rsidR="0071391E" w:rsidRPr="00A928D1" w14:paraId="0C0D2EB9" w14:textId="77777777" w:rsidTr="00C42BED">
        <w:trPr>
          <w:trHeight w:val="233"/>
        </w:trPr>
        <w:tc>
          <w:tcPr>
            <w:tcW w:w="4112" w:type="dxa"/>
            <w:vMerge/>
            <w:shd w:val="clear" w:color="auto" w:fill="auto"/>
          </w:tcPr>
          <w:p w14:paraId="4D83A423" w14:textId="77777777" w:rsidR="006961F9" w:rsidRPr="00A928D1" w:rsidRDefault="006961F9">
            <w:pPr>
              <w:rPr>
                <w:highlight w:val="yellow"/>
              </w:rPr>
            </w:pPr>
          </w:p>
        </w:tc>
        <w:tc>
          <w:tcPr>
            <w:tcW w:w="6237" w:type="dxa"/>
            <w:shd w:val="clear" w:color="auto" w:fill="auto"/>
          </w:tcPr>
          <w:p w14:paraId="4E3CC2E2" w14:textId="77777777" w:rsidR="006961F9" w:rsidRPr="00A928D1" w:rsidRDefault="006961F9">
            <w:r w:rsidRPr="00A928D1">
              <w:t xml:space="preserve">U3. Konstruuje w formie pisemnej notatki z wykorzystaniem   omówionych treści oraz wprowadzonego słownictwa. </w:t>
            </w:r>
          </w:p>
        </w:tc>
      </w:tr>
      <w:tr w:rsidR="0071391E" w:rsidRPr="00A928D1" w14:paraId="494504BD" w14:textId="77777777" w:rsidTr="00C42BED">
        <w:trPr>
          <w:trHeight w:val="233"/>
        </w:trPr>
        <w:tc>
          <w:tcPr>
            <w:tcW w:w="4112" w:type="dxa"/>
            <w:vMerge/>
            <w:shd w:val="clear" w:color="auto" w:fill="auto"/>
          </w:tcPr>
          <w:p w14:paraId="70C621C8" w14:textId="77777777" w:rsidR="006961F9" w:rsidRPr="00A928D1" w:rsidRDefault="006961F9">
            <w:pPr>
              <w:rPr>
                <w:highlight w:val="yellow"/>
              </w:rPr>
            </w:pPr>
          </w:p>
        </w:tc>
        <w:tc>
          <w:tcPr>
            <w:tcW w:w="6237" w:type="dxa"/>
            <w:shd w:val="clear" w:color="auto" w:fill="auto"/>
          </w:tcPr>
          <w:p w14:paraId="7C0AE6CB" w14:textId="77777777" w:rsidR="006961F9" w:rsidRPr="00A928D1" w:rsidRDefault="006961F9">
            <w:r w:rsidRPr="00A928D1">
              <w:t>U4. Zna podstawowe słownictwo oraz podstawowe zwroty stosowane w dyscyplinie związanej z kierunkiem studiów.</w:t>
            </w:r>
          </w:p>
        </w:tc>
      </w:tr>
      <w:tr w:rsidR="0071391E" w:rsidRPr="00A928D1" w14:paraId="58487C95" w14:textId="77777777" w:rsidTr="00C42BED">
        <w:trPr>
          <w:trHeight w:val="233"/>
        </w:trPr>
        <w:tc>
          <w:tcPr>
            <w:tcW w:w="4112" w:type="dxa"/>
            <w:vMerge/>
            <w:shd w:val="clear" w:color="auto" w:fill="auto"/>
          </w:tcPr>
          <w:p w14:paraId="77D39E66" w14:textId="77777777" w:rsidR="006961F9" w:rsidRPr="00A928D1" w:rsidRDefault="006961F9">
            <w:pPr>
              <w:rPr>
                <w:highlight w:val="yellow"/>
              </w:rPr>
            </w:pPr>
          </w:p>
        </w:tc>
        <w:tc>
          <w:tcPr>
            <w:tcW w:w="6237" w:type="dxa"/>
            <w:shd w:val="clear" w:color="auto" w:fill="auto"/>
          </w:tcPr>
          <w:p w14:paraId="0C70A3CC" w14:textId="77777777" w:rsidR="006961F9" w:rsidRPr="00A928D1" w:rsidRDefault="006961F9">
            <w:r w:rsidRPr="00A928D1">
              <w:t>Kompetencje społeczne:</w:t>
            </w:r>
          </w:p>
        </w:tc>
      </w:tr>
      <w:tr w:rsidR="0071391E" w:rsidRPr="00A928D1" w14:paraId="688EDA9A" w14:textId="77777777" w:rsidTr="00C42BED">
        <w:trPr>
          <w:trHeight w:val="233"/>
        </w:trPr>
        <w:tc>
          <w:tcPr>
            <w:tcW w:w="4112" w:type="dxa"/>
            <w:vMerge/>
            <w:shd w:val="clear" w:color="auto" w:fill="auto"/>
          </w:tcPr>
          <w:p w14:paraId="6FE05829" w14:textId="77777777" w:rsidR="006961F9" w:rsidRPr="00A928D1" w:rsidRDefault="006961F9">
            <w:pPr>
              <w:rPr>
                <w:highlight w:val="yellow"/>
              </w:rPr>
            </w:pPr>
          </w:p>
        </w:tc>
        <w:tc>
          <w:tcPr>
            <w:tcW w:w="6237" w:type="dxa"/>
            <w:shd w:val="clear" w:color="auto" w:fill="auto"/>
          </w:tcPr>
          <w:p w14:paraId="0CA31CA7" w14:textId="77777777" w:rsidR="006961F9" w:rsidRPr="00A928D1" w:rsidRDefault="006961F9">
            <w:r w:rsidRPr="00A928D1">
              <w:t>K1. Jest gotów do krytycznej oceny posiadanych praktycznych umiejętności językowych</w:t>
            </w:r>
          </w:p>
        </w:tc>
      </w:tr>
      <w:tr w:rsidR="0071391E" w:rsidRPr="00A928D1" w14:paraId="4D06DD2C" w14:textId="77777777" w:rsidTr="00C42BED">
        <w:trPr>
          <w:trHeight w:val="233"/>
        </w:trPr>
        <w:tc>
          <w:tcPr>
            <w:tcW w:w="4112" w:type="dxa"/>
            <w:shd w:val="clear" w:color="auto" w:fill="auto"/>
          </w:tcPr>
          <w:p w14:paraId="4B653F07" w14:textId="77777777" w:rsidR="006961F9" w:rsidRPr="00A928D1" w:rsidRDefault="006961F9" w:rsidP="001D3C98">
            <w:r w:rsidRPr="00A928D1">
              <w:t>Odniesienie modułowych efektów uczenia się do kierunkowych efektów uczenia się</w:t>
            </w:r>
          </w:p>
        </w:tc>
        <w:tc>
          <w:tcPr>
            <w:tcW w:w="6237" w:type="dxa"/>
            <w:shd w:val="clear" w:color="auto" w:fill="auto"/>
          </w:tcPr>
          <w:p w14:paraId="062FDDC4" w14:textId="77777777" w:rsidR="006961F9" w:rsidRPr="00A928D1" w:rsidRDefault="006961F9">
            <w:pPr>
              <w:spacing w:line="256" w:lineRule="auto"/>
              <w:rPr>
                <w:lang w:eastAsia="en-US"/>
              </w:rPr>
            </w:pPr>
            <w:r w:rsidRPr="00A928D1">
              <w:rPr>
                <w:lang w:eastAsia="en-US"/>
              </w:rPr>
              <w:t>U1 – GP_U01, GP_U02</w:t>
            </w:r>
          </w:p>
          <w:p w14:paraId="755B6318" w14:textId="77777777" w:rsidR="006961F9" w:rsidRPr="00A928D1" w:rsidRDefault="006961F9">
            <w:pPr>
              <w:spacing w:line="256" w:lineRule="auto"/>
              <w:rPr>
                <w:lang w:eastAsia="en-US"/>
              </w:rPr>
            </w:pPr>
            <w:r w:rsidRPr="00A928D1">
              <w:rPr>
                <w:lang w:eastAsia="en-US"/>
              </w:rPr>
              <w:t>U2 – GP_U01, GP_U02</w:t>
            </w:r>
          </w:p>
          <w:p w14:paraId="4DF58714" w14:textId="77777777" w:rsidR="006961F9" w:rsidRPr="00A928D1" w:rsidRDefault="006961F9">
            <w:pPr>
              <w:spacing w:line="256" w:lineRule="auto"/>
              <w:rPr>
                <w:lang w:eastAsia="en-US"/>
              </w:rPr>
            </w:pPr>
            <w:r w:rsidRPr="00A928D1">
              <w:rPr>
                <w:lang w:eastAsia="en-US"/>
              </w:rPr>
              <w:t>U3 - GP_U01, GP_U02</w:t>
            </w:r>
          </w:p>
          <w:p w14:paraId="5F4BF1BD" w14:textId="77777777" w:rsidR="006961F9" w:rsidRPr="00A928D1" w:rsidRDefault="006961F9">
            <w:pPr>
              <w:spacing w:line="256" w:lineRule="auto"/>
              <w:rPr>
                <w:lang w:eastAsia="en-US"/>
              </w:rPr>
            </w:pPr>
            <w:r w:rsidRPr="00A928D1">
              <w:rPr>
                <w:lang w:eastAsia="en-US"/>
              </w:rPr>
              <w:t>U4 - GP_U01, GP_U02</w:t>
            </w:r>
          </w:p>
          <w:p w14:paraId="7F85D9F1" w14:textId="77777777" w:rsidR="006961F9" w:rsidRPr="00A928D1" w:rsidRDefault="006961F9">
            <w:r w:rsidRPr="00A928D1">
              <w:rPr>
                <w:lang w:eastAsia="en-US"/>
              </w:rPr>
              <w:t>K1 –GP_K01</w:t>
            </w:r>
          </w:p>
        </w:tc>
      </w:tr>
      <w:tr w:rsidR="0071391E" w:rsidRPr="00A928D1" w14:paraId="1E75F0DE" w14:textId="77777777" w:rsidTr="00C42BED">
        <w:trPr>
          <w:trHeight w:val="233"/>
        </w:trPr>
        <w:tc>
          <w:tcPr>
            <w:tcW w:w="4112" w:type="dxa"/>
            <w:shd w:val="clear" w:color="auto" w:fill="auto"/>
          </w:tcPr>
          <w:p w14:paraId="1B5FCD1C" w14:textId="77777777" w:rsidR="006961F9" w:rsidRPr="00A928D1" w:rsidRDefault="006961F9" w:rsidP="001D3C98">
            <w:r w:rsidRPr="00A928D1">
              <w:t>Odniesienie modułowych efektów uczenia się do efektów inżynierskich (jeżeli dotyczy)</w:t>
            </w:r>
          </w:p>
        </w:tc>
        <w:tc>
          <w:tcPr>
            <w:tcW w:w="6237" w:type="dxa"/>
            <w:shd w:val="clear" w:color="auto" w:fill="auto"/>
          </w:tcPr>
          <w:p w14:paraId="454C62C5" w14:textId="77777777" w:rsidR="006961F9" w:rsidRPr="00A928D1" w:rsidRDefault="006961F9">
            <w:r w:rsidRPr="00A928D1">
              <w:t>-</w:t>
            </w:r>
          </w:p>
        </w:tc>
      </w:tr>
      <w:tr w:rsidR="0071391E" w:rsidRPr="00A928D1" w14:paraId="1210A385" w14:textId="77777777" w:rsidTr="00C42BED">
        <w:tc>
          <w:tcPr>
            <w:tcW w:w="4112" w:type="dxa"/>
            <w:shd w:val="clear" w:color="auto" w:fill="auto"/>
          </w:tcPr>
          <w:p w14:paraId="2DA62B33" w14:textId="77777777" w:rsidR="006961F9" w:rsidRPr="00A928D1" w:rsidRDefault="006961F9" w:rsidP="001D3C98">
            <w:r w:rsidRPr="00A928D1">
              <w:lastRenderedPageBreak/>
              <w:t xml:space="preserve">Wymagania wstępne i dodatkowe </w:t>
            </w:r>
          </w:p>
        </w:tc>
        <w:tc>
          <w:tcPr>
            <w:tcW w:w="6237" w:type="dxa"/>
            <w:shd w:val="clear" w:color="auto" w:fill="auto"/>
          </w:tcPr>
          <w:p w14:paraId="5AD3FFFE" w14:textId="77777777" w:rsidR="006961F9" w:rsidRPr="00A928D1" w:rsidRDefault="006961F9">
            <w:pPr>
              <w:jc w:val="both"/>
            </w:pPr>
            <w:r w:rsidRPr="00A928D1">
              <w:t>Znajomość języka obcego na poziomie minimum B1 według Europejskiego Systemu Opisu Kształcenia Językowego.</w:t>
            </w:r>
          </w:p>
        </w:tc>
      </w:tr>
      <w:tr w:rsidR="0071391E" w:rsidRPr="00A928D1" w14:paraId="48196137" w14:textId="77777777" w:rsidTr="00C42BED">
        <w:tc>
          <w:tcPr>
            <w:tcW w:w="4112" w:type="dxa"/>
            <w:shd w:val="clear" w:color="auto" w:fill="auto"/>
          </w:tcPr>
          <w:p w14:paraId="235DDC8A" w14:textId="77777777" w:rsidR="006961F9" w:rsidRPr="00A928D1" w:rsidRDefault="006961F9" w:rsidP="001D3C98">
            <w:r w:rsidRPr="00A928D1">
              <w:t xml:space="preserve">Treści programowe modułu </w:t>
            </w:r>
          </w:p>
          <w:p w14:paraId="62E26EF3" w14:textId="77777777" w:rsidR="006961F9" w:rsidRPr="00A928D1" w:rsidRDefault="006961F9"/>
        </w:tc>
        <w:tc>
          <w:tcPr>
            <w:tcW w:w="6237" w:type="dxa"/>
            <w:shd w:val="clear" w:color="auto" w:fill="auto"/>
          </w:tcPr>
          <w:p w14:paraId="23C751CC" w14:textId="77777777" w:rsidR="006961F9" w:rsidRPr="00A928D1" w:rsidRDefault="006961F9">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3099B9B4" w14:textId="77777777" w:rsidR="006961F9" w:rsidRPr="00A928D1" w:rsidRDefault="006961F9">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147609E2" w14:textId="77777777" w:rsidR="006961F9" w:rsidRPr="00A928D1" w:rsidRDefault="006961F9">
            <w:r w:rsidRPr="00A928D1">
              <w:t>Moduł obejmuje również ćwiczenie struktur gramatycznych i leksykalnych celem osiągnięcia przez studenta sprawnej komunikacji.</w:t>
            </w:r>
          </w:p>
          <w:p w14:paraId="0F65CE43" w14:textId="77777777" w:rsidR="006961F9" w:rsidRPr="00A928D1" w:rsidRDefault="006961F9">
            <w:r w:rsidRPr="00A928D1">
              <w:t>Moduł ma również za zadanie bardziej szczegółowe zapoznanie studenta z kulturą danego obszaru językowego.</w:t>
            </w:r>
          </w:p>
          <w:p w14:paraId="4FA6ABCB" w14:textId="77777777" w:rsidR="006961F9" w:rsidRPr="00A928D1" w:rsidRDefault="006961F9"/>
        </w:tc>
      </w:tr>
      <w:tr w:rsidR="0071391E" w:rsidRPr="00A928D1" w14:paraId="2191605D" w14:textId="77777777" w:rsidTr="00C42BED">
        <w:tc>
          <w:tcPr>
            <w:tcW w:w="4112" w:type="dxa"/>
            <w:shd w:val="clear" w:color="auto" w:fill="auto"/>
          </w:tcPr>
          <w:p w14:paraId="10B345FD" w14:textId="77777777" w:rsidR="006961F9" w:rsidRPr="00A928D1" w:rsidRDefault="006961F9" w:rsidP="001D3C98">
            <w:r w:rsidRPr="00A928D1">
              <w:t>Wykaz literatury podstawowej i uzupełniającej</w:t>
            </w:r>
          </w:p>
        </w:tc>
        <w:tc>
          <w:tcPr>
            <w:tcW w:w="6237" w:type="dxa"/>
            <w:shd w:val="clear" w:color="auto" w:fill="auto"/>
          </w:tcPr>
          <w:p w14:paraId="4890A791" w14:textId="77777777" w:rsidR="006961F9" w:rsidRPr="00A928D1" w:rsidRDefault="006961F9">
            <w:pPr>
              <w:jc w:val="both"/>
              <w:rPr>
                <w:bCs/>
              </w:rPr>
            </w:pPr>
            <w:r w:rsidRPr="00A928D1">
              <w:rPr>
                <w:bCs/>
              </w:rPr>
              <w:t>Literatura podstawowa:</w:t>
            </w:r>
          </w:p>
          <w:p w14:paraId="70794967" w14:textId="77777777" w:rsidR="006961F9" w:rsidRPr="00A928D1" w:rsidRDefault="006961F9" w:rsidP="00D948E9">
            <w:pPr>
              <w:pStyle w:val="Akapitzlist"/>
              <w:numPr>
                <w:ilvl w:val="0"/>
                <w:numId w:val="20"/>
              </w:numPr>
              <w:jc w:val="both"/>
              <w:rPr>
                <w:lang w:val="ru-RU"/>
              </w:rPr>
            </w:pPr>
            <w:r w:rsidRPr="00A928D1">
              <w:rPr>
                <w:lang w:val="ru-RU"/>
              </w:rPr>
              <w:t xml:space="preserve">Махнач А., </w:t>
            </w:r>
            <w:r w:rsidRPr="00A928D1">
              <w:rPr>
                <w:i/>
                <w:iCs/>
                <w:lang w:val="ru-RU"/>
              </w:rPr>
              <w:t>Из первых уст. Русский язык для среднего уровня</w:t>
            </w:r>
            <w:r w:rsidRPr="00A928D1">
              <w:rPr>
                <w:lang w:val="ru-RU"/>
              </w:rPr>
              <w:t xml:space="preserve">, </w:t>
            </w:r>
            <w:r w:rsidRPr="00A928D1">
              <w:t>Warszawa</w:t>
            </w:r>
            <w:r w:rsidRPr="00A928D1">
              <w:rPr>
                <w:lang w:val="ru-RU"/>
              </w:rPr>
              <w:t xml:space="preserve"> 2021.</w:t>
            </w:r>
          </w:p>
          <w:p w14:paraId="7801EB8D" w14:textId="77777777" w:rsidR="006961F9" w:rsidRPr="00A928D1" w:rsidRDefault="006961F9" w:rsidP="001D3C98">
            <w:pPr>
              <w:jc w:val="both"/>
              <w:rPr>
                <w:bCs/>
              </w:rPr>
            </w:pPr>
            <w:r w:rsidRPr="00A928D1">
              <w:rPr>
                <w:bCs/>
              </w:rPr>
              <w:t>Literatura uzupełniająca:</w:t>
            </w:r>
          </w:p>
          <w:p w14:paraId="7CB6793A" w14:textId="77777777" w:rsidR="006961F9" w:rsidRPr="00A928D1" w:rsidRDefault="006961F9" w:rsidP="00D948E9">
            <w:pPr>
              <w:pStyle w:val="Akapitzlist"/>
              <w:numPr>
                <w:ilvl w:val="0"/>
                <w:numId w:val="21"/>
              </w:numPr>
              <w:jc w:val="both"/>
            </w:pPr>
            <w:r w:rsidRPr="00A928D1">
              <w:t xml:space="preserve">Zdunik M., Galant S., </w:t>
            </w:r>
            <w:r w:rsidRPr="00A928D1">
              <w:rPr>
                <w:i/>
                <w:iCs/>
              </w:rPr>
              <w:t>Repetytorium maturalne z języka rosyjskiego</w:t>
            </w:r>
            <w:r w:rsidRPr="00A928D1">
              <w:t>, Warszawa 2014.</w:t>
            </w:r>
          </w:p>
          <w:p w14:paraId="7F55B3C2" w14:textId="77777777" w:rsidR="006961F9" w:rsidRPr="00A928D1" w:rsidRDefault="006961F9" w:rsidP="00D948E9">
            <w:pPr>
              <w:pStyle w:val="Akapitzlist"/>
              <w:numPr>
                <w:ilvl w:val="0"/>
                <w:numId w:val="21"/>
              </w:numPr>
              <w:jc w:val="both"/>
            </w:pPr>
            <w:r w:rsidRPr="00A928D1">
              <w:t xml:space="preserve">Chuchmacz D., Ossowska H., </w:t>
            </w:r>
            <w:r w:rsidRPr="00A928D1">
              <w:rPr>
                <w:i/>
                <w:iCs/>
                <w:lang w:val="ru-RU"/>
              </w:rPr>
              <w:t>Вот</w:t>
            </w:r>
            <w:r w:rsidRPr="00A928D1">
              <w:rPr>
                <w:i/>
                <w:iCs/>
              </w:rPr>
              <w:t xml:space="preserve"> </w:t>
            </w:r>
            <w:r w:rsidRPr="00A928D1">
              <w:rPr>
                <w:i/>
                <w:iCs/>
                <w:lang w:val="ru-RU"/>
              </w:rPr>
              <w:t>грамматика</w:t>
            </w:r>
            <w:r w:rsidRPr="00A928D1">
              <w:rPr>
                <w:i/>
                <w:iCs/>
              </w:rPr>
              <w:t>! Repetytorium gramatyczne z języka rosyjskiego z ćwiczeniami</w:t>
            </w:r>
            <w:r w:rsidRPr="00A928D1">
              <w:t>, Warszawa 2010.</w:t>
            </w:r>
          </w:p>
          <w:p w14:paraId="15DE05E7" w14:textId="77777777" w:rsidR="006961F9" w:rsidRPr="00A928D1" w:rsidRDefault="006961F9" w:rsidP="00D948E9">
            <w:pPr>
              <w:pStyle w:val="Akapitzlist"/>
              <w:numPr>
                <w:ilvl w:val="0"/>
                <w:numId w:val="21"/>
              </w:numPr>
              <w:jc w:val="both"/>
              <w:rPr>
                <w:lang w:val="ru-RU"/>
              </w:rPr>
            </w:pPr>
            <w:r w:rsidRPr="00A928D1">
              <w:rPr>
                <w:lang w:val="ru-RU"/>
              </w:rPr>
              <w:t xml:space="preserve">Караванова Н.Б., </w:t>
            </w:r>
            <w:r w:rsidRPr="00A928D1">
              <w:rPr>
                <w:i/>
                <w:iCs/>
                <w:lang w:val="ru-RU"/>
              </w:rPr>
              <w:t>Читаем и всё понимаем. Пособие по чтению и развитию речи для иностранцев, изучающих русский язык</w:t>
            </w:r>
            <w:r w:rsidRPr="00A928D1">
              <w:rPr>
                <w:lang w:val="ru-RU"/>
              </w:rPr>
              <w:t>, Москва 2013.</w:t>
            </w:r>
          </w:p>
          <w:p w14:paraId="01951C1B" w14:textId="77777777" w:rsidR="006961F9" w:rsidRPr="00A928D1" w:rsidRDefault="006961F9" w:rsidP="00D948E9">
            <w:pPr>
              <w:pStyle w:val="Akapitzlist"/>
              <w:numPr>
                <w:ilvl w:val="0"/>
                <w:numId w:val="21"/>
              </w:numPr>
              <w:jc w:val="both"/>
            </w:pPr>
            <w:r w:rsidRPr="00A928D1">
              <w:t xml:space="preserve">Kuca Z., </w:t>
            </w:r>
            <w:r w:rsidRPr="00A928D1">
              <w:rPr>
                <w:i/>
                <w:iCs/>
              </w:rPr>
              <w:t>Język rosyjski w biznesie</w:t>
            </w:r>
            <w:r w:rsidRPr="00A928D1">
              <w:t>, Warszawa 2007.</w:t>
            </w:r>
          </w:p>
          <w:p w14:paraId="5063D93A" w14:textId="77777777" w:rsidR="006961F9" w:rsidRPr="00A928D1" w:rsidRDefault="006961F9" w:rsidP="00D948E9">
            <w:pPr>
              <w:pStyle w:val="Akapitzlist"/>
              <w:numPr>
                <w:ilvl w:val="0"/>
                <w:numId w:val="21"/>
              </w:numPr>
              <w:rPr>
                <w:lang w:val="ru-RU"/>
              </w:rPr>
            </w:pPr>
            <w:r w:rsidRPr="00A928D1">
              <w:rPr>
                <w:lang w:val="ru-RU"/>
              </w:rPr>
              <w:t xml:space="preserve">Ткаченко Н.Г., </w:t>
            </w:r>
            <w:r w:rsidRPr="00A928D1">
              <w:rPr>
                <w:i/>
                <w:iCs/>
                <w:lang w:val="ru-RU"/>
              </w:rPr>
              <w:t>Тесты. Грамматика русского языка ч. 1, 2</w:t>
            </w:r>
            <w:r w:rsidRPr="00A928D1">
              <w:rPr>
                <w:lang w:val="ru-RU"/>
              </w:rPr>
              <w:t>, Москва 2012</w:t>
            </w:r>
          </w:p>
        </w:tc>
      </w:tr>
      <w:tr w:rsidR="0071391E" w:rsidRPr="00A928D1" w14:paraId="6F9B5628" w14:textId="77777777" w:rsidTr="00C42BED">
        <w:tc>
          <w:tcPr>
            <w:tcW w:w="4112" w:type="dxa"/>
            <w:shd w:val="clear" w:color="auto" w:fill="auto"/>
          </w:tcPr>
          <w:p w14:paraId="612A8A01" w14:textId="77777777" w:rsidR="006961F9" w:rsidRPr="00A928D1" w:rsidRDefault="006961F9" w:rsidP="001D3C98">
            <w:r w:rsidRPr="00A928D1">
              <w:t>Planowane formy/działania/metody dydaktyczne</w:t>
            </w:r>
          </w:p>
        </w:tc>
        <w:tc>
          <w:tcPr>
            <w:tcW w:w="6237" w:type="dxa"/>
            <w:shd w:val="clear" w:color="auto" w:fill="auto"/>
          </w:tcPr>
          <w:p w14:paraId="37FD2760" w14:textId="77777777" w:rsidR="006961F9" w:rsidRPr="00A928D1" w:rsidRDefault="006961F9">
            <w:r w:rsidRPr="00A928D1">
              <w:t>Wykład, dyskusja, prezentacja, konwersacja,</w:t>
            </w:r>
          </w:p>
          <w:p w14:paraId="05DC4DA5" w14:textId="77777777" w:rsidR="006961F9" w:rsidRPr="00A928D1" w:rsidRDefault="006961F9">
            <w:r w:rsidRPr="00A928D1">
              <w:t>metoda gramatyczno-tłumaczeniowa (teksty specjalistyczne), metoda komunikacyjna i bezpośrednia ze szczególnym uwzględnieniem umiejętności komunikowania się.</w:t>
            </w:r>
          </w:p>
        </w:tc>
      </w:tr>
      <w:tr w:rsidR="0071391E" w:rsidRPr="00A928D1" w14:paraId="6167444B" w14:textId="77777777" w:rsidTr="00C42BED">
        <w:tc>
          <w:tcPr>
            <w:tcW w:w="4112" w:type="dxa"/>
            <w:shd w:val="clear" w:color="auto" w:fill="auto"/>
          </w:tcPr>
          <w:p w14:paraId="3545249C" w14:textId="77777777" w:rsidR="006961F9" w:rsidRPr="00A928D1" w:rsidRDefault="006961F9" w:rsidP="001D3C98">
            <w:r w:rsidRPr="00A928D1">
              <w:t>Sposoby weryfikacji oraz formy dokumentowania osiągniętych efektów uczenia się</w:t>
            </w:r>
          </w:p>
        </w:tc>
        <w:tc>
          <w:tcPr>
            <w:tcW w:w="6237" w:type="dxa"/>
            <w:shd w:val="clear" w:color="auto" w:fill="auto"/>
          </w:tcPr>
          <w:p w14:paraId="389A33B0" w14:textId="77777777" w:rsidR="006961F9" w:rsidRPr="00A928D1" w:rsidRDefault="006961F9">
            <w:pPr>
              <w:jc w:val="both"/>
            </w:pPr>
            <w:r w:rsidRPr="00A928D1">
              <w:t xml:space="preserve">U1-ocena wypowiedzi ustnych na zajęciach </w:t>
            </w:r>
          </w:p>
          <w:p w14:paraId="0EBDB790" w14:textId="77777777" w:rsidR="006961F9" w:rsidRPr="00A928D1" w:rsidRDefault="006961F9">
            <w:pPr>
              <w:jc w:val="both"/>
            </w:pPr>
            <w:r w:rsidRPr="00A928D1">
              <w:t xml:space="preserve">U2-ocena wypowiedzi ustnych na zajęciach </w:t>
            </w:r>
          </w:p>
          <w:p w14:paraId="1F37D3E0" w14:textId="77777777" w:rsidR="006961F9" w:rsidRPr="00A928D1" w:rsidRDefault="006961F9">
            <w:pPr>
              <w:jc w:val="both"/>
            </w:pPr>
            <w:r w:rsidRPr="00A928D1">
              <w:t xml:space="preserve">U3-sprawdzian pisemny </w:t>
            </w:r>
          </w:p>
          <w:p w14:paraId="3BC7F392" w14:textId="77777777" w:rsidR="006961F9" w:rsidRPr="00A928D1" w:rsidRDefault="006961F9">
            <w:pPr>
              <w:jc w:val="both"/>
            </w:pPr>
            <w:r w:rsidRPr="00A928D1">
              <w:t>U4-ocena dłuższych wypowiedzi ustnych, pisemnych oraz prac domowych.</w:t>
            </w:r>
          </w:p>
          <w:p w14:paraId="00D7EE8D" w14:textId="77777777" w:rsidR="006961F9" w:rsidRPr="00A928D1" w:rsidRDefault="006961F9">
            <w:pPr>
              <w:jc w:val="both"/>
            </w:pPr>
            <w:r w:rsidRPr="00A928D1">
              <w:t xml:space="preserve">K1-ocena przygotowania do zajęć i aktywności na ćwiczeniach </w:t>
            </w:r>
          </w:p>
          <w:p w14:paraId="76E747C6" w14:textId="77777777" w:rsidR="006961F9" w:rsidRPr="00A928D1" w:rsidRDefault="006961F9">
            <w:pPr>
              <w:jc w:val="both"/>
            </w:pPr>
            <w:r w:rsidRPr="00A928D1">
              <w:t>Formy dokumentowania osiągniętych efektów kształcenia:</w:t>
            </w:r>
          </w:p>
          <w:p w14:paraId="21B96BBF" w14:textId="77777777" w:rsidR="006961F9" w:rsidRPr="00A928D1" w:rsidRDefault="006961F9">
            <w:pPr>
              <w:jc w:val="both"/>
            </w:pPr>
            <w:r w:rsidRPr="00A928D1">
              <w:t xml:space="preserve">Śródsemestralne sprawdziany pisemne, dziennik lektora.                                                                                         </w:t>
            </w:r>
            <w:r w:rsidRPr="00A928D1">
              <w:rPr>
                <w:rFonts w:eastAsia="Calibri"/>
                <w:lang w:eastAsia="en-US"/>
              </w:rPr>
              <w:t>Kryteria oceniania dostępne są w CNJOiC.</w:t>
            </w:r>
          </w:p>
        </w:tc>
      </w:tr>
      <w:tr w:rsidR="0071391E" w:rsidRPr="00A928D1" w14:paraId="524C0FEC" w14:textId="77777777" w:rsidTr="00C42BED">
        <w:tc>
          <w:tcPr>
            <w:tcW w:w="4112" w:type="dxa"/>
            <w:shd w:val="clear" w:color="auto" w:fill="auto"/>
          </w:tcPr>
          <w:p w14:paraId="51B3DD24" w14:textId="77777777" w:rsidR="006961F9" w:rsidRPr="00A928D1" w:rsidRDefault="006961F9" w:rsidP="001D3C98">
            <w:r w:rsidRPr="00A928D1">
              <w:t>Elementy i wagi mające wpływ na ocenę końcową</w:t>
            </w:r>
          </w:p>
          <w:p w14:paraId="7C379D7E" w14:textId="77777777" w:rsidR="006961F9" w:rsidRPr="00A928D1" w:rsidRDefault="006961F9"/>
          <w:p w14:paraId="7CA1EECB" w14:textId="77777777" w:rsidR="006961F9" w:rsidRPr="00A928D1" w:rsidRDefault="006961F9"/>
        </w:tc>
        <w:tc>
          <w:tcPr>
            <w:tcW w:w="6237" w:type="dxa"/>
            <w:shd w:val="clear" w:color="auto" w:fill="auto"/>
          </w:tcPr>
          <w:p w14:paraId="6B52E40B" w14:textId="77777777" w:rsidR="006961F9" w:rsidRPr="00A928D1" w:rsidRDefault="006961F9">
            <w:pPr>
              <w:spacing w:line="252" w:lineRule="auto"/>
              <w:rPr>
                <w:rFonts w:eastAsiaTheme="minorHAnsi"/>
                <w:lang w:eastAsia="en-US"/>
              </w:rPr>
            </w:pPr>
            <w:r w:rsidRPr="00A928D1">
              <w:rPr>
                <w:rFonts w:eastAsiaTheme="minorHAnsi"/>
                <w:lang w:eastAsia="en-US"/>
              </w:rPr>
              <w:lastRenderedPageBreak/>
              <w:t>Warunkiem zaliczenia semestru jest udział w zajęciach oraz ocena pozytywna weryfikowana na podstawie:</w:t>
            </w:r>
          </w:p>
          <w:p w14:paraId="66037567" w14:textId="77777777" w:rsidR="006961F9" w:rsidRPr="00A928D1" w:rsidRDefault="006961F9">
            <w:pPr>
              <w:spacing w:line="252" w:lineRule="auto"/>
              <w:rPr>
                <w:rFonts w:eastAsiaTheme="minorHAnsi"/>
                <w:lang w:eastAsia="en-US"/>
              </w:rPr>
            </w:pPr>
            <w:r w:rsidRPr="00A928D1">
              <w:rPr>
                <w:rFonts w:eastAsiaTheme="minorHAnsi"/>
                <w:lang w:eastAsia="en-US"/>
              </w:rPr>
              <w:lastRenderedPageBreak/>
              <w:t>- sprawdziany pisemne – 50%</w:t>
            </w:r>
          </w:p>
          <w:p w14:paraId="2DBBD08D" w14:textId="77777777" w:rsidR="006961F9" w:rsidRPr="00A928D1" w:rsidRDefault="006961F9">
            <w:pPr>
              <w:spacing w:line="252" w:lineRule="auto"/>
              <w:rPr>
                <w:rFonts w:eastAsiaTheme="minorHAnsi"/>
                <w:lang w:eastAsia="en-US"/>
              </w:rPr>
            </w:pPr>
            <w:r w:rsidRPr="00A928D1">
              <w:rPr>
                <w:rFonts w:eastAsiaTheme="minorHAnsi"/>
                <w:lang w:eastAsia="en-US"/>
              </w:rPr>
              <w:t>- wypowiedzi ustne – 25%</w:t>
            </w:r>
          </w:p>
          <w:p w14:paraId="193C8CCA" w14:textId="77777777" w:rsidR="006961F9" w:rsidRPr="00A928D1" w:rsidRDefault="006961F9">
            <w:pPr>
              <w:spacing w:line="252" w:lineRule="auto"/>
              <w:rPr>
                <w:rFonts w:eastAsiaTheme="minorHAnsi"/>
                <w:lang w:eastAsia="en-US"/>
              </w:rPr>
            </w:pPr>
            <w:r w:rsidRPr="00A928D1">
              <w:rPr>
                <w:rFonts w:eastAsiaTheme="minorHAnsi"/>
                <w:lang w:eastAsia="en-US"/>
              </w:rPr>
              <w:t>- wypowiedzi pisemne – 25%</w:t>
            </w:r>
          </w:p>
          <w:p w14:paraId="42F1D383" w14:textId="77777777" w:rsidR="006961F9" w:rsidRPr="00A928D1" w:rsidRDefault="006961F9">
            <w:pPr>
              <w:jc w:val="both"/>
            </w:pPr>
            <w:r w:rsidRPr="00A928D1">
              <w:rPr>
                <w:rFonts w:eastAsiaTheme="minorHAnsi"/>
                <w:lang w:eastAsia="en-US"/>
              </w:rPr>
              <w:t>Student może uzyskać ocenę wyższą o pół stopnia, jeżeli wykazał się 100% frekwencją oraz wielokrotną aktywnością w czasie zajęć.</w:t>
            </w:r>
          </w:p>
        </w:tc>
      </w:tr>
      <w:tr w:rsidR="0071391E" w:rsidRPr="00A928D1" w14:paraId="18DC1095" w14:textId="77777777" w:rsidTr="00C42BED">
        <w:trPr>
          <w:trHeight w:val="1182"/>
        </w:trPr>
        <w:tc>
          <w:tcPr>
            <w:tcW w:w="4112" w:type="dxa"/>
            <w:shd w:val="clear" w:color="auto" w:fill="auto"/>
          </w:tcPr>
          <w:p w14:paraId="4B0BA793" w14:textId="77777777" w:rsidR="006961F9" w:rsidRPr="00A928D1" w:rsidRDefault="006961F9" w:rsidP="001D3C98">
            <w:pPr>
              <w:jc w:val="both"/>
            </w:pPr>
            <w:r w:rsidRPr="00A928D1">
              <w:lastRenderedPageBreak/>
              <w:t>Bilans punktów ECTS</w:t>
            </w:r>
          </w:p>
        </w:tc>
        <w:tc>
          <w:tcPr>
            <w:tcW w:w="6237" w:type="dxa"/>
            <w:shd w:val="clear" w:color="auto" w:fill="auto"/>
          </w:tcPr>
          <w:p w14:paraId="1928A040" w14:textId="77777777" w:rsidR="006961F9" w:rsidRPr="00A928D1" w:rsidRDefault="006961F9" w:rsidP="00567DF9">
            <w:r w:rsidRPr="00A928D1">
              <w:t>KONTAKTOWE:</w:t>
            </w:r>
          </w:p>
          <w:p w14:paraId="469875AA" w14:textId="77777777" w:rsidR="006961F9" w:rsidRPr="00A928D1" w:rsidRDefault="006961F9">
            <w:r w:rsidRPr="00A928D1">
              <w:t>Udział w ćwiczeniach:          30 godz.</w:t>
            </w:r>
          </w:p>
          <w:p w14:paraId="61E6E05C" w14:textId="77777777" w:rsidR="006961F9" w:rsidRPr="00A928D1" w:rsidRDefault="006961F9">
            <w:r w:rsidRPr="00A928D1">
              <w:t>Konsultacje:                          1 godz.</w:t>
            </w:r>
          </w:p>
          <w:p w14:paraId="713A0EF2" w14:textId="77777777" w:rsidR="006961F9" w:rsidRPr="00A928D1" w:rsidRDefault="006961F9">
            <w:r w:rsidRPr="00A928D1">
              <w:t>RAZEM KONTAKTOWE:     31 godz. / 1,2 ECTS</w:t>
            </w:r>
          </w:p>
          <w:p w14:paraId="5B5C5ED6" w14:textId="77777777" w:rsidR="006961F9" w:rsidRPr="00A928D1" w:rsidRDefault="006961F9"/>
          <w:p w14:paraId="01AF1A94" w14:textId="77777777" w:rsidR="006961F9" w:rsidRPr="00A928D1" w:rsidRDefault="006961F9">
            <w:r w:rsidRPr="00A928D1">
              <w:t>NIEKONTAKTOWE:</w:t>
            </w:r>
          </w:p>
          <w:p w14:paraId="359B4348" w14:textId="77777777" w:rsidR="006961F9" w:rsidRPr="00A928D1" w:rsidRDefault="006961F9">
            <w:r w:rsidRPr="00A928D1">
              <w:t>Przygotowanie do zajęć:       10 godz.</w:t>
            </w:r>
          </w:p>
          <w:p w14:paraId="2070FEBF" w14:textId="77777777" w:rsidR="006961F9" w:rsidRPr="00A928D1" w:rsidRDefault="006961F9">
            <w:r w:rsidRPr="00A928D1">
              <w:t>Przygotowanie do sprawdzianów: 9 godz.</w:t>
            </w:r>
          </w:p>
          <w:p w14:paraId="29E9AAD9" w14:textId="77777777" w:rsidR="006961F9" w:rsidRPr="00A928D1" w:rsidRDefault="006961F9">
            <w:r w:rsidRPr="00A928D1">
              <w:t>RAZEM NIEKONTAKTOWE:  19 godz. / 0,8  ECTS</w:t>
            </w:r>
          </w:p>
          <w:p w14:paraId="044C08EC" w14:textId="77777777" w:rsidR="006961F9" w:rsidRPr="00A928D1" w:rsidRDefault="006961F9">
            <w:r w:rsidRPr="00A928D1">
              <w:t xml:space="preserve">                          </w:t>
            </w:r>
          </w:p>
          <w:p w14:paraId="73FF0126" w14:textId="77777777" w:rsidR="006961F9" w:rsidRPr="00A928D1" w:rsidRDefault="006961F9">
            <w:r w:rsidRPr="00A928D1">
              <w:t>Łączny nakład pracy studenta to 50 godz. co odpowiada  2 punktom ECTS</w:t>
            </w:r>
          </w:p>
        </w:tc>
      </w:tr>
      <w:tr w:rsidR="0071391E" w:rsidRPr="00A928D1" w14:paraId="623FE2AF" w14:textId="77777777" w:rsidTr="00C42BED">
        <w:trPr>
          <w:trHeight w:val="718"/>
        </w:trPr>
        <w:tc>
          <w:tcPr>
            <w:tcW w:w="4112" w:type="dxa"/>
            <w:shd w:val="clear" w:color="auto" w:fill="auto"/>
          </w:tcPr>
          <w:p w14:paraId="4D74EEAF" w14:textId="77777777" w:rsidR="006961F9" w:rsidRPr="00A928D1" w:rsidRDefault="006961F9" w:rsidP="001D3C98">
            <w:r w:rsidRPr="00A928D1">
              <w:t>Nakład pracy związany z zajęciami wymagającymi bezpośredniego udziału nauczyciela akademickiego</w:t>
            </w:r>
          </w:p>
        </w:tc>
        <w:tc>
          <w:tcPr>
            <w:tcW w:w="6237" w:type="dxa"/>
            <w:shd w:val="clear" w:color="auto" w:fill="auto"/>
          </w:tcPr>
          <w:p w14:paraId="19F57F27" w14:textId="77777777" w:rsidR="006961F9" w:rsidRPr="00A928D1" w:rsidRDefault="006961F9" w:rsidP="00567DF9">
            <w:r w:rsidRPr="00A928D1">
              <w:t>- udział w ćwiczeniach – 30 godzin</w:t>
            </w:r>
          </w:p>
          <w:p w14:paraId="7A1BAAE5" w14:textId="77777777" w:rsidR="006961F9" w:rsidRPr="00A928D1" w:rsidRDefault="006961F9" w:rsidP="00567DF9">
            <w:r w:rsidRPr="00A928D1">
              <w:t>- udział w konsultacjach – 1 godziny</w:t>
            </w:r>
          </w:p>
          <w:p w14:paraId="12780815" w14:textId="77777777" w:rsidR="006961F9" w:rsidRPr="00A928D1" w:rsidRDefault="006961F9" w:rsidP="00567DF9">
            <w:r w:rsidRPr="00A928D1">
              <w:t>Łącznie 31 godz. co odpowiada 1,2 punktom ECTS</w:t>
            </w:r>
          </w:p>
          <w:p w14:paraId="21DACEE5" w14:textId="77777777" w:rsidR="006961F9" w:rsidRPr="00A928D1" w:rsidRDefault="006961F9">
            <w:pPr>
              <w:jc w:val="both"/>
            </w:pPr>
          </w:p>
        </w:tc>
      </w:tr>
    </w:tbl>
    <w:p w14:paraId="47E835F4" w14:textId="77777777" w:rsidR="006961F9" w:rsidRPr="00A928D1" w:rsidRDefault="006961F9" w:rsidP="001D3C98">
      <w:pPr>
        <w:rPr>
          <w:b/>
        </w:rPr>
      </w:pPr>
    </w:p>
    <w:p w14:paraId="326ABE70" w14:textId="469CE713" w:rsidR="006961F9" w:rsidRPr="00A928D1" w:rsidRDefault="006961F9">
      <w:pPr>
        <w:rPr>
          <w:b/>
        </w:rPr>
      </w:pPr>
      <w:r w:rsidRPr="00A928D1">
        <w:rPr>
          <w:b/>
        </w:rPr>
        <w:br w:type="column"/>
      </w:r>
      <w:r w:rsidR="00CF1167" w:rsidRPr="00A928D1">
        <w:rPr>
          <w:b/>
        </w:rPr>
        <w:lastRenderedPageBreak/>
        <w:t>21</w:t>
      </w:r>
      <w:r w:rsidR="007F6B36" w:rsidRPr="00A928D1">
        <w:rPr>
          <w:b/>
        </w:rPr>
        <w:t>.1.</w:t>
      </w:r>
      <w:r w:rsidR="00CF1167" w:rsidRPr="00A928D1">
        <w:rPr>
          <w:b/>
        </w:rPr>
        <w:t xml:space="preserve"> </w:t>
      </w:r>
      <w:r w:rsidRPr="00A928D1">
        <w:rPr>
          <w:bCs/>
        </w:rPr>
        <w:t>Karta opisu zajęć</w:t>
      </w:r>
      <w:r w:rsidR="00567DF9" w:rsidRPr="00A928D1">
        <w:rPr>
          <w:b/>
        </w:rPr>
        <w:t>:</w:t>
      </w:r>
      <w:r w:rsidRPr="00A928D1">
        <w:rPr>
          <w:b/>
        </w:rPr>
        <w:t xml:space="preserve"> Wychowanie fizyczne 2</w:t>
      </w:r>
    </w:p>
    <w:p w14:paraId="44189EA3"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35B80914" w14:textId="77777777" w:rsidTr="00C42BED">
        <w:tc>
          <w:tcPr>
            <w:tcW w:w="3942" w:type="dxa"/>
            <w:shd w:val="clear" w:color="auto" w:fill="auto"/>
          </w:tcPr>
          <w:p w14:paraId="7F8AA5C8" w14:textId="77777777" w:rsidR="006961F9" w:rsidRPr="00A928D1" w:rsidRDefault="006961F9">
            <w:r w:rsidRPr="00A928D1">
              <w:t xml:space="preserve">Nazwa kierunku studiów </w:t>
            </w:r>
          </w:p>
          <w:p w14:paraId="0506F04E" w14:textId="77777777" w:rsidR="006961F9" w:rsidRPr="00A928D1" w:rsidRDefault="006961F9"/>
        </w:tc>
        <w:tc>
          <w:tcPr>
            <w:tcW w:w="5344" w:type="dxa"/>
            <w:shd w:val="clear" w:color="auto" w:fill="auto"/>
          </w:tcPr>
          <w:p w14:paraId="763DA38B" w14:textId="77777777" w:rsidR="006961F9" w:rsidRPr="00A928D1" w:rsidRDefault="006961F9">
            <w:r w:rsidRPr="00A928D1">
              <w:t>Gospodarka przestrzenna</w:t>
            </w:r>
          </w:p>
        </w:tc>
      </w:tr>
      <w:tr w:rsidR="0071391E" w:rsidRPr="00A928D1" w14:paraId="38332EA9" w14:textId="77777777" w:rsidTr="00C42BED">
        <w:tc>
          <w:tcPr>
            <w:tcW w:w="3942" w:type="dxa"/>
            <w:shd w:val="clear" w:color="auto" w:fill="auto"/>
          </w:tcPr>
          <w:p w14:paraId="70410839" w14:textId="77777777" w:rsidR="006961F9" w:rsidRPr="00A928D1" w:rsidRDefault="006961F9" w:rsidP="001D3C98">
            <w:r w:rsidRPr="00A928D1">
              <w:t>Nazwa modułu, także nazwa w języku angielskim</w:t>
            </w:r>
          </w:p>
        </w:tc>
        <w:tc>
          <w:tcPr>
            <w:tcW w:w="5344" w:type="dxa"/>
            <w:shd w:val="clear" w:color="auto" w:fill="auto"/>
          </w:tcPr>
          <w:p w14:paraId="09E5693F" w14:textId="77777777" w:rsidR="006961F9" w:rsidRPr="00A928D1" w:rsidRDefault="006961F9">
            <w:r w:rsidRPr="00A928D1">
              <w:t>Wychowanie fizyczne 2</w:t>
            </w:r>
          </w:p>
          <w:p w14:paraId="41035726" w14:textId="77777777" w:rsidR="006961F9" w:rsidRPr="00A928D1" w:rsidRDefault="006961F9">
            <w:r w:rsidRPr="00A928D1">
              <w:t>Physical education 2</w:t>
            </w:r>
          </w:p>
        </w:tc>
      </w:tr>
      <w:tr w:rsidR="0071391E" w:rsidRPr="00A928D1" w14:paraId="7AFD42E2" w14:textId="77777777" w:rsidTr="00C42BED">
        <w:tc>
          <w:tcPr>
            <w:tcW w:w="3942" w:type="dxa"/>
            <w:shd w:val="clear" w:color="auto" w:fill="auto"/>
          </w:tcPr>
          <w:p w14:paraId="1E91EBC7" w14:textId="77777777" w:rsidR="006961F9" w:rsidRPr="00A928D1" w:rsidRDefault="006961F9" w:rsidP="001D3C98">
            <w:r w:rsidRPr="00A928D1">
              <w:t xml:space="preserve">Język wykładowy </w:t>
            </w:r>
          </w:p>
          <w:p w14:paraId="5F0EF7B9" w14:textId="77777777" w:rsidR="006961F9" w:rsidRPr="00A928D1" w:rsidRDefault="006961F9"/>
        </w:tc>
        <w:tc>
          <w:tcPr>
            <w:tcW w:w="5344" w:type="dxa"/>
            <w:shd w:val="clear" w:color="auto" w:fill="auto"/>
          </w:tcPr>
          <w:p w14:paraId="5C426A84" w14:textId="77777777" w:rsidR="006961F9" w:rsidRPr="00A928D1" w:rsidRDefault="006961F9">
            <w:r w:rsidRPr="00A928D1">
              <w:t>polski</w:t>
            </w:r>
          </w:p>
        </w:tc>
      </w:tr>
      <w:tr w:rsidR="0071391E" w:rsidRPr="00A928D1" w14:paraId="7648C073" w14:textId="77777777" w:rsidTr="00C42BED">
        <w:tc>
          <w:tcPr>
            <w:tcW w:w="3942" w:type="dxa"/>
            <w:shd w:val="clear" w:color="auto" w:fill="auto"/>
          </w:tcPr>
          <w:p w14:paraId="60FBDEBF" w14:textId="77777777" w:rsidR="006961F9" w:rsidRPr="00A928D1" w:rsidRDefault="006961F9" w:rsidP="001D3C98">
            <w:pPr>
              <w:autoSpaceDE w:val="0"/>
              <w:autoSpaceDN w:val="0"/>
              <w:adjustRightInd w:val="0"/>
            </w:pPr>
            <w:r w:rsidRPr="00A928D1">
              <w:t xml:space="preserve">Rodzaj modułu </w:t>
            </w:r>
          </w:p>
          <w:p w14:paraId="399D2EF6" w14:textId="77777777" w:rsidR="006961F9" w:rsidRPr="00A928D1" w:rsidRDefault="006961F9"/>
        </w:tc>
        <w:tc>
          <w:tcPr>
            <w:tcW w:w="5344" w:type="dxa"/>
            <w:shd w:val="clear" w:color="auto" w:fill="auto"/>
          </w:tcPr>
          <w:p w14:paraId="5E1F6A95" w14:textId="77777777" w:rsidR="006961F9" w:rsidRPr="00A928D1" w:rsidRDefault="006961F9">
            <w:r w:rsidRPr="00A928D1">
              <w:t>obowiązkowy</w:t>
            </w:r>
          </w:p>
        </w:tc>
      </w:tr>
      <w:tr w:rsidR="0071391E" w:rsidRPr="00A928D1" w14:paraId="6E1517CB" w14:textId="77777777" w:rsidTr="00C42BED">
        <w:tc>
          <w:tcPr>
            <w:tcW w:w="3942" w:type="dxa"/>
            <w:shd w:val="clear" w:color="auto" w:fill="auto"/>
          </w:tcPr>
          <w:p w14:paraId="600BF250" w14:textId="77777777" w:rsidR="006961F9" w:rsidRPr="00A928D1" w:rsidRDefault="006961F9" w:rsidP="001D3C98">
            <w:r w:rsidRPr="00A928D1">
              <w:t>Poziom studiów</w:t>
            </w:r>
          </w:p>
        </w:tc>
        <w:tc>
          <w:tcPr>
            <w:tcW w:w="5344" w:type="dxa"/>
            <w:shd w:val="clear" w:color="auto" w:fill="auto"/>
          </w:tcPr>
          <w:p w14:paraId="455BCEB0" w14:textId="77777777" w:rsidR="006961F9" w:rsidRPr="00A928D1" w:rsidRDefault="006961F9">
            <w:r w:rsidRPr="00A928D1">
              <w:t>pierwszego stopnia</w:t>
            </w:r>
          </w:p>
        </w:tc>
      </w:tr>
      <w:tr w:rsidR="0071391E" w:rsidRPr="00A928D1" w14:paraId="30BFAF8A" w14:textId="77777777" w:rsidTr="00C42BED">
        <w:tc>
          <w:tcPr>
            <w:tcW w:w="3942" w:type="dxa"/>
            <w:shd w:val="clear" w:color="auto" w:fill="auto"/>
          </w:tcPr>
          <w:p w14:paraId="3A3EA921" w14:textId="77777777" w:rsidR="006961F9" w:rsidRPr="00A928D1" w:rsidRDefault="006961F9" w:rsidP="001D3C98">
            <w:r w:rsidRPr="00A928D1">
              <w:t>Forma studiów</w:t>
            </w:r>
          </w:p>
          <w:p w14:paraId="10EB1D80" w14:textId="77777777" w:rsidR="006961F9" w:rsidRPr="00A928D1" w:rsidRDefault="006961F9"/>
        </w:tc>
        <w:tc>
          <w:tcPr>
            <w:tcW w:w="5344" w:type="dxa"/>
            <w:shd w:val="clear" w:color="auto" w:fill="auto"/>
          </w:tcPr>
          <w:p w14:paraId="26D7680E" w14:textId="77777777" w:rsidR="006961F9" w:rsidRPr="00A928D1" w:rsidRDefault="006961F9">
            <w:r w:rsidRPr="00A928D1">
              <w:t>stacjonarne</w:t>
            </w:r>
          </w:p>
        </w:tc>
      </w:tr>
      <w:tr w:rsidR="0071391E" w:rsidRPr="00A928D1" w14:paraId="4BFC6B68" w14:textId="77777777" w:rsidTr="00C42BED">
        <w:tc>
          <w:tcPr>
            <w:tcW w:w="3942" w:type="dxa"/>
            <w:shd w:val="clear" w:color="auto" w:fill="auto"/>
          </w:tcPr>
          <w:p w14:paraId="44BDFB6D" w14:textId="77777777" w:rsidR="006961F9" w:rsidRPr="00A928D1" w:rsidRDefault="006961F9" w:rsidP="001D3C98">
            <w:r w:rsidRPr="00A928D1">
              <w:t>Rok studiów dla kierunku</w:t>
            </w:r>
          </w:p>
        </w:tc>
        <w:tc>
          <w:tcPr>
            <w:tcW w:w="5344" w:type="dxa"/>
            <w:shd w:val="clear" w:color="auto" w:fill="auto"/>
          </w:tcPr>
          <w:p w14:paraId="47636A93" w14:textId="77777777" w:rsidR="006961F9" w:rsidRPr="00A928D1" w:rsidRDefault="006961F9">
            <w:r w:rsidRPr="00A928D1">
              <w:t>1</w:t>
            </w:r>
          </w:p>
        </w:tc>
      </w:tr>
      <w:tr w:rsidR="0071391E" w:rsidRPr="00A928D1" w14:paraId="1B3BC1EA" w14:textId="77777777" w:rsidTr="00C42BED">
        <w:tc>
          <w:tcPr>
            <w:tcW w:w="3942" w:type="dxa"/>
            <w:shd w:val="clear" w:color="auto" w:fill="auto"/>
          </w:tcPr>
          <w:p w14:paraId="2DB1651A" w14:textId="77777777" w:rsidR="006961F9" w:rsidRPr="00A928D1" w:rsidRDefault="006961F9" w:rsidP="001D3C98">
            <w:r w:rsidRPr="00A928D1">
              <w:t>Semestr dla kierunku</w:t>
            </w:r>
          </w:p>
        </w:tc>
        <w:tc>
          <w:tcPr>
            <w:tcW w:w="5344" w:type="dxa"/>
            <w:shd w:val="clear" w:color="auto" w:fill="auto"/>
          </w:tcPr>
          <w:p w14:paraId="098054A4" w14:textId="77777777" w:rsidR="006961F9" w:rsidRPr="00A928D1" w:rsidRDefault="006961F9">
            <w:r w:rsidRPr="00A928D1">
              <w:t>II</w:t>
            </w:r>
          </w:p>
        </w:tc>
      </w:tr>
      <w:tr w:rsidR="0071391E" w:rsidRPr="00A928D1" w14:paraId="0726EA24" w14:textId="77777777" w:rsidTr="00C42BED">
        <w:tc>
          <w:tcPr>
            <w:tcW w:w="3942" w:type="dxa"/>
            <w:shd w:val="clear" w:color="auto" w:fill="auto"/>
          </w:tcPr>
          <w:p w14:paraId="5E8AF989" w14:textId="77777777" w:rsidR="006961F9" w:rsidRPr="00A928D1" w:rsidRDefault="006961F9" w:rsidP="001D3C98">
            <w:pPr>
              <w:autoSpaceDE w:val="0"/>
              <w:autoSpaceDN w:val="0"/>
              <w:adjustRightInd w:val="0"/>
            </w:pPr>
            <w:r w:rsidRPr="00A928D1">
              <w:t>Liczba punktów ECTS z podziałem na kontaktowe/niekontaktowe</w:t>
            </w:r>
          </w:p>
        </w:tc>
        <w:tc>
          <w:tcPr>
            <w:tcW w:w="5344" w:type="dxa"/>
            <w:shd w:val="clear" w:color="auto" w:fill="auto"/>
          </w:tcPr>
          <w:p w14:paraId="1493DA35" w14:textId="77777777" w:rsidR="006961F9" w:rsidRPr="00A928D1" w:rsidRDefault="006961F9">
            <w:r w:rsidRPr="00A928D1">
              <w:t>0</w:t>
            </w:r>
          </w:p>
        </w:tc>
      </w:tr>
      <w:tr w:rsidR="0071391E" w:rsidRPr="00A928D1" w14:paraId="6807A9C4" w14:textId="77777777" w:rsidTr="00C42BED">
        <w:tc>
          <w:tcPr>
            <w:tcW w:w="3942" w:type="dxa"/>
            <w:shd w:val="clear" w:color="auto" w:fill="auto"/>
          </w:tcPr>
          <w:p w14:paraId="7AF1141B"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344" w:type="dxa"/>
            <w:shd w:val="clear" w:color="auto" w:fill="auto"/>
          </w:tcPr>
          <w:p w14:paraId="0D9D5662" w14:textId="77777777" w:rsidR="006961F9" w:rsidRPr="00A928D1" w:rsidRDefault="006961F9">
            <w:r w:rsidRPr="00A928D1">
              <w:t xml:space="preserve"> Mgr Krystyna Czarnecka</w:t>
            </w:r>
          </w:p>
        </w:tc>
      </w:tr>
      <w:tr w:rsidR="0071391E" w:rsidRPr="00A928D1" w14:paraId="2DBF72D5" w14:textId="77777777" w:rsidTr="00C42BED">
        <w:tc>
          <w:tcPr>
            <w:tcW w:w="3942" w:type="dxa"/>
            <w:shd w:val="clear" w:color="auto" w:fill="auto"/>
          </w:tcPr>
          <w:p w14:paraId="0908BEF0" w14:textId="77777777" w:rsidR="006961F9" w:rsidRPr="00A928D1" w:rsidRDefault="006961F9" w:rsidP="001D3C98">
            <w:r w:rsidRPr="00A928D1">
              <w:t>Jednostka oferująca moduł</w:t>
            </w:r>
          </w:p>
          <w:p w14:paraId="2F91C4E5" w14:textId="77777777" w:rsidR="006961F9" w:rsidRPr="00A928D1" w:rsidRDefault="006961F9"/>
        </w:tc>
        <w:tc>
          <w:tcPr>
            <w:tcW w:w="5344" w:type="dxa"/>
            <w:shd w:val="clear" w:color="auto" w:fill="auto"/>
          </w:tcPr>
          <w:p w14:paraId="063B5884" w14:textId="77777777" w:rsidR="006961F9" w:rsidRPr="00A928D1" w:rsidRDefault="006961F9">
            <w:r w:rsidRPr="00A928D1">
              <w:t>Centrum Kultury Fizycznej i Sportu</w:t>
            </w:r>
          </w:p>
        </w:tc>
      </w:tr>
      <w:tr w:rsidR="0071391E" w:rsidRPr="00A928D1" w14:paraId="40CC128D" w14:textId="77777777" w:rsidTr="00C42BED">
        <w:tc>
          <w:tcPr>
            <w:tcW w:w="3942" w:type="dxa"/>
            <w:shd w:val="clear" w:color="auto" w:fill="auto"/>
          </w:tcPr>
          <w:p w14:paraId="24A515AB" w14:textId="77777777" w:rsidR="006961F9" w:rsidRPr="00A928D1" w:rsidRDefault="006961F9" w:rsidP="001D3C98">
            <w:r w:rsidRPr="00A928D1">
              <w:t>Cel modułu</w:t>
            </w:r>
          </w:p>
          <w:p w14:paraId="6C3D151D" w14:textId="77777777" w:rsidR="006961F9" w:rsidRPr="00A928D1" w:rsidRDefault="006961F9"/>
        </w:tc>
        <w:tc>
          <w:tcPr>
            <w:tcW w:w="5344" w:type="dxa"/>
            <w:shd w:val="clear" w:color="auto" w:fill="auto"/>
          </w:tcPr>
          <w:p w14:paraId="7E5FEB1F" w14:textId="77777777" w:rsidR="006961F9" w:rsidRPr="00A928D1" w:rsidRDefault="006961F9">
            <w:pPr>
              <w:autoSpaceDE w:val="0"/>
              <w:autoSpaceDN w:val="0"/>
              <w:adjustRightInd w:val="0"/>
              <w:jc w:val="both"/>
            </w:pPr>
            <w:r w:rsidRPr="00A928D1">
              <w:t xml:space="preserve">Celem modułu jest zapoznanie studentów z metodami, środkami i formami organizacyjnymi wykorzystywanymi na zajęciach wychowania fizycznego w celu kształtowania sprawności i wydolności fizycznej oraz nawyków prozdrowotnych </w:t>
            </w:r>
          </w:p>
        </w:tc>
      </w:tr>
      <w:tr w:rsidR="0071391E" w:rsidRPr="00A928D1" w14:paraId="1A0C9A16" w14:textId="77777777" w:rsidTr="007F6B36">
        <w:trPr>
          <w:trHeight w:val="362"/>
        </w:trPr>
        <w:tc>
          <w:tcPr>
            <w:tcW w:w="3942" w:type="dxa"/>
            <w:vMerge w:val="restart"/>
            <w:shd w:val="clear" w:color="auto" w:fill="auto"/>
          </w:tcPr>
          <w:p w14:paraId="6FF082A9" w14:textId="77777777" w:rsidR="00567DF9" w:rsidRPr="00A928D1" w:rsidRDefault="00567DF9" w:rsidP="001D3C98">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78D18C9F" w14:textId="204D8039" w:rsidR="00567DF9" w:rsidRPr="00A928D1" w:rsidRDefault="00567DF9" w:rsidP="00567DF9">
            <w:r w:rsidRPr="00A928D1">
              <w:t>Wiedza: nie dotyczy</w:t>
            </w:r>
          </w:p>
        </w:tc>
      </w:tr>
      <w:tr w:rsidR="0071391E" w:rsidRPr="00A928D1" w14:paraId="6C11DD2E" w14:textId="77777777" w:rsidTr="00C42BED">
        <w:trPr>
          <w:trHeight w:val="233"/>
        </w:trPr>
        <w:tc>
          <w:tcPr>
            <w:tcW w:w="3942" w:type="dxa"/>
            <w:vMerge/>
            <w:shd w:val="clear" w:color="auto" w:fill="auto"/>
          </w:tcPr>
          <w:p w14:paraId="24519D08" w14:textId="77777777" w:rsidR="006961F9" w:rsidRPr="00A928D1" w:rsidRDefault="006961F9">
            <w:pPr>
              <w:rPr>
                <w:highlight w:val="yellow"/>
              </w:rPr>
            </w:pPr>
          </w:p>
        </w:tc>
        <w:tc>
          <w:tcPr>
            <w:tcW w:w="5344" w:type="dxa"/>
            <w:shd w:val="clear" w:color="auto" w:fill="auto"/>
          </w:tcPr>
          <w:p w14:paraId="6A020F4D" w14:textId="77777777" w:rsidR="006961F9" w:rsidRPr="00A928D1" w:rsidRDefault="006961F9">
            <w:r w:rsidRPr="00A928D1">
              <w:t>Umiejętności:</w:t>
            </w:r>
          </w:p>
        </w:tc>
      </w:tr>
      <w:tr w:rsidR="0071391E" w:rsidRPr="00A928D1" w14:paraId="48226EC5" w14:textId="77777777" w:rsidTr="007F6B36">
        <w:trPr>
          <w:trHeight w:val="967"/>
        </w:trPr>
        <w:tc>
          <w:tcPr>
            <w:tcW w:w="3942" w:type="dxa"/>
            <w:vMerge/>
            <w:shd w:val="clear" w:color="auto" w:fill="auto"/>
          </w:tcPr>
          <w:p w14:paraId="045F103F" w14:textId="77777777" w:rsidR="00567DF9" w:rsidRPr="00A928D1" w:rsidRDefault="00567DF9">
            <w:pPr>
              <w:rPr>
                <w:highlight w:val="yellow"/>
              </w:rPr>
            </w:pPr>
          </w:p>
        </w:tc>
        <w:tc>
          <w:tcPr>
            <w:tcW w:w="5344" w:type="dxa"/>
            <w:shd w:val="clear" w:color="auto" w:fill="auto"/>
          </w:tcPr>
          <w:p w14:paraId="4DFEEEF8" w14:textId="77777777" w:rsidR="00567DF9" w:rsidRPr="00A928D1" w:rsidRDefault="00567DF9" w:rsidP="00D948E9">
            <w:pPr>
              <w:pStyle w:val="Akapitzlist"/>
              <w:numPr>
                <w:ilvl w:val="0"/>
                <w:numId w:val="22"/>
              </w:numPr>
            </w:pPr>
            <w:r w:rsidRPr="00A928D1">
              <w:t xml:space="preserve">wykorzystywać uzyskane z różny źródeł informacje do opracowania własnych programów prozdrowotnych  </w:t>
            </w:r>
          </w:p>
        </w:tc>
      </w:tr>
      <w:tr w:rsidR="0071391E" w:rsidRPr="00A928D1" w14:paraId="75327246" w14:textId="77777777" w:rsidTr="00C42BED">
        <w:trPr>
          <w:trHeight w:val="233"/>
        </w:trPr>
        <w:tc>
          <w:tcPr>
            <w:tcW w:w="3942" w:type="dxa"/>
            <w:vMerge/>
            <w:shd w:val="clear" w:color="auto" w:fill="auto"/>
          </w:tcPr>
          <w:p w14:paraId="53521D40" w14:textId="77777777" w:rsidR="006961F9" w:rsidRPr="00A928D1" w:rsidRDefault="006961F9">
            <w:pPr>
              <w:rPr>
                <w:highlight w:val="yellow"/>
              </w:rPr>
            </w:pPr>
          </w:p>
        </w:tc>
        <w:tc>
          <w:tcPr>
            <w:tcW w:w="5344" w:type="dxa"/>
            <w:shd w:val="clear" w:color="auto" w:fill="auto"/>
          </w:tcPr>
          <w:p w14:paraId="1038FC44" w14:textId="77777777" w:rsidR="006961F9" w:rsidRPr="00A928D1" w:rsidRDefault="006961F9">
            <w:r w:rsidRPr="00A928D1">
              <w:t>Kompetencje społeczne:</w:t>
            </w:r>
          </w:p>
        </w:tc>
      </w:tr>
      <w:tr w:rsidR="0071391E" w:rsidRPr="00A928D1" w14:paraId="0215E1EC" w14:textId="77777777" w:rsidTr="00C42BED">
        <w:trPr>
          <w:trHeight w:val="233"/>
        </w:trPr>
        <w:tc>
          <w:tcPr>
            <w:tcW w:w="3942" w:type="dxa"/>
            <w:vMerge/>
            <w:shd w:val="clear" w:color="auto" w:fill="auto"/>
          </w:tcPr>
          <w:p w14:paraId="2B56E2C3" w14:textId="77777777" w:rsidR="006961F9" w:rsidRPr="00A928D1" w:rsidRDefault="006961F9">
            <w:pPr>
              <w:rPr>
                <w:highlight w:val="yellow"/>
              </w:rPr>
            </w:pPr>
          </w:p>
        </w:tc>
        <w:tc>
          <w:tcPr>
            <w:tcW w:w="5344" w:type="dxa"/>
            <w:shd w:val="clear" w:color="auto" w:fill="auto"/>
          </w:tcPr>
          <w:p w14:paraId="3F462C14" w14:textId="77777777" w:rsidR="006961F9" w:rsidRPr="00A928D1" w:rsidRDefault="006961F9" w:rsidP="00D948E9">
            <w:pPr>
              <w:pStyle w:val="Akapitzlist"/>
              <w:numPr>
                <w:ilvl w:val="0"/>
                <w:numId w:val="25"/>
              </w:numPr>
            </w:pPr>
            <w:r w:rsidRPr="00A928D1">
              <w:t>jest gotów do krytycznej oceny swojej sprawności fizycznej</w:t>
            </w:r>
          </w:p>
        </w:tc>
      </w:tr>
      <w:tr w:rsidR="0071391E" w:rsidRPr="00A928D1" w14:paraId="0C5226CF" w14:textId="77777777" w:rsidTr="00C42BED">
        <w:trPr>
          <w:trHeight w:val="233"/>
        </w:trPr>
        <w:tc>
          <w:tcPr>
            <w:tcW w:w="3942" w:type="dxa"/>
            <w:vMerge/>
            <w:shd w:val="clear" w:color="auto" w:fill="auto"/>
          </w:tcPr>
          <w:p w14:paraId="1C88C85E" w14:textId="77777777" w:rsidR="006961F9" w:rsidRPr="00A928D1" w:rsidRDefault="006961F9">
            <w:pPr>
              <w:rPr>
                <w:highlight w:val="yellow"/>
              </w:rPr>
            </w:pPr>
          </w:p>
        </w:tc>
        <w:tc>
          <w:tcPr>
            <w:tcW w:w="5344" w:type="dxa"/>
            <w:shd w:val="clear" w:color="auto" w:fill="auto"/>
          </w:tcPr>
          <w:p w14:paraId="467B8961" w14:textId="77777777" w:rsidR="006961F9" w:rsidRPr="00A928D1" w:rsidRDefault="006961F9" w:rsidP="00D948E9">
            <w:pPr>
              <w:pStyle w:val="Akapitzlist"/>
              <w:numPr>
                <w:ilvl w:val="0"/>
                <w:numId w:val="25"/>
              </w:numPr>
            </w:pPr>
            <w:r w:rsidRPr="00A928D1">
              <w:t xml:space="preserve">ciągłego dokształcania się w celu podnoszenia kompetencji zawodowych, osobistych i społecznych; przedsiębiorczego myślenia i działania </w:t>
            </w:r>
          </w:p>
        </w:tc>
      </w:tr>
      <w:tr w:rsidR="0071391E" w:rsidRPr="00A928D1" w14:paraId="366C6F93" w14:textId="77777777" w:rsidTr="00C42BED">
        <w:tc>
          <w:tcPr>
            <w:tcW w:w="3942" w:type="dxa"/>
            <w:shd w:val="clear" w:color="auto" w:fill="auto"/>
          </w:tcPr>
          <w:p w14:paraId="46A77B23" w14:textId="77777777" w:rsidR="006961F9" w:rsidRPr="00A928D1" w:rsidRDefault="006961F9" w:rsidP="001D3C98">
            <w:r w:rsidRPr="00A928D1">
              <w:t xml:space="preserve">Wymagania wstępne i dodatkowe </w:t>
            </w:r>
          </w:p>
        </w:tc>
        <w:tc>
          <w:tcPr>
            <w:tcW w:w="5344" w:type="dxa"/>
            <w:shd w:val="clear" w:color="auto" w:fill="auto"/>
          </w:tcPr>
          <w:p w14:paraId="222BC070" w14:textId="77777777" w:rsidR="006961F9" w:rsidRPr="00A928D1" w:rsidRDefault="006961F9" w:rsidP="00F03D6B">
            <w:pPr>
              <w:jc w:val="both"/>
              <w:rPr>
                <w:iCs/>
              </w:rPr>
            </w:pPr>
            <w:r w:rsidRPr="00A928D1">
              <w:rPr>
                <w:rFonts w:eastAsia="Symbol"/>
                <w:iCs/>
              </w:rPr>
              <w:t></w:t>
            </w:r>
            <w:r w:rsidRPr="00A928D1">
              <w:rPr>
                <w:iCs/>
              </w:rPr>
              <w:t xml:space="preserve"> dobry stan zdrowia oraz brak przeciwwskazań lekarskich do zajęć o charakterze wysiłkowym;</w:t>
            </w:r>
          </w:p>
          <w:p w14:paraId="0382508C" w14:textId="77777777" w:rsidR="006961F9" w:rsidRPr="00A928D1" w:rsidRDefault="006961F9" w:rsidP="00F03D6B">
            <w:pPr>
              <w:jc w:val="both"/>
              <w:rPr>
                <w:iCs/>
              </w:rPr>
            </w:pPr>
            <w:r w:rsidRPr="00A928D1">
              <w:rPr>
                <w:rFonts w:eastAsia="Symbol"/>
                <w:iCs/>
              </w:rPr>
              <w:t></w:t>
            </w:r>
            <w:r w:rsidRPr="00A928D1">
              <w:rPr>
                <w:iCs/>
              </w:rPr>
              <w:t xml:space="preserve"> strój sportowy umożliwiający swobodne wykonywanie ćwiczeń;</w:t>
            </w:r>
          </w:p>
          <w:p w14:paraId="3958C5C1" w14:textId="77777777" w:rsidR="006961F9" w:rsidRPr="00A928D1" w:rsidRDefault="006961F9" w:rsidP="00F03D6B">
            <w:pPr>
              <w:jc w:val="both"/>
              <w:rPr>
                <w:iCs/>
              </w:rPr>
            </w:pPr>
            <w:r w:rsidRPr="00A928D1">
              <w:rPr>
                <w:rFonts w:eastAsia="Symbol"/>
                <w:iCs/>
              </w:rPr>
              <w:t></w:t>
            </w:r>
            <w:r w:rsidRPr="00A928D1">
              <w:rPr>
                <w:iCs/>
              </w:rPr>
              <w:t xml:space="preserve"> aktywność oraz zaangażowanie na zajęciach.</w:t>
            </w:r>
          </w:p>
          <w:p w14:paraId="1DA74E1D" w14:textId="77777777" w:rsidR="006961F9" w:rsidRPr="00A928D1" w:rsidRDefault="006961F9">
            <w:pPr>
              <w:jc w:val="both"/>
            </w:pPr>
          </w:p>
        </w:tc>
      </w:tr>
      <w:tr w:rsidR="0071391E" w:rsidRPr="00A928D1" w14:paraId="53C290CE" w14:textId="77777777" w:rsidTr="00C42BED">
        <w:tc>
          <w:tcPr>
            <w:tcW w:w="3942" w:type="dxa"/>
            <w:shd w:val="clear" w:color="auto" w:fill="auto"/>
          </w:tcPr>
          <w:p w14:paraId="7901275A" w14:textId="77777777" w:rsidR="006961F9" w:rsidRPr="00A928D1" w:rsidRDefault="006961F9" w:rsidP="001D3C98">
            <w:r w:rsidRPr="00A928D1">
              <w:t xml:space="preserve">Treści programowe modułu </w:t>
            </w:r>
          </w:p>
          <w:p w14:paraId="3C4F9671" w14:textId="77777777" w:rsidR="006961F9" w:rsidRPr="00A928D1" w:rsidRDefault="006961F9"/>
        </w:tc>
        <w:tc>
          <w:tcPr>
            <w:tcW w:w="5344" w:type="dxa"/>
            <w:shd w:val="clear" w:color="auto" w:fill="auto"/>
          </w:tcPr>
          <w:p w14:paraId="544B3282" w14:textId="77777777" w:rsidR="006961F9" w:rsidRPr="00A928D1" w:rsidRDefault="006961F9" w:rsidP="00D948E9">
            <w:pPr>
              <w:pStyle w:val="Akapitzlist"/>
              <w:numPr>
                <w:ilvl w:val="0"/>
                <w:numId w:val="23"/>
              </w:numPr>
              <w:jc w:val="both"/>
            </w:pPr>
            <w:r w:rsidRPr="00A928D1">
              <w:t>Doskonalenie elementów techniki, taktyki w formie ścisłej, fragmentów gry i gry uproszczonej:</w:t>
            </w:r>
          </w:p>
          <w:p w14:paraId="63DD8DAD" w14:textId="77777777" w:rsidR="006961F9" w:rsidRPr="00A928D1" w:rsidRDefault="006961F9" w:rsidP="00D948E9">
            <w:pPr>
              <w:pStyle w:val="Akapitzlist"/>
              <w:numPr>
                <w:ilvl w:val="0"/>
                <w:numId w:val="24"/>
              </w:numPr>
              <w:jc w:val="both"/>
            </w:pPr>
            <w:r w:rsidRPr="00A928D1">
              <w:lastRenderedPageBreak/>
              <w:t xml:space="preserve">koszykówki – podania i chwyty, kozłowanie, rzuty z miejsca i dwutaktu, obrona strefą i każdy swego </w:t>
            </w:r>
          </w:p>
          <w:p w14:paraId="459107A1" w14:textId="77777777" w:rsidR="006961F9" w:rsidRPr="00A928D1" w:rsidRDefault="006961F9" w:rsidP="00D948E9">
            <w:pPr>
              <w:pStyle w:val="Akapitzlist"/>
              <w:numPr>
                <w:ilvl w:val="0"/>
                <w:numId w:val="24"/>
              </w:numPr>
              <w:jc w:val="both"/>
            </w:pPr>
            <w:r w:rsidRPr="00A928D1">
              <w:t>siatkówki – odbicia sposobem górnym i dolnym, zagrywka dołem i tenisowa, nagranie, wystawa, atak przy ustawieniu podstawowym</w:t>
            </w:r>
          </w:p>
          <w:p w14:paraId="67DE86E6" w14:textId="77777777" w:rsidR="006961F9" w:rsidRPr="00A928D1" w:rsidRDefault="006961F9" w:rsidP="00D948E9">
            <w:pPr>
              <w:pStyle w:val="Akapitzlist"/>
              <w:numPr>
                <w:ilvl w:val="0"/>
                <w:numId w:val="23"/>
              </w:numPr>
              <w:jc w:val="both"/>
            </w:pPr>
            <w:r w:rsidRPr="00A928D1">
              <w:t>Ćwiczenia wzmacniające poszczególne grupy mięśniowe na siłowni, metody ćwiczeń z obciążeniem</w:t>
            </w:r>
          </w:p>
          <w:p w14:paraId="5EEA1678" w14:textId="77777777" w:rsidR="006961F9" w:rsidRPr="00A928D1" w:rsidRDefault="006961F9" w:rsidP="00D948E9">
            <w:pPr>
              <w:pStyle w:val="Akapitzlist"/>
              <w:numPr>
                <w:ilvl w:val="0"/>
                <w:numId w:val="23"/>
              </w:numPr>
              <w:jc w:val="both"/>
            </w:pPr>
            <w:r w:rsidRPr="00A928D1">
              <w:t>Ćwiczenia przy muzyce, doskonalenie podstawowych kroków aerobiku w kombinacjach, kształtowanie koordynacji ruchowej, poczucia rytmu, wzmacnianie i rozciąganie mięśni posturalnych ciała, zastosowanie różnych przyborów w zajęciach fitness</w:t>
            </w:r>
          </w:p>
          <w:p w14:paraId="556CEF88" w14:textId="77777777" w:rsidR="006961F9" w:rsidRPr="00A928D1" w:rsidRDefault="006961F9" w:rsidP="00D948E9">
            <w:pPr>
              <w:pStyle w:val="Akapitzlist"/>
              <w:numPr>
                <w:ilvl w:val="0"/>
                <w:numId w:val="23"/>
              </w:numPr>
              <w:jc w:val="both"/>
            </w:pPr>
            <w:r w:rsidRPr="00A928D1">
              <w:t>Ćwiczenia kształtujące wydolność organizmu, wykorzystanie sprzętu aerobowego (rowery stacjonarne, bieżnie, ergometry wioślarskie) - metody kształtowania kondycji poprzez ćwiczenia aerobowe i anaerobowe.</w:t>
            </w:r>
          </w:p>
          <w:p w14:paraId="4F2E0A80" w14:textId="77777777" w:rsidR="006961F9" w:rsidRPr="00A928D1" w:rsidRDefault="006961F9" w:rsidP="00D948E9">
            <w:pPr>
              <w:pStyle w:val="Akapitzlist"/>
              <w:numPr>
                <w:ilvl w:val="0"/>
                <w:numId w:val="23"/>
              </w:numPr>
              <w:jc w:val="both"/>
            </w:pPr>
            <w:r w:rsidRPr="00A928D1">
              <w:t>Inne formy aktywności fizycznej</w:t>
            </w:r>
          </w:p>
          <w:p w14:paraId="34559F07" w14:textId="77777777" w:rsidR="006961F9" w:rsidRPr="00A928D1" w:rsidRDefault="006961F9">
            <w:pPr>
              <w:jc w:val="both"/>
            </w:pPr>
          </w:p>
        </w:tc>
      </w:tr>
      <w:tr w:rsidR="0071391E" w:rsidRPr="00A928D1" w14:paraId="0217C1AC" w14:textId="77777777" w:rsidTr="00C42BED">
        <w:tc>
          <w:tcPr>
            <w:tcW w:w="3942" w:type="dxa"/>
            <w:shd w:val="clear" w:color="auto" w:fill="auto"/>
          </w:tcPr>
          <w:p w14:paraId="6A3A10B1" w14:textId="77777777" w:rsidR="006961F9" w:rsidRPr="00A928D1" w:rsidRDefault="006961F9" w:rsidP="001D3C98">
            <w:r w:rsidRPr="00A928D1">
              <w:lastRenderedPageBreak/>
              <w:t>Wykaz literatury podstawowej i uzupełniającej</w:t>
            </w:r>
          </w:p>
        </w:tc>
        <w:tc>
          <w:tcPr>
            <w:tcW w:w="5344" w:type="dxa"/>
            <w:shd w:val="clear" w:color="auto" w:fill="auto"/>
          </w:tcPr>
          <w:p w14:paraId="509F38AE" w14:textId="77777777" w:rsidR="006961F9" w:rsidRPr="00A928D1" w:rsidRDefault="006961F9">
            <w:pPr>
              <w:numPr>
                <w:ilvl w:val="0"/>
                <w:numId w:val="17"/>
              </w:numPr>
            </w:pPr>
            <w:r w:rsidRPr="00A928D1">
              <w:t xml:space="preserve">Grządziel G., </w:t>
            </w:r>
            <w:r w:rsidRPr="00A928D1">
              <w:rPr>
                <w:i/>
              </w:rPr>
              <w:t>Piłka siatkowa. Technika, taktyka i elementy mini-siatkówki</w:t>
            </w:r>
            <w:r w:rsidRPr="00A928D1">
              <w:t xml:space="preserve">. Wydawnictwo AWF Katowice, Katowice 2006. </w:t>
            </w:r>
          </w:p>
          <w:p w14:paraId="074E5803" w14:textId="77777777" w:rsidR="006961F9" w:rsidRPr="00A928D1" w:rsidRDefault="006961F9">
            <w:pPr>
              <w:numPr>
                <w:ilvl w:val="0"/>
                <w:numId w:val="17"/>
              </w:numPr>
            </w:pPr>
            <w:r w:rsidRPr="00A928D1">
              <w:t xml:space="preserve">Grządziel. G., Ljach W., </w:t>
            </w:r>
            <w:r w:rsidRPr="00A928D1">
              <w:rPr>
                <w:i/>
              </w:rPr>
              <w:t>Piłka siatkowa. Podstawy treningu, zasób ćwiczeń</w:t>
            </w:r>
            <w:r w:rsidRPr="00A928D1">
              <w:t>. Wydawnictwo Centralnego Ośrodka Sportowego, Warszawa 2000.</w:t>
            </w:r>
          </w:p>
          <w:p w14:paraId="639314AC" w14:textId="77777777" w:rsidR="006961F9" w:rsidRPr="00A928D1" w:rsidRDefault="006961F9">
            <w:pPr>
              <w:numPr>
                <w:ilvl w:val="0"/>
                <w:numId w:val="17"/>
              </w:numPr>
            </w:pPr>
            <w:r w:rsidRPr="00A928D1">
              <w:t xml:space="preserve">Huciński T., </w:t>
            </w:r>
            <w:r w:rsidRPr="00A928D1">
              <w:rPr>
                <w:bCs/>
                <w:i/>
              </w:rPr>
              <w:t xml:space="preserve">Kierowanie treningiem i walką sportową w koszykówce. </w:t>
            </w:r>
            <w:r w:rsidRPr="00A928D1">
              <w:rPr>
                <w:bCs/>
                <w:i/>
                <w:lang w:val="en-US"/>
              </w:rPr>
              <w:t>Gra w obronie</w:t>
            </w:r>
            <w:r w:rsidRPr="00A928D1">
              <w:rPr>
                <w:bCs/>
                <w:lang w:val="en-US"/>
              </w:rPr>
              <w:t>. Wydawnictwo AWF Gdańsk, Gdańsk 1998.</w:t>
            </w:r>
          </w:p>
          <w:p w14:paraId="1C8D036C" w14:textId="77777777" w:rsidR="006961F9" w:rsidRPr="00A928D1" w:rsidRDefault="006961F9">
            <w:pPr>
              <w:numPr>
                <w:ilvl w:val="0"/>
                <w:numId w:val="17"/>
              </w:numPr>
            </w:pPr>
            <w:r w:rsidRPr="00A928D1">
              <w:t xml:space="preserve">Oszast H., Kasperzec M., </w:t>
            </w:r>
            <w:r w:rsidRPr="00A928D1">
              <w:rPr>
                <w:i/>
              </w:rPr>
              <w:t>Koszykówka. Taktyka, technika, metodyka nauczania.</w:t>
            </w:r>
            <w:r w:rsidRPr="00A928D1">
              <w:t xml:space="preserve"> Wydawnictwo AWF Kraków, Kraków 1991.</w:t>
            </w:r>
          </w:p>
          <w:p w14:paraId="68C90027" w14:textId="77777777" w:rsidR="006961F9" w:rsidRPr="00A928D1" w:rsidRDefault="006961F9">
            <w:pPr>
              <w:numPr>
                <w:ilvl w:val="0"/>
                <w:numId w:val="17"/>
              </w:numPr>
            </w:pPr>
            <w:r w:rsidRPr="00A928D1">
              <w:t xml:space="preserve">Aaberg E., </w:t>
            </w:r>
            <w:r w:rsidRPr="00A928D1">
              <w:rPr>
                <w:i/>
              </w:rPr>
              <w:t>Trening siłowy – mechanika mięśni</w:t>
            </w:r>
            <w:r w:rsidRPr="00A928D1">
              <w:t xml:space="preserve">. Wydawnictwo Aha, Łódź 2009. </w:t>
            </w:r>
          </w:p>
        </w:tc>
      </w:tr>
      <w:tr w:rsidR="0071391E" w:rsidRPr="00A928D1" w14:paraId="3C4DBCC0" w14:textId="77777777" w:rsidTr="00C42BED">
        <w:tc>
          <w:tcPr>
            <w:tcW w:w="3942" w:type="dxa"/>
            <w:shd w:val="clear" w:color="auto" w:fill="auto"/>
          </w:tcPr>
          <w:p w14:paraId="646D8D5E" w14:textId="77777777" w:rsidR="006961F9" w:rsidRPr="00A928D1" w:rsidRDefault="006961F9" w:rsidP="001D3C98">
            <w:r w:rsidRPr="00A928D1">
              <w:t>Planowane formy/działania/metody dydaktyczne</w:t>
            </w:r>
          </w:p>
        </w:tc>
        <w:tc>
          <w:tcPr>
            <w:tcW w:w="5344" w:type="dxa"/>
            <w:shd w:val="clear" w:color="auto" w:fill="auto"/>
          </w:tcPr>
          <w:p w14:paraId="59D53D98" w14:textId="77777777" w:rsidR="006961F9" w:rsidRPr="00A928D1" w:rsidRDefault="006961F9">
            <w:r w:rsidRPr="00A928D1">
              <w:t xml:space="preserve">– zajęcia praktyczne w formie ćwiczeń </w:t>
            </w:r>
          </w:p>
          <w:p w14:paraId="64A8D705" w14:textId="77777777" w:rsidR="006961F9" w:rsidRPr="00A928D1" w:rsidRDefault="006961F9">
            <w:r w:rsidRPr="00A928D1">
              <w:rPr>
                <w:rFonts w:eastAsia="Symbol"/>
              </w:rPr>
              <w:t></w:t>
            </w:r>
            <w:r w:rsidRPr="00A928D1">
              <w:t xml:space="preserve"> pogadanki promujące aktywność fizyczną i zasady zdrowego stylu życia</w:t>
            </w:r>
          </w:p>
        </w:tc>
      </w:tr>
      <w:tr w:rsidR="0071391E" w:rsidRPr="00A928D1" w14:paraId="2DA98369" w14:textId="77777777" w:rsidTr="00C42BED">
        <w:tc>
          <w:tcPr>
            <w:tcW w:w="3942" w:type="dxa"/>
            <w:shd w:val="clear" w:color="auto" w:fill="auto"/>
          </w:tcPr>
          <w:p w14:paraId="0D4ED4BD" w14:textId="77777777" w:rsidR="006961F9" w:rsidRPr="00A928D1" w:rsidRDefault="006961F9" w:rsidP="001D3C98">
            <w:r w:rsidRPr="00A928D1">
              <w:t>Sposoby weryfikacji oraz formy dokumentowania osiągniętych efektów uczenia się</w:t>
            </w:r>
          </w:p>
        </w:tc>
        <w:tc>
          <w:tcPr>
            <w:tcW w:w="5344" w:type="dxa"/>
            <w:shd w:val="clear" w:color="auto" w:fill="auto"/>
          </w:tcPr>
          <w:p w14:paraId="244418F9" w14:textId="77777777" w:rsidR="006961F9" w:rsidRPr="00A928D1" w:rsidRDefault="006961F9">
            <w:pPr>
              <w:jc w:val="both"/>
            </w:pPr>
            <w:r w:rsidRPr="00A928D1">
              <w:t>U1  - ocena pracy studenta  w trakcie ćwiczeń</w:t>
            </w:r>
          </w:p>
          <w:p w14:paraId="637ED8C7" w14:textId="77777777" w:rsidR="006961F9" w:rsidRPr="00A928D1" w:rsidRDefault="006961F9">
            <w:pPr>
              <w:jc w:val="both"/>
            </w:pPr>
            <w:r w:rsidRPr="00A928D1">
              <w:t>K1 - ocena pracy studenta w trakcie ćwiczeń</w:t>
            </w:r>
          </w:p>
          <w:p w14:paraId="144F3FB5" w14:textId="77777777" w:rsidR="006961F9" w:rsidRPr="00A928D1" w:rsidRDefault="006961F9">
            <w:pPr>
              <w:jc w:val="both"/>
            </w:pPr>
          </w:p>
          <w:p w14:paraId="3F4BCE6F" w14:textId="77777777" w:rsidR="006961F9" w:rsidRPr="00A928D1" w:rsidRDefault="006961F9">
            <w:pPr>
              <w:jc w:val="both"/>
            </w:pPr>
            <w:r w:rsidRPr="00A928D1">
              <w:rPr>
                <w:b/>
              </w:rPr>
              <w:t>Formy dokumentowania osiągniętych wyników</w:t>
            </w:r>
            <w:r w:rsidRPr="00A928D1">
              <w:t xml:space="preserve">: </w:t>
            </w:r>
          </w:p>
          <w:p w14:paraId="5A3B3D55" w14:textId="77777777" w:rsidR="006961F9" w:rsidRPr="00A928D1" w:rsidRDefault="006961F9">
            <w:pPr>
              <w:jc w:val="both"/>
            </w:pPr>
            <w:r w:rsidRPr="00A928D1">
              <w:t>dziennik prowadzącego</w:t>
            </w:r>
          </w:p>
          <w:p w14:paraId="2DACCAE2" w14:textId="77777777" w:rsidR="006961F9" w:rsidRPr="00A928D1" w:rsidRDefault="006961F9">
            <w:pPr>
              <w:pStyle w:val="Bezodstpw"/>
            </w:pPr>
            <w:r w:rsidRPr="00A928D1">
              <w:t xml:space="preserve">5,0 – posiada 100% frekwencję, umie przeprowadzić rozgrzewkę do różnych aktywności fizycznych. Za pomocą dostępnych środków informacji umie </w:t>
            </w:r>
            <w:r w:rsidRPr="00A928D1">
              <w:lastRenderedPageBreak/>
              <w:t xml:space="preserve">zaplanować i wykonać ćwiczenia ogólnorozwojowe. Ma świadomość potrzeby dbania o swój rozwój psychofizyczny i aktywnie uczestniczy w różnych formach aktywności fizycznej. </w:t>
            </w:r>
          </w:p>
          <w:p w14:paraId="58F0143F" w14:textId="77777777" w:rsidR="006961F9" w:rsidRPr="00A928D1" w:rsidRDefault="006961F9">
            <w:pPr>
              <w:pStyle w:val="Bezodstpw"/>
            </w:pPr>
            <w:r w:rsidRPr="00A928D1">
              <w:t xml:space="preserve">4,5 – posiada 100% frekwencję, umie przeprowadzić rozgrzewkę do trzech wybranych   aktywności fizycznych. Za pomocą dostępnych środków informacji umie poprawnie zaplanować i wykonać ćwiczenia ogólnorozwojowe. Ma świadomość potrzeby dbania o swój rozwój psychofizyczny i często uczestniczy w różnych formach aktywności fizycznej. </w:t>
            </w:r>
          </w:p>
          <w:p w14:paraId="0D458E0E" w14:textId="77777777" w:rsidR="006961F9" w:rsidRPr="00A928D1" w:rsidRDefault="006961F9">
            <w:pPr>
              <w:pStyle w:val="Bezodstpw"/>
            </w:pPr>
            <w:r w:rsidRPr="00A928D1">
              <w:t xml:space="preserve">4,0 – posiada maks. 1 opuszczone zajęcia, umie przeprowadzić rozgrzewkę do dwóch wybranych dyscyplin. Za pomocą dostępnych środków informacji umie z pomocą zaplanować i wykonać ćwiczenia ogólnorozwojowe. Rozumie konieczność dbania o swój rozwój psychofizyczny, sporadycznie uczestniczy w różnych formach aktywności fizycznej. </w:t>
            </w:r>
          </w:p>
          <w:p w14:paraId="40676868" w14:textId="77777777" w:rsidR="006961F9" w:rsidRPr="00A928D1" w:rsidRDefault="006961F9">
            <w:pPr>
              <w:pStyle w:val="Bezodstpw"/>
            </w:pPr>
            <w:r w:rsidRPr="00A928D1">
              <w:t xml:space="preserve">3,5 – posiada maks. 1 opuszczone zajęcia, umie przeprowadzić rozgrzewkę do dwóch wybranych dyscyplin. Za pomocą dostępnych środków informacji i z pomocą, wykona ćwiczenia ogólnorozwojowe. Rozumie konieczność dbania o swój rozwój psychofizyczny, ale nie angażuje się w aktywność fizyczną. </w:t>
            </w:r>
          </w:p>
          <w:p w14:paraId="5A1D35E5" w14:textId="77777777" w:rsidR="006961F9" w:rsidRPr="00A928D1" w:rsidRDefault="006961F9">
            <w:pPr>
              <w:jc w:val="both"/>
            </w:pPr>
            <w:r w:rsidRPr="00A928D1">
              <w:t>3,0 – posiada maks. 2 opuszczone zajęcia, umie przeprowadzić rozgrzewkę do jednej wcześniej wybranej dyscypliny. Za pomocą dostępnych środków informacji i z pomocą, wykona ćwiczenia ogólnorozwojowe. Nie przykłada się do dbania o swój rozwój psychofizyczny.</w:t>
            </w:r>
          </w:p>
        </w:tc>
      </w:tr>
      <w:tr w:rsidR="0071391E" w:rsidRPr="00A928D1" w14:paraId="4A97455E" w14:textId="77777777" w:rsidTr="00C42BED">
        <w:tc>
          <w:tcPr>
            <w:tcW w:w="3942" w:type="dxa"/>
            <w:shd w:val="clear" w:color="auto" w:fill="auto"/>
          </w:tcPr>
          <w:p w14:paraId="5B23183A" w14:textId="77777777" w:rsidR="006961F9" w:rsidRPr="00A928D1" w:rsidRDefault="006961F9" w:rsidP="001D3C98">
            <w:r w:rsidRPr="00A928D1">
              <w:lastRenderedPageBreak/>
              <w:t>Elementy i wagi mające wpływ na ocenę końcową</w:t>
            </w:r>
          </w:p>
          <w:p w14:paraId="6C65550A" w14:textId="77777777" w:rsidR="006961F9" w:rsidRPr="00A928D1" w:rsidRDefault="006961F9" w:rsidP="00567DF9"/>
          <w:p w14:paraId="067C5706" w14:textId="77777777" w:rsidR="006961F9" w:rsidRPr="00A928D1" w:rsidRDefault="006961F9"/>
        </w:tc>
        <w:tc>
          <w:tcPr>
            <w:tcW w:w="5344" w:type="dxa"/>
            <w:shd w:val="clear" w:color="auto" w:fill="auto"/>
          </w:tcPr>
          <w:p w14:paraId="6B23345A" w14:textId="77777777" w:rsidR="006961F9" w:rsidRPr="00A928D1" w:rsidRDefault="006961F9">
            <w:pPr>
              <w:jc w:val="both"/>
            </w:pPr>
            <w:r w:rsidRPr="00A928D1">
              <w:t>Frekwencja i aktywny udział w ćwiczeniach 70%</w:t>
            </w:r>
          </w:p>
          <w:p w14:paraId="409C6338" w14:textId="77777777" w:rsidR="006961F9" w:rsidRPr="00A928D1" w:rsidRDefault="006961F9">
            <w:pPr>
              <w:jc w:val="both"/>
            </w:pPr>
            <w:r w:rsidRPr="00A928D1">
              <w:t>Ocena z zaliczenia praktycznego ćwiczeń 30%</w:t>
            </w:r>
          </w:p>
        </w:tc>
      </w:tr>
      <w:tr w:rsidR="0071391E" w:rsidRPr="00A928D1" w14:paraId="3ECEA951" w14:textId="77777777" w:rsidTr="00C42BED">
        <w:trPr>
          <w:trHeight w:val="548"/>
        </w:trPr>
        <w:tc>
          <w:tcPr>
            <w:tcW w:w="3942" w:type="dxa"/>
            <w:shd w:val="clear" w:color="auto" w:fill="auto"/>
          </w:tcPr>
          <w:p w14:paraId="284D01D0" w14:textId="77777777" w:rsidR="006961F9" w:rsidRPr="00A928D1" w:rsidRDefault="006961F9" w:rsidP="001D3C98">
            <w:pPr>
              <w:jc w:val="both"/>
            </w:pPr>
            <w:r w:rsidRPr="00A928D1">
              <w:t>Bilans punktów ECTS</w:t>
            </w:r>
          </w:p>
        </w:tc>
        <w:tc>
          <w:tcPr>
            <w:tcW w:w="5344" w:type="dxa"/>
            <w:shd w:val="clear" w:color="auto" w:fill="auto"/>
          </w:tcPr>
          <w:p w14:paraId="2D4B5A29" w14:textId="77777777" w:rsidR="006961F9" w:rsidRPr="00A928D1" w:rsidRDefault="006961F9" w:rsidP="00567DF9">
            <w:pPr>
              <w:jc w:val="both"/>
            </w:pPr>
            <w:r w:rsidRPr="00A928D1">
              <w:t>0</w:t>
            </w:r>
          </w:p>
        </w:tc>
      </w:tr>
      <w:tr w:rsidR="0071391E" w:rsidRPr="00A928D1" w14:paraId="28BBC351" w14:textId="77777777" w:rsidTr="00C42BED">
        <w:trPr>
          <w:trHeight w:val="718"/>
        </w:trPr>
        <w:tc>
          <w:tcPr>
            <w:tcW w:w="3942" w:type="dxa"/>
            <w:shd w:val="clear" w:color="auto" w:fill="auto"/>
          </w:tcPr>
          <w:p w14:paraId="19425AC6" w14:textId="77777777" w:rsidR="006961F9" w:rsidRPr="00A928D1" w:rsidRDefault="006961F9" w:rsidP="001D3C98">
            <w:r w:rsidRPr="00A928D1">
              <w:t>Nakład pracy związany z zajęciami wymagającymi bezpośredniego udziału nauczyciela akademickiego</w:t>
            </w:r>
          </w:p>
        </w:tc>
        <w:tc>
          <w:tcPr>
            <w:tcW w:w="5344" w:type="dxa"/>
            <w:shd w:val="clear" w:color="auto" w:fill="auto"/>
          </w:tcPr>
          <w:p w14:paraId="21A1294F" w14:textId="77777777" w:rsidR="006961F9" w:rsidRPr="00A928D1" w:rsidRDefault="006961F9" w:rsidP="00567DF9">
            <w:pPr>
              <w:jc w:val="both"/>
            </w:pPr>
            <w:r w:rsidRPr="00A928D1">
              <w:t>- udział w ćwiczeniach – 30 godz.</w:t>
            </w:r>
          </w:p>
          <w:p w14:paraId="3EBA8B33" w14:textId="77777777" w:rsidR="006961F9" w:rsidRPr="00A928D1" w:rsidRDefault="006961F9">
            <w:pPr>
              <w:jc w:val="both"/>
            </w:pPr>
            <w:r w:rsidRPr="00A928D1">
              <w:t>- udział w konsultacjach– 2 godz.</w:t>
            </w:r>
          </w:p>
          <w:p w14:paraId="157AF2A8" w14:textId="77777777" w:rsidR="006961F9" w:rsidRPr="00A928D1" w:rsidRDefault="006961F9">
            <w:pPr>
              <w:jc w:val="both"/>
            </w:pPr>
          </w:p>
        </w:tc>
      </w:tr>
      <w:tr w:rsidR="006961F9" w:rsidRPr="00A928D1" w14:paraId="11F50F88" w14:textId="77777777" w:rsidTr="00C42BED">
        <w:trPr>
          <w:trHeight w:val="718"/>
        </w:trPr>
        <w:tc>
          <w:tcPr>
            <w:tcW w:w="3942" w:type="dxa"/>
            <w:shd w:val="clear" w:color="auto" w:fill="auto"/>
          </w:tcPr>
          <w:p w14:paraId="4640BB50" w14:textId="77777777" w:rsidR="006961F9" w:rsidRPr="00A928D1" w:rsidRDefault="006961F9" w:rsidP="001D3C98">
            <w:pPr>
              <w:jc w:val="both"/>
            </w:pPr>
            <w:r w:rsidRPr="00A928D1">
              <w:t>Odniesienie modułowych efektów uczenia się do kierunkowych efektów uczenia się</w:t>
            </w:r>
          </w:p>
        </w:tc>
        <w:tc>
          <w:tcPr>
            <w:tcW w:w="5344" w:type="dxa"/>
            <w:shd w:val="clear" w:color="auto" w:fill="auto"/>
          </w:tcPr>
          <w:p w14:paraId="3C5ED171" w14:textId="77777777" w:rsidR="006961F9" w:rsidRPr="00A928D1" w:rsidRDefault="006961F9" w:rsidP="00567DF9">
            <w:pPr>
              <w:jc w:val="both"/>
            </w:pPr>
            <w:r w:rsidRPr="00A928D1">
              <w:t>Kod efektu modułowego – kod efektu kierunkowego</w:t>
            </w:r>
          </w:p>
          <w:p w14:paraId="1C95ACAD" w14:textId="77777777" w:rsidR="006961F9" w:rsidRPr="00A928D1" w:rsidRDefault="006961F9" w:rsidP="00567DF9">
            <w:pPr>
              <w:jc w:val="both"/>
            </w:pPr>
            <w:r w:rsidRPr="00A928D1">
              <w:t>U1 _GP_ U01</w:t>
            </w:r>
          </w:p>
          <w:p w14:paraId="350E2D68" w14:textId="77777777" w:rsidR="006961F9" w:rsidRPr="00A928D1" w:rsidRDefault="006961F9" w:rsidP="00567DF9">
            <w:pPr>
              <w:jc w:val="both"/>
            </w:pPr>
            <w:r w:rsidRPr="00A928D1">
              <w:t>K1_GP_K04</w:t>
            </w:r>
          </w:p>
          <w:p w14:paraId="7BF0D056" w14:textId="77777777" w:rsidR="006961F9" w:rsidRPr="00A928D1" w:rsidRDefault="006961F9" w:rsidP="00567DF9">
            <w:pPr>
              <w:jc w:val="both"/>
            </w:pPr>
            <w:r w:rsidRPr="00A928D1">
              <w:t>K2_GP_K01</w:t>
            </w:r>
          </w:p>
          <w:p w14:paraId="6075601D" w14:textId="77777777" w:rsidR="006961F9" w:rsidRPr="00A928D1" w:rsidRDefault="006961F9">
            <w:pPr>
              <w:jc w:val="both"/>
            </w:pPr>
          </w:p>
        </w:tc>
      </w:tr>
    </w:tbl>
    <w:p w14:paraId="01618377" w14:textId="77777777" w:rsidR="006961F9" w:rsidRPr="00A928D1" w:rsidRDefault="006961F9" w:rsidP="001D3C98">
      <w:pPr>
        <w:jc w:val="center"/>
      </w:pPr>
    </w:p>
    <w:p w14:paraId="14FD2268" w14:textId="4C9FC177" w:rsidR="006961F9" w:rsidRPr="00A928D1" w:rsidRDefault="006961F9">
      <w:pPr>
        <w:rPr>
          <w:b/>
        </w:rPr>
      </w:pPr>
      <w:r w:rsidRPr="00A928D1">
        <w:br w:type="column"/>
      </w:r>
      <w:r w:rsidR="00CF1167" w:rsidRPr="00A928D1">
        <w:lastRenderedPageBreak/>
        <w:t>21.</w:t>
      </w:r>
      <w:r w:rsidR="007F6B36" w:rsidRPr="00A928D1">
        <w:t>2</w:t>
      </w:r>
      <w:r w:rsidR="00CF1167" w:rsidRPr="00A928D1">
        <w:t xml:space="preserve"> </w:t>
      </w:r>
      <w:r w:rsidRPr="00A928D1">
        <w:t xml:space="preserve"> </w:t>
      </w:r>
      <w:r w:rsidRPr="00A928D1">
        <w:rPr>
          <w:bCs/>
        </w:rPr>
        <w:t>Karta opisu zajęć</w:t>
      </w:r>
      <w:r w:rsidR="00567DF9" w:rsidRPr="00A928D1">
        <w:rPr>
          <w:b/>
        </w:rPr>
        <w:t>:</w:t>
      </w:r>
      <w:r w:rsidRPr="00A928D1">
        <w:rPr>
          <w:b/>
        </w:rPr>
        <w:t xml:space="preserve"> Wychowanie fizyczne 2</w:t>
      </w:r>
    </w:p>
    <w:p w14:paraId="4E1DAFC5"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50C7F046" w14:textId="77777777" w:rsidTr="00C42BED">
        <w:tc>
          <w:tcPr>
            <w:tcW w:w="3942" w:type="dxa"/>
            <w:shd w:val="clear" w:color="auto" w:fill="auto"/>
          </w:tcPr>
          <w:p w14:paraId="63ED028D" w14:textId="77777777" w:rsidR="006961F9" w:rsidRPr="00A928D1" w:rsidRDefault="006961F9">
            <w:r w:rsidRPr="00A928D1">
              <w:t xml:space="preserve">Nazwa kierunku studiów </w:t>
            </w:r>
          </w:p>
          <w:p w14:paraId="1687C5A0" w14:textId="77777777" w:rsidR="006961F9" w:rsidRPr="00A928D1" w:rsidRDefault="006961F9"/>
        </w:tc>
        <w:tc>
          <w:tcPr>
            <w:tcW w:w="5344" w:type="dxa"/>
            <w:shd w:val="clear" w:color="auto" w:fill="auto"/>
          </w:tcPr>
          <w:p w14:paraId="71B53BE7" w14:textId="77777777" w:rsidR="006961F9" w:rsidRPr="00A928D1" w:rsidRDefault="006961F9">
            <w:r w:rsidRPr="00A928D1">
              <w:t>Gospodarka przestrzenna</w:t>
            </w:r>
          </w:p>
        </w:tc>
      </w:tr>
      <w:tr w:rsidR="0071391E" w:rsidRPr="00A928D1" w14:paraId="3B03395A" w14:textId="77777777" w:rsidTr="00C42BED">
        <w:tc>
          <w:tcPr>
            <w:tcW w:w="3942" w:type="dxa"/>
            <w:shd w:val="clear" w:color="auto" w:fill="auto"/>
          </w:tcPr>
          <w:p w14:paraId="215981E0" w14:textId="77777777" w:rsidR="006961F9" w:rsidRPr="00A928D1" w:rsidRDefault="006961F9" w:rsidP="001D3C98">
            <w:r w:rsidRPr="00A928D1">
              <w:t>Nazwa modułu, także nazwa w języku angielskim</w:t>
            </w:r>
          </w:p>
        </w:tc>
        <w:tc>
          <w:tcPr>
            <w:tcW w:w="5344" w:type="dxa"/>
            <w:shd w:val="clear" w:color="auto" w:fill="auto"/>
          </w:tcPr>
          <w:p w14:paraId="01D83D0E" w14:textId="77777777" w:rsidR="006961F9" w:rsidRPr="00A928D1" w:rsidRDefault="006961F9">
            <w:r w:rsidRPr="00A928D1">
              <w:t>Wychowanie fizyczne 2</w:t>
            </w:r>
          </w:p>
          <w:p w14:paraId="5FAAEAEC" w14:textId="77777777" w:rsidR="006961F9" w:rsidRPr="00A928D1" w:rsidRDefault="006961F9">
            <w:r w:rsidRPr="00A928D1">
              <w:t>Physical education 2</w:t>
            </w:r>
          </w:p>
        </w:tc>
      </w:tr>
      <w:tr w:rsidR="0071391E" w:rsidRPr="00A928D1" w14:paraId="3EA21CDA" w14:textId="77777777" w:rsidTr="00C42BED">
        <w:tc>
          <w:tcPr>
            <w:tcW w:w="3942" w:type="dxa"/>
            <w:shd w:val="clear" w:color="auto" w:fill="auto"/>
          </w:tcPr>
          <w:p w14:paraId="05BC0578" w14:textId="77777777" w:rsidR="006961F9" w:rsidRPr="00A928D1" w:rsidRDefault="006961F9" w:rsidP="001D3C98">
            <w:r w:rsidRPr="00A928D1">
              <w:t xml:space="preserve">Język wykładowy </w:t>
            </w:r>
          </w:p>
          <w:p w14:paraId="192A82EB" w14:textId="77777777" w:rsidR="006961F9" w:rsidRPr="00A928D1" w:rsidRDefault="006961F9"/>
        </w:tc>
        <w:tc>
          <w:tcPr>
            <w:tcW w:w="5344" w:type="dxa"/>
            <w:shd w:val="clear" w:color="auto" w:fill="auto"/>
          </w:tcPr>
          <w:p w14:paraId="0EED3F4D" w14:textId="77777777" w:rsidR="006961F9" w:rsidRPr="00A928D1" w:rsidRDefault="006961F9">
            <w:r w:rsidRPr="00A928D1">
              <w:t>polski</w:t>
            </w:r>
          </w:p>
        </w:tc>
      </w:tr>
      <w:tr w:rsidR="0071391E" w:rsidRPr="00A928D1" w14:paraId="4F798FD1" w14:textId="77777777" w:rsidTr="00C42BED">
        <w:tc>
          <w:tcPr>
            <w:tcW w:w="3942" w:type="dxa"/>
            <w:shd w:val="clear" w:color="auto" w:fill="auto"/>
          </w:tcPr>
          <w:p w14:paraId="6C39B3A8" w14:textId="77777777" w:rsidR="006961F9" w:rsidRPr="00A928D1" w:rsidRDefault="006961F9" w:rsidP="001D3C98">
            <w:pPr>
              <w:autoSpaceDE w:val="0"/>
              <w:autoSpaceDN w:val="0"/>
              <w:adjustRightInd w:val="0"/>
            </w:pPr>
            <w:r w:rsidRPr="00A928D1">
              <w:t xml:space="preserve">Rodzaj modułu </w:t>
            </w:r>
          </w:p>
          <w:p w14:paraId="7CAE1369" w14:textId="77777777" w:rsidR="006961F9" w:rsidRPr="00A928D1" w:rsidRDefault="006961F9"/>
        </w:tc>
        <w:tc>
          <w:tcPr>
            <w:tcW w:w="5344" w:type="dxa"/>
            <w:shd w:val="clear" w:color="auto" w:fill="auto"/>
          </w:tcPr>
          <w:p w14:paraId="3D2BAC30" w14:textId="77777777" w:rsidR="006961F9" w:rsidRPr="00A928D1" w:rsidRDefault="006961F9">
            <w:r w:rsidRPr="00A928D1">
              <w:t>obowiązkowy</w:t>
            </w:r>
          </w:p>
        </w:tc>
      </w:tr>
      <w:tr w:rsidR="0071391E" w:rsidRPr="00A928D1" w14:paraId="20BD0F1B" w14:textId="77777777" w:rsidTr="00C42BED">
        <w:tc>
          <w:tcPr>
            <w:tcW w:w="3942" w:type="dxa"/>
            <w:shd w:val="clear" w:color="auto" w:fill="auto"/>
          </w:tcPr>
          <w:p w14:paraId="058F31BA" w14:textId="77777777" w:rsidR="006961F9" w:rsidRPr="00A928D1" w:rsidRDefault="006961F9" w:rsidP="001D3C98">
            <w:r w:rsidRPr="00A928D1">
              <w:t>Poziom studiów</w:t>
            </w:r>
          </w:p>
        </w:tc>
        <w:tc>
          <w:tcPr>
            <w:tcW w:w="5344" w:type="dxa"/>
            <w:shd w:val="clear" w:color="auto" w:fill="auto"/>
          </w:tcPr>
          <w:p w14:paraId="61735627" w14:textId="77777777" w:rsidR="006961F9" w:rsidRPr="00A928D1" w:rsidRDefault="006961F9">
            <w:r w:rsidRPr="00A928D1">
              <w:t>pierwszego stopnia</w:t>
            </w:r>
          </w:p>
        </w:tc>
      </w:tr>
      <w:tr w:rsidR="0071391E" w:rsidRPr="00A928D1" w14:paraId="4F223077" w14:textId="77777777" w:rsidTr="00C42BED">
        <w:tc>
          <w:tcPr>
            <w:tcW w:w="3942" w:type="dxa"/>
            <w:shd w:val="clear" w:color="auto" w:fill="auto"/>
          </w:tcPr>
          <w:p w14:paraId="0FF938BB" w14:textId="77777777" w:rsidR="006961F9" w:rsidRPr="00A928D1" w:rsidRDefault="006961F9" w:rsidP="001D3C98">
            <w:r w:rsidRPr="00A928D1">
              <w:t>Forma studiów</w:t>
            </w:r>
          </w:p>
          <w:p w14:paraId="67022111" w14:textId="77777777" w:rsidR="006961F9" w:rsidRPr="00A928D1" w:rsidRDefault="006961F9"/>
        </w:tc>
        <w:tc>
          <w:tcPr>
            <w:tcW w:w="5344" w:type="dxa"/>
            <w:shd w:val="clear" w:color="auto" w:fill="auto"/>
          </w:tcPr>
          <w:p w14:paraId="57BB7FC9" w14:textId="77777777" w:rsidR="006961F9" w:rsidRPr="00A928D1" w:rsidRDefault="006961F9">
            <w:r w:rsidRPr="00A928D1">
              <w:t>stacjonarne</w:t>
            </w:r>
          </w:p>
        </w:tc>
      </w:tr>
      <w:tr w:rsidR="0071391E" w:rsidRPr="00A928D1" w14:paraId="58E9CEA8" w14:textId="77777777" w:rsidTr="00C42BED">
        <w:tc>
          <w:tcPr>
            <w:tcW w:w="3942" w:type="dxa"/>
            <w:shd w:val="clear" w:color="auto" w:fill="auto"/>
          </w:tcPr>
          <w:p w14:paraId="6DAA1507" w14:textId="77777777" w:rsidR="006961F9" w:rsidRPr="00A928D1" w:rsidRDefault="006961F9" w:rsidP="001D3C98">
            <w:r w:rsidRPr="00A928D1">
              <w:t>Rok studiów dla kierunku</w:t>
            </w:r>
          </w:p>
        </w:tc>
        <w:tc>
          <w:tcPr>
            <w:tcW w:w="5344" w:type="dxa"/>
            <w:shd w:val="clear" w:color="auto" w:fill="auto"/>
          </w:tcPr>
          <w:p w14:paraId="30F5988B" w14:textId="77777777" w:rsidR="006961F9" w:rsidRPr="00A928D1" w:rsidRDefault="006961F9">
            <w:r w:rsidRPr="00A928D1">
              <w:t>1</w:t>
            </w:r>
          </w:p>
        </w:tc>
      </w:tr>
      <w:tr w:rsidR="0071391E" w:rsidRPr="00A928D1" w14:paraId="1D60EB35" w14:textId="77777777" w:rsidTr="00C42BED">
        <w:tc>
          <w:tcPr>
            <w:tcW w:w="3942" w:type="dxa"/>
            <w:shd w:val="clear" w:color="auto" w:fill="auto"/>
          </w:tcPr>
          <w:p w14:paraId="1CA9EBC9" w14:textId="77777777" w:rsidR="006961F9" w:rsidRPr="00A928D1" w:rsidRDefault="006961F9" w:rsidP="001D3C98">
            <w:r w:rsidRPr="00A928D1">
              <w:t>Semestr dla kierunku</w:t>
            </w:r>
          </w:p>
        </w:tc>
        <w:tc>
          <w:tcPr>
            <w:tcW w:w="5344" w:type="dxa"/>
            <w:shd w:val="clear" w:color="auto" w:fill="auto"/>
          </w:tcPr>
          <w:p w14:paraId="3DC72EF3" w14:textId="77777777" w:rsidR="006961F9" w:rsidRPr="00A928D1" w:rsidRDefault="006961F9">
            <w:r w:rsidRPr="00A928D1">
              <w:t>II</w:t>
            </w:r>
          </w:p>
        </w:tc>
      </w:tr>
      <w:tr w:rsidR="0071391E" w:rsidRPr="00A928D1" w14:paraId="2AE135D6" w14:textId="77777777" w:rsidTr="00C42BED">
        <w:tc>
          <w:tcPr>
            <w:tcW w:w="3942" w:type="dxa"/>
            <w:shd w:val="clear" w:color="auto" w:fill="auto"/>
          </w:tcPr>
          <w:p w14:paraId="2A2C1C4F" w14:textId="77777777" w:rsidR="006961F9" w:rsidRPr="00A928D1" w:rsidRDefault="006961F9" w:rsidP="001D3C98">
            <w:pPr>
              <w:autoSpaceDE w:val="0"/>
              <w:autoSpaceDN w:val="0"/>
              <w:adjustRightInd w:val="0"/>
            </w:pPr>
            <w:r w:rsidRPr="00A928D1">
              <w:t>Liczba punktów ECTS z podziałem na kontaktowe/niekontaktowe</w:t>
            </w:r>
          </w:p>
        </w:tc>
        <w:tc>
          <w:tcPr>
            <w:tcW w:w="5344" w:type="dxa"/>
            <w:shd w:val="clear" w:color="auto" w:fill="auto"/>
          </w:tcPr>
          <w:p w14:paraId="7946C42F" w14:textId="77777777" w:rsidR="006961F9" w:rsidRPr="00A928D1" w:rsidRDefault="006961F9">
            <w:r w:rsidRPr="00A928D1">
              <w:t>0</w:t>
            </w:r>
          </w:p>
        </w:tc>
      </w:tr>
      <w:tr w:rsidR="0071391E" w:rsidRPr="00A928D1" w14:paraId="703EE054" w14:textId="77777777" w:rsidTr="00C42BED">
        <w:tc>
          <w:tcPr>
            <w:tcW w:w="3942" w:type="dxa"/>
            <w:shd w:val="clear" w:color="auto" w:fill="auto"/>
          </w:tcPr>
          <w:p w14:paraId="1CDB28D6"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344" w:type="dxa"/>
            <w:shd w:val="clear" w:color="auto" w:fill="auto"/>
          </w:tcPr>
          <w:p w14:paraId="1EBA6845" w14:textId="77777777" w:rsidR="006961F9" w:rsidRPr="00A928D1" w:rsidRDefault="006961F9">
            <w:r w:rsidRPr="00A928D1">
              <w:t>Mgr Krystyna Czarnecka</w:t>
            </w:r>
          </w:p>
        </w:tc>
      </w:tr>
      <w:tr w:rsidR="0071391E" w:rsidRPr="00A928D1" w14:paraId="495BBEDB" w14:textId="77777777" w:rsidTr="00C42BED">
        <w:tc>
          <w:tcPr>
            <w:tcW w:w="3942" w:type="dxa"/>
            <w:shd w:val="clear" w:color="auto" w:fill="auto"/>
          </w:tcPr>
          <w:p w14:paraId="3730D85F" w14:textId="77777777" w:rsidR="006961F9" w:rsidRPr="00A928D1" w:rsidRDefault="006961F9" w:rsidP="001D3C98">
            <w:r w:rsidRPr="00A928D1">
              <w:t>Jednostka oferująca moduł</w:t>
            </w:r>
          </w:p>
          <w:p w14:paraId="67E9970A" w14:textId="77777777" w:rsidR="006961F9" w:rsidRPr="00A928D1" w:rsidRDefault="006961F9"/>
        </w:tc>
        <w:tc>
          <w:tcPr>
            <w:tcW w:w="5344" w:type="dxa"/>
            <w:shd w:val="clear" w:color="auto" w:fill="auto"/>
          </w:tcPr>
          <w:p w14:paraId="0754555E" w14:textId="77777777" w:rsidR="006961F9" w:rsidRPr="00A928D1" w:rsidRDefault="006961F9">
            <w:r w:rsidRPr="00A928D1">
              <w:t>Centrum Kultury Fizycznej i Sportu</w:t>
            </w:r>
          </w:p>
        </w:tc>
      </w:tr>
      <w:tr w:rsidR="0071391E" w:rsidRPr="00A928D1" w14:paraId="0D20FBF2" w14:textId="77777777" w:rsidTr="00C42BED">
        <w:tc>
          <w:tcPr>
            <w:tcW w:w="3942" w:type="dxa"/>
            <w:shd w:val="clear" w:color="auto" w:fill="auto"/>
          </w:tcPr>
          <w:p w14:paraId="5FB5AAE1" w14:textId="77777777" w:rsidR="006961F9" w:rsidRPr="00A928D1" w:rsidRDefault="006961F9" w:rsidP="001D3C98">
            <w:r w:rsidRPr="00A928D1">
              <w:t>Cel modułu</w:t>
            </w:r>
          </w:p>
          <w:p w14:paraId="576952FA" w14:textId="77777777" w:rsidR="006961F9" w:rsidRPr="00A928D1" w:rsidRDefault="006961F9"/>
        </w:tc>
        <w:tc>
          <w:tcPr>
            <w:tcW w:w="5344" w:type="dxa"/>
            <w:shd w:val="clear" w:color="auto" w:fill="auto"/>
          </w:tcPr>
          <w:p w14:paraId="7EA12778" w14:textId="77777777" w:rsidR="006961F9" w:rsidRPr="00A928D1" w:rsidRDefault="006961F9">
            <w:pPr>
              <w:jc w:val="both"/>
              <w:rPr>
                <w:rFonts w:eastAsia="Calibri"/>
              </w:rPr>
            </w:pPr>
            <w:r w:rsidRPr="00A928D1">
              <w:rPr>
                <w:rFonts w:eastAsia="Calibri"/>
              </w:rPr>
              <w:t xml:space="preserve">Celem modułu jest zapoznanie studentów z metodami, środkami i formami organizacyjnymi wykorzystywanymi na zajęciach wychowania fizycznego w celu kształtowania sprawności i wydolności fizycznej oraz nawyków prozdrowotnych </w:t>
            </w:r>
          </w:p>
          <w:p w14:paraId="077420F5" w14:textId="77777777" w:rsidR="006961F9" w:rsidRPr="00A928D1" w:rsidRDefault="006961F9">
            <w:pPr>
              <w:autoSpaceDE w:val="0"/>
              <w:autoSpaceDN w:val="0"/>
              <w:adjustRightInd w:val="0"/>
            </w:pPr>
          </w:p>
        </w:tc>
      </w:tr>
      <w:tr w:rsidR="0071391E" w:rsidRPr="00A928D1" w14:paraId="4F8EC0AA" w14:textId="77777777" w:rsidTr="00C42BED">
        <w:trPr>
          <w:trHeight w:val="236"/>
        </w:trPr>
        <w:tc>
          <w:tcPr>
            <w:tcW w:w="3942" w:type="dxa"/>
            <w:vMerge w:val="restart"/>
            <w:shd w:val="clear" w:color="auto" w:fill="auto"/>
          </w:tcPr>
          <w:p w14:paraId="456E3B72"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30EB57A9" w14:textId="77777777" w:rsidR="006961F9" w:rsidRPr="00A928D1" w:rsidRDefault="006961F9">
            <w:r w:rsidRPr="00A928D1">
              <w:t xml:space="preserve">Wiedza: </w:t>
            </w:r>
          </w:p>
        </w:tc>
      </w:tr>
      <w:tr w:rsidR="0071391E" w:rsidRPr="00A928D1" w14:paraId="7CBE604A" w14:textId="77777777" w:rsidTr="00C42BED">
        <w:trPr>
          <w:trHeight w:val="233"/>
        </w:trPr>
        <w:tc>
          <w:tcPr>
            <w:tcW w:w="3942" w:type="dxa"/>
            <w:vMerge/>
            <w:shd w:val="clear" w:color="auto" w:fill="auto"/>
          </w:tcPr>
          <w:p w14:paraId="32822488" w14:textId="77777777" w:rsidR="006961F9" w:rsidRPr="00A928D1" w:rsidRDefault="006961F9">
            <w:pPr>
              <w:rPr>
                <w:highlight w:val="yellow"/>
              </w:rPr>
            </w:pPr>
          </w:p>
        </w:tc>
        <w:tc>
          <w:tcPr>
            <w:tcW w:w="5344" w:type="dxa"/>
            <w:shd w:val="clear" w:color="auto" w:fill="auto"/>
          </w:tcPr>
          <w:p w14:paraId="45C04907" w14:textId="0801EF1D" w:rsidR="006961F9" w:rsidRPr="00A928D1" w:rsidRDefault="00567DF9">
            <w:pPr>
              <w:jc w:val="both"/>
            </w:pPr>
            <w:r w:rsidRPr="00A928D1">
              <w:t>Nie dotyczy</w:t>
            </w:r>
          </w:p>
        </w:tc>
      </w:tr>
      <w:tr w:rsidR="0071391E" w:rsidRPr="00A928D1" w14:paraId="3B77463F" w14:textId="77777777" w:rsidTr="00C42BED">
        <w:trPr>
          <w:trHeight w:val="233"/>
        </w:trPr>
        <w:tc>
          <w:tcPr>
            <w:tcW w:w="3942" w:type="dxa"/>
            <w:vMerge/>
            <w:shd w:val="clear" w:color="auto" w:fill="auto"/>
          </w:tcPr>
          <w:p w14:paraId="2E80F36A" w14:textId="77777777" w:rsidR="006961F9" w:rsidRPr="00A928D1" w:rsidRDefault="006961F9">
            <w:pPr>
              <w:rPr>
                <w:highlight w:val="yellow"/>
              </w:rPr>
            </w:pPr>
          </w:p>
        </w:tc>
        <w:tc>
          <w:tcPr>
            <w:tcW w:w="5344" w:type="dxa"/>
            <w:shd w:val="clear" w:color="auto" w:fill="auto"/>
          </w:tcPr>
          <w:p w14:paraId="2406FF27" w14:textId="77777777" w:rsidR="006961F9" w:rsidRPr="00A928D1" w:rsidRDefault="006961F9">
            <w:r w:rsidRPr="00A928D1">
              <w:t>Umiejętności:</w:t>
            </w:r>
          </w:p>
        </w:tc>
      </w:tr>
      <w:tr w:rsidR="0071391E" w:rsidRPr="00A928D1" w14:paraId="58D7BCB1" w14:textId="77777777" w:rsidTr="007F6B36">
        <w:trPr>
          <w:trHeight w:val="930"/>
        </w:trPr>
        <w:tc>
          <w:tcPr>
            <w:tcW w:w="3942" w:type="dxa"/>
            <w:vMerge/>
            <w:shd w:val="clear" w:color="auto" w:fill="auto"/>
          </w:tcPr>
          <w:p w14:paraId="69CEB8E0" w14:textId="77777777" w:rsidR="00567DF9" w:rsidRPr="00A928D1" w:rsidRDefault="00567DF9">
            <w:pPr>
              <w:rPr>
                <w:highlight w:val="yellow"/>
              </w:rPr>
            </w:pPr>
          </w:p>
        </w:tc>
        <w:tc>
          <w:tcPr>
            <w:tcW w:w="5344" w:type="dxa"/>
            <w:shd w:val="clear" w:color="auto" w:fill="auto"/>
          </w:tcPr>
          <w:p w14:paraId="3A9748FC" w14:textId="77777777" w:rsidR="00567DF9" w:rsidRPr="00A928D1" w:rsidRDefault="00567DF9" w:rsidP="00D948E9">
            <w:pPr>
              <w:pStyle w:val="Akapitzlist"/>
              <w:numPr>
                <w:ilvl w:val="0"/>
                <w:numId w:val="26"/>
              </w:numPr>
            </w:pPr>
            <w:r w:rsidRPr="00A928D1">
              <w:t xml:space="preserve">wykorzystywać uzyskane z różny źródeł informacje do opracowania własnych programów prozdrowotnych  </w:t>
            </w:r>
          </w:p>
        </w:tc>
      </w:tr>
      <w:tr w:rsidR="0071391E" w:rsidRPr="00A928D1" w14:paraId="0435AE3E" w14:textId="77777777" w:rsidTr="00C42BED">
        <w:trPr>
          <w:trHeight w:val="233"/>
        </w:trPr>
        <w:tc>
          <w:tcPr>
            <w:tcW w:w="3942" w:type="dxa"/>
            <w:vMerge/>
            <w:shd w:val="clear" w:color="auto" w:fill="auto"/>
          </w:tcPr>
          <w:p w14:paraId="3138FA57" w14:textId="77777777" w:rsidR="006961F9" w:rsidRPr="00A928D1" w:rsidRDefault="006961F9">
            <w:pPr>
              <w:rPr>
                <w:highlight w:val="yellow"/>
              </w:rPr>
            </w:pPr>
          </w:p>
        </w:tc>
        <w:tc>
          <w:tcPr>
            <w:tcW w:w="5344" w:type="dxa"/>
            <w:shd w:val="clear" w:color="auto" w:fill="auto"/>
          </w:tcPr>
          <w:p w14:paraId="71E89F57" w14:textId="77777777" w:rsidR="006961F9" w:rsidRPr="00A928D1" w:rsidRDefault="006961F9">
            <w:r w:rsidRPr="00A928D1">
              <w:t>Kompetencje społeczne:</w:t>
            </w:r>
          </w:p>
        </w:tc>
      </w:tr>
      <w:tr w:rsidR="0071391E" w:rsidRPr="00A928D1" w14:paraId="227F8ACF" w14:textId="77777777" w:rsidTr="00C42BED">
        <w:trPr>
          <w:trHeight w:val="233"/>
        </w:trPr>
        <w:tc>
          <w:tcPr>
            <w:tcW w:w="3942" w:type="dxa"/>
            <w:vMerge/>
            <w:shd w:val="clear" w:color="auto" w:fill="auto"/>
          </w:tcPr>
          <w:p w14:paraId="1A6A27B7" w14:textId="77777777" w:rsidR="006961F9" w:rsidRPr="00A928D1" w:rsidRDefault="006961F9">
            <w:pPr>
              <w:rPr>
                <w:highlight w:val="yellow"/>
              </w:rPr>
            </w:pPr>
          </w:p>
        </w:tc>
        <w:tc>
          <w:tcPr>
            <w:tcW w:w="5344" w:type="dxa"/>
            <w:shd w:val="clear" w:color="auto" w:fill="auto"/>
          </w:tcPr>
          <w:p w14:paraId="75824AE1" w14:textId="77777777" w:rsidR="006961F9" w:rsidRPr="00A928D1" w:rsidRDefault="006961F9" w:rsidP="00D948E9">
            <w:pPr>
              <w:pStyle w:val="Akapitzlist"/>
              <w:numPr>
                <w:ilvl w:val="0"/>
                <w:numId w:val="27"/>
              </w:numPr>
            </w:pPr>
            <w:r w:rsidRPr="00A928D1">
              <w:t>jest gotów do krytycznej oceny swojej sprawności fizycznej</w:t>
            </w:r>
          </w:p>
        </w:tc>
      </w:tr>
      <w:tr w:rsidR="0071391E" w:rsidRPr="00A928D1" w14:paraId="34A1A63D" w14:textId="77777777" w:rsidTr="00C42BED">
        <w:trPr>
          <w:trHeight w:val="233"/>
        </w:trPr>
        <w:tc>
          <w:tcPr>
            <w:tcW w:w="3942" w:type="dxa"/>
            <w:vMerge/>
            <w:shd w:val="clear" w:color="auto" w:fill="auto"/>
          </w:tcPr>
          <w:p w14:paraId="11FCDE6D" w14:textId="77777777" w:rsidR="006961F9" w:rsidRPr="00A928D1" w:rsidRDefault="006961F9">
            <w:pPr>
              <w:rPr>
                <w:highlight w:val="yellow"/>
              </w:rPr>
            </w:pPr>
          </w:p>
        </w:tc>
        <w:tc>
          <w:tcPr>
            <w:tcW w:w="5344" w:type="dxa"/>
            <w:shd w:val="clear" w:color="auto" w:fill="auto"/>
          </w:tcPr>
          <w:p w14:paraId="2CEDAA0E" w14:textId="77777777" w:rsidR="006961F9" w:rsidRPr="00A928D1" w:rsidRDefault="006961F9" w:rsidP="00D948E9">
            <w:pPr>
              <w:pStyle w:val="Akapitzlist"/>
              <w:numPr>
                <w:ilvl w:val="0"/>
                <w:numId w:val="27"/>
              </w:numPr>
            </w:pPr>
            <w:r w:rsidRPr="00A928D1">
              <w:t xml:space="preserve">ciągłego dokształcania się w celu podnoszenia kompetencji zawodowych, osobistych i społecznych; przedsiębiorczego myślenia i działania </w:t>
            </w:r>
          </w:p>
        </w:tc>
      </w:tr>
      <w:tr w:rsidR="0071391E" w:rsidRPr="00A928D1" w14:paraId="0FB946C1" w14:textId="77777777" w:rsidTr="00C42BED">
        <w:tc>
          <w:tcPr>
            <w:tcW w:w="3942" w:type="dxa"/>
            <w:shd w:val="clear" w:color="auto" w:fill="auto"/>
          </w:tcPr>
          <w:p w14:paraId="3873531E" w14:textId="77777777" w:rsidR="006961F9" w:rsidRPr="00A928D1" w:rsidRDefault="006961F9" w:rsidP="001D3C98">
            <w:r w:rsidRPr="00A928D1">
              <w:t xml:space="preserve">Wymagania wstępne i dodatkowe </w:t>
            </w:r>
          </w:p>
        </w:tc>
        <w:tc>
          <w:tcPr>
            <w:tcW w:w="5344" w:type="dxa"/>
            <w:shd w:val="clear" w:color="auto" w:fill="auto"/>
          </w:tcPr>
          <w:p w14:paraId="3B488163" w14:textId="77777777" w:rsidR="006961F9" w:rsidRPr="00A928D1" w:rsidRDefault="006961F9" w:rsidP="00F03D6B">
            <w:pPr>
              <w:jc w:val="both"/>
              <w:rPr>
                <w:iCs/>
              </w:rPr>
            </w:pPr>
            <w:r w:rsidRPr="00A928D1">
              <w:rPr>
                <w:rFonts w:eastAsia="Symbol"/>
                <w:iCs/>
              </w:rPr>
              <w:t></w:t>
            </w:r>
            <w:r w:rsidRPr="00A928D1">
              <w:rPr>
                <w:iCs/>
              </w:rPr>
              <w:t xml:space="preserve"> dobry stan zdrowia oraz brak przeciwwskazań lekarskich do zajęć o charakterze wysiłkowym;</w:t>
            </w:r>
          </w:p>
          <w:p w14:paraId="6798847C" w14:textId="77777777" w:rsidR="006961F9" w:rsidRPr="00A928D1" w:rsidRDefault="006961F9" w:rsidP="00F03D6B">
            <w:pPr>
              <w:jc w:val="both"/>
              <w:rPr>
                <w:iCs/>
              </w:rPr>
            </w:pPr>
            <w:r w:rsidRPr="00A928D1">
              <w:rPr>
                <w:rFonts w:eastAsia="Symbol"/>
                <w:iCs/>
              </w:rPr>
              <w:t></w:t>
            </w:r>
            <w:r w:rsidRPr="00A928D1">
              <w:rPr>
                <w:iCs/>
              </w:rPr>
              <w:t xml:space="preserve"> strój sportowy umożliwiający swobodne wykonywanie ćwiczeń;</w:t>
            </w:r>
          </w:p>
          <w:p w14:paraId="611F7ADC" w14:textId="77777777" w:rsidR="006961F9" w:rsidRPr="00A928D1" w:rsidRDefault="006961F9">
            <w:pPr>
              <w:jc w:val="both"/>
            </w:pPr>
          </w:p>
        </w:tc>
      </w:tr>
      <w:tr w:rsidR="0071391E" w:rsidRPr="00A928D1" w14:paraId="686E5EB2" w14:textId="77777777" w:rsidTr="00C42BED">
        <w:tc>
          <w:tcPr>
            <w:tcW w:w="3942" w:type="dxa"/>
            <w:shd w:val="clear" w:color="auto" w:fill="auto"/>
          </w:tcPr>
          <w:p w14:paraId="51DC251E" w14:textId="77777777" w:rsidR="006961F9" w:rsidRPr="00A928D1" w:rsidRDefault="006961F9" w:rsidP="001D3C98">
            <w:r w:rsidRPr="00A928D1">
              <w:t xml:space="preserve">Treści programowe modułu </w:t>
            </w:r>
          </w:p>
          <w:p w14:paraId="0588C2EC" w14:textId="77777777" w:rsidR="006961F9" w:rsidRPr="00A928D1" w:rsidRDefault="006961F9"/>
        </w:tc>
        <w:tc>
          <w:tcPr>
            <w:tcW w:w="5344" w:type="dxa"/>
            <w:shd w:val="clear" w:color="auto" w:fill="auto"/>
          </w:tcPr>
          <w:p w14:paraId="6AAA9519" w14:textId="77777777" w:rsidR="006961F9" w:rsidRPr="00A928D1" w:rsidRDefault="006961F9">
            <w:r w:rsidRPr="00A928D1">
              <w:t xml:space="preserve">Ćwiczenia obejmują nauczanie i doskonalenie elementów technicznych pływania stylem </w:t>
            </w:r>
            <w:r w:rsidRPr="00A928D1">
              <w:lastRenderedPageBreak/>
              <w:t>grzbietowym, kraulem, stylem klasycznym i motylkowym:</w:t>
            </w:r>
          </w:p>
          <w:p w14:paraId="2D26D738" w14:textId="77777777" w:rsidR="006961F9" w:rsidRPr="00A928D1" w:rsidRDefault="006961F9">
            <w:pPr>
              <w:numPr>
                <w:ilvl w:val="0"/>
                <w:numId w:val="13"/>
              </w:numPr>
            </w:pPr>
            <w:r w:rsidRPr="00A928D1">
              <w:t>ćwiczenia wypornościowe w wodzie i ćwiczenia wydechu powietrza do wody</w:t>
            </w:r>
          </w:p>
          <w:p w14:paraId="461B51D7" w14:textId="77777777" w:rsidR="006961F9" w:rsidRPr="00A928D1" w:rsidRDefault="006961F9">
            <w:pPr>
              <w:numPr>
                <w:ilvl w:val="0"/>
                <w:numId w:val="13"/>
              </w:numPr>
            </w:pPr>
            <w:r w:rsidRPr="00A928D1">
              <w:t>ćwiczenia pracy nóg i rąk z przyborami i bez przyborów</w:t>
            </w:r>
          </w:p>
          <w:p w14:paraId="211F7E6C" w14:textId="77777777" w:rsidR="006961F9" w:rsidRPr="00A928D1" w:rsidRDefault="006961F9">
            <w:pPr>
              <w:numPr>
                <w:ilvl w:val="0"/>
                <w:numId w:val="13"/>
              </w:numPr>
            </w:pPr>
            <w:r w:rsidRPr="00A928D1">
              <w:t xml:space="preserve">ćwiczenia koordynacji pracy rąk, nóg i oddychania w poszczególnych stylach </w:t>
            </w:r>
          </w:p>
          <w:p w14:paraId="5041BC7E" w14:textId="77777777" w:rsidR="006961F9" w:rsidRPr="00A928D1" w:rsidRDefault="006961F9">
            <w:pPr>
              <w:numPr>
                <w:ilvl w:val="0"/>
                <w:numId w:val="13"/>
              </w:numPr>
            </w:pPr>
            <w:r w:rsidRPr="00A928D1">
              <w:t>ćwiczenia pracy nóg, rąk i ułożenia tułowia w poszczególnych stylach z przyborami i bez przyborów</w:t>
            </w:r>
          </w:p>
          <w:p w14:paraId="04E8FDA7" w14:textId="77777777" w:rsidR="006961F9" w:rsidRPr="00A928D1" w:rsidRDefault="006961F9">
            <w:pPr>
              <w:numPr>
                <w:ilvl w:val="0"/>
                <w:numId w:val="13"/>
              </w:numPr>
            </w:pPr>
            <w:r w:rsidRPr="00A928D1">
              <w:t>skoki startowe, nawroty odkryte i kryte</w:t>
            </w:r>
          </w:p>
          <w:p w14:paraId="795794E7" w14:textId="77777777" w:rsidR="006961F9" w:rsidRPr="00A928D1" w:rsidRDefault="006961F9">
            <w:pPr>
              <w:numPr>
                <w:ilvl w:val="0"/>
                <w:numId w:val="13"/>
              </w:numPr>
            </w:pPr>
            <w:r w:rsidRPr="00A928D1">
              <w:t xml:space="preserve">nurkowanie w głąb </w:t>
            </w:r>
          </w:p>
          <w:p w14:paraId="2FF86CB0" w14:textId="77777777" w:rsidR="006961F9" w:rsidRPr="00A928D1" w:rsidRDefault="006961F9">
            <w:pPr>
              <w:numPr>
                <w:ilvl w:val="0"/>
                <w:numId w:val="13"/>
              </w:numPr>
            </w:pPr>
            <w:r w:rsidRPr="00A928D1">
              <w:t>elementy ratownictwa wodnego: zasady bezpiecznej kąpieli, udzielanie pomocy z brzegu basenu z użyciem sprzętu  ratowniczego</w:t>
            </w:r>
          </w:p>
        </w:tc>
      </w:tr>
      <w:tr w:rsidR="0071391E" w:rsidRPr="00A928D1" w14:paraId="7EE95AFC" w14:textId="77777777" w:rsidTr="00C42BED">
        <w:tc>
          <w:tcPr>
            <w:tcW w:w="3942" w:type="dxa"/>
            <w:shd w:val="clear" w:color="auto" w:fill="auto"/>
          </w:tcPr>
          <w:p w14:paraId="6D33CCCB" w14:textId="77777777" w:rsidR="006961F9" w:rsidRPr="00A928D1" w:rsidRDefault="006961F9" w:rsidP="001D3C98">
            <w:r w:rsidRPr="00A928D1">
              <w:lastRenderedPageBreak/>
              <w:t>Wykaz literatury podstawowej i uzupełniającej</w:t>
            </w:r>
          </w:p>
        </w:tc>
        <w:tc>
          <w:tcPr>
            <w:tcW w:w="5344" w:type="dxa"/>
            <w:shd w:val="clear" w:color="auto" w:fill="auto"/>
          </w:tcPr>
          <w:p w14:paraId="77448ACB" w14:textId="77777777" w:rsidR="006961F9" w:rsidRPr="00A928D1" w:rsidRDefault="006961F9">
            <w:pPr>
              <w:pStyle w:val="Akapitzlist"/>
              <w:numPr>
                <w:ilvl w:val="0"/>
                <w:numId w:val="14"/>
              </w:numPr>
            </w:pPr>
            <w:r w:rsidRPr="00A928D1">
              <w:t>1. Bartkowiak E., 20 lekcji pływania. Wyd. COS, W-wa 1977</w:t>
            </w:r>
          </w:p>
          <w:p w14:paraId="1B8D821D" w14:textId="77777777" w:rsidR="006961F9" w:rsidRPr="00A928D1" w:rsidRDefault="006961F9">
            <w:pPr>
              <w:pStyle w:val="Akapitzlist"/>
              <w:numPr>
                <w:ilvl w:val="0"/>
                <w:numId w:val="14"/>
              </w:numPr>
            </w:pPr>
            <w:r w:rsidRPr="00A928D1">
              <w:t>2.  Bartkowiak E., Pływanie. Wyd. COS, W-wa 1977</w:t>
            </w:r>
          </w:p>
          <w:p w14:paraId="1EC54976" w14:textId="77777777" w:rsidR="006961F9" w:rsidRPr="00A928D1" w:rsidRDefault="006961F9">
            <w:pPr>
              <w:pStyle w:val="Akapitzlist"/>
              <w:numPr>
                <w:ilvl w:val="0"/>
                <w:numId w:val="14"/>
              </w:numPr>
            </w:pPr>
            <w:r w:rsidRPr="00A928D1">
              <w:t>3.  Czabański B., Nauczanie techniki pływania. Wyd. AWF Wrocław 1977</w:t>
            </w:r>
          </w:p>
          <w:p w14:paraId="119FECD1" w14:textId="77777777" w:rsidR="006961F9" w:rsidRPr="00A928D1" w:rsidRDefault="006961F9">
            <w:pPr>
              <w:pStyle w:val="Akapitzlist"/>
              <w:numPr>
                <w:ilvl w:val="0"/>
                <w:numId w:val="14"/>
              </w:numPr>
            </w:pPr>
            <w:r w:rsidRPr="00A928D1">
              <w:t>4.  Bartkowiak E., Pływanie sportowe. Wyd. COS, W-wa 1999</w:t>
            </w:r>
          </w:p>
          <w:p w14:paraId="3F4CC333" w14:textId="77777777" w:rsidR="006961F9" w:rsidRPr="00A928D1" w:rsidRDefault="006961F9">
            <w:pPr>
              <w:pStyle w:val="Akapitzlist"/>
              <w:numPr>
                <w:ilvl w:val="0"/>
                <w:numId w:val="14"/>
              </w:numPr>
            </w:pPr>
            <w:r w:rsidRPr="00A928D1">
              <w:t>5. Rakowski M., Nowoczesny trening pływacki. Wyd. Centrum Rekreacyjno-Sportowe Rafa, Rumia 2008</w:t>
            </w:r>
          </w:p>
        </w:tc>
      </w:tr>
      <w:tr w:rsidR="0071391E" w:rsidRPr="00A928D1" w14:paraId="28515502" w14:textId="77777777" w:rsidTr="00C42BED">
        <w:tc>
          <w:tcPr>
            <w:tcW w:w="3942" w:type="dxa"/>
            <w:shd w:val="clear" w:color="auto" w:fill="auto"/>
          </w:tcPr>
          <w:p w14:paraId="59545F1F" w14:textId="77777777" w:rsidR="006961F9" w:rsidRPr="00A928D1" w:rsidRDefault="006961F9" w:rsidP="001D3C98">
            <w:r w:rsidRPr="00A928D1">
              <w:t>Planowane formy/działania/metody dydaktyczne</w:t>
            </w:r>
          </w:p>
        </w:tc>
        <w:tc>
          <w:tcPr>
            <w:tcW w:w="5344" w:type="dxa"/>
            <w:shd w:val="clear" w:color="auto" w:fill="auto"/>
          </w:tcPr>
          <w:p w14:paraId="14D1FF8E" w14:textId="77777777" w:rsidR="006961F9" w:rsidRPr="00A928D1" w:rsidRDefault="006961F9">
            <w:r w:rsidRPr="00A928D1">
              <w:t>Zajęcia praktyczne w formie ćwiczeń, pogadanki promujące aktywność fizyczną i zasady zdrowego stylu życia, konsultacje</w:t>
            </w:r>
          </w:p>
          <w:p w14:paraId="5745B583" w14:textId="77777777" w:rsidR="006961F9" w:rsidRPr="00A928D1" w:rsidRDefault="006961F9">
            <w:pPr>
              <w:jc w:val="both"/>
            </w:pPr>
          </w:p>
        </w:tc>
      </w:tr>
      <w:tr w:rsidR="0071391E" w:rsidRPr="00A928D1" w14:paraId="5C9781A6" w14:textId="77777777" w:rsidTr="00C42BED">
        <w:tc>
          <w:tcPr>
            <w:tcW w:w="3942" w:type="dxa"/>
            <w:shd w:val="clear" w:color="auto" w:fill="auto"/>
          </w:tcPr>
          <w:p w14:paraId="5336EF37" w14:textId="77777777" w:rsidR="006961F9" w:rsidRPr="00A928D1" w:rsidRDefault="006961F9" w:rsidP="001D3C98">
            <w:r w:rsidRPr="00A928D1">
              <w:t>Sposoby weryfikacji oraz formy dokumentowania osiągniętych efektów uczenia się</w:t>
            </w:r>
          </w:p>
        </w:tc>
        <w:tc>
          <w:tcPr>
            <w:tcW w:w="5344" w:type="dxa"/>
            <w:shd w:val="clear" w:color="auto" w:fill="auto"/>
          </w:tcPr>
          <w:p w14:paraId="7D83E160" w14:textId="77777777" w:rsidR="006961F9" w:rsidRPr="00A928D1" w:rsidRDefault="006961F9">
            <w:pPr>
              <w:jc w:val="both"/>
            </w:pPr>
            <w:r w:rsidRPr="00A928D1">
              <w:t>U1  - ocena pracy studenta w trakcie zajęć</w:t>
            </w:r>
          </w:p>
          <w:p w14:paraId="476A1C41" w14:textId="77777777" w:rsidR="006961F9" w:rsidRPr="00A928D1" w:rsidRDefault="006961F9">
            <w:pPr>
              <w:jc w:val="both"/>
            </w:pPr>
            <w:r w:rsidRPr="00A928D1">
              <w:t>K1 - ocena pracy studenta w trakcie zajęć</w:t>
            </w:r>
          </w:p>
          <w:p w14:paraId="4CCAD788" w14:textId="77777777" w:rsidR="006961F9" w:rsidRPr="00A928D1" w:rsidRDefault="006961F9">
            <w:pPr>
              <w:jc w:val="both"/>
            </w:pPr>
            <w:r w:rsidRPr="00A928D1">
              <w:t>Formy dokumentowania osiągniętych wyników: dziennik prowadzącego</w:t>
            </w:r>
          </w:p>
          <w:p w14:paraId="1CBB6828" w14:textId="77777777" w:rsidR="006961F9" w:rsidRPr="00A928D1" w:rsidRDefault="006961F9">
            <w:pPr>
              <w:jc w:val="both"/>
            </w:pPr>
          </w:p>
        </w:tc>
      </w:tr>
      <w:tr w:rsidR="0071391E" w:rsidRPr="00A928D1" w14:paraId="1B4C0964" w14:textId="77777777" w:rsidTr="00C42BED">
        <w:tc>
          <w:tcPr>
            <w:tcW w:w="3942" w:type="dxa"/>
            <w:shd w:val="clear" w:color="auto" w:fill="auto"/>
          </w:tcPr>
          <w:p w14:paraId="3B55A335" w14:textId="77777777" w:rsidR="006961F9" w:rsidRPr="00A928D1" w:rsidRDefault="006961F9" w:rsidP="001D3C98">
            <w:r w:rsidRPr="00A928D1">
              <w:t>Elementy i wagi mające wpływ na ocenę końcową</w:t>
            </w:r>
          </w:p>
          <w:p w14:paraId="5F63034A" w14:textId="77777777" w:rsidR="006961F9" w:rsidRPr="00A928D1" w:rsidRDefault="006961F9"/>
        </w:tc>
        <w:tc>
          <w:tcPr>
            <w:tcW w:w="5344" w:type="dxa"/>
            <w:shd w:val="clear" w:color="auto" w:fill="auto"/>
          </w:tcPr>
          <w:p w14:paraId="74822252" w14:textId="77777777" w:rsidR="006961F9" w:rsidRPr="00A928D1" w:rsidRDefault="006961F9">
            <w:pPr>
              <w:jc w:val="both"/>
            </w:pPr>
            <w:r w:rsidRPr="00A928D1">
              <w:t>Frekwencja i aktywny udział w ćwiczeniach 70%</w:t>
            </w:r>
          </w:p>
          <w:p w14:paraId="3F6B87F8" w14:textId="77777777" w:rsidR="006961F9" w:rsidRPr="00A928D1" w:rsidRDefault="006961F9">
            <w:pPr>
              <w:jc w:val="both"/>
            </w:pPr>
            <w:r w:rsidRPr="00A928D1">
              <w:t>Ocena z zaliczenia praktycznego ćwiczeń 30%</w:t>
            </w:r>
          </w:p>
        </w:tc>
      </w:tr>
      <w:tr w:rsidR="0071391E" w:rsidRPr="00A928D1" w14:paraId="59420F43" w14:textId="77777777" w:rsidTr="00C42BED">
        <w:trPr>
          <w:trHeight w:val="699"/>
        </w:trPr>
        <w:tc>
          <w:tcPr>
            <w:tcW w:w="3942" w:type="dxa"/>
            <w:shd w:val="clear" w:color="auto" w:fill="auto"/>
          </w:tcPr>
          <w:p w14:paraId="4F110211" w14:textId="77777777" w:rsidR="006961F9" w:rsidRPr="00A928D1" w:rsidRDefault="006961F9" w:rsidP="001D3C98">
            <w:pPr>
              <w:jc w:val="both"/>
            </w:pPr>
            <w:r w:rsidRPr="00A928D1">
              <w:t>Bilans punktów ECTS</w:t>
            </w:r>
          </w:p>
        </w:tc>
        <w:tc>
          <w:tcPr>
            <w:tcW w:w="5344" w:type="dxa"/>
            <w:shd w:val="clear" w:color="auto" w:fill="auto"/>
          </w:tcPr>
          <w:p w14:paraId="5A891D9E" w14:textId="77777777" w:rsidR="006961F9" w:rsidRPr="00A928D1" w:rsidRDefault="006961F9">
            <w:pPr>
              <w:jc w:val="both"/>
            </w:pPr>
            <w:r w:rsidRPr="00A928D1">
              <w:t>0 pkt</w:t>
            </w:r>
          </w:p>
        </w:tc>
      </w:tr>
      <w:tr w:rsidR="0071391E" w:rsidRPr="00A928D1" w14:paraId="5CB663B1" w14:textId="77777777" w:rsidTr="00C42BED">
        <w:trPr>
          <w:trHeight w:val="718"/>
        </w:trPr>
        <w:tc>
          <w:tcPr>
            <w:tcW w:w="3942" w:type="dxa"/>
            <w:shd w:val="clear" w:color="auto" w:fill="auto"/>
          </w:tcPr>
          <w:p w14:paraId="56506783" w14:textId="77777777" w:rsidR="006961F9" w:rsidRPr="00A928D1" w:rsidRDefault="006961F9" w:rsidP="001D3C98">
            <w:r w:rsidRPr="00A928D1">
              <w:t>Nakład pracy związany z zajęciami wymagającymi bezpośredniego udziału nauczyciela akademickiego</w:t>
            </w:r>
          </w:p>
        </w:tc>
        <w:tc>
          <w:tcPr>
            <w:tcW w:w="5344" w:type="dxa"/>
            <w:shd w:val="clear" w:color="auto" w:fill="auto"/>
          </w:tcPr>
          <w:p w14:paraId="659FF530" w14:textId="77777777" w:rsidR="006961F9" w:rsidRPr="00A928D1" w:rsidRDefault="006961F9">
            <w:pPr>
              <w:jc w:val="both"/>
            </w:pPr>
            <w:r w:rsidRPr="00A928D1">
              <w:t>–  udział w ćwiczeniach – 30 godz.</w:t>
            </w:r>
          </w:p>
          <w:p w14:paraId="448E2228" w14:textId="77777777" w:rsidR="006961F9" w:rsidRPr="00A928D1" w:rsidRDefault="006961F9">
            <w:pPr>
              <w:jc w:val="both"/>
            </w:pPr>
            <w:r w:rsidRPr="00A928D1">
              <w:t>– udział w konsultacjach– 2 godz.</w:t>
            </w:r>
          </w:p>
          <w:p w14:paraId="1BC12BB4" w14:textId="77777777" w:rsidR="006961F9" w:rsidRPr="00A928D1" w:rsidRDefault="006961F9">
            <w:pPr>
              <w:jc w:val="both"/>
            </w:pPr>
          </w:p>
        </w:tc>
      </w:tr>
      <w:tr w:rsidR="006961F9" w:rsidRPr="00A928D1" w14:paraId="6FC255C6" w14:textId="77777777" w:rsidTr="00C42BED">
        <w:trPr>
          <w:trHeight w:val="718"/>
        </w:trPr>
        <w:tc>
          <w:tcPr>
            <w:tcW w:w="3942" w:type="dxa"/>
            <w:shd w:val="clear" w:color="auto" w:fill="auto"/>
          </w:tcPr>
          <w:p w14:paraId="5C1B6C31" w14:textId="77777777" w:rsidR="006961F9" w:rsidRPr="00A928D1" w:rsidRDefault="006961F9" w:rsidP="001D3C98">
            <w:pPr>
              <w:jc w:val="both"/>
            </w:pPr>
            <w:r w:rsidRPr="00A928D1">
              <w:t>Odniesienie modułowych efektów uczenia się do kierunkowych efektów uczenia się</w:t>
            </w:r>
          </w:p>
        </w:tc>
        <w:tc>
          <w:tcPr>
            <w:tcW w:w="5344" w:type="dxa"/>
            <w:shd w:val="clear" w:color="auto" w:fill="auto"/>
          </w:tcPr>
          <w:p w14:paraId="23128D69" w14:textId="77777777" w:rsidR="006961F9" w:rsidRPr="00A928D1" w:rsidRDefault="006961F9" w:rsidP="00567DF9">
            <w:pPr>
              <w:jc w:val="both"/>
            </w:pPr>
            <w:r w:rsidRPr="00A928D1">
              <w:t>U1_GP_ U01</w:t>
            </w:r>
          </w:p>
          <w:p w14:paraId="19C7C76B" w14:textId="77777777" w:rsidR="006961F9" w:rsidRPr="00A928D1" w:rsidRDefault="006961F9" w:rsidP="00567DF9">
            <w:pPr>
              <w:jc w:val="both"/>
            </w:pPr>
            <w:r w:rsidRPr="00A928D1">
              <w:t>K1_ GP_K04</w:t>
            </w:r>
          </w:p>
          <w:p w14:paraId="203A1848" w14:textId="77777777" w:rsidR="006961F9" w:rsidRPr="00A928D1" w:rsidRDefault="006961F9" w:rsidP="00567DF9">
            <w:pPr>
              <w:jc w:val="both"/>
            </w:pPr>
            <w:r w:rsidRPr="00A928D1">
              <w:t>K2_ GP_K01</w:t>
            </w:r>
          </w:p>
        </w:tc>
      </w:tr>
    </w:tbl>
    <w:p w14:paraId="0D61820C" w14:textId="77777777" w:rsidR="006961F9" w:rsidRPr="00A928D1" w:rsidRDefault="006961F9" w:rsidP="001D3C98">
      <w:pPr>
        <w:rPr>
          <w:b/>
        </w:rPr>
      </w:pPr>
    </w:p>
    <w:p w14:paraId="4C40BA78" w14:textId="77777777" w:rsidR="00A507A3" w:rsidRPr="00A928D1" w:rsidRDefault="00A507A3" w:rsidP="00A507A3">
      <w:pPr>
        <w:rPr>
          <w:b/>
        </w:rPr>
      </w:pPr>
    </w:p>
    <w:p w14:paraId="70C6B63C" w14:textId="6A3E6F4C" w:rsidR="00A507A3" w:rsidRPr="00A928D1" w:rsidRDefault="00A507A3">
      <w:pPr>
        <w:rPr>
          <w:b/>
        </w:rPr>
      </w:pPr>
    </w:p>
    <w:p w14:paraId="7840B16A" w14:textId="64E3248B" w:rsidR="00A507A3" w:rsidRPr="00A928D1" w:rsidRDefault="00A507A3"/>
    <w:p w14:paraId="04B659F6" w14:textId="1D955385" w:rsidR="00A507A3" w:rsidRPr="00A928D1" w:rsidRDefault="00A507A3" w:rsidP="00A507A3">
      <w:pPr>
        <w:rPr>
          <w:b/>
        </w:rPr>
      </w:pPr>
      <w:r w:rsidRPr="00A928D1">
        <w:rPr>
          <w:b/>
        </w:rPr>
        <w:t>22.1</w:t>
      </w:r>
      <w:r w:rsidR="007F6B36" w:rsidRPr="00A928D1">
        <w:rPr>
          <w:b/>
        </w:rPr>
        <w:t>.</w:t>
      </w:r>
      <w:r w:rsidRPr="00A928D1">
        <w:rPr>
          <w:b/>
        </w:rPr>
        <w:t>Karta opisu zajęć Artificial Inteligence in society and spacial economy</w:t>
      </w:r>
    </w:p>
    <w:p w14:paraId="62A5E04C" w14:textId="77777777" w:rsidR="00A507A3" w:rsidRPr="00A928D1" w:rsidRDefault="00A507A3" w:rsidP="00A507A3">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71391E" w:rsidRPr="00A928D1" w14:paraId="7BF449D0" w14:textId="77777777" w:rsidTr="00AA47D9">
        <w:tc>
          <w:tcPr>
            <w:tcW w:w="3942" w:type="dxa"/>
            <w:shd w:val="clear" w:color="auto" w:fill="auto"/>
          </w:tcPr>
          <w:p w14:paraId="109AAAB7" w14:textId="77777777" w:rsidR="00A507A3" w:rsidRPr="00A928D1" w:rsidRDefault="00A507A3" w:rsidP="00AA47D9">
            <w:r w:rsidRPr="00A928D1">
              <w:t xml:space="preserve">Nazwa kierunku studiów </w:t>
            </w:r>
          </w:p>
        </w:tc>
        <w:tc>
          <w:tcPr>
            <w:tcW w:w="5344" w:type="dxa"/>
            <w:shd w:val="clear" w:color="auto" w:fill="auto"/>
          </w:tcPr>
          <w:p w14:paraId="1893DF90" w14:textId="77777777" w:rsidR="00A507A3" w:rsidRPr="00A928D1" w:rsidRDefault="00A507A3" w:rsidP="00AA47D9">
            <w:r w:rsidRPr="00A928D1">
              <w:t>Gospodarka przestrzenna</w:t>
            </w:r>
          </w:p>
        </w:tc>
      </w:tr>
      <w:tr w:rsidR="0071391E" w:rsidRPr="00A928D1" w14:paraId="0E014EC9" w14:textId="77777777" w:rsidTr="00AA47D9">
        <w:tc>
          <w:tcPr>
            <w:tcW w:w="3942" w:type="dxa"/>
            <w:shd w:val="clear" w:color="auto" w:fill="auto"/>
          </w:tcPr>
          <w:p w14:paraId="65C09ABC" w14:textId="77777777" w:rsidR="00A507A3" w:rsidRPr="00A928D1" w:rsidRDefault="00A507A3" w:rsidP="00AA47D9">
            <w:r w:rsidRPr="00A928D1">
              <w:t>Nazwa modułu, także nazwa w języku angielskim</w:t>
            </w:r>
          </w:p>
        </w:tc>
        <w:tc>
          <w:tcPr>
            <w:tcW w:w="5344" w:type="dxa"/>
            <w:shd w:val="clear" w:color="auto" w:fill="auto"/>
          </w:tcPr>
          <w:p w14:paraId="28FD06F9" w14:textId="77777777" w:rsidR="00A507A3" w:rsidRPr="00A928D1" w:rsidRDefault="00A507A3" w:rsidP="00AA47D9">
            <w:r w:rsidRPr="00A928D1">
              <w:t>Artificial Inteligence in society and spacial economy</w:t>
            </w:r>
          </w:p>
        </w:tc>
      </w:tr>
      <w:tr w:rsidR="0071391E" w:rsidRPr="00A928D1" w14:paraId="5CF78B55" w14:textId="77777777" w:rsidTr="00AA47D9">
        <w:tc>
          <w:tcPr>
            <w:tcW w:w="3942" w:type="dxa"/>
            <w:shd w:val="clear" w:color="auto" w:fill="auto"/>
          </w:tcPr>
          <w:p w14:paraId="63381DB4" w14:textId="77777777" w:rsidR="00A507A3" w:rsidRPr="00A928D1" w:rsidRDefault="00A507A3" w:rsidP="00AA47D9">
            <w:r w:rsidRPr="00A928D1">
              <w:t xml:space="preserve">Język wykładowy </w:t>
            </w:r>
          </w:p>
        </w:tc>
        <w:tc>
          <w:tcPr>
            <w:tcW w:w="5344" w:type="dxa"/>
            <w:shd w:val="clear" w:color="auto" w:fill="auto"/>
          </w:tcPr>
          <w:p w14:paraId="7AD8746E" w14:textId="77777777" w:rsidR="00A507A3" w:rsidRPr="00A928D1" w:rsidRDefault="00A507A3" w:rsidP="00AA47D9">
            <w:r w:rsidRPr="00A928D1">
              <w:t>angielski</w:t>
            </w:r>
          </w:p>
        </w:tc>
      </w:tr>
      <w:tr w:rsidR="0071391E" w:rsidRPr="00A928D1" w14:paraId="70297DF0" w14:textId="77777777" w:rsidTr="00AA47D9">
        <w:tc>
          <w:tcPr>
            <w:tcW w:w="3942" w:type="dxa"/>
            <w:shd w:val="clear" w:color="auto" w:fill="auto"/>
          </w:tcPr>
          <w:p w14:paraId="1FA920F6" w14:textId="77777777" w:rsidR="00A507A3" w:rsidRPr="00A928D1" w:rsidRDefault="00A507A3" w:rsidP="00AA47D9">
            <w:r w:rsidRPr="00A928D1">
              <w:t xml:space="preserve">Rodzaj modułu </w:t>
            </w:r>
          </w:p>
        </w:tc>
        <w:tc>
          <w:tcPr>
            <w:tcW w:w="5344" w:type="dxa"/>
            <w:shd w:val="clear" w:color="auto" w:fill="auto"/>
          </w:tcPr>
          <w:p w14:paraId="3662321E" w14:textId="77777777" w:rsidR="00A507A3" w:rsidRPr="00A928D1" w:rsidRDefault="00A507A3" w:rsidP="00AA47D9">
            <w:r w:rsidRPr="00A928D1">
              <w:t>fakultatywny</w:t>
            </w:r>
          </w:p>
        </w:tc>
      </w:tr>
      <w:tr w:rsidR="0071391E" w:rsidRPr="00A928D1" w14:paraId="3FD9240F" w14:textId="77777777" w:rsidTr="00AA47D9">
        <w:tc>
          <w:tcPr>
            <w:tcW w:w="3942" w:type="dxa"/>
            <w:shd w:val="clear" w:color="auto" w:fill="auto"/>
          </w:tcPr>
          <w:p w14:paraId="02D1669D" w14:textId="77777777" w:rsidR="00A507A3" w:rsidRPr="00A928D1" w:rsidRDefault="00A507A3" w:rsidP="00AA47D9">
            <w:r w:rsidRPr="00A928D1">
              <w:t>Poziom studiów</w:t>
            </w:r>
          </w:p>
        </w:tc>
        <w:tc>
          <w:tcPr>
            <w:tcW w:w="5344" w:type="dxa"/>
            <w:shd w:val="clear" w:color="auto" w:fill="auto"/>
          </w:tcPr>
          <w:p w14:paraId="365A436B" w14:textId="77777777" w:rsidR="00A507A3" w:rsidRPr="00A928D1" w:rsidRDefault="00A507A3" w:rsidP="00AA47D9">
            <w:r w:rsidRPr="00A928D1">
              <w:t>pierwszego stopnia</w:t>
            </w:r>
          </w:p>
        </w:tc>
      </w:tr>
      <w:tr w:rsidR="0071391E" w:rsidRPr="00A928D1" w14:paraId="68CDFDFD" w14:textId="77777777" w:rsidTr="00AA47D9">
        <w:tc>
          <w:tcPr>
            <w:tcW w:w="3942" w:type="dxa"/>
            <w:shd w:val="clear" w:color="auto" w:fill="auto"/>
          </w:tcPr>
          <w:p w14:paraId="0849292C" w14:textId="77777777" w:rsidR="00A507A3" w:rsidRPr="00A928D1" w:rsidRDefault="00A507A3" w:rsidP="00AA47D9">
            <w:r w:rsidRPr="00A928D1">
              <w:t>Forma studiów</w:t>
            </w:r>
          </w:p>
        </w:tc>
        <w:tc>
          <w:tcPr>
            <w:tcW w:w="5344" w:type="dxa"/>
            <w:shd w:val="clear" w:color="auto" w:fill="auto"/>
          </w:tcPr>
          <w:p w14:paraId="79BD28AA" w14:textId="77777777" w:rsidR="00A507A3" w:rsidRPr="00A928D1" w:rsidRDefault="00A507A3" w:rsidP="00AA47D9">
            <w:r w:rsidRPr="00A928D1">
              <w:t>stacjonarne</w:t>
            </w:r>
          </w:p>
        </w:tc>
      </w:tr>
      <w:tr w:rsidR="0071391E" w:rsidRPr="00A928D1" w14:paraId="273DAE71" w14:textId="77777777" w:rsidTr="00AA47D9">
        <w:tc>
          <w:tcPr>
            <w:tcW w:w="3942" w:type="dxa"/>
            <w:shd w:val="clear" w:color="auto" w:fill="auto"/>
          </w:tcPr>
          <w:p w14:paraId="4195B30B" w14:textId="77777777" w:rsidR="00A507A3" w:rsidRPr="00A928D1" w:rsidRDefault="00A507A3" w:rsidP="00AA47D9">
            <w:r w:rsidRPr="00A928D1">
              <w:t>Rok studiów dla kierunku</w:t>
            </w:r>
          </w:p>
        </w:tc>
        <w:tc>
          <w:tcPr>
            <w:tcW w:w="5344" w:type="dxa"/>
            <w:shd w:val="clear" w:color="auto" w:fill="auto"/>
          </w:tcPr>
          <w:p w14:paraId="2702888F" w14:textId="77777777" w:rsidR="00A507A3" w:rsidRPr="00A928D1" w:rsidRDefault="00A507A3" w:rsidP="00AA47D9">
            <w:r w:rsidRPr="00A928D1">
              <w:t>I</w:t>
            </w:r>
          </w:p>
        </w:tc>
      </w:tr>
      <w:tr w:rsidR="0071391E" w:rsidRPr="00A928D1" w14:paraId="6BD7D6E5" w14:textId="77777777" w:rsidTr="00AA47D9">
        <w:tc>
          <w:tcPr>
            <w:tcW w:w="3942" w:type="dxa"/>
            <w:shd w:val="clear" w:color="auto" w:fill="auto"/>
          </w:tcPr>
          <w:p w14:paraId="0459EC63" w14:textId="77777777" w:rsidR="00A507A3" w:rsidRPr="00A928D1" w:rsidRDefault="00A507A3" w:rsidP="00AA47D9">
            <w:r w:rsidRPr="00A928D1">
              <w:t>Semestr dla kierunku</w:t>
            </w:r>
          </w:p>
        </w:tc>
        <w:tc>
          <w:tcPr>
            <w:tcW w:w="5344" w:type="dxa"/>
            <w:shd w:val="clear" w:color="auto" w:fill="auto"/>
          </w:tcPr>
          <w:p w14:paraId="08CE4272" w14:textId="77777777" w:rsidR="00A507A3" w:rsidRPr="00A928D1" w:rsidRDefault="00A507A3" w:rsidP="00AA47D9">
            <w:r w:rsidRPr="00A928D1">
              <w:t>2</w:t>
            </w:r>
          </w:p>
        </w:tc>
      </w:tr>
      <w:tr w:rsidR="0071391E" w:rsidRPr="00A928D1" w14:paraId="442CB010" w14:textId="77777777" w:rsidTr="00AA47D9">
        <w:tc>
          <w:tcPr>
            <w:tcW w:w="3942" w:type="dxa"/>
            <w:shd w:val="clear" w:color="auto" w:fill="auto"/>
          </w:tcPr>
          <w:p w14:paraId="525BF3F8" w14:textId="77777777" w:rsidR="00A507A3" w:rsidRPr="00A928D1" w:rsidRDefault="00A507A3" w:rsidP="00AA47D9">
            <w:r w:rsidRPr="00A928D1">
              <w:t>Liczba punktów ECTS z podziałem na kontaktowe/niekontaktowe</w:t>
            </w:r>
          </w:p>
        </w:tc>
        <w:tc>
          <w:tcPr>
            <w:tcW w:w="5344" w:type="dxa"/>
            <w:shd w:val="clear" w:color="auto" w:fill="auto"/>
          </w:tcPr>
          <w:p w14:paraId="2CAB56C6" w14:textId="77777777" w:rsidR="00A507A3" w:rsidRPr="00A928D1" w:rsidRDefault="00A507A3" w:rsidP="00AA47D9">
            <w:r w:rsidRPr="00A928D1">
              <w:t>2 (1,28/0,72)</w:t>
            </w:r>
          </w:p>
        </w:tc>
      </w:tr>
      <w:tr w:rsidR="0071391E" w:rsidRPr="00A928D1" w14:paraId="57F7911F" w14:textId="77777777" w:rsidTr="00AA47D9">
        <w:tc>
          <w:tcPr>
            <w:tcW w:w="3942" w:type="dxa"/>
            <w:shd w:val="clear" w:color="auto" w:fill="auto"/>
          </w:tcPr>
          <w:p w14:paraId="016B3041" w14:textId="77777777" w:rsidR="00A507A3" w:rsidRPr="00A928D1" w:rsidRDefault="00A507A3" w:rsidP="00AA47D9">
            <w:r w:rsidRPr="00A928D1">
              <w:t>Tytuł naukowy/stopień naukowy, imię i nazwisko osoby odpowiedzialnej za moduł</w:t>
            </w:r>
          </w:p>
        </w:tc>
        <w:tc>
          <w:tcPr>
            <w:tcW w:w="5344" w:type="dxa"/>
            <w:shd w:val="clear" w:color="auto" w:fill="auto"/>
          </w:tcPr>
          <w:p w14:paraId="0826EA4F" w14:textId="77777777" w:rsidR="00A507A3" w:rsidRPr="00A928D1" w:rsidRDefault="00A507A3" w:rsidP="00AA47D9">
            <w:r w:rsidRPr="00A928D1">
              <w:t>Dr inż. Malwina Michalik-Śnieżek</w:t>
            </w:r>
          </w:p>
        </w:tc>
      </w:tr>
      <w:tr w:rsidR="0071391E" w:rsidRPr="00A928D1" w14:paraId="178A42F9" w14:textId="77777777" w:rsidTr="00AA47D9">
        <w:tc>
          <w:tcPr>
            <w:tcW w:w="3942" w:type="dxa"/>
            <w:shd w:val="clear" w:color="auto" w:fill="auto"/>
          </w:tcPr>
          <w:p w14:paraId="4F872EFC" w14:textId="77777777" w:rsidR="00A507A3" w:rsidRPr="00A928D1" w:rsidRDefault="00A507A3" w:rsidP="00AA47D9">
            <w:r w:rsidRPr="00A928D1">
              <w:t>Jednostka oferująca moduł</w:t>
            </w:r>
          </w:p>
          <w:p w14:paraId="10225E1B" w14:textId="77777777" w:rsidR="00A507A3" w:rsidRPr="00A928D1" w:rsidRDefault="00A507A3" w:rsidP="00AA47D9"/>
        </w:tc>
        <w:tc>
          <w:tcPr>
            <w:tcW w:w="5344" w:type="dxa"/>
            <w:shd w:val="clear" w:color="auto" w:fill="auto"/>
          </w:tcPr>
          <w:p w14:paraId="1180DC25" w14:textId="77777777" w:rsidR="00A507A3" w:rsidRPr="00A928D1" w:rsidRDefault="00A507A3" w:rsidP="00AA47D9">
            <w:r w:rsidRPr="00A928D1">
              <w:t>Katedra Łąkarstwa i Kształtowania Krajobrazu, Zakład Studiów Krajobrazowych i Gospodarki Przestrzennej</w:t>
            </w:r>
          </w:p>
        </w:tc>
      </w:tr>
      <w:tr w:rsidR="0071391E" w:rsidRPr="00A928D1" w14:paraId="19F3F301" w14:textId="77777777" w:rsidTr="00AA47D9">
        <w:tc>
          <w:tcPr>
            <w:tcW w:w="3942" w:type="dxa"/>
            <w:shd w:val="clear" w:color="auto" w:fill="auto"/>
          </w:tcPr>
          <w:p w14:paraId="2E380188" w14:textId="77777777" w:rsidR="00A507A3" w:rsidRPr="00A928D1" w:rsidRDefault="00A507A3" w:rsidP="00AA47D9">
            <w:r w:rsidRPr="00A928D1">
              <w:t>Cel modułu</w:t>
            </w:r>
          </w:p>
          <w:p w14:paraId="359F854A" w14:textId="77777777" w:rsidR="00A507A3" w:rsidRPr="00A928D1" w:rsidRDefault="00A507A3" w:rsidP="00AA47D9"/>
        </w:tc>
        <w:tc>
          <w:tcPr>
            <w:tcW w:w="5344" w:type="dxa"/>
            <w:shd w:val="clear" w:color="auto" w:fill="auto"/>
          </w:tcPr>
          <w:p w14:paraId="43C93B47" w14:textId="77777777" w:rsidR="00A507A3" w:rsidRPr="00A928D1" w:rsidRDefault="00A507A3" w:rsidP="00AA47D9">
            <w:r w:rsidRPr="00A928D1">
              <w:t xml:space="preserve">Celem modułu jest przygotowanie studentów do zrozumienia roli sztucznej inteligencji dla gospodarki przestrzennej oraz potencjalnych wyzwań i korzyści, jakie jej rozwój przynosi dla społeczeństwa i gospodarki. Moduł pomaga w zrozumieniu, jakie są zastosowania sztucznej inteligencji w różnych sektorach, takich jak przemysł, usługi finansowe, opieka zdrowotna i wiele innych. Studenci dowiedzą się, jakie są etyczne i społeczne implikacje stosowania sztucznej inteligencji, takie jak prywatność danych, bezpieczeństwo cybernetyczne i zwiększenie nierówności społecznych. </w:t>
            </w:r>
          </w:p>
        </w:tc>
      </w:tr>
      <w:tr w:rsidR="0071391E" w:rsidRPr="00A928D1" w14:paraId="22AC0C00" w14:textId="77777777" w:rsidTr="00AA47D9">
        <w:trPr>
          <w:trHeight w:val="236"/>
        </w:trPr>
        <w:tc>
          <w:tcPr>
            <w:tcW w:w="3942" w:type="dxa"/>
            <w:vMerge w:val="restart"/>
            <w:shd w:val="clear" w:color="auto" w:fill="auto"/>
          </w:tcPr>
          <w:p w14:paraId="3EBE2988" w14:textId="77777777" w:rsidR="00A507A3" w:rsidRPr="00A928D1" w:rsidRDefault="00A507A3" w:rsidP="00AA47D9">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204C1AC7" w14:textId="77777777" w:rsidR="00A507A3" w:rsidRPr="00A928D1" w:rsidRDefault="00A507A3" w:rsidP="00AA47D9">
            <w:r w:rsidRPr="00A928D1">
              <w:t xml:space="preserve">Wiedza: </w:t>
            </w:r>
          </w:p>
        </w:tc>
      </w:tr>
      <w:tr w:rsidR="0071391E" w:rsidRPr="00A928D1" w14:paraId="4AF69132" w14:textId="77777777" w:rsidTr="00AA47D9">
        <w:trPr>
          <w:trHeight w:val="888"/>
        </w:trPr>
        <w:tc>
          <w:tcPr>
            <w:tcW w:w="3942" w:type="dxa"/>
            <w:vMerge/>
            <w:shd w:val="clear" w:color="auto" w:fill="auto"/>
          </w:tcPr>
          <w:p w14:paraId="3D552F52" w14:textId="77777777" w:rsidR="00A507A3" w:rsidRPr="00A928D1" w:rsidRDefault="00A507A3" w:rsidP="00AA47D9">
            <w:pPr>
              <w:widowControl w:val="0"/>
              <w:pBdr>
                <w:top w:val="nil"/>
                <w:left w:val="nil"/>
                <w:bottom w:val="nil"/>
                <w:right w:val="nil"/>
                <w:between w:val="nil"/>
              </w:pBdr>
              <w:spacing w:line="276" w:lineRule="auto"/>
            </w:pPr>
          </w:p>
        </w:tc>
        <w:tc>
          <w:tcPr>
            <w:tcW w:w="5344" w:type="dxa"/>
            <w:shd w:val="clear" w:color="auto" w:fill="auto"/>
          </w:tcPr>
          <w:p w14:paraId="08053608" w14:textId="77777777" w:rsidR="00A507A3" w:rsidRPr="00A928D1" w:rsidRDefault="00A507A3" w:rsidP="00AA47D9">
            <w:r w:rsidRPr="00A928D1">
              <w:t>W 1 - Absolwent zna zasady funkcjonowania sztucznej inteligencji oraz rozumie jakie może być jej zastosowanie w gospodarce przestrzennej</w:t>
            </w:r>
          </w:p>
        </w:tc>
      </w:tr>
      <w:tr w:rsidR="0071391E" w:rsidRPr="00A928D1" w14:paraId="4D29F430" w14:textId="77777777" w:rsidTr="00AA47D9">
        <w:trPr>
          <w:trHeight w:val="233"/>
        </w:trPr>
        <w:tc>
          <w:tcPr>
            <w:tcW w:w="3942" w:type="dxa"/>
            <w:vMerge/>
            <w:shd w:val="clear" w:color="auto" w:fill="auto"/>
          </w:tcPr>
          <w:p w14:paraId="702CFF28" w14:textId="77777777" w:rsidR="00A507A3" w:rsidRPr="00A928D1" w:rsidRDefault="00A507A3" w:rsidP="00AA47D9">
            <w:pPr>
              <w:widowControl w:val="0"/>
              <w:pBdr>
                <w:top w:val="nil"/>
                <w:left w:val="nil"/>
                <w:bottom w:val="nil"/>
                <w:right w:val="nil"/>
                <w:between w:val="nil"/>
              </w:pBdr>
              <w:spacing w:line="276" w:lineRule="auto"/>
            </w:pPr>
          </w:p>
        </w:tc>
        <w:tc>
          <w:tcPr>
            <w:tcW w:w="5344" w:type="dxa"/>
            <w:shd w:val="clear" w:color="auto" w:fill="auto"/>
          </w:tcPr>
          <w:p w14:paraId="09459320" w14:textId="77777777" w:rsidR="00A507A3" w:rsidRPr="00A928D1" w:rsidRDefault="00A507A3" w:rsidP="00AA47D9">
            <w:r w:rsidRPr="00A928D1">
              <w:t>Umiejętności:</w:t>
            </w:r>
          </w:p>
        </w:tc>
      </w:tr>
      <w:tr w:rsidR="0071391E" w:rsidRPr="00A928D1" w14:paraId="5F3BF03A" w14:textId="77777777" w:rsidTr="00AA47D9">
        <w:trPr>
          <w:trHeight w:val="848"/>
        </w:trPr>
        <w:tc>
          <w:tcPr>
            <w:tcW w:w="3942" w:type="dxa"/>
            <w:vMerge/>
            <w:shd w:val="clear" w:color="auto" w:fill="auto"/>
          </w:tcPr>
          <w:p w14:paraId="5D89ACCD" w14:textId="77777777" w:rsidR="00A507A3" w:rsidRPr="00A928D1" w:rsidRDefault="00A507A3" w:rsidP="00AA47D9">
            <w:pPr>
              <w:widowControl w:val="0"/>
              <w:pBdr>
                <w:top w:val="nil"/>
                <w:left w:val="nil"/>
                <w:bottom w:val="nil"/>
                <w:right w:val="nil"/>
                <w:between w:val="nil"/>
              </w:pBdr>
              <w:spacing w:line="276" w:lineRule="auto"/>
            </w:pPr>
          </w:p>
        </w:tc>
        <w:tc>
          <w:tcPr>
            <w:tcW w:w="5344" w:type="dxa"/>
            <w:shd w:val="clear" w:color="auto" w:fill="auto"/>
          </w:tcPr>
          <w:p w14:paraId="05B72CBD" w14:textId="77777777" w:rsidR="00A507A3" w:rsidRPr="00A928D1" w:rsidRDefault="00A507A3" w:rsidP="00AA47D9">
            <w:r w:rsidRPr="00A928D1">
              <w:t>U1 -  Absolwent potrafi przeprowadzić analizy etycznych, społecznych i praktycznych implikacji stosowania sztucznej inteligencji</w:t>
            </w:r>
          </w:p>
        </w:tc>
      </w:tr>
      <w:tr w:rsidR="0071391E" w:rsidRPr="00A928D1" w14:paraId="669EBDD2" w14:textId="77777777" w:rsidTr="00AA47D9">
        <w:trPr>
          <w:trHeight w:val="233"/>
        </w:trPr>
        <w:tc>
          <w:tcPr>
            <w:tcW w:w="3942" w:type="dxa"/>
            <w:vMerge/>
            <w:shd w:val="clear" w:color="auto" w:fill="auto"/>
          </w:tcPr>
          <w:p w14:paraId="197BC94C" w14:textId="77777777" w:rsidR="00A507A3" w:rsidRPr="00A928D1" w:rsidRDefault="00A507A3" w:rsidP="00AA47D9">
            <w:pPr>
              <w:widowControl w:val="0"/>
              <w:pBdr>
                <w:top w:val="nil"/>
                <w:left w:val="nil"/>
                <w:bottom w:val="nil"/>
                <w:right w:val="nil"/>
                <w:between w:val="nil"/>
              </w:pBdr>
              <w:spacing w:line="276" w:lineRule="auto"/>
            </w:pPr>
          </w:p>
        </w:tc>
        <w:tc>
          <w:tcPr>
            <w:tcW w:w="5344" w:type="dxa"/>
            <w:shd w:val="clear" w:color="auto" w:fill="auto"/>
          </w:tcPr>
          <w:p w14:paraId="3CE6357C" w14:textId="77777777" w:rsidR="00A507A3" w:rsidRPr="00A928D1" w:rsidRDefault="00A507A3" w:rsidP="00AA47D9">
            <w:r w:rsidRPr="00A928D1">
              <w:t>Kompetencje społeczne:</w:t>
            </w:r>
          </w:p>
        </w:tc>
      </w:tr>
      <w:tr w:rsidR="0071391E" w:rsidRPr="00A928D1" w14:paraId="523B48D3" w14:textId="77777777" w:rsidTr="00AA47D9">
        <w:trPr>
          <w:trHeight w:val="1402"/>
        </w:trPr>
        <w:tc>
          <w:tcPr>
            <w:tcW w:w="3942" w:type="dxa"/>
            <w:vMerge/>
            <w:shd w:val="clear" w:color="auto" w:fill="auto"/>
          </w:tcPr>
          <w:p w14:paraId="72E51114" w14:textId="77777777" w:rsidR="00A507A3" w:rsidRPr="00A928D1" w:rsidRDefault="00A507A3" w:rsidP="00AA47D9">
            <w:pPr>
              <w:widowControl w:val="0"/>
              <w:pBdr>
                <w:top w:val="nil"/>
                <w:left w:val="nil"/>
                <w:bottom w:val="nil"/>
                <w:right w:val="nil"/>
                <w:between w:val="nil"/>
              </w:pBdr>
              <w:spacing w:line="276" w:lineRule="auto"/>
            </w:pPr>
          </w:p>
        </w:tc>
        <w:tc>
          <w:tcPr>
            <w:tcW w:w="5344" w:type="dxa"/>
            <w:shd w:val="clear" w:color="auto" w:fill="auto"/>
          </w:tcPr>
          <w:p w14:paraId="58CD2CC4" w14:textId="77777777" w:rsidR="00A507A3" w:rsidRPr="00A928D1" w:rsidRDefault="00A507A3" w:rsidP="00AA47D9">
            <w:r w:rsidRPr="00A928D1">
              <w:t>K1 - Absolwent jest gotów do krytycznej oceny posiadanej wiedzy dotyczącej narzędzi sztucznej inteligencji i uznawania jej znaczenia w rozwiązywaniu problemów społeczno-ekonomicznych</w:t>
            </w:r>
          </w:p>
        </w:tc>
      </w:tr>
      <w:tr w:rsidR="0071391E" w:rsidRPr="00A928D1" w14:paraId="7B0F237C" w14:textId="77777777" w:rsidTr="00AA47D9">
        <w:trPr>
          <w:trHeight w:val="797"/>
        </w:trPr>
        <w:tc>
          <w:tcPr>
            <w:tcW w:w="3942" w:type="dxa"/>
            <w:shd w:val="clear" w:color="auto" w:fill="auto"/>
          </w:tcPr>
          <w:p w14:paraId="47659687" w14:textId="77777777" w:rsidR="00A507A3" w:rsidRPr="00A928D1" w:rsidRDefault="00A507A3" w:rsidP="00AA47D9">
            <w:r w:rsidRPr="00A928D1">
              <w:lastRenderedPageBreak/>
              <w:t>Odniesienie modułowych efektów uczenia się do kierunkowych efektów uczenia się</w:t>
            </w:r>
          </w:p>
        </w:tc>
        <w:tc>
          <w:tcPr>
            <w:tcW w:w="5344" w:type="dxa"/>
            <w:shd w:val="clear" w:color="auto" w:fill="auto"/>
          </w:tcPr>
          <w:p w14:paraId="1F4C84A6" w14:textId="77777777" w:rsidR="00A507A3" w:rsidRPr="00A928D1" w:rsidRDefault="00A507A3" w:rsidP="00AA47D9">
            <w:pPr>
              <w:pStyle w:val="NormalnyWeb"/>
              <w:spacing w:before="0" w:beforeAutospacing="0" w:after="0" w:afterAutospacing="0"/>
              <w:jc w:val="both"/>
            </w:pPr>
            <w:r w:rsidRPr="00A928D1">
              <w:t xml:space="preserve">W1 - </w:t>
            </w:r>
            <w:r w:rsidRPr="00A928D1">
              <w:rPr>
                <w:sz w:val="22"/>
                <w:szCs w:val="22"/>
              </w:rPr>
              <w:t>GP_W10</w:t>
            </w:r>
          </w:p>
          <w:p w14:paraId="55899258" w14:textId="77777777" w:rsidR="00A507A3" w:rsidRPr="00A928D1" w:rsidRDefault="00A507A3" w:rsidP="00AA47D9">
            <w:pPr>
              <w:pStyle w:val="NormalnyWeb"/>
              <w:spacing w:before="0" w:beforeAutospacing="0" w:after="0" w:afterAutospacing="0"/>
              <w:jc w:val="both"/>
            </w:pPr>
            <w:r w:rsidRPr="00A928D1">
              <w:rPr>
                <w:sz w:val="22"/>
                <w:szCs w:val="22"/>
              </w:rPr>
              <w:t>U1 - GP_U01</w:t>
            </w:r>
          </w:p>
          <w:p w14:paraId="19C02319" w14:textId="77777777" w:rsidR="00A507A3" w:rsidRPr="00A928D1" w:rsidRDefault="00A507A3" w:rsidP="00AA47D9">
            <w:pPr>
              <w:pStyle w:val="NormalnyWeb"/>
              <w:spacing w:before="0" w:beforeAutospacing="0" w:after="0" w:afterAutospacing="0"/>
              <w:jc w:val="both"/>
            </w:pPr>
            <w:r w:rsidRPr="00A928D1">
              <w:rPr>
                <w:sz w:val="22"/>
                <w:szCs w:val="22"/>
              </w:rPr>
              <w:t>K1 - GP_K01</w:t>
            </w:r>
          </w:p>
        </w:tc>
      </w:tr>
      <w:tr w:rsidR="0071391E" w:rsidRPr="00A928D1" w14:paraId="68300A72" w14:textId="77777777" w:rsidTr="00AA47D9">
        <w:trPr>
          <w:trHeight w:val="968"/>
        </w:trPr>
        <w:tc>
          <w:tcPr>
            <w:tcW w:w="3942" w:type="dxa"/>
            <w:shd w:val="clear" w:color="auto" w:fill="auto"/>
          </w:tcPr>
          <w:p w14:paraId="0ED14F1A" w14:textId="77777777" w:rsidR="00A507A3" w:rsidRPr="00A928D1" w:rsidRDefault="00A507A3" w:rsidP="00AA47D9">
            <w:r w:rsidRPr="00A928D1">
              <w:t xml:space="preserve">Odniesienie modułowych efektów uczenia się do efektów inżynierskich (jeżeli dotyczy) </w:t>
            </w:r>
          </w:p>
        </w:tc>
        <w:tc>
          <w:tcPr>
            <w:tcW w:w="5344" w:type="dxa"/>
            <w:shd w:val="clear" w:color="auto" w:fill="auto"/>
          </w:tcPr>
          <w:p w14:paraId="0ED44016" w14:textId="77777777" w:rsidR="00A507A3" w:rsidRPr="00A928D1" w:rsidRDefault="00A507A3" w:rsidP="00AA47D9">
            <w:pPr>
              <w:jc w:val="both"/>
            </w:pPr>
            <w:r w:rsidRPr="00A928D1">
              <w:t>W1 - InzGP_W02</w:t>
            </w:r>
          </w:p>
          <w:p w14:paraId="7FAB42D6" w14:textId="77777777" w:rsidR="00A507A3" w:rsidRPr="00A928D1" w:rsidRDefault="00A507A3" w:rsidP="00AA47D9">
            <w:pPr>
              <w:jc w:val="both"/>
            </w:pPr>
            <w:r w:rsidRPr="00A928D1">
              <w:t>U2 - InzGP_U05</w:t>
            </w:r>
          </w:p>
        </w:tc>
      </w:tr>
      <w:tr w:rsidR="0071391E" w:rsidRPr="00A928D1" w14:paraId="4538AD29" w14:textId="77777777" w:rsidTr="00AA47D9">
        <w:tc>
          <w:tcPr>
            <w:tcW w:w="3942" w:type="dxa"/>
            <w:shd w:val="clear" w:color="auto" w:fill="auto"/>
          </w:tcPr>
          <w:p w14:paraId="160D9740" w14:textId="77777777" w:rsidR="00A507A3" w:rsidRPr="00A928D1" w:rsidRDefault="00A507A3" w:rsidP="00AA47D9">
            <w:r w:rsidRPr="00A928D1">
              <w:t xml:space="preserve">Wymagania wstępne i dodatkowe </w:t>
            </w:r>
          </w:p>
        </w:tc>
        <w:tc>
          <w:tcPr>
            <w:tcW w:w="5344" w:type="dxa"/>
            <w:shd w:val="clear" w:color="auto" w:fill="auto"/>
          </w:tcPr>
          <w:p w14:paraId="227031F1" w14:textId="77777777" w:rsidR="00A507A3" w:rsidRPr="00A928D1" w:rsidRDefault="00A507A3" w:rsidP="00AA47D9">
            <w:pPr>
              <w:jc w:val="both"/>
            </w:pPr>
            <w:r w:rsidRPr="00A928D1">
              <w:t>Nie dotyczy</w:t>
            </w:r>
          </w:p>
        </w:tc>
      </w:tr>
      <w:tr w:rsidR="0071391E" w:rsidRPr="00A928D1" w14:paraId="126C13F4" w14:textId="77777777" w:rsidTr="00AA47D9">
        <w:tc>
          <w:tcPr>
            <w:tcW w:w="3942" w:type="dxa"/>
            <w:shd w:val="clear" w:color="auto" w:fill="auto"/>
          </w:tcPr>
          <w:p w14:paraId="2A57EA18" w14:textId="77777777" w:rsidR="00A507A3" w:rsidRPr="00A928D1" w:rsidRDefault="00A507A3" w:rsidP="00AA47D9">
            <w:r w:rsidRPr="00A928D1">
              <w:t xml:space="preserve">Treści programowe modułu </w:t>
            </w:r>
          </w:p>
          <w:p w14:paraId="09BC594A" w14:textId="77777777" w:rsidR="00A507A3" w:rsidRPr="00A928D1" w:rsidRDefault="00A507A3" w:rsidP="00AA47D9"/>
        </w:tc>
        <w:tc>
          <w:tcPr>
            <w:tcW w:w="5344" w:type="dxa"/>
            <w:shd w:val="clear" w:color="auto" w:fill="auto"/>
          </w:tcPr>
          <w:p w14:paraId="19BA12B3" w14:textId="77777777" w:rsidR="00A507A3" w:rsidRPr="00A928D1" w:rsidRDefault="00A507A3" w:rsidP="00AA47D9">
            <w:pPr>
              <w:pStyle w:val="NormalnyWeb"/>
              <w:spacing w:before="0" w:beforeAutospacing="0" w:after="0" w:afterAutospacing="0"/>
            </w:pPr>
            <w:r w:rsidRPr="00A928D1">
              <w:t>Treści programowe obejmują zagadnienia związane z koncepcją i technologiami sztucznej inteligencji, jej zastosowania w różnych sektorach gospodarki, wyzwaniami związanymi z bezpieczeństwem, prywatnością i etyką oraz zagadnienia teoretyczne obejmujące algorytmy uczenia maszynowego, analizę danych oraz projektów systemów SI. Ponadto zagadnienia związane z analizą skutków społecznych i ekonomicznych stosowania SI.</w:t>
            </w:r>
          </w:p>
        </w:tc>
      </w:tr>
      <w:tr w:rsidR="0071391E" w:rsidRPr="00A928D1" w14:paraId="6C4F1843" w14:textId="77777777" w:rsidTr="00AA47D9">
        <w:tc>
          <w:tcPr>
            <w:tcW w:w="3942" w:type="dxa"/>
            <w:shd w:val="clear" w:color="auto" w:fill="auto"/>
          </w:tcPr>
          <w:p w14:paraId="57463096" w14:textId="77777777" w:rsidR="00A507A3" w:rsidRPr="00A928D1" w:rsidRDefault="00A507A3" w:rsidP="00AA47D9">
            <w:r w:rsidRPr="00A928D1">
              <w:t>Wykaz literatury podstawowej i uzupełniającej</w:t>
            </w:r>
          </w:p>
        </w:tc>
        <w:tc>
          <w:tcPr>
            <w:tcW w:w="5344" w:type="dxa"/>
            <w:shd w:val="clear" w:color="auto" w:fill="auto"/>
          </w:tcPr>
          <w:p w14:paraId="3AC2C621" w14:textId="77777777" w:rsidR="00A507A3" w:rsidRPr="00A928D1" w:rsidRDefault="00A507A3" w:rsidP="00AA47D9">
            <w:pPr>
              <w:pStyle w:val="NormalnyWeb"/>
              <w:spacing w:before="0" w:beforeAutospacing="0" w:after="0" w:afterAutospacing="0"/>
            </w:pPr>
            <w:r w:rsidRPr="00A928D1">
              <w:t>Literatura podstawowa</w:t>
            </w:r>
          </w:p>
          <w:p w14:paraId="5D37BF72" w14:textId="77777777" w:rsidR="00A507A3" w:rsidRPr="00A928D1" w:rsidRDefault="00A507A3" w:rsidP="00AA47D9">
            <w:pPr>
              <w:pStyle w:val="NormalnyWeb"/>
              <w:spacing w:before="0" w:beforeAutospacing="0" w:after="0" w:afterAutospacing="0"/>
            </w:pPr>
            <w:r w:rsidRPr="00A928D1">
              <w:t>"Sztuczna inteligencja. Wprowadzenie" - Joanna Józefowska i Krzysztof J. Cios, 2019.</w:t>
            </w:r>
          </w:p>
          <w:p w14:paraId="3EB861FD" w14:textId="77777777" w:rsidR="00A507A3" w:rsidRPr="00A928D1" w:rsidRDefault="00A507A3" w:rsidP="00AA47D9">
            <w:pPr>
              <w:pStyle w:val="NormalnyWeb"/>
              <w:spacing w:before="0" w:beforeAutospacing="0" w:after="0" w:afterAutospacing="0"/>
            </w:pPr>
            <w:r w:rsidRPr="00A928D1">
              <w:t>"Roboty i sztuczna inteligencja" - Jacek M. Szymura, 2020.</w:t>
            </w:r>
          </w:p>
          <w:p w14:paraId="4293FE20" w14:textId="77777777" w:rsidR="00A507A3" w:rsidRPr="00A928D1" w:rsidRDefault="00A507A3" w:rsidP="00AA47D9">
            <w:pPr>
              <w:pStyle w:val="NormalnyWeb"/>
              <w:spacing w:before="0" w:beforeAutospacing="0" w:after="0" w:afterAutospacing="0"/>
            </w:pPr>
            <w:r w:rsidRPr="00A928D1">
              <w:t>Literatura uzupełniająca</w:t>
            </w:r>
          </w:p>
          <w:p w14:paraId="4288FBF3" w14:textId="77777777" w:rsidR="00A507A3" w:rsidRPr="00A928D1" w:rsidRDefault="00A507A3" w:rsidP="00AA47D9">
            <w:pPr>
              <w:pStyle w:val="NormalnyWeb"/>
              <w:spacing w:before="0" w:beforeAutospacing="0" w:after="0" w:afterAutospacing="0"/>
            </w:pPr>
            <w:r w:rsidRPr="00A928D1">
              <w:t>"AI: Rewolucja w biznesie" - Przemysław Grzywa, 2021.</w:t>
            </w:r>
          </w:p>
          <w:p w14:paraId="1C366974" w14:textId="77777777" w:rsidR="00A507A3" w:rsidRPr="00A928D1" w:rsidRDefault="00A507A3" w:rsidP="00AA47D9">
            <w:pPr>
              <w:pStyle w:val="NormalnyWeb"/>
              <w:spacing w:before="0" w:beforeAutospacing="0" w:after="0" w:afterAutospacing="0"/>
            </w:pPr>
            <w:r w:rsidRPr="00A928D1">
              <w:t>"Sztuczna inteligencja i jej wyzwania" - red. Krzysztof Marasek i Krzysztof Czarnecki, 2019.</w:t>
            </w:r>
          </w:p>
          <w:p w14:paraId="6E784840" w14:textId="77777777" w:rsidR="00A507A3" w:rsidRPr="00A928D1" w:rsidRDefault="00A507A3" w:rsidP="00AA47D9">
            <w:pPr>
              <w:pStyle w:val="NormalnyWeb"/>
              <w:spacing w:before="0" w:beforeAutospacing="0" w:after="0" w:afterAutospacing="0"/>
            </w:pPr>
            <w:r w:rsidRPr="00A928D1">
              <w:t>"Sztuczna inteligencja w praktyce" - Marcin Kowalski, Piotr Kowalski, 2021.</w:t>
            </w:r>
          </w:p>
          <w:p w14:paraId="1778B989" w14:textId="77777777" w:rsidR="00A507A3" w:rsidRPr="00A928D1" w:rsidRDefault="00A507A3" w:rsidP="00AA47D9">
            <w:pPr>
              <w:pStyle w:val="NormalnyWeb"/>
              <w:spacing w:before="0" w:beforeAutospacing="0" w:after="0" w:afterAutospacing="0"/>
            </w:pPr>
            <w:r w:rsidRPr="00A928D1">
              <w:t>"Etyka sztucznej inteligencji" - red. Andrzej Kobyliński i Bartłomiej Gowin, 2021.</w:t>
            </w:r>
          </w:p>
          <w:p w14:paraId="0D728108" w14:textId="77777777" w:rsidR="00A507A3" w:rsidRPr="00A928D1" w:rsidRDefault="00A507A3" w:rsidP="00AA47D9">
            <w:pPr>
              <w:pStyle w:val="NormalnyWeb"/>
              <w:spacing w:before="0" w:beforeAutospacing="0" w:after="0" w:afterAutospacing="0"/>
            </w:pPr>
            <w:r w:rsidRPr="00A928D1">
              <w:t>"Artificial Intelligence: A Modern Approach" - Stuart Russell and Peter Norvig, 3rd Edition, 2021.</w:t>
            </w:r>
          </w:p>
          <w:p w14:paraId="7CCCD596" w14:textId="77777777" w:rsidR="00A507A3" w:rsidRPr="00A928D1" w:rsidRDefault="00A507A3" w:rsidP="00AA47D9">
            <w:pPr>
              <w:pStyle w:val="NormalnyWeb"/>
              <w:spacing w:before="0" w:beforeAutospacing="0" w:after="0" w:afterAutospacing="0"/>
            </w:pPr>
            <w:r w:rsidRPr="00A928D1">
              <w:t>"AI Superpowers: China, Silicon Valley, and the New World Order" - Kai-Fu Lee, 2019.</w:t>
            </w:r>
          </w:p>
          <w:p w14:paraId="592AD8D9" w14:textId="77777777" w:rsidR="00A507A3" w:rsidRPr="00A928D1" w:rsidRDefault="00A507A3" w:rsidP="00AA47D9">
            <w:pPr>
              <w:pStyle w:val="NormalnyWeb"/>
              <w:spacing w:before="0" w:beforeAutospacing="0" w:after="0" w:afterAutospacing="0"/>
            </w:pPr>
            <w:r w:rsidRPr="00A928D1">
              <w:t>"Weapons of Math Destruction: How Big Data Increases Inequality and Threatens Democracy" - Cathy O'Neil, 2016.</w:t>
            </w:r>
          </w:p>
          <w:p w14:paraId="5BCDD253" w14:textId="77777777" w:rsidR="00A507A3" w:rsidRPr="00A928D1" w:rsidRDefault="00A507A3" w:rsidP="00AA47D9">
            <w:pPr>
              <w:pStyle w:val="NormalnyWeb"/>
              <w:spacing w:before="0" w:beforeAutospacing="0" w:after="0" w:afterAutospacing="0"/>
            </w:pPr>
            <w:r w:rsidRPr="00A928D1">
              <w:t>"The Future of Employment: How Susceptible are Jobs to Computerisation?" - Carl Benedikt Frey and Michael A. Osborne, 2013.</w:t>
            </w:r>
          </w:p>
          <w:p w14:paraId="020A9DA9" w14:textId="77777777" w:rsidR="00A507A3" w:rsidRPr="00A928D1" w:rsidRDefault="00A507A3" w:rsidP="00AA47D9">
            <w:pPr>
              <w:pStyle w:val="NormalnyWeb"/>
              <w:spacing w:before="0" w:beforeAutospacing="0" w:after="0" w:afterAutospacing="0"/>
            </w:pPr>
            <w:r w:rsidRPr="00A928D1">
              <w:t>"Machine, Platform, Crowd: Harnessing Our Digital Future" - Andrew McAfee and Erik Brynjolfsson, 2017.</w:t>
            </w:r>
          </w:p>
        </w:tc>
      </w:tr>
      <w:tr w:rsidR="0071391E" w:rsidRPr="00A928D1" w14:paraId="3F552E6D" w14:textId="77777777" w:rsidTr="00AA47D9">
        <w:tc>
          <w:tcPr>
            <w:tcW w:w="3942" w:type="dxa"/>
            <w:shd w:val="clear" w:color="auto" w:fill="auto"/>
          </w:tcPr>
          <w:p w14:paraId="3162A134" w14:textId="77777777" w:rsidR="00A507A3" w:rsidRPr="00A928D1" w:rsidRDefault="00A507A3" w:rsidP="00AA47D9">
            <w:r w:rsidRPr="00A928D1">
              <w:t>Planowane formy/działania/metody dydaktyczne</w:t>
            </w:r>
          </w:p>
        </w:tc>
        <w:tc>
          <w:tcPr>
            <w:tcW w:w="5344" w:type="dxa"/>
            <w:shd w:val="clear" w:color="auto" w:fill="auto"/>
          </w:tcPr>
          <w:p w14:paraId="2FCF10CC" w14:textId="77777777" w:rsidR="00A507A3" w:rsidRPr="00A928D1" w:rsidRDefault="00A507A3" w:rsidP="00AA47D9">
            <w:r w:rsidRPr="00A928D1">
              <w:t xml:space="preserve">Metody dydaktyczne: </w:t>
            </w:r>
          </w:p>
          <w:p w14:paraId="35C431D6" w14:textId="77777777" w:rsidR="00A507A3" w:rsidRPr="00A928D1" w:rsidRDefault="00A507A3" w:rsidP="00AA47D9">
            <w:r w:rsidRPr="00A928D1">
              <w:t>Wykład z prezentacją multimedialną</w:t>
            </w:r>
          </w:p>
          <w:p w14:paraId="42B89C69" w14:textId="77777777" w:rsidR="00A507A3" w:rsidRPr="00A928D1" w:rsidRDefault="00A507A3" w:rsidP="00AA47D9">
            <w:pPr>
              <w:pStyle w:val="NormalnyWeb"/>
              <w:spacing w:before="0" w:beforeAutospacing="0" w:after="0" w:afterAutospacing="0"/>
            </w:pPr>
            <w:r w:rsidRPr="00A928D1">
              <w:t>Ćwiczenia audytoryjne – prezentacja multimedialna i dyskusja, projekty ćwiczeniowe, sprawdzian testowy</w:t>
            </w:r>
          </w:p>
        </w:tc>
      </w:tr>
      <w:tr w:rsidR="0071391E" w:rsidRPr="00A928D1" w14:paraId="2E500E26" w14:textId="77777777" w:rsidTr="00AA47D9">
        <w:tc>
          <w:tcPr>
            <w:tcW w:w="3942" w:type="dxa"/>
            <w:shd w:val="clear" w:color="auto" w:fill="auto"/>
          </w:tcPr>
          <w:p w14:paraId="41E2F3F9" w14:textId="77777777" w:rsidR="00A507A3" w:rsidRPr="00A928D1" w:rsidRDefault="00A507A3" w:rsidP="00AA47D9">
            <w:r w:rsidRPr="00A928D1">
              <w:lastRenderedPageBreak/>
              <w:t>Sposoby weryfikacji oraz formy dokumentowania osiągniętych efektów uczenia się</w:t>
            </w:r>
          </w:p>
        </w:tc>
        <w:tc>
          <w:tcPr>
            <w:tcW w:w="5344" w:type="dxa"/>
            <w:shd w:val="clear" w:color="auto" w:fill="auto"/>
          </w:tcPr>
          <w:p w14:paraId="3AB67245" w14:textId="77777777" w:rsidR="00A507A3" w:rsidRPr="00A928D1" w:rsidRDefault="00A507A3" w:rsidP="00AA47D9">
            <w:pPr>
              <w:pStyle w:val="NormalnyWeb"/>
              <w:spacing w:before="0" w:beforeAutospacing="0" w:after="0" w:afterAutospacing="0"/>
              <w:jc w:val="both"/>
            </w:pPr>
            <w:r w:rsidRPr="00A928D1">
              <w:t>W1 - sprawdzian testowy</w:t>
            </w:r>
          </w:p>
          <w:p w14:paraId="044AA09B" w14:textId="77777777" w:rsidR="00A507A3" w:rsidRPr="00A928D1" w:rsidRDefault="00A507A3" w:rsidP="00AA47D9">
            <w:pPr>
              <w:pStyle w:val="NormalnyWeb"/>
              <w:spacing w:before="0" w:beforeAutospacing="0" w:after="0" w:afterAutospacing="0"/>
              <w:jc w:val="both"/>
            </w:pPr>
            <w:r w:rsidRPr="00A928D1">
              <w:t>U1 - sprawdzian testowy i ocena prezentacji</w:t>
            </w:r>
          </w:p>
          <w:p w14:paraId="3DFFFE20" w14:textId="77777777" w:rsidR="00A507A3" w:rsidRPr="00A928D1" w:rsidRDefault="00A507A3" w:rsidP="00AA47D9">
            <w:pPr>
              <w:pStyle w:val="NormalnyWeb"/>
              <w:spacing w:before="0" w:beforeAutospacing="0" w:after="0" w:afterAutospacing="0"/>
              <w:jc w:val="both"/>
            </w:pPr>
            <w:r w:rsidRPr="00A928D1">
              <w:t>K1 - ocena prezentacji</w:t>
            </w:r>
          </w:p>
          <w:p w14:paraId="20C4E4B9" w14:textId="77777777" w:rsidR="00A507A3" w:rsidRPr="00A928D1" w:rsidRDefault="00A507A3" w:rsidP="00AA47D9"/>
          <w:p w14:paraId="3C87518B" w14:textId="77777777" w:rsidR="00A507A3" w:rsidRPr="00A928D1" w:rsidRDefault="00A507A3" w:rsidP="00AA47D9">
            <w:pPr>
              <w:pStyle w:val="NormalnyWeb"/>
              <w:spacing w:before="0" w:beforeAutospacing="0" w:after="0" w:afterAutospacing="0"/>
              <w:jc w:val="both"/>
            </w:pPr>
            <w:r w:rsidRPr="00A928D1">
              <w:t>Formy dokumentowania: sprawdzian testowy w formie plików, prezentacja multimedialna w formie pliku cyfrowego, dziennik prowadzącego.</w:t>
            </w:r>
          </w:p>
        </w:tc>
      </w:tr>
      <w:tr w:rsidR="0071391E" w:rsidRPr="00A928D1" w14:paraId="25CFEDA8" w14:textId="77777777" w:rsidTr="00AA47D9">
        <w:tc>
          <w:tcPr>
            <w:tcW w:w="3942" w:type="dxa"/>
            <w:shd w:val="clear" w:color="auto" w:fill="auto"/>
          </w:tcPr>
          <w:p w14:paraId="503B9AAD" w14:textId="77777777" w:rsidR="00A507A3" w:rsidRPr="00A928D1" w:rsidRDefault="00A507A3" w:rsidP="00AA47D9">
            <w:r w:rsidRPr="00A928D1">
              <w:t>Elementy i wagi mające wpływ na ocenę końcową</w:t>
            </w:r>
          </w:p>
          <w:p w14:paraId="19A9B4A5" w14:textId="77777777" w:rsidR="00A507A3" w:rsidRPr="00A928D1" w:rsidRDefault="00A507A3" w:rsidP="00AA47D9"/>
          <w:p w14:paraId="1E83D098" w14:textId="77777777" w:rsidR="00A507A3" w:rsidRPr="00A928D1" w:rsidRDefault="00A507A3" w:rsidP="00AA47D9"/>
        </w:tc>
        <w:tc>
          <w:tcPr>
            <w:tcW w:w="5344" w:type="dxa"/>
            <w:shd w:val="clear" w:color="auto" w:fill="auto"/>
          </w:tcPr>
          <w:p w14:paraId="41E628F7" w14:textId="77777777" w:rsidR="00A507A3" w:rsidRPr="00A928D1" w:rsidRDefault="00A507A3" w:rsidP="00AA47D9">
            <w:pPr>
              <w:jc w:val="both"/>
            </w:pPr>
            <w:r w:rsidRPr="00A928D1">
              <w:t>Ocena końcowa wystawiona na podstawie oceny ze sprawdzianu testowego – 40% oceny końcowej</w:t>
            </w:r>
          </w:p>
          <w:p w14:paraId="35BE6C17" w14:textId="77777777" w:rsidR="00A507A3" w:rsidRPr="00A928D1" w:rsidRDefault="00A507A3" w:rsidP="00AA47D9">
            <w:pPr>
              <w:jc w:val="both"/>
            </w:pPr>
            <w:r w:rsidRPr="00A928D1">
              <w:t>Ocena prezentacji multimedialnej – 60% oceny końcowej</w:t>
            </w:r>
          </w:p>
          <w:p w14:paraId="65457875" w14:textId="77777777" w:rsidR="00A507A3" w:rsidRPr="00A928D1" w:rsidRDefault="00A507A3" w:rsidP="00AA47D9">
            <w:pPr>
              <w:jc w:val="both"/>
            </w:pPr>
          </w:p>
          <w:p w14:paraId="352B12FF" w14:textId="77777777" w:rsidR="00A507A3" w:rsidRPr="00A928D1" w:rsidRDefault="00A507A3" w:rsidP="00AA47D9">
            <w:pPr>
              <w:pStyle w:val="NormalnyWeb"/>
              <w:spacing w:before="0" w:beforeAutospacing="0" w:after="0" w:afterAutospacing="0"/>
              <w:jc w:val="both"/>
            </w:pPr>
            <w:r w:rsidRPr="00A928D1">
              <w:rPr>
                <w:b/>
                <w:bCs/>
              </w:rPr>
              <w:t>Szczegółowe kryteria przy ocenie pracy zaliczeniowej</w:t>
            </w:r>
          </w:p>
          <w:p w14:paraId="50848917" w14:textId="77777777" w:rsidR="00A507A3" w:rsidRPr="00A928D1" w:rsidRDefault="00A507A3" w:rsidP="00D948E9">
            <w:pPr>
              <w:pStyle w:val="NormalnyWeb"/>
              <w:numPr>
                <w:ilvl w:val="0"/>
                <w:numId w:val="45"/>
              </w:numPr>
              <w:spacing w:before="0" w:beforeAutospacing="0" w:after="0" w:afterAutospacing="0"/>
              <w:jc w:val="both"/>
              <w:textAlignment w:val="baseline"/>
            </w:pPr>
            <w:r w:rsidRPr="00A928D1">
              <w:t>student wykazuje dostateczny (3,0) stopień wiedzy, umiejętności lub kompetencji, gdy uzyskuje od 51 do 60% sumy punktów określających maksymalny poziom wiedzy lub umiejętności z danego przedmiotu (odpowiednio, przy zaliczeniu cząstkowym – jego części), </w:t>
            </w:r>
          </w:p>
          <w:p w14:paraId="078C2A00" w14:textId="77777777" w:rsidR="00A507A3" w:rsidRPr="00A928D1" w:rsidRDefault="00A507A3" w:rsidP="00D948E9">
            <w:pPr>
              <w:pStyle w:val="NormalnyWeb"/>
              <w:numPr>
                <w:ilvl w:val="0"/>
                <w:numId w:val="45"/>
              </w:numPr>
              <w:spacing w:before="0" w:beforeAutospacing="0" w:after="0" w:afterAutospacing="0"/>
              <w:ind w:left="502"/>
              <w:jc w:val="both"/>
              <w:textAlignment w:val="baseline"/>
            </w:pPr>
            <w:r w:rsidRPr="00A928D1">
              <w:t>student wykazuje dostateczny plus (3,5) stopień wiedzy, umiejętności lub kompetencji, gdy uzyskuje od 61 do 70% sumy punktów określających maksymalny poziom wiedzy lub umiejętności z danego przedmiotu (odpowiednio – jego części), </w:t>
            </w:r>
          </w:p>
          <w:p w14:paraId="2733F208" w14:textId="77777777" w:rsidR="00A507A3" w:rsidRPr="00A928D1" w:rsidRDefault="00A507A3" w:rsidP="00D948E9">
            <w:pPr>
              <w:pStyle w:val="NormalnyWeb"/>
              <w:numPr>
                <w:ilvl w:val="0"/>
                <w:numId w:val="45"/>
              </w:numPr>
              <w:spacing w:before="0" w:beforeAutospacing="0" w:after="0" w:afterAutospacing="0"/>
              <w:ind w:left="502"/>
              <w:jc w:val="both"/>
              <w:textAlignment w:val="baseline"/>
            </w:pPr>
            <w:r w:rsidRPr="00A928D1">
              <w:t>student wykazuje dobry stopień (4,0) wiedzy, umiejętności lub kompetencji, gdy uzyskuje od 71 do 80% sumy punktów określających maksymalny poziom wiedzy lub umiejętności z danego przedmiotu (odpowiednio – jego części), </w:t>
            </w:r>
          </w:p>
          <w:p w14:paraId="0ED8E0F2" w14:textId="77777777" w:rsidR="00A507A3" w:rsidRPr="00A928D1" w:rsidRDefault="00A507A3" w:rsidP="00D948E9">
            <w:pPr>
              <w:pStyle w:val="NormalnyWeb"/>
              <w:numPr>
                <w:ilvl w:val="0"/>
                <w:numId w:val="45"/>
              </w:numPr>
              <w:spacing w:before="0" w:beforeAutospacing="0" w:after="0" w:afterAutospacing="0"/>
              <w:ind w:left="502"/>
              <w:jc w:val="both"/>
              <w:textAlignment w:val="baseline"/>
            </w:pPr>
            <w:r w:rsidRPr="00A928D1">
              <w:t>student wykazuje plus dobry stopień (4,5) wiedzy, umiejętności lub kompetencji, gdy uzyskuje od 81 do 90% sumy punktów określających maksymalny poziom wiedzy lub umiejętności z danego przedmiotu (odpowiednio – jego części),</w:t>
            </w:r>
          </w:p>
          <w:p w14:paraId="313A54B2" w14:textId="77777777" w:rsidR="00A507A3" w:rsidRPr="00A928D1" w:rsidRDefault="00A507A3" w:rsidP="00D948E9">
            <w:pPr>
              <w:pStyle w:val="NormalnyWeb"/>
              <w:numPr>
                <w:ilvl w:val="0"/>
                <w:numId w:val="45"/>
              </w:numPr>
              <w:spacing w:before="0" w:beforeAutospacing="0" w:after="0" w:afterAutospacing="0"/>
              <w:ind w:left="502"/>
              <w:jc w:val="both"/>
              <w:textAlignment w:val="baseline"/>
              <w:rPr>
                <w:i/>
                <w:iCs/>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65D20A1A" w14:textId="77777777" w:rsidTr="00AA47D9">
        <w:trPr>
          <w:trHeight w:val="2324"/>
        </w:trPr>
        <w:tc>
          <w:tcPr>
            <w:tcW w:w="3942" w:type="dxa"/>
            <w:shd w:val="clear" w:color="auto" w:fill="auto"/>
          </w:tcPr>
          <w:p w14:paraId="34DD1A54" w14:textId="77777777" w:rsidR="00A507A3" w:rsidRPr="00A928D1" w:rsidRDefault="00A507A3" w:rsidP="00AA47D9">
            <w:pPr>
              <w:jc w:val="both"/>
            </w:pPr>
            <w:r w:rsidRPr="00A928D1">
              <w:lastRenderedPageBreak/>
              <w:t>Bilans punktów ECTS</w:t>
            </w:r>
          </w:p>
        </w:tc>
        <w:tc>
          <w:tcPr>
            <w:tcW w:w="5344" w:type="dxa"/>
            <w:shd w:val="clear" w:color="auto" w:fill="auto"/>
          </w:tcPr>
          <w:p w14:paraId="2147C942" w14:textId="77777777" w:rsidR="00A507A3" w:rsidRPr="00A928D1" w:rsidRDefault="00A507A3" w:rsidP="00AA47D9">
            <w:pPr>
              <w:jc w:val="both"/>
            </w:pPr>
            <w:r w:rsidRPr="00A928D1">
              <w:t>Kontaktowe:</w:t>
            </w:r>
          </w:p>
          <w:p w14:paraId="5A009A0E" w14:textId="77777777" w:rsidR="00A507A3" w:rsidRPr="00A928D1" w:rsidRDefault="00A507A3" w:rsidP="00AA47D9">
            <w:pPr>
              <w:jc w:val="both"/>
            </w:pPr>
            <w:r w:rsidRPr="00A928D1">
              <w:t>Wykłady – 15 godz. / 0,6 ECTS</w:t>
            </w:r>
          </w:p>
          <w:p w14:paraId="6422E3F3" w14:textId="77777777" w:rsidR="00A507A3" w:rsidRPr="00A928D1" w:rsidRDefault="00A507A3" w:rsidP="00AA47D9">
            <w:pPr>
              <w:jc w:val="both"/>
            </w:pPr>
            <w:r w:rsidRPr="00A928D1">
              <w:t>Ćwiczenia – 15 godz. / 0,6 ECTS</w:t>
            </w:r>
          </w:p>
          <w:p w14:paraId="298FCB74" w14:textId="77777777" w:rsidR="00A507A3" w:rsidRPr="00A928D1" w:rsidRDefault="00A507A3" w:rsidP="00AA47D9">
            <w:pPr>
              <w:jc w:val="both"/>
            </w:pPr>
            <w:r w:rsidRPr="00A928D1">
              <w:t>Konsultacje – 2 godz. / 0,08 ECTS</w:t>
            </w:r>
          </w:p>
          <w:p w14:paraId="0C7CE361" w14:textId="77777777" w:rsidR="00A507A3" w:rsidRPr="00A928D1" w:rsidRDefault="00A507A3" w:rsidP="00AA47D9">
            <w:pPr>
              <w:jc w:val="both"/>
            </w:pPr>
            <w:r w:rsidRPr="00A928D1">
              <w:t xml:space="preserve">SUMA = 32 godz. / </w:t>
            </w:r>
            <w:r w:rsidRPr="00A928D1">
              <w:rPr>
                <w:b/>
              </w:rPr>
              <w:t>1,28 ECTS</w:t>
            </w:r>
          </w:p>
          <w:p w14:paraId="2E2BC998" w14:textId="77777777" w:rsidR="00A507A3" w:rsidRPr="00A928D1" w:rsidRDefault="00A507A3" w:rsidP="00AA47D9">
            <w:pPr>
              <w:jc w:val="both"/>
            </w:pPr>
            <w:r w:rsidRPr="00A928D1">
              <w:t>Niekontaktowe</w:t>
            </w:r>
          </w:p>
          <w:p w14:paraId="60E19F63" w14:textId="77777777" w:rsidR="00A507A3" w:rsidRPr="00A928D1" w:rsidRDefault="00A507A3" w:rsidP="00AA47D9">
            <w:pPr>
              <w:jc w:val="both"/>
            </w:pPr>
            <w:r w:rsidRPr="00A928D1">
              <w:t>Studiowanie literatury – 10 godz. / 0,4 ECTS</w:t>
            </w:r>
          </w:p>
          <w:p w14:paraId="4AAC8AA1" w14:textId="77777777" w:rsidR="00A507A3" w:rsidRPr="00A928D1" w:rsidRDefault="00A507A3" w:rsidP="00AA47D9">
            <w:pPr>
              <w:jc w:val="both"/>
            </w:pPr>
            <w:r w:rsidRPr="00A928D1">
              <w:t>Przygotowanie prezentacji – 8 godz. / 0,32 ECTS</w:t>
            </w:r>
          </w:p>
          <w:p w14:paraId="584F3162" w14:textId="77777777" w:rsidR="00A507A3" w:rsidRPr="00A928D1" w:rsidRDefault="00A507A3" w:rsidP="00AA47D9">
            <w:pPr>
              <w:jc w:val="both"/>
            </w:pPr>
            <w:r w:rsidRPr="00A928D1">
              <w:t xml:space="preserve">SUMA = 18 godz. / </w:t>
            </w:r>
            <w:r w:rsidRPr="00A928D1">
              <w:rPr>
                <w:b/>
              </w:rPr>
              <w:t>0,72 ECTS</w:t>
            </w:r>
          </w:p>
          <w:p w14:paraId="71264FD8" w14:textId="77777777" w:rsidR="00A507A3" w:rsidRPr="00A928D1" w:rsidRDefault="00A507A3" w:rsidP="00AA47D9">
            <w:pPr>
              <w:jc w:val="both"/>
            </w:pPr>
            <w:r w:rsidRPr="00A928D1">
              <w:t>OGÓŁEM 50 godz. / 2 ECTS</w:t>
            </w:r>
          </w:p>
        </w:tc>
      </w:tr>
      <w:tr w:rsidR="00A507A3" w:rsidRPr="00A928D1" w14:paraId="4299FB97" w14:textId="77777777" w:rsidTr="00AA47D9">
        <w:trPr>
          <w:trHeight w:val="1118"/>
        </w:trPr>
        <w:tc>
          <w:tcPr>
            <w:tcW w:w="3942" w:type="dxa"/>
            <w:shd w:val="clear" w:color="auto" w:fill="auto"/>
          </w:tcPr>
          <w:p w14:paraId="45DA725E" w14:textId="77777777" w:rsidR="00A507A3" w:rsidRPr="00A928D1" w:rsidRDefault="00A507A3" w:rsidP="00AA47D9">
            <w:r w:rsidRPr="00A928D1">
              <w:t>Nakład pracy związany z zajęciami wymagającymi bezpośredniego udziału nauczyciela akademickiego</w:t>
            </w:r>
          </w:p>
        </w:tc>
        <w:tc>
          <w:tcPr>
            <w:tcW w:w="5344" w:type="dxa"/>
            <w:shd w:val="clear" w:color="auto" w:fill="auto"/>
          </w:tcPr>
          <w:p w14:paraId="686261B4" w14:textId="77777777" w:rsidR="00A507A3" w:rsidRPr="00A928D1" w:rsidRDefault="00A507A3" w:rsidP="00AA47D9">
            <w:pPr>
              <w:pStyle w:val="NormalnyWeb"/>
              <w:spacing w:before="0" w:beforeAutospacing="0" w:after="0" w:afterAutospacing="0"/>
              <w:jc w:val="both"/>
            </w:pPr>
            <w:r w:rsidRPr="00A928D1">
              <w:t>Udział w wykładach – 15 godz.</w:t>
            </w:r>
          </w:p>
          <w:p w14:paraId="214B2343" w14:textId="77777777" w:rsidR="00A507A3" w:rsidRPr="00A928D1" w:rsidRDefault="00A507A3" w:rsidP="00AA47D9">
            <w:pPr>
              <w:pStyle w:val="NormalnyWeb"/>
              <w:spacing w:before="0" w:beforeAutospacing="0" w:after="0" w:afterAutospacing="0"/>
              <w:jc w:val="both"/>
            </w:pPr>
            <w:r w:rsidRPr="00A928D1">
              <w:t>Udział w ćwiczeniach audytoryjnych – 15 godz.</w:t>
            </w:r>
          </w:p>
          <w:p w14:paraId="5A949841" w14:textId="77777777" w:rsidR="00A507A3" w:rsidRPr="00A928D1" w:rsidRDefault="00A507A3" w:rsidP="00AA47D9">
            <w:pPr>
              <w:pStyle w:val="NormalnyWeb"/>
              <w:spacing w:before="0" w:beforeAutospacing="0" w:after="0" w:afterAutospacing="0"/>
              <w:jc w:val="both"/>
            </w:pPr>
            <w:r w:rsidRPr="00A928D1">
              <w:t>Udział w konsultacjach – 2 godz.</w:t>
            </w:r>
          </w:p>
          <w:p w14:paraId="11A1EA6E" w14:textId="77777777" w:rsidR="00A507A3" w:rsidRPr="00A928D1" w:rsidRDefault="00A507A3" w:rsidP="00AA47D9">
            <w:pPr>
              <w:pStyle w:val="NormalnyWeb"/>
              <w:spacing w:before="0" w:beforeAutospacing="0" w:after="0" w:afterAutospacing="0"/>
              <w:jc w:val="both"/>
            </w:pPr>
            <w:r w:rsidRPr="00A928D1">
              <w:t>SUMA: 32 godz.</w:t>
            </w:r>
          </w:p>
          <w:p w14:paraId="0BAB3842" w14:textId="77777777" w:rsidR="00A507A3" w:rsidRPr="00A928D1" w:rsidRDefault="00A507A3" w:rsidP="00AA47D9">
            <w:pPr>
              <w:jc w:val="both"/>
            </w:pPr>
          </w:p>
        </w:tc>
      </w:tr>
    </w:tbl>
    <w:p w14:paraId="2855B1DD" w14:textId="77777777" w:rsidR="00A507A3" w:rsidRPr="00A928D1" w:rsidRDefault="00A507A3" w:rsidP="00A507A3">
      <w:pPr>
        <w:rPr>
          <w:b/>
        </w:rPr>
      </w:pPr>
    </w:p>
    <w:p w14:paraId="3DB1892F" w14:textId="65A0094C" w:rsidR="00AA47D9" w:rsidRPr="00A928D1" w:rsidRDefault="00920E59" w:rsidP="00AA47D9">
      <w:pPr>
        <w:rPr>
          <w:b/>
        </w:rPr>
      </w:pPr>
      <w:r w:rsidRPr="00A928D1">
        <w:rPr>
          <w:b/>
        </w:rPr>
        <w:br w:type="column"/>
      </w:r>
      <w:r w:rsidR="00AA47D9" w:rsidRPr="00A928D1">
        <w:rPr>
          <w:b/>
        </w:rPr>
        <w:lastRenderedPageBreak/>
        <w:t>22.2 Karta opisu zajęć Artificial inteligence tools in spatial data analysis</w:t>
      </w:r>
    </w:p>
    <w:p w14:paraId="5EE89D40" w14:textId="77777777" w:rsidR="00AA47D9" w:rsidRPr="00A928D1" w:rsidRDefault="00AA47D9" w:rsidP="00AA47D9">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71391E" w:rsidRPr="00A928D1" w14:paraId="4BF46AE7" w14:textId="77777777" w:rsidTr="00AA47D9">
        <w:tc>
          <w:tcPr>
            <w:tcW w:w="3942" w:type="dxa"/>
            <w:shd w:val="clear" w:color="auto" w:fill="auto"/>
          </w:tcPr>
          <w:p w14:paraId="1CE57D8A" w14:textId="77777777" w:rsidR="00AA47D9" w:rsidRPr="00A928D1" w:rsidRDefault="00AA47D9" w:rsidP="00AA47D9">
            <w:r w:rsidRPr="00A928D1">
              <w:t xml:space="preserve">Nazwa kierunku studiów </w:t>
            </w:r>
          </w:p>
        </w:tc>
        <w:tc>
          <w:tcPr>
            <w:tcW w:w="5344" w:type="dxa"/>
            <w:shd w:val="clear" w:color="auto" w:fill="auto"/>
          </w:tcPr>
          <w:p w14:paraId="2B0DD014" w14:textId="77777777" w:rsidR="00AA47D9" w:rsidRPr="00A928D1" w:rsidRDefault="00AA47D9" w:rsidP="00AA47D9">
            <w:r w:rsidRPr="00A928D1">
              <w:t>Gospodarka przestrzenna</w:t>
            </w:r>
          </w:p>
        </w:tc>
      </w:tr>
      <w:tr w:rsidR="0071391E" w:rsidRPr="00A928D1" w14:paraId="7878E611" w14:textId="77777777" w:rsidTr="00AA47D9">
        <w:tc>
          <w:tcPr>
            <w:tcW w:w="3942" w:type="dxa"/>
            <w:shd w:val="clear" w:color="auto" w:fill="auto"/>
          </w:tcPr>
          <w:p w14:paraId="7AB5FF60" w14:textId="77777777" w:rsidR="00AA47D9" w:rsidRPr="00A928D1" w:rsidRDefault="00AA47D9" w:rsidP="00AA47D9">
            <w:r w:rsidRPr="00A928D1">
              <w:t>Nazwa modułu, także nazwa w języku angielskim</w:t>
            </w:r>
          </w:p>
        </w:tc>
        <w:tc>
          <w:tcPr>
            <w:tcW w:w="5344" w:type="dxa"/>
            <w:shd w:val="clear" w:color="auto" w:fill="auto"/>
          </w:tcPr>
          <w:p w14:paraId="3312EF73" w14:textId="77777777" w:rsidR="00AA47D9" w:rsidRPr="00A928D1" w:rsidRDefault="00AA47D9" w:rsidP="00AA47D9">
            <w:r w:rsidRPr="00A928D1">
              <w:t>Artificial inteligence tools in spatial data anaysis</w:t>
            </w:r>
          </w:p>
        </w:tc>
      </w:tr>
      <w:tr w:rsidR="0071391E" w:rsidRPr="00A928D1" w14:paraId="585C8FCA" w14:textId="77777777" w:rsidTr="00AA47D9">
        <w:tc>
          <w:tcPr>
            <w:tcW w:w="3942" w:type="dxa"/>
            <w:shd w:val="clear" w:color="auto" w:fill="auto"/>
          </w:tcPr>
          <w:p w14:paraId="511F0B77" w14:textId="77777777" w:rsidR="00AA47D9" w:rsidRPr="00A928D1" w:rsidRDefault="00AA47D9" w:rsidP="00AA47D9">
            <w:r w:rsidRPr="00A928D1">
              <w:t xml:space="preserve">Język wykładowy </w:t>
            </w:r>
          </w:p>
        </w:tc>
        <w:tc>
          <w:tcPr>
            <w:tcW w:w="5344" w:type="dxa"/>
            <w:shd w:val="clear" w:color="auto" w:fill="auto"/>
          </w:tcPr>
          <w:p w14:paraId="2F07C6A6" w14:textId="77777777" w:rsidR="00AA47D9" w:rsidRPr="00A928D1" w:rsidRDefault="00AA47D9" w:rsidP="00AA47D9">
            <w:r w:rsidRPr="00A928D1">
              <w:t>angielski</w:t>
            </w:r>
          </w:p>
        </w:tc>
      </w:tr>
      <w:tr w:rsidR="0071391E" w:rsidRPr="00A928D1" w14:paraId="15F69A6D" w14:textId="77777777" w:rsidTr="00AA47D9">
        <w:tc>
          <w:tcPr>
            <w:tcW w:w="3942" w:type="dxa"/>
            <w:shd w:val="clear" w:color="auto" w:fill="auto"/>
          </w:tcPr>
          <w:p w14:paraId="72052F24" w14:textId="77777777" w:rsidR="00AA47D9" w:rsidRPr="00A928D1" w:rsidRDefault="00AA47D9" w:rsidP="00AA47D9">
            <w:r w:rsidRPr="00A928D1">
              <w:t xml:space="preserve">Rodzaj modułu </w:t>
            </w:r>
          </w:p>
        </w:tc>
        <w:tc>
          <w:tcPr>
            <w:tcW w:w="5344" w:type="dxa"/>
            <w:shd w:val="clear" w:color="auto" w:fill="auto"/>
          </w:tcPr>
          <w:p w14:paraId="4BEE7475" w14:textId="77777777" w:rsidR="00AA47D9" w:rsidRPr="00A928D1" w:rsidRDefault="00AA47D9" w:rsidP="00AA47D9">
            <w:r w:rsidRPr="00A928D1">
              <w:t>fakultatywny</w:t>
            </w:r>
          </w:p>
        </w:tc>
      </w:tr>
      <w:tr w:rsidR="0071391E" w:rsidRPr="00A928D1" w14:paraId="2B5E91A9" w14:textId="77777777" w:rsidTr="00AA47D9">
        <w:tc>
          <w:tcPr>
            <w:tcW w:w="3942" w:type="dxa"/>
            <w:shd w:val="clear" w:color="auto" w:fill="auto"/>
          </w:tcPr>
          <w:p w14:paraId="308F0CFC" w14:textId="77777777" w:rsidR="00AA47D9" w:rsidRPr="00A928D1" w:rsidRDefault="00AA47D9" w:rsidP="00AA47D9">
            <w:r w:rsidRPr="00A928D1">
              <w:t>Poziom studiów</w:t>
            </w:r>
          </w:p>
        </w:tc>
        <w:tc>
          <w:tcPr>
            <w:tcW w:w="5344" w:type="dxa"/>
            <w:shd w:val="clear" w:color="auto" w:fill="auto"/>
          </w:tcPr>
          <w:p w14:paraId="7AF1DAA9" w14:textId="77777777" w:rsidR="00AA47D9" w:rsidRPr="00A928D1" w:rsidRDefault="00AA47D9" w:rsidP="00AA47D9">
            <w:r w:rsidRPr="00A928D1">
              <w:t>pierwszego stopnia</w:t>
            </w:r>
          </w:p>
        </w:tc>
      </w:tr>
      <w:tr w:rsidR="0071391E" w:rsidRPr="00A928D1" w14:paraId="637ED03B" w14:textId="77777777" w:rsidTr="00AA47D9">
        <w:tc>
          <w:tcPr>
            <w:tcW w:w="3942" w:type="dxa"/>
            <w:shd w:val="clear" w:color="auto" w:fill="auto"/>
          </w:tcPr>
          <w:p w14:paraId="6606DB6E" w14:textId="77777777" w:rsidR="00AA47D9" w:rsidRPr="00A928D1" w:rsidRDefault="00AA47D9" w:rsidP="00AA47D9">
            <w:r w:rsidRPr="00A928D1">
              <w:t>Forma studiów</w:t>
            </w:r>
          </w:p>
        </w:tc>
        <w:tc>
          <w:tcPr>
            <w:tcW w:w="5344" w:type="dxa"/>
            <w:shd w:val="clear" w:color="auto" w:fill="auto"/>
          </w:tcPr>
          <w:p w14:paraId="301CFF67" w14:textId="77777777" w:rsidR="00AA47D9" w:rsidRPr="00A928D1" w:rsidRDefault="00AA47D9" w:rsidP="00AA47D9">
            <w:r w:rsidRPr="00A928D1">
              <w:t>stacjonarne</w:t>
            </w:r>
          </w:p>
        </w:tc>
      </w:tr>
      <w:tr w:rsidR="0071391E" w:rsidRPr="00A928D1" w14:paraId="71243D0D" w14:textId="77777777" w:rsidTr="00AA47D9">
        <w:tc>
          <w:tcPr>
            <w:tcW w:w="3942" w:type="dxa"/>
            <w:shd w:val="clear" w:color="auto" w:fill="auto"/>
          </w:tcPr>
          <w:p w14:paraId="13076205" w14:textId="77777777" w:rsidR="00AA47D9" w:rsidRPr="00A928D1" w:rsidRDefault="00AA47D9" w:rsidP="00AA47D9">
            <w:r w:rsidRPr="00A928D1">
              <w:t>Rok studiów dla kierunku</w:t>
            </w:r>
          </w:p>
        </w:tc>
        <w:tc>
          <w:tcPr>
            <w:tcW w:w="5344" w:type="dxa"/>
            <w:shd w:val="clear" w:color="auto" w:fill="auto"/>
          </w:tcPr>
          <w:p w14:paraId="1D481397" w14:textId="77777777" w:rsidR="00AA47D9" w:rsidRPr="00A928D1" w:rsidRDefault="00AA47D9" w:rsidP="00AA47D9">
            <w:r w:rsidRPr="00A928D1">
              <w:t>I</w:t>
            </w:r>
          </w:p>
        </w:tc>
      </w:tr>
      <w:tr w:rsidR="0071391E" w:rsidRPr="00A928D1" w14:paraId="0929E0CC" w14:textId="77777777" w:rsidTr="00AA47D9">
        <w:tc>
          <w:tcPr>
            <w:tcW w:w="3942" w:type="dxa"/>
            <w:shd w:val="clear" w:color="auto" w:fill="auto"/>
          </w:tcPr>
          <w:p w14:paraId="16471A94" w14:textId="77777777" w:rsidR="00AA47D9" w:rsidRPr="00A928D1" w:rsidRDefault="00AA47D9" w:rsidP="00AA47D9">
            <w:r w:rsidRPr="00A928D1">
              <w:t>Semestr dla kierunku</w:t>
            </w:r>
          </w:p>
        </w:tc>
        <w:tc>
          <w:tcPr>
            <w:tcW w:w="5344" w:type="dxa"/>
            <w:shd w:val="clear" w:color="auto" w:fill="auto"/>
          </w:tcPr>
          <w:p w14:paraId="40D3672C" w14:textId="77777777" w:rsidR="00AA47D9" w:rsidRPr="00A928D1" w:rsidRDefault="00AA47D9" w:rsidP="00AA47D9">
            <w:r w:rsidRPr="00A928D1">
              <w:t>2</w:t>
            </w:r>
          </w:p>
        </w:tc>
      </w:tr>
      <w:tr w:rsidR="0071391E" w:rsidRPr="00A928D1" w14:paraId="4D38FE78" w14:textId="77777777" w:rsidTr="00AA47D9">
        <w:tc>
          <w:tcPr>
            <w:tcW w:w="3942" w:type="dxa"/>
            <w:shd w:val="clear" w:color="auto" w:fill="auto"/>
          </w:tcPr>
          <w:p w14:paraId="26A1B579" w14:textId="77777777" w:rsidR="00AA47D9" w:rsidRPr="00A928D1" w:rsidRDefault="00AA47D9" w:rsidP="00AA47D9">
            <w:r w:rsidRPr="00A928D1">
              <w:t>Liczba punktów ECTS z podziałem na kontaktowe/niekontaktowe</w:t>
            </w:r>
          </w:p>
        </w:tc>
        <w:tc>
          <w:tcPr>
            <w:tcW w:w="5344" w:type="dxa"/>
            <w:shd w:val="clear" w:color="auto" w:fill="auto"/>
          </w:tcPr>
          <w:p w14:paraId="24BBA1C0" w14:textId="77777777" w:rsidR="00AA47D9" w:rsidRPr="00A928D1" w:rsidRDefault="00AA47D9" w:rsidP="00AA47D9">
            <w:r w:rsidRPr="00A928D1">
              <w:t>2 (1,28/0,72)</w:t>
            </w:r>
          </w:p>
        </w:tc>
      </w:tr>
      <w:tr w:rsidR="0071391E" w:rsidRPr="00A928D1" w14:paraId="6D3FD109" w14:textId="77777777" w:rsidTr="00AA47D9">
        <w:tc>
          <w:tcPr>
            <w:tcW w:w="3942" w:type="dxa"/>
            <w:shd w:val="clear" w:color="auto" w:fill="auto"/>
          </w:tcPr>
          <w:p w14:paraId="1E871285" w14:textId="77777777" w:rsidR="00AA47D9" w:rsidRPr="00A928D1" w:rsidRDefault="00AA47D9" w:rsidP="00AA47D9">
            <w:r w:rsidRPr="00A928D1">
              <w:t>Tytuł naukowy/stopień naukowy, imię i nazwisko osoby odpowiedzialnej za moduł</w:t>
            </w:r>
          </w:p>
        </w:tc>
        <w:tc>
          <w:tcPr>
            <w:tcW w:w="5344" w:type="dxa"/>
            <w:shd w:val="clear" w:color="auto" w:fill="auto"/>
          </w:tcPr>
          <w:p w14:paraId="3EDE3263" w14:textId="77777777" w:rsidR="00AA47D9" w:rsidRPr="00A928D1" w:rsidRDefault="00AA47D9" w:rsidP="00AA47D9">
            <w:r w:rsidRPr="00A928D1">
              <w:t>Dr inż. Malwina Michalik-Śnieżek</w:t>
            </w:r>
          </w:p>
        </w:tc>
      </w:tr>
      <w:tr w:rsidR="0071391E" w:rsidRPr="00A928D1" w14:paraId="599AFD98" w14:textId="77777777" w:rsidTr="00AA47D9">
        <w:tc>
          <w:tcPr>
            <w:tcW w:w="3942" w:type="dxa"/>
            <w:shd w:val="clear" w:color="auto" w:fill="auto"/>
          </w:tcPr>
          <w:p w14:paraId="444334A4" w14:textId="77777777" w:rsidR="00AA47D9" w:rsidRPr="00A928D1" w:rsidRDefault="00AA47D9" w:rsidP="00AA47D9">
            <w:r w:rsidRPr="00A928D1">
              <w:t>Jednostka oferująca moduł</w:t>
            </w:r>
          </w:p>
          <w:p w14:paraId="6147407B" w14:textId="77777777" w:rsidR="00AA47D9" w:rsidRPr="00A928D1" w:rsidRDefault="00AA47D9" w:rsidP="00AA47D9"/>
        </w:tc>
        <w:tc>
          <w:tcPr>
            <w:tcW w:w="5344" w:type="dxa"/>
            <w:shd w:val="clear" w:color="auto" w:fill="auto"/>
          </w:tcPr>
          <w:p w14:paraId="0581A4C6" w14:textId="77777777" w:rsidR="00AA47D9" w:rsidRPr="00A928D1" w:rsidRDefault="00AA47D9" w:rsidP="00AA47D9">
            <w:r w:rsidRPr="00A928D1">
              <w:t>Katedra Łąkarstwa i Kształtowania Krajobrazu, Zakład Studiów Krajobrazowych i Gospodarki Przestrzennej</w:t>
            </w:r>
          </w:p>
        </w:tc>
      </w:tr>
      <w:tr w:rsidR="0071391E" w:rsidRPr="00A928D1" w14:paraId="063648CB" w14:textId="77777777" w:rsidTr="00AA47D9">
        <w:tc>
          <w:tcPr>
            <w:tcW w:w="3942" w:type="dxa"/>
            <w:shd w:val="clear" w:color="auto" w:fill="auto"/>
          </w:tcPr>
          <w:p w14:paraId="29FF9CDE" w14:textId="77777777" w:rsidR="00AA47D9" w:rsidRPr="00A928D1" w:rsidRDefault="00AA47D9" w:rsidP="00AA47D9">
            <w:r w:rsidRPr="00A928D1">
              <w:t>Cel modułu</w:t>
            </w:r>
          </w:p>
          <w:p w14:paraId="4E31B2A9" w14:textId="77777777" w:rsidR="00AA47D9" w:rsidRPr="00A928D1" w:rsidRDefault="00AA47D9" w:rsidP="00AA47D9"/>
        </w:tc>
        <w:tc>
          <w:tcPr>
            <w:tcW w:w="5344" w:type="dxa"/>
            <w:shd w:val="clear" w:color="auto" w:fill="auto"/>
          </w:tcPr>
          <w:p w14:paraId="639FD835" w14:textId="77777777" w:rsidR="00AA47D9" w:rsidRPr="00A928D1" w:rsidRDefault="00AA47D9" w:rsidP="00AA47D9">
            <w:r w:rsidRPr="00A928D1">
              <w:t xml:space="preserve">Celem modułu jest zapoznanie studentów z narzędziami opartymi na sztucznej inteligencji, które mogą być wykorzystane w analizach danych przestrzennych. </w:t>
            </w:r>
          </w:p>
        </w:tc>
      </w:tr>
      <w:tr w:rsidR="0071391E" w:rsidRPr="00A928D1" w14:paraId="41171A8E" w14:textId="77777777" w:rsidTr="00AA47D9">
        <w:trPr>
          <w:trHeight w:val="236"/>
        </w:trPr>
        <w:tc>
          <w:tcPr>
            <w:tcW w:w="3942" w:type="dxa"/>
            <w:vMerge w:val="restart"/>
            <w:shd w:val="clear" w:color="auto" w:fill="auto"/>
          </w:tcPr>
          <w:p w14:paraId="6B93378F" w14:textId="77777777" w:rsidR="00AA47D9" w:rsidRPr="00A928D1" w:rsidRDefault="00AA47D9" w:rsidP="00AA47D9">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09C76269" w14:textId="77777777" w:rsidR="00AA47D9" w:rsidRPr="00A928D1" w:rsidRDefault="00AA47D9" w:rsidP="00AA47D9">
            <w:r w:rsidRPr="00A928D1">
              <w:t xml:space="preserve">Wiedza: </w:t>
            </w:r>
          </w:p>
        </w:tc>
      </w:tr>
      <w:tr w:rsidR="0071391E" w:rsidRPr="00A928D1" w14:paraId="66907187" w14:textId="77777777" w:rsidTr="00AA47D9">
        <w:trPr>
          <w:trHeight w:val="888"/>
        </w:trPr>
        <w:tc>
          <w:tcPr>
            <w:tcW w:w="3942" w:type="dxa"/>
            <w:vMerge/>
            <w:shd w:val="clear" w:color="auto" w:fill="auto"/>
          </w:tcPr>
          <w:p w14:paraId="2E628D35"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15CFF902" w14:textId="77777777" w:rsidR="00AA47D9" w:rsidRPr="00A928D1" w:rsidRDefault="00AA47D9" w:rsidP="00AA47D9">
            <w:r w:rsidRPr="00A928D1">
              <w:t>W 1 - Absolwent zna narzędzia sztucznej inteligencji oraz rozumie jakie może być ich zastosowanie w gospodarce przestrzennej</w:t>
            </w:r>
          </w:p>
        </w:tc>
      </w:tr>
      <w:tr w:rsidR="0071391E" w:rsidRPr="00A928D1" w14:paraId="1AD0CBAF" w14:textId="77777777" w:rsidTr="00AA47D9">
        <w:trPr>
          <w:trHeight w:val="233"/>
        </w:trPr>
        <w:tc>
          <w:tcPr>
            <w:tcW w:w="3942" w:type="dxa"/>
            <w:vMerge/>
            <w:shd w:val="clear" w:color="auto" w:fill="auto"/>
          </w:tcPr>
          <w:p w14:paraId="4E6043E6"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5E19B20F" w14:textId="77777777" w:rsidR="00AA47D9" w:rsidRPr="00A928D1" w:rsidRDefault="00AA47D9" w:rsidP="00AA47D9">
            <w:r w:rsidRPr="00A928D1">
              <w:t>Umiejętności:</w:t>
            </w:r>
          </w:p>
        </w:tc>
      </w:tr>
      <w:tr w:rsidR="0071391E" w:rsidRPr="00A928D1" w14:paraId="5433F2C1" w14:textId="77777777" w:rsidTr="00AA47D9">
        <w:trPr>
          <w:trHeight w:val="848"/>
        </w:trPr>
        <w:tc>
          <w:tcPr>
            <w:tcW w:w="3942" w:type="dxa"/>
            <w:vMerge/>
            <w:shd w:val="clear" w:color="auto" w:fill="auto"/>
          </w:tcPr>
          <w:p w14:paraId="5722B112"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68EFD7BA" w14:textId="77777777" w:rsidR="00AA47D9" w:rsidRPr="00A928D1" w:rsidRDefault="00AA47D9" w:rsidP="00AA47D9">
            <w:r w:rsidRPr="00A928D1">
              <w:t xml:space="preserve">U1 -  Absolwent potrafi dobrać odpowiednie narzędzia sztucznej inteligencji do działań związanych z gospodarką przestrzenną </w:t>
            </w:r>
          </w:p>
        </w:tc>
      </w:tr>
      <w:tr w:rsidR="0071391E" w:rsidRPr="00A928D1" w14:paraId="2F684BC6" w14:textId="77777777" w:rsidTr="00AA47D9">
        <w:trPr>
          <w:trHeight w:val="233"/>
        </w:trPr>
        <w:tc>
          <w:tcPr>
            <w:tcW w:w="3942" w:type="dxa"/>
            <w:vMerge/>
            <w:shd w:val="clear" w:color="auto" w:fill="auto"/>
          </w:tcPr>
          <w:p w14:paraId="67F4BD70"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33145E09" w14:textId="77777777" w:rsidR="00AA47D9" w:rsidRPr="00A928D1" w:rsidRDefault="00AA47D9" w:rsidP="00AA47D9">
            <w:r w:rsidRPr="00A928D1">
              <w:t>Kompetencje społeczne:</w:t>
            </w:r>
          </w:p>
        </w:tc>
      </w:tr>
      <w:tr w:rsidR="0071391E" w:rsidRPr="00A928D1" w14:paraId="3FD9150E" w14:textId="77777777" w:rsidTr="00AA47D9">
        <w:trPr>
          <w:trHeight w:val="1402"/>
        </w:trPr>
        <w:tc>
          <w:tcPr>
            <w:tcW w:w="3942" w:type="dxa"/>
            <w:vMerge/>
            <w:shd w:val="clear" w:color="auto" w:fill="auto"/>
          </w:tcPr>
          <w:p w14:paraId="4F2FAFDD"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737A8F51" w14:textId="77777777" w:rsidR="00AA47D9" w:rsidRPr="00A928D1" w:rsidRDefault="00AA47D9" w:rsidP="00AA47D9">
            <w:r w:rsidRPr="00A928D1">
              <w:t>K1 - Absolwent jest gotów do krytycznej oceny posiadanej wiedzy dotyczącej narzędzi sztucznej inteligencji i uznawania jej znaczenia w rozwiązywaniu problemów społeczno-ekonomicznych</w:t>
            </w:r>
          </w:p>
        </w:tc>
      </w:tr>
      <w:tr w:rsidR="0071391E" w:rsidRPr="00A928D1" w14:paraId="454055C2" w14:textId="77777777" w:rsidTr="00AA47D9">
        <w:trPr>
          <w:trHeight w:val="797"/>
        </w:trPr>
        <w:tc>
          <w:tcPr>
            <w:tcW w:w="3942" w:type="dxa"/>
            <w:shd w:val="clear" w:color="auto" w:fill="auto"/>
          </w:tcPr>
          <w:p w14:paraId="06099308" w14:textId="77777777" w:rsidR="00AA47D9" w:rsidRPr="00A928D1" w:rsidRDefault="00AA47D9" w:rsidP="00AA47D9">
            <w:r w:rsidRPr="00A928D1">
              <w:t>Odniesienie modułowych efektów uczenia się do kierunkowych efektów uczenia się</w:t>
            </w:r>
          </w:p>
        </w:tc>
        <w:tc>
          <w:tcPr>
            <w:tcW w:w="5344" w:type="dxa"/>
            <w:shd w:val="clear" w:color="auto" w:fill="auto"/>
          </w:tcPr>
          <w:p w14:paraId="385A3E52" w14:textId="77777777" w:rsidR="00AA47D9" w:rsidRPr="00A928D1" w:rsidRDefault="00AA47D9" w:rsidP="00AA47D9">
            <w:pPr>
              <w:pStyle w:val="NormalnyWeb"/>
              <w:spacing w:before="0" w:beforeAutospacing="0" w:after="0" w:afterAutospacing="0"/>
              <w:jc w:val="both"/>
            </w:pPr>
            <w:r w:rsidRPr="00A928D1">
              <w:t xml:space="preserve">W1 - </w:t>
            </w:r>
            <w:r w:rsidRPr="00A928D1">
              <w:rPr>
                <w:sz w:val="22"/>
                <w:szCs w:val="22"/>
              </w:rPr>
              <w:t>GP_W10</w:t>
            </w:r>
          </w:p>
          <w:p w14:paraId="7915B444" w14:textId="77777777" w:rsidR="00AA47D9" w:rsidRPr="00A928D1" w:rsidRDefault="00AA47D9" w:rsidP="00AA47D9">
            <w:pPr>
              <w:pStyle w:val="NormalnyWeb"/>
              <w:spacing w:before="0" w:beforeAutospacing="0" w:after="0" w:afterAutospacing="0"/>
              <w:jc w:val="both"/>
            </w:pPr>
            <w:r w:rsidRPr="00A928D1">
              <w:rPr>
                <w:sz w:val="22"/>
                <w:szCs w:val="22"/>
              </w:rPr>
              <w:t>U1 - GP_U01</w:t>
            </w:r>
          </w:p>
          <w:p w14:paraId="50B184CC" w14:textId="77777777" w:rsidR="00AA47D9" w:rsidRPr="00A928D1" w:rsidRDefault="00AA47D9" w:rsidP="00AA47D9">
            <w:pPr>
              <w:pStyle w:val="NormalnyWeb"/>
              <w:spacing w:before="0" w:beforeAutospacing="0" w:after="0" w:afterAutospacing="0"/>
              <w:jc w:val="both"/>
            </w:pPr>
            <w:r w:rsidRPr="00A928D1">
              <w:rPr>
                <w:sz w:val="22"/>
                <w:szCs w:val="22"/>
              </w:rPr>
              <w:t>K1 - GP_K01</w:t>
            </w:r>
          </w:p>
        </w:tc>
      </w:tr>
      <w:tr w:rsidR="0071391E" w:rsidRPr="00A928D1" w14:paraId="4AEAFEE7" w14:textId="77777777" w:rsidTr="00AA47D9">
        <w:trPr>
          <w:trHeight w:val="968"/>
        </w:trPr>
        <w:tc>
          <w:tcPr>
            <w:tcW w:w="3942" w:type="dxa"/>
            <w:shd w:val="clear" w:color="auto" w:fill="auto"/>
          </w:tcPr>
          <w:p w14:paraId="5026D089" w14:textId="77777777" w:rsidR="00AA47D9" w:rsidRPr="00A928D1" w:rsidRDefault="00AA47D9" w:rsidP="00AA47D9">
            <w:r w:rsidRPr="00A928D1">
              <w:t xml:space="preserve">Odniesienie modułowych efektów uczenia się do efektów inżynierskich (jeżeli dotyczy) </w:t>
            </w:r>
          </w:p>
        </w:tc>
        <w:tc>
          <w:tcPr>
            <w:tcW w:w="5344" w:type="dxa"/>
            <w:shd w:val="clear" w:color="auto" w:fill="auto"/>
          </w:tcPr>
          <w:p w14:paraId="7C1B0889" w14:textId="77777777" w:rsidR="00AA47D9" w:rsidRPr="00A928D1" w:rsidRDefault="00AA47D9" w:rsidP="00AA47D9">
            <w:pPr>
              <w:jc w:val="both"/>
            </w:pPr>
            <w:r w:rsidRPr="00A928D1">
              <w:t>W1 - InzGP_W02</w:t>
            </w:r>
          </w:p>
          <w:p w14:paraId="342357C5" w14:textId="77777777" w:rsidR="00AA47D9" w:rsidRPr="00A928D1" w:rsidRDefault="00AA47D9" w:rsidP="00AA47D9">
            <w:pPr>
              <w:jc w:val="both"/>
            </w:pPr>
            <w:r w:rsidRPr="00A928D1">
              <w:t>U2 - InzGP_U05</w:t>
            </w:r>
          </w:p>
        </w:tc>
      </w:tr>
      <w:tr w:rsidR="0071391E" w:rsidRPr="00A928D1" w14:paraId="6A002BCC" w14:textId="77777777" w:rsidTr="00AA47D9">
        <w:tc>
          <w:tcPr>
            <w:tcW w:w="3942" w:type="dxa"/>
            <w:shd w:val="clear" w:color="auto" w:fill="auto"/>
          </w:tcPr>
          <w:p w14:paraId="3441B1B2" w14:textId="77777777" w:rsidR="00AA47D9" w:rsidRPr="00A928D1" w:rsidRDefault="00AA47D9" w:rsidP="00AA47D9">
            <w:r w:rsidRPr="00A928D1">
              <w:t xml:space="preserve">Wymagania wstępne i dodatkowe </w:t>
            </w:r>
          </w:p>
        </w:tc>
        <w:tc>
          <w:tcPr>
            <w:tcW w:w="5344" w:type="dxa"/>
            <w:shd w:val="clear" w:color="auto" w:fill="auto"/>
          </w:tcPr>
          <w:p w14:paraId="574AC1F8" w14:textId="77777777" w:rsidR="00AA47D9" w:rsidRPr="00A928D1" w:rsidRDefault="00AA47D9" w:rsidP="00AA47D9">
            <w:pPr>
              <w:jc w:val="both"/>
            </w:pPr>
            <w:r w:rsidRPr="00A928D1">
              <w:t>Nie dotyczy</w:t>
            </w:r>
          </w:p>
        </w:tc>
      </w:tr>
      <w:tr w:rsidR="0071391E" w:rsidRPr="00A928D1" w14:paraId="76295752" w14:textId="77777777" w:rsidTr="00AA47D9">
        <w:tc>
          <w:tcPr>
            <w:tcW w:w="3942" w:type="dxa"/>
            <w:shd w:val="clear" w:color="auto" w:fill="auto"/>
          </w:tcPr>
          <w:p w14:paraId="239D0FBF" w14:textId="77777777" w:rsidR="00AA47D9" w:rsidRPr="00A928D1" w:rsidRDefault="00AA47D9" w:rsidP="00AA47D9">
            <w:r w:rsidRPr="00A928D1">
              <w:t xml:space="preserve">Treści programowe modułu </w:t>
            </w:r>
          </w:p>
          <w:p w14:paraId="5B71D5AC" w14:textId="77777777" w:rsidR="00AA47D9" w:rsidRPr="00A928D1" w:rsidRDefault="00AA47D9" w:rsidP="00AA47D9"/>
        </w:tc>
        <w:tc>
          <w:tcPr>
            <w:tcW w:w="5344" w:type="dxa"/>
            <w:shd w:val="clear" w:color="auto" w:fill="auto"/>
          </w:tcPr>
          <w:p w14:paraId="391F05AC" w14:textId="77777777" w:rsidR="00AA47D9" w:rsidRPr="00A928D1" w:rsidRDefault="00AA47D9" w:rsidP="00AA47D9">
            <w:pPr>
              <w:pStyle w:val="NormalnyWeb"/>
              <w:spacing w:before="0" w:beforeAutospacing="0" w:after="0" w:afterAutospacing="0"/>
            </w:pPr>
            <w:r w:rsidRPr="00A928D1">
              <w:t>Treści programowe obejmują zagadnienia związane narzędziami opartymi na działaniu sztucznej inteligencji: przegląd narzędzi, omówienie zasad ich funkcjonowania, przykłady i zastosowanie oraz ocena</w:t>
            </w:r>
          </w:p>
        </w:tc>
      </w:tr>
      <w:tr w:rsidR="0071391E" w:rsidRPr="00A928D1" w14:paraId="620F5F97" w14:textId="77777777" w:rsidTr="00AA47D9">
        <w:tc>
          <w:tcPr>
            <w:tcW w:w="3942" w:type="dxa"/>
            <w:shd w:val="clear" w:color="auto" w:fill="auto"/>
          </w:tcPr>
          <w:p w14:paraId="2B07DBB4" w14:textId="77777777" w:rsidR="00AA47D9" w:rsidRPr="00A928D1" w:rsidRDefault="00AA47D9" w:rsidP="00AA47D9">
            <w:r w:rsidRPr="00A928D1">
              <w:lastRenderedPageBreak/>
              <w:t>Wykaz literatury podstawowej i uzupełniającej</w:t>
            </w:r>
          </w:p>
        </w:tc>
        <w:tc>
          <w:tcPr>
            <w:tcW w:w="5344" w:type="dxa"/>
            <w:shd w:val="clear" w:color="auto" w:fill="auto"/>
          </w:tcPr>
          <w:p w14:paraId="6784460E" w14:textId="77777777" w:rsidR="00AA47D9" w:rsidRPr="00A928D1" w:rsidRDefault="00AA47D9" w:rsidP="00AA47D9">
            <w:pPr>
              <w:pStyle w:val="NormalnyWeb"/>
              <w:spacing w:before="0" w:beforeAutospacing="0" w:after="0" w:afterAutospacing="0"/>
            </w:pPr>
            <w:r w:rsidRPr="00A928D1">
              <w:t>Literatura podstawowa</w:t>
            </w:r>
          </w:p>
          <w:p w14:paraId="588073BB" w14:textId="77777777" w:rsidR="00AA47D9" w:rsidRPr="00A928D1" w:rsidRDefault="00AA47D9" w:rsidP="00AA47D9">
            <w:pPr>
              <w:pStyle w:val="NormalnyWeb"/>
              <w:spacing w:before="0" w:beforeAutospacing="0" w:after="0" w:afterAutospacing="0"/>
            </w:pPr>
            <w:r w:rsidRPr="00A928D1">
              <w:t>"Sztuczna inteligencja. Wprowadzenie" - Joanna Józefowska i Krzysztof J. Cios, 2019.</w:t>
            </w:r>
          </w:p>
          <w:p w14:paraId="52E4B54F" w14:textId="77777777" w:rsidR="00AA47D9" w:rsidRPr="00A928D1" w:rsidRDefault="00AA47D9" w:rsidP="00AA47D9">
            <w:pPr>
              <w:pStyle w:val="NormalnyWeb"/>
              <w:spacing w:before="0" w:beforeAutospacing="0" w:after="0" w:afterAutospacing="0"/>
            </w:pPr>
            <w:r w:rsidRPr="00A928D1">
              <w:t>"Roboty i sztuczna inteligencja" - Jacek M. Szymura, 2020.</w:t>
            </w:r>
          </w:p>
          <w:p w14:paraId="2B0C7284" w14:textId="77777777" w:rsidR="00AA47D9" w:rsidRPr="00A928D1" w:rsidRDefault="00AA47D9" w:rsidP="00AA47D9">
            <w:pPr>
              <w:pStyle w:val="NormalnyWeb"/>
              <w:spacing w:before="0" w:beforeAutospacing="0" w:after="0" w:afterAutospacing="0"/>
            </w:pPr>
            <w:r w:rsidRPr="00A928D1">
              <w:t>Literatura uzupełniająca</w:t>
            </w:r>
          </w:p>
          <w:p w14:paraId="1791EB20" w14:textId="77777777" w:rsidR="00AA47D9" w:rsidRPr="00A928D1" w:rsidRDefault="00AA47D9" w:rsidP="00AA47D9">
            <w:pPr>
              <w:pStyle w:val="NormalnyWeb"/>
              <w:spacing w:before="0" w:beforeAutospacing="0" w:after="0" w:afterAutospacing="0"/>
            </w:pPr>
            <w:r w:rsidRPr="00A928D1">
              <w:t>"AI: Rewolucja w biznesie" - Przemysław Grzywa, 2021.</w:t>
            </w:r>
          </w:p>
          <w:p w14:paraId="53F5F4CE" w14:textId="77777777" w:rsidR="00AA47D9" w:rsidRPr="00A928D1" w:rsidRDefault="00AA47D9" w:rsidP="00AA47D9">
            <w:pPr>
              <w:pStyle w:val="NormalnyWeb"/>
              <w:spacing w:before="0" w:beforeAutospacing="0" w:after="0" w:afterAutospacing="0"/>
            </w:pPr>
            <w:r w:rsidRPr="00A928D1">
              <w:t>"Sztuczna inteligencja i jej wyzwania" - red. Krzysztof Marasek i Krzysztof Czarnecki, 2019.</w:t>
            </w:r>
          </w:p>
          <w:p w14:paraId="1DBD55EF" w14:textId="77777777" w:rsidR="00AA47D9" w:rsidRPr="00A928D1" w:rsidRDefault="00AA47D9" w:rsidP="00AA47D9">
            <w:pPr>
              <w:pStyle w:val="NormalnyWeb"/>
              <w:spacing w:before="0" w:beforeAutospacing="0" w:after="0" w:afterAutospacing="0"/>
            </w:pPr>
            <w:r w:rsidRPr="00A928D1">
              <w:t>"Sztuczna inteligencja w praktyce" - Marcin Kowalski, Piotr Kowalski, 2021.</w:t>
            </w:r>
          </w:p>
          <w:p w14:paraId="0396762A" w14:textId="77777777" w:rsidR="00AA47D9" w:rsidRPr="00A928D1" w:rsidRDefault="00AA47D9" w:rsidP="00AA47D9">
            <w:pPr>
              <w:pStyle w:val="NormalnyWeb"/>
              <w:spacing w:before="0" w:beforeAutospacing="0" w:after="0" w:afterAutospacing="0"/>
            </w:pPr>
            <w:r w:rsidRPr="00A928D1">
              <w:t>"Etyka sztucznej inteligencji" - red. Andrzej Kobyliński i Bartłomiej Gowin, 2021.</w:t>
            </w:r>
          </w:p>
          <w:p w14:paraId="3E3FCF8C" w14:textId="77777777" w:rsidR="00AA47D9" w:rsidRPr="00A928D1" w:rsidRDefault="00AA47D9" w:rsidP="00AA47D9">
            <w:pPr>
              <w:pStyle w:val="NormalnyWeb"/>
              <w:spacing w:before="0" w:beforeAutospacing="0" w:after="0" w:afterAutospacing="0"/>
            </w:pPr>
            <w:r w:rsidRPr="00A928D1">
              <w:t>"Artificial Intelligence: A Modern Approach" - Stuart Russell and Peter Norvig, 3rd Edition, 2021.</w:t>
            </w:r>
          </w:p>
          <w:p w14:paraId="310A00BB" w14:textId="77777777" w:rsidR="00AA47D9" w:rsidRPr="00A928D1" w:rsidRDefault="00AA47D9" w:rsidP="00AA47D9">
            <w:pPr>
              <w:pStyle w:val="NormalnyWeb"/>
              <w:spacing w:before="0" w:beforeAutospacing="0" w:after="0" w:afterAutospacing="0"/>
            </w:pPr>
            <w:r w:rsidRPr="00A928D1">
              <w:t>"AI Superpowers: China, Silicon Valley, and the New World Order" - Kai-Fu Lee, 2019.</w:t>
            </w:r>
          </w:p>
          <w:p w14:paraId="67CADBB9" w14:textId="77777777" w:rsidR="00AA47D9" w:rsidRPr="00A928D1" w:rsidRDefault="00AA47D9" w:rsidP="00AA47D9">
            <w:pPr>
              <w:pStyle w:val="NormalnyWeb"/>
              <w:spacing w:before="0" w:beforeAutospacing="0" w:after="0" w:afterAutospacing="0"/>
            </w:pPr>
            <w:r w:rsidRPr="00A928D1">
              <w:t>"Weapons of Math Destruction: How Big Data Increases Inequality and Threatens Democracy" - Cathy O'Neil, 2016.</w:t>
            </w:r>
          </w:p>
          <w:p w14:paraId="6C5C4795" w14:textId="77777777" w:rsidR="00AA47D9" w:rsidRPr="00A928D1" w:rsidRDefault="00AA47D9" w:rsidP="00AA47D9">
            <w:pPr>
              <w:pStyle w:val="NormalnyWeb"/>
              <w:spacing w:before="0" w:beforeAutospacing="0" w:after="0" w:afterAutospacing="0"/>
            </w:pPr>
            <w:r w:rsidRPr="00A928D1">
              <w:t>"The Future of Employment: How Susceptible are Jobs to Computerisation?" - Carl Benedikt Frey and Michael A. Osborne, 2013.</w:t>
            </w:r>
          </w:p>
          <w:p w14:paraId="2B33173E" w14:textId="77777777" w:rsidR="00AA47D9" w:rsidRPr="00A928D1" w:rsidRDefault="00AA47D9" w:rsidP="00AA47D9">
            <w:pPr>
              <w:pStyle w:val="NormalnyWeb"/>
              <w:spacing w:before="0" w:beforeAutospacing="0" w:after="0" w:afterAutospacing="0"/>
            </w:pPr>
            <w:r w:rsidRPr="00A928D1">
              <w:t>"Machine, Platform, Crowd: Harnessing Our Digital Future" - Andrew McAfee and Erik Brynjolfsson, 2017.</w:t>
            </w:r>
          </w:p>
        </w:tc>
      </w:tr>
      <w:tr w:rsidR="0071391E" w:rsidRPr="00A928D1" w14:paraId="4F89B1F0" w14:textId="77777777" w:rsidTr="00AA47D9">
        <w:tc>
          <w:tcPr>
            <w:tcW w:w="3942" w:type="dxa"/>
            <w:shd w:val="clear" w:color="auto" w:fill="auto"/>
          </w:tcPr>
          <w:p w14:paraId="02D31B4C" w14:textId="77777777" w:rsidR="00AA47D9" w:rsidRPr="00A928D1" w:rsidRDefault="00AA47D9" w:rsidP="00AA47D9">
            <w:r w:rsidRPr="00A928D1">
              <w:t>Planowane formy/działania/metody dydaktyczne</w:t>
            </w:r>
          </w:p>
        </w:tc>
        <w:tc>
          <w:tcPr>
            <w:tcW w:w="5344" w:type="dxa"/>
            <w:shd w:val="clear" w:color="auto" w:fill="auto"/>
          </w:tcPr>
          <w:p w14:paraId="77CAD440" w14:textId="77777777" w:rsidR="00AA47D9" w:rsidRPr="00A928D1" w:rsidRDefault="00AA47D9" w:rsidP="00AA47D9">
            <w:r w:rsidRPr="00A928D1">
              <w:t xml:space="preserve">Metody dydaktyczne: </w:t>
            </w:r>
          </w:p>
          <w:p w14:paraId="3B3D8A72" w14:textId="77777777" w:rsidR="00AA47D9" w:rsidRPr="00A928D1" w:rsidRDefault="00AA47D9" w:rsidP="00AA47D9">
            <w:r w:rsidRPr="00A928D1">
              <w:t>Wykład z prezentacją multimedialną</w:t>
            </w:r>
          </w:p>
          <w:p w14:paraId="42F5173F" w14:textId="77777777" w:rsidR="00AA47D9" w:rsidRPr="00A928D1" w:rsidRDefault="00AA47D9" w:rsidP="00AA47D9">
            <w:pPr>
              <w:pStyle w:val="NormalnyWeb"/>
              <w:spacing w:before="0" w:beforeAutospacing="0" w:after="0" w:afterAutospacing="0"/>
            </w:pPr>
            <w:r w:rsidRPr="00A928D1">
              <w:t>Ćwiczenia audytoryjne – prezentacja multimedialna i dyskusja, projekty ćwiczeniowe, sprawdzian testowy</w:t>
            </w:r>
          </w:p>
        </w:tc>
      </w:tr>
      <w:tr w:rsidR="0071391E" w:rsidRPr="00A928D1" w14:paraId="4C5A4621" w14:textId="77777777" w:rsidTr="00AA47D9">
        <w:tc>
          <w:tcPr>
            <w:tcW w:w="3942" w:type="dxa"/>
            <w:shd w:val="clear" w:color="auto" w:fill="auto"/>
          </w:tcPr>
          <w:p w14:paraId="707C2D29" w14:textId="77777777" w:rsidR="00AA47D9" w:rsidRPr="00A928D1" w:rsidRDefault="00AA47D9" w:rsidP="00AA47D9">
            <w:r w:rsidRPr="00A928D1">
              <w:t>Sposoby weryfikacji oraz formy dokumentowania osiągniętych efektów uczenia się</w:t>
            </w:r>
          </w:p>
        </w:tc>
        <w:tc>
          <w:tcPr>
            <w:tcW w:w="5344" w:type="dxa"/>
            <w:shd w:val="clear" w:color="auto" w:fill="auto"/>
          </w:tcPr>
          <w:p w14:paraId="66DD6A17" w14:textId="77777777" w:rsidR="00AA47D9" w:rsidRPr="00A928D1" w:rsidRDefault="00AA47D9" w:rsidP="00AA47D9">
            <w:pPr>
              <w:pStyle w:val="NormalnyWeb"/>
              <w:spacing w:before="0" w:beforeAutospacing="0" w:after="0" w:afterAutospacing="0"/>
              <w:jc w:val="both"/>
            </w:pPr>
            <w:r w:rsidRPr="00A928D1">
              <w:t>W1 - sprawdzian testowy</w:t>
            </w:r>
          </w:p>
          <w:p w14:paraId="573BD948" w14:textId="77777777" w:rsidR="00AA47D9" w:rsidRPr="00A928D1" w:rsidRDefault="00AA47D9" w:rsidP="00AA47D9">
            <w:pPr>
              <w:pStyle w:val="NormalnyWeb"/>
              <w:spacing w:before="0" w:beforeAutospacing="0" w:after="0" w:afterAutospacing="0"/>
              <w:jc w:val="both"/>
            </w:pPr>
            <w:r w:rsidRPr="00A928D1">
              <w:t>U1 - sprawdzian testowy i ocena prezentacji</w:t>
            </w:r>
          </w:p>
          <w:p w14:paraId="2E0B92B2" w14:textId="77777777" w:rsidR="00AA47D9" w:rsidRPr="00A928D1" w:rsidRDefault="00AA47D9" w:rsidP="00AA47D9">
            <w:pPr>
              <w:pStyle w:val="NormalnyWeb"/>
              <w:spacing w:before="0" w:beforeAutospacing="0" w:after="0" w:afterAutospacing="0"/>
              <w:jc w:val="both"/>
            </w:pPr>
            <w:r w:rsidRPr="00A928D1">
              <w:t>K1 - ocena prezentacji</w:t>
            </w:r>
          </w:p>
          <w:p w14:paraId="0D0793F4" w14:textId="77777777" w:rsidR="00AA47D9" w:rsidRPr="00A928D1" w:rsidRDefault="00AA47D9" w:rsidP="00AA47D9"/>
          <w:p w14:paraId="76C3B095" w14:textId="77777777" w:rsidR="00AA47D9" w:rsidRPr="00A928D1" w:rsidRDefault="00AA47D9" w:rsidP="00AA47D9">
            <w:pPr>
              <w:pStyle w:val="NormalnyWeb"/>
              <w:spacing w:before="0" w:beforeAutospacing="0" w:after="0" w:afterAutospacing="0"/>
              <w:jc w:val="both"/>
            </w:pPr>
            <w:r w:rsidRPr="00A928D1">
              <w:t>Formy dokumentowania: sprawdzian testowy w formie plików, prezentacja multimedialna w formie pliku cyfrowego, dziennik prowadzącego.</w:t>
            </w:r>
          </w:p>
        </w:tc>
      </w:tr>
      <w:tr w:rsidR="0071391E" w:rsidRPr="00A928D1" w14:paraId="764A1E44" w14:textId="77777777" w:rsidTr="00AA47D9">
        <w:tc>
          <w:tcPr>
            <w:tcW w:w="3942" w:type="dxa"/>
            <w:shd w:val="clear" w:color="auto" w:fill="auto"/>
          </w:tcPr>
          <w:p w14:paraId="3E413F86" w14:textId="77777777" w:rsidR="00AA47D9" w:rsidRPr="00A928D1" w:rsidRDefault="00AA47D9" w:rsidP="00AA47D9">
            <w:r w:rsidRPr="00A928D1">
              <w:t>Elementy i wagi mające wpływ na ocenę końcową</w:t>
            </w:r>
          </w:p>
          <w:p w14:paraId="682EC1DB" w14:textId="77777777" w:rsidR="00AA47D9" w:rsidRPr="00A928D1" w:rsidRDefault="00AA47D9" w:rsidP="00AA47D9"/>
          <w:p w14:paraId="64CFE804" w14:textId="77777777" w:rsidR="00AA47D9" w:rsidRPr="00A928D1" w:rsidRDefault="00AA47D9" w:rsidP="00AA47D9"/>
        </w:tc>
        <w:tc>
          <w:tcPr>
            <w:tcW w:w="5344" w:type="dxa"/>
            <w:shd w:val="clear" w:color="auto" w:fill="auto"/>
          </w:tcPr>
          <w:p w14:paraId="1704CC27" w14:textId="77777777" w:rsidR="00AA47D9" w:rsidRPr="00A928D1" w:rsidRDefault="00AA47D9" w:rsidP="00AA47D9">
            <w:pPr>
              <w:jc w:val="both"/>
            </w:pPr>
            <w:r w:rsidRPr="00A928D1">
              <w:t>Ocena końcowa wystawiona na podstawie oceny ze sprawdzianu testowego – 40% oceny końcowej</w:t>
            </w:r>
          </w:p>
          <w:p w14:paraId="2E18C0D2" w14:textId="77777777" w:rsidR="00AA47D9" w:rsidRPr="00A928D1" w:rsidRDefault="00AA47D9" w:rsidP="00AA47D9">
            <w:pPr>
              <w:jc w:val="both"/>
            </w:pPr>
            <w:r w:rsidRPr="00A928D1">
              <w:t>Ocena prezentacji multimedialnej – 60% oceny końcowej</w:t>
            </w:r>
          </w:p>
          <w:p w14:paraId="06AA0B2A" w14:textId="77777777" w:rsidR="00AA47D9" w:rsidRPr="00A928D1" w:rsidRDefault="00AA47D9" w:rsidP="00AA47D9">
            <w:pPr>
              <w:jc w:val="both"/>
            </w:pPr>
          </w:p>
          <w:p w14:paraId="447AF9B0" w14:textId="77777777" w:rsidR="00AA47D9" w:rsidRPr="00A928D1" w:rsidRDefault="00AA47D9" w:rsidP="00AA47D9">
            <w:pPr>
              <w:pStyle w:val="NormalnyWeb"/>
              <w:spacing w:before="0" w:beforeAutospacing="0" w:after="0" w:afterAutospacing="0"/>
              <w:jc w:val="both"/>
            </w:pPr>
            <w:r w:rsidRPr="00A928D1">
              <w:rPr>
                <w:b/>
                <w:bCs/>
              </w:rPr>
              <w:t>Szczegółowe kryteria przy ocenie pracy zaliczeniowej</w:t>
            </w:r>
          </w:p>
          <w:p w14:paraId="3CC9ADF4" w14:textId="77777777" w:rsidR="00AA47D9" w:rsidRPr="00A928D1" w:rsidRDefault="00AA47D9" w:rsidP="00D948E9">
            <w:pPr>
              <w:pStyle w:val="NormalnyWeb"/>
              <w:numPr>
                <w:ilvl w:val="0"/>
                <w:numId w:val="46"/>
              </w:numPr>
              <w:spacing w:before="0" w:beforeAutospacing="0" w:after="0" w:afterAutospacing="0"/>
              <w:jc w:val="both"/>
              <w:textAlignment w:val="baseline"/>
            </w:pPr>
            <w:r w:rsidRPr="00A928D1">
              <w:t xml:space="preserve">student wykazuje dostateczny (3,0) stopień wiedzy, umiejętności lub kompetencji, gdy uzyskuje od 51 do 60% sumy punktów określających maksymalny poziom wiedzy lub umiejętności z danego przedmiotu </w:t>
            </w:r>
            <w:r w:rsidRPr="00A928D1">
              <w:lastRenderedPageBreak/>
              <w:t>(odpowiednio, przy zaliczeniu cząstkowym – jego części), </w:t>
            </w:r>
          </w:p>
          <w:p w14:paraId="20233B64" w14:textId="77777777" w:rsidR="00AA47D9" w:rsidRPr="00A928D1" w:rsidRDefault="00AA47D9" w:rsidP="00D948E9">
            <w:pPr>
              <w:pStyle w:val="NormalnyWeb"/>
              <w:numPr>
                <w:ilvl w:val="0"/>
                <w:numId w:val="46"/>
              </w:numPr>
              <w:spacing w:before="0" w:beforeAutospacing="0" w:after="0" w:afterAutospacing="0"/>
              <w:ind w:left="502"/>
              <w:jc w:val="both"/>
              <w:textAlignment w:val="baseline"/>
            </w:pPr>
            <w:r w:rsidRPr="00A928D1">
              <w:t>student wykazuje dostateczny plus (3,5) stopień wiedzy, umiejętności lub kompetencji, gdy uzyskuje od 61 do 70% sumy punktów określających maksymalny poziom wiedzy lub umiejętności z danego przedmiotu (odpowiednio – jego części), </w:t>
            </w:r>
          </w:p>
          <w:p w14:paraId="02AA2554" w14:textId="77777777" w:rsidR="00AA47D9" w:rsidRPr="00A928D1" w:rsidRDefault="00AA47D9" w:rsidP="00D948E9">
            <w:pPr>
              <w:pStyle w:val="NormalnyWeb"/>
              <w:numPr>
                <w:ilvl w:val="0"/>
                <w:numId w:val="46"/>
              </w:numPr>
              <w:spacing w:before="0" w:beforeAutospacing="0" w:after="0" w:afterAutospacing="0"/>
              <w:ind w:left="502"/>
              <w:jc w:val="both"/>
              <w:textAlignment w:val="baseline"/>
            </w:pPr>
            <w:r w:rsidRPr="00A928D1">
              <w:t>student wykazuje dobry stopień (4,0) wiedzy, umiejętności lub kompetencji, gdy uzyskuje od 71 do 80% sumy punktów określających maksymalny poziom wiedzy lub umiejętności z danego przedmiotu (odpowiednio – jego części), </w:t>
            </w:r>
          </w:p>
          <w:p w14:paraId="5466AB41" w14:textId="77777777" w:rsidR="00AA47D9" w:rsidRPr="00A928D1" w:rsidRDefault="00AA47D9" w:rsidP="00D948E9">
            <w:pPr>
              <w:pStyle w:val="NormalnyWeb"/>
              <w:numPr>
                <w:ilvl w:val="0"/>
                <w:numId w:val="46"/>
              </w:numPr>
              <w:spacing w:before="0" w:beforeAutospacing="0" w:after="0" w:afterAutospacing="0"/>
              <w:ind w:left="502"/>
              <w:jc w:val="both"/>
              <w:textAlignment w:val="baseline"/>
            </w:pPr>
            <w:r w:rsidRPr="00A928D1">
              <w:t>student wykazuje plus dobry stopień (4,5) wiedzy, umiejętności lub kompetencji, gdy uzyskuje od 81 do 90% sumy punktów określających maksymalny poziom wiedzy lub umiejętności z danego przedmiotu (odpowiednio – jego części),</w:t>
            </w:r>
          </w:p>
          <w:p w14:paraId="01C4CF1C" w14:textId="77777777" w:rsidR="00AA47D9" w:rsidRPr="00A928D1" w:rsidRDefault="00AA47D9" w:rsidP="00D948E9">
            <w:pPr>
              <w:pStyle w:val="NormalnyWeb"/>
              <w:numPr>
                <w:ilvl w:val="0"/>
                <w:numId w:val="46"/>
              </w:numPr>
              <w:spacing w:before="0" w:beforeAutospacing="0" w:after="0" w:afterAutospacing="0"/>
              <w:ind w:left="502"/>
              <w:jc w:val="both"/>
              <w:textAlignment w:val="baseline"/>
              <w:rPr>
                <w:i/>
                <w:iCs/>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2FA009D3" w14:textId="77777777" w:rsidTr="00AA47D9">
        <w:trPr>
          <w:trHeight w:val="2324"/>
        </w:trPr>
        <w:tc>
          <w:tcPr>
            <w:tcW w:w="3942" w:type="dxa"/>
            <w:shd w:val="clear" w:color="auto" w:fill="auto"/>
          </w:tcPr>
          <w:p w14:paraId="14780048" w14:textId="77777777" w:rsidR="00AA47D9" w:rsidRPr="00A928D1" w:rsidRDefault="00AA47D9" w:rsidP="00AA47D9">
            <w:pPr>
              <w:jc w:val="both"/>
            </w:pPr>
            <w:r w:rsidRPr="00A928D1">
              <w:lastRenderedPageBreak/>
              <w:t>Bilans punktów ECTS</w:t>
            </w:r>
          </w:p>
        </w:tc>
        <w:tc>
          <w:tcPr>
            <w:tcW w:w="5344" w:type="dxa"/>
            <w:shd w:val="clear" w:color="auto" w:fill="auto"/>
          </w:tcPr>
          <w:p w14:paraId="5AAF9203" w14:textId="77777777" w:rsidR="00AA47D9" w:rsidRPr="00A928D1" w:rsidRDefault="00AA47D9" w:rsidP="00AA47D9">
            <w:pPr>
              <w:jc w:val="both"/>
            </w:pPr>
            <w:r w:rsidRPr="00A928D1">
              <w:t>Kontaktowe:</w:t>
            </w:r>
          </w:p>
          <w:p w14:paraId="1C815E59" w14:textId="77777777" w:rsidR="00AA47D9" w:rsidRPr="00A928D1" w:rsidRDefault="00AA47D9" w:rsidP="00AA47D9">
            <w:pPr>
              <w:jc w:val="both"/>
            </w:pPr>
            <w:r w:rsidRPr="00A928D1">
              <w:t>Wykłady – 15 godz. / 0,6 ECTS</w:t>
            </w:r>
          </w:p>
          <w:p w14:paraId="2A0D4D55" w14:textId="77777777" w:rsidR="00AA47D9" w:rsidRPr="00A928D1" w:rsidRDefault="00AA47D9" w:rsidP="00AA47D9">
            <w:pPr>
              <w:jc w:val="both"/>
            </w:pPr>
            <w:r w:rsidRPr="00A928D1">
              <w:t>Ćwiczenia – 15 godz. / 0,6 ECTS</w:t>
            </w:r>
          </w:p>
          <w:p w14:paraId="5B5C76EA" w14:textId="77777777" w:rsidR="00AA47D9" w:rsidRPr="00A928D1" w:rsidRDefault="00AA47D9" w:rsidP="00AA47D9">
            <w:pPr>
              <w:jc w:val="both"/>
            </w:pPr>
            <w:r w:rsidRPr="00A928D1">
              <w:t>Konsultacje – 2 godz. / 0,08 ECTS</w:t>
            </w:r>
          </w:p>
          <w:p w14:paraId="054AE254" w14:textId="77777777" w:rsidR="00AA47D9" w:rsidRPr="00A928D1" w:rsidRDefault="00AA47D9" w:rsidP="00AA47D9">
            <w:pPr>
              <w:jc w:val="both"/>
            </w:pPr>
            <w:r w:rsidRPr="00A928D1">
              <w:t xml:space="preserve">SUMA = 32 godz. / </w:t>
            </w:r>
            <w:r w:rsidRPr="00A928D1">
              <w:rPr>
                <w:b/>
              </w:rPr>
              <w:t>1,28 ECTS</w:t>
            </w:r>
          </w:p>
          <w:p w14:paraId="24D95289" w14:textId="77777777" w:rsidR="00AA47D9" w:rsidRPr="00A928D1" w:rsidRDefault="00AA47D9" w:rsidP="00AA47D9">
            <w:pPr>
              <w:jc w:val="both"/>
            </w:pPr>
            <w:r w:rsidRPr="00A928D1">
              <w:t>Niekontaktowe</w:t>
            </w:r>
          </w:p>
          <w:p w14:paraId="40401714" w14:textId="77777777" w:rsidR="00AA47D9" w:rsidRPr="00A928D1" w:rsidRDefault="00AA47D9" w:rsidP="00AA47D9">
            <w:pPr>
              <w:jc w:val="both"/>
            </w:pPr>
            <w:r w:rsidRPr="00A928D1">
              <w:t>Studiowanie literatury – 10 godz. / 0,4 ECTS</w:t>
            </w:r>
          </w:p>
          <w:p w14:paraId="75C234C7" w14:textId="77777777" w:rsidR="00AA47D9" w:rsidRPr="00A928D1" w:rsidRDefault="00AA47D9" w:rsidP="00AA47D9">
            <w:pPr>
              <w:jc w:val="both"/>
            </w:pPr>
            <w:r w:rsidRPr="00A928D1">
              <w:t>Przygotowanie prezentacji – 8 godz. / 0,32 ECTS</w:t>
            </w:r>
          </w:p>
          <w:p w14:paraId="366FA051" w14:textId="77777777" w:rsidR="00AA47D9" w:rsidRPr="00A928D1" w:rsidRDefault="00AA47D9" w:rsidP="00AA47D9">
            <w:pPr>
              <w:jc w:val="both"/>
            </w:pPr>
            <w:r w:rsidRPr="00A928D1">
              <w:t xml:space="preserve">SUMA = 18 godz. / </w:t>
            </w:r>
            <w:r w:rsidRPr="00A928D1">
              <w:rPr>
                <w:b/>
              </w:rPr>
              <w:t>0,72 ECTS</w:t>
            </w:r>
          </w:p>
          <w:p w14:paraId="73661E29" w14:textId="77777777" w:rsidR="00AA47D9" w:rsidRPr="00A928D1" w:rsidRDefault="00AA47D9" w:rsidP="00AA47D9">
            <w:pPr>
              <w:jc w:val="both"/>
            </w:pPr>
            <w:r w:rsidRPr="00A928D1">
              <w:t>OGÓŁEM 50 godz. / 2 ECTS</w:t>
            </w:r>
          </w:p>
        </w:tc>
      </w:tr>
      <w:tr w:rsidR="00AA47D9" w:rsidRPr="00A928D1" w14:paraId="6FE130DF" w14:textId="77777777" w:rsidTr="00AA47D9">
        <w:trPr>
          <w:trHeight w:val="1118"/>
        </w:trPr>
        <w:tc>
          <w:tcPr>
            <w:tcW w:w="3942" w:type="dxa"/>
            <w:shd w:val="clear" w:color="auto" w:fill="auto"/>
          </w:tcPr>
          <w:p w14:paraId="29A5B21B" w14:textId="77777777" w:rsidR="00AA47D9" w:rsidRPr="00A928D1" w:rsidRDefault="00AA47D9" w:rsidP="00AA47D9">
            <w:r w:rsidRPr="00A928D1">
              <w:t>Nakład pracy związany z zajęciami wymagającymi bezpośredniego udziału nauczyciela akademickiego</w:t>
            </w:r>
          </w:p>
        </w:tc>
        <w:tc>
          <w:tcPr>
            <w:tcW w:w="5344" w:type="dxa"/>
            <w:shd w:val="clear" w:color="auto" w:fill="auto"/>
          </w:tcPr>
          <w:p w14:paraId="54AE701A" w14:textId="77777777" w:rsidR="00AA47D9" w:rsidRPr="00A928D1" w:rsidRDefault="00AA47D9" w:rsidP="00AA47D9">
            <w:pPr>
              <w:pStyle w:val="NormalnyWeb"/>
              <w:spacing w:before="0" w:beforeAutospacing="0" w:after="0" w:afterAutospacing="0"/>
              <w:jc w:val="both"/>
            </w:pPr>
            <w:r w:rsidRPr="00A928D1">
              <w:t>Udział w wykładach – 15 godz.</w:t>
            </w:r>
          </w:p>
          <w:p w14:paraId="430F7B6C" w14:textId="77777777" w:rsidR="00AA47D9" w:rsidRPr="00A928D1" w:rsidRDefault="00AA47D9" w:rsidP="00AA47D9">
            <w:pPr>
              <w:pStyle w:val="NormalnyWeb"/>
              <w:spacing w:before="0" w:beforeAutospacing="0" w:after="0" w:afterAutospacing="0"/>
              <w:jc w:val="both"/>
            </w:pPr>
            <w:r w:rsidRPr="00A928D1">
              <w:t>Udział w ćwiczeniach audytoryjnych – 15 godz.</w:t>
            </w:r>
          </w:p>
          <w:p w14:paraId="43FEC03E" w14:textId="77777777" w:rsidR="00AA47D9" w:rsidRPr="00A928D1" w:rsidRDefault="00AA47D9" w:rsidP="00AA47D9">
            <w:pPr>
              <w:pStyle w:val="NormalnyWeb"/>
              <w:spacing w:before="0" w:beforeAutospacing="0" w:after="0" w:afterAutospacing="0"/>
              <w:jc w:val="both"/>
            </w:pPr>
            <w:r w:rsidRPr="00A928D1">
              <w:t>Udział w konsultacjach – 2 godz.</w:t>
            </w:r>
          </w:p>
          <w:p w14:paraId="1F21D47B" w14:textId="77777777" w:rsidR="00AA47D9" w:rsidRPr="00A928D1" w:rsidRDefault="00AA47D9" w:rsidP="00AA47D9">
            <w:pPr>
              <w:pStyle w:val="NormalnyWeb"/>
              <w:spacing w:before="0" w:beforeAutospacing="0" w:after="0" w:afterAutospacing="0"/>
              <w:jc w:val="both"/>
            </w:pPr>
            <w:r w:rsidRPr="00A928D1">
              <w:t>SUMA: 32 godz.</w:t>
            </w:r>
          </w:p>
        </w:tc>
      </w:tr>
    </w:tbl>
    <w:p w14:paraId="2D1CD213" w14:textId="77777777" w:rsidR="00AA47D9" w:rsidRPr="00A928D1" w:rsidRDefault="00AA47D9" w:rsidP="00AA47D9"/>
    <w:p w14:paraId="46FE4050" w14:textId="479190E9" w:rsidR="00AA47D9" w:rsidRPr="00A928D1" w:rsidRDefault="00920E59" w:rsidP="00AA47D9">
      <w:pPr>
        <w:rPr>
          <w:b/>
        </w:rPr>
      </w:pPr>
      <w:r w:rsidRPr="00A928D1">
        <w:rPr>
          <w:b/>
        </w:rPr>
        <w:br w:type="column"/>
      </w:r>
      <w:r w:rsidR="00AA47D9" w:rsidRPr="00A928D1">
        <w:rPr>
          <w:b/>
        </w:rPr>
        <w:lastRenderedPageBreak/>
        <w:t>23.1 Karta opisu zajęć Grafika inżynierska AutoCad</w:t>
      </w:r>
    </w:p>
    <w:p w14:paraId="22F6225E" w14:textId="77777777" w:rsidR="00AA47D9" w:rsidRPr="00A928D1" w:rsidRDefault="00AA47D9" w:rsidP="00AA47D9">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71391E" w:rsidRPr="00A928D1" w14:paraId="73E11522" w14:textId="77777777" w:rsidTr="00AA47D9">
        <w:tc>
          <w:tcPr>
            <w:tcW w:w="3942" w:type="dxa"/>
            <w:shd w:val="clear" w:color="auto" w:fill="auto"/>
          </w:tcPr>
          <w:p w14:paraId="579139CD" w14:textId="77777777" w:rsidR="00AA47D9" w:rsidRPr="00A928D1" w:rsidRDefault="00AA47D9" w:rsidP="00AA47D9">
            <w:r w:rsidRPr="00A928D1">
              <w:t xml:space="preserve">Nazwa kierunku studiów </w:t>
            </w:r>
          </w:p>
        </w:tc>
        <w:tc>
          <w:tcPr>
            <w:tcW w:w="5344" w:type="dxa"/>
            <w:shd w:val="clear" w:color="auto" w:fill="auto"/>
          </w:tcPr>
          <w:p w14:paraId="79635C83" w14:textId="77777777" w:rsidR="00AA47D9" w:rsidRPr="00A928D1" w:rsidRDefault="00AA47D9" w:rsidP="00AA47D9">
            <w:r w:rsidRPr="00A928D1">
              <w:t>Gospodarka przestrzenna</w:t>
            </w:r>
          </w:p>
        </w:tc>
      </w:tr>
      <w:tr w:rsidR="0071391E" w:rsidRPr="00A928D1" w14:paraId="69A26AAE" w14:textId="77777777" w:rsidTr="00AA47D9">
        <w:tc>
          <w:tcPr>
            <w:tcW w:w="3942" w:type="dxa"/>
            <w:shd w:val="clear" w:color="auto" w:fill="auto"/>
          </w:tcPr>
          <w:p w14:paraId="1CF4A9D2" w14:textId="77777777" w:rsidR="00AA47D9" w:rsidRPr="00A928D1" w:rsidRDefault="00AA47D9" w:rsidP="00AA47D9">
            <w:r w:rsidRPr="00A928D1">
              <w:t>Nazwa modułu, także nazwa w języku angielskim</w:t>
            </w:r>
          </w:p>
        </w:tc>
        <w:tc>
          <w:tcPr>
            <w:tcW w:w="5344" w:type="dxa"/>
            <w:shd w:val="clear" w:color="auto" w:fill="auto"/>
          </w:tcPr>
          <w:p w14:paraId="7123A97D" w14:textId="77777777" w:rsidR="00AA47D9" w:rsidRPr="00A928D1" w:rsidRDefault="00AA47D9" w:rsidP="00AA47D9">
            <w:pPr>
              <w:pStyle w:val="NormalnyWeb"/>
              <w:spacing w:before="0" w:beforeAutospacing="0" w:after="0" w:afterAutospacing="0"/>
            </w:pPr>
            <w:r w:rsidRPr="00A928D1">
              <w:t>Grafika inżynierska AutoCAD</w:t>
            </w:r>
          </w:p>
          <w:p w14:paraId="002A1634" w14:textId="77777777" w:rsidR="00AA47D9" w:rsidRPr="00A928D1" w:rsidRDefault="00AA47D9" w:rsidP="00AA47D9">
            <w:pPr>
              <w:pStyle w:val="NormalnyWeb"/>
              <w:spacing w:before="0" w:beforeAutospacing="0" w:after="0" w:afterAutospacing="0"/>
            </w:pPr>
            <w:r w:rsidRPr="00A928D1">
              <w:t>Engineering graphics AutoCAD</w:t>
            </w:r>
          </w:p>
        </w:tc>
      </w:tr>
      <w:tr w:rsidR="0071391E" w:rsidRPr="00A928D1" w14:paraId="38CB10C1" w14:textId="77777777" w:rsidTr="00AA47D9">
        <w:tc>
          <w:tcPr>
            <w:tcW w:w="3942" w:type="dxa"/>
            <w:shd w:val="clear" w:color="auto" w:fill="auto"/>
          </w:tcPr>
          <w:p w14:paraId="16E39258" w14:textId="77777777" w:rsidR="00AA47D9" w:rsidRPr="00A928D1" w:rsidRDefault="00AA47D9" w:rsidP="00AA47D9">
            <w:r w:rsidRPr="00A928D1">
              <w:t xml:space="preserve">Język wykładowy </w:t>
            </w:r>
          </w:p>
        </w:tc>
        <w:tc>
          <w:tcPr>
            <w:tcW w:w="5344" w:type="dxa"/>
            <w:shd w:val="clear" w:color="auto" w:fill="auto"/>
          </w:tcPr>
          <w:p w14:paraId="337208DF" w14:textId="77777777" w:rsidR="00AA47D9" w:rsidRPr="00A928D1" w:rsidRDefault="00AA47D9" w:rsidP="00AA47D9">
            <w:r w:rsidRPr="00A928D1">
              <w:t>Polski</w:t>
            </w:r>
          </w:p>
        </w:tc>
      </w:tr>
      <w:tr w:rsidR="0071391E" w:rsidRPr="00A928D1" w14:paraId="0813EFD3" w14:textId="77777777" w:rsidTr="00AA47D9">
        <w:tc>
          <w:tcPr>
            <w:tcW w:w="3942" w:type="dxa"/>
            <w:shd w:val="clear" w:color="auto" w:fill="auto"/>
          </w:tcPr>
          <w:p w14:paraId="614E895D" w14:textId="77777777" w:rsidR="00AA47D9" w:rsidRPr="00A928D1" w:rsidRDefault="00AA47D9" w:rsidP="00AA47D9">
            <w:r w:rsidRPr="00A928D1">
              <w:t xml:space="preserve">Rodzaj modułu </w:t>
            </w:r>
          </w:p>
        </w:tc>
        <w:tc>
          <w:tcPr>
            <w:tcW w:w="5344" w:type="dxa"/>
            <w:shd w:val="clear" w:color="auto" w:fill="auto"/>
          </w:tcPr>
          <w:p w14:paraId="1CF8990B" w14:textId="77777777" w:rsidR="00AA47D9" w:rsidRPr="00A928D1" w:rsidRDefault="00AA47D9" w:rsidP="00AA47D9">
            <w:r w:rsidRPr="00A928D1">
              <w:t>Fakultatywny</w:t>
            </w:r>
          </w:p>
        </w:tc>
      </w:tr>
      <w:tr w:rsidR="0071391E" w:rsidRPr="00A928D1" w14:paraId="05F80FB1" w14:textId="77777777" w:rsidTr="00AA47D9">
        <w:tc>
          <w:tcPr>
            <w:tcW w:w="3942" w:type="dxa"/>
            <w:shd w:val="clear" w:color="auto" w:fill="auto"/>
          </w:tcPr>
          <w:p w14:paraId="7FE4274C" w14:textId="77777777" w:rsidR="00AA47D9" w:rsidRPr="00A928D1" w:rsidRDefault="00AA47D9" w:rsidP="00AA47D9">
            <w:r w:rsidRPr="00A928D1">
              <w:t>Poziom studiów</w:t>
            </w:r>
          </w:p>
        </w:tc>
        <w:tc>
          <w:tcPr>
            <w:tcW w:w="5344" w:type="dxa"/>
            <w:shd w:val="clear" w:color="auto" w:fill="auto"/>
          </w:tcPr>
          <w:p w14:paraId="6EC490E8" w14:textId="77777777" w:rsidR="00AA47D9" w:rsidRPr="00A928D1" w:rsidRDefault="00AA47D9" w:rsidP="00AA47D9">
            <w:r w:rsidRPr="00A928D1">
              <w:t>pierwszego stopnia</w:t>
            </w:r>
          </w:p>
        </w:tc>
      </w:tr>
      <w:tr w:rsidR="0071391E" w:rsidRPr="00A928D1" w14:paraId="116CDEF0" w14:textId="77777777" w:rsidTr="00AA47D9">
        <w:tc>
          <w:tcPr>
            <w:tcW w:w="3942" w:type="dxa"/>
            <w:shd w:val="clear" w:color="auto" w:fill="auto"/>
          </w:tcPr>
          <w:p w14:paraId="187EB313" w14:textId="77777777" w:rsidR="00AA47D9" w:rsidRPr="00A928D1" w:rsidRDefault="00AA47D9" w:rsidP="00AA47D9">
            <w:r w:rsidRPr="00A928D1">
              <w:t>Forma studiów</w:t>
            </w:r>
          </w:p>
        </w:tc>
        <w:tc>
          <w:tcPr>
            <w:tcW w:w="5344" w:type="dxa"/>
            <w:shd w:val="clear" w:color="auto" w:fill="auto"/>
          </w:tcPr>
          <w:p w14:paraId="4FA8951A" w14:textId="77777777" w:rsidR="00AA47D9" w:rsidRPr="00A928D1" w:rsidRDefault="00AA47D9" w:rsidP="00AA47D9">
            <w:r w:rsidRPr="00A928D1">
              <w:t>Stacjonarne</w:t>
            </w:r>
          </w:p>
        </w:tc>
      </w:tr>
      <w:tr w:rsidR="0071391E" w:rsidRPr="00A928D1" w14:paraId="49540160" w14:textId="77777777" w:rsidTr="00AA47D9">
        <w:tc>
          <w:tcPr>
            <w:tcW w:w="3942" w:type="dxa"/>
            <w:shd w:val="clear" w:color="auto" w:fill="auto"/>
          </w:tcPr>
          <w:p w14:paraId="18B16486" w14:textId="77777777" w:rsidR="00AA47D9" w:rsidRPr="00A928D1" w:rsidRDefault="00AA47D9" w:rsidP="00AA47D9">
            <w:r w:rsidRPr="00A928D1">
              <w:t>Rok studiów dla kierunku</w:t>
            </w:r>
          </w:p>
        </w:tc>
        <w:tc>
          <w:tcPr>
            <w:tcW w:w="5344" w:type="dxa"/>
            <w:shd w:val="clear" w:color="auto" w:fill="auto"/>
          </w:tcPr>
          <w:p w14:paraId="686A1928" w14:textId="77777777" w:rsidR="00AA47D9" w:rsidRPr="00A928D1" w:rsidRDefault="00AA47D9" w:rsidP="00AA47D9">
            <w:r w:rsidRPr="00A928D1">
              <w:t>I</w:t>
            </w:r>
          </w:p>
        </w:tc>
      </w:tr>
      <w:tr w:rsidR="0071391E" w:rsidRPr="00A928D1" w14:paraId="6027BC98" w14:textId="77777777" w:rsidTr="00AA47D9">
        <w:tc>
          <w:tcPr>
            <w:tcW w:w="3942" w:type="dxa"/>
            <w:shd w:val="clear" w:color="auto" w:fill="auto"/>
          </w:tcPr>
          <w:p w14:paraId="36C5A4A8" w14:textId="77777777" w:rsidR="00AA47D9" w:rsidRPr="00A928D1" w:rsidRDefault="00AA47D9" w:rsidP="00AA47D9">
            <w:r w:rsidRPr="00A928D1">
              <w:t>Semestr dla kierunku</w:t>
            </w:r>
          </w:p>
        </w:tc>
        <w:tc>
          <w:tcPr>
            <w:tcW w:w="5344" w:type="dxa"/>
            <w:shd w:val="clear" w:color="auto" w:fill="auto"/>
          </w:tcPr>
          <w:p w14:paraId="574A8045" w14:textId="77777777" w:rsidR="00AA47D9" w:rsidRPr="00A928D1" w:rsidRDefault="00AA47D9" w:rsidP="00AA47D9">
            <w:r w:rsidRPr="00A928D1">
              <w:t>2</w:t>
            </w:r>
          </w:p>
        </w:tc>
      </w:tr>
      <w:tr w:rsidR="0071391E" w:rsidRPr="00A928D1" w14:paraId="6AE1CFD6" w14:textId="77777777" w:rsidTr="00AA47D9">
        <w:tc>
          <w:tcPr>
            <w:tcW w:w="3942" w:type="dxa"/>
            <w:shd w:val="clear" w:color="auto" w:fill="auto"/>
          </w:tcPr>
          <w:p w14:paraId="6F7AF1C7" w14:textId="77777777" w:rsidR="00AA47D9" w:rsidRPr="00A928D1" w:rsidRDefault="00AA47D9" w:rsidP="00AA47D9">
            <w:r w:rsidRPr="00A928D1">
              <w:t>Liczba punktów ECTS z podziałem na kontaktowe/niekontaktowe</w:t>
            </w:r>
          </w:p>
        </w:tc>
        <w:tc>
          <w:tcPr>
            <w:tcW w:w="5344" w:type="dxa"/>
            <w:shd w:val="clear" w:color="auto" w:fill="auto"/>
          </w:tcPr>
          <w:p w14:paraId="5A9A41F9" w14:textId="77777777" w:rsidR="00AA47D9" w:rsidRPr="00A928D1" w:rsidRDefault="00AA47D9" w:rsidP="00AA47D9">
            <w:r w:rsidRPr="00A928D1">
              <w:t>5 (1,88 / 3,12)</w:t>
            </w:r>
          </w:p>
        </w:tc>
      </w:tr>
      <w:tr w:rsidR="0071391E" w:rsidRPr="00A928D1" w14:paraId="1BE93747" w14:textId="77777777" w:rsidTr="00AA47D9">
        <w:tc>
          <w:tcPr>
            <w:tcW w:w="3942" w:type="dxa"/>
            <w:shd w:val="clear" w:color="auto" w:fill="auto"/>
          </w:tcPr>
          <w:p w14:paraId="73EF3189" w14:textId="77777777" w:rsidR="00AA47D9" w:rsidRPr="00A928D1" w:rsidRDefault="00AA47D9" w:rsidP="00AA47D9">
            <w:r w:rsidRPr="00A928D1">
              <w:t>Tytuł naukowy/stopień naukowy, imię i nazwisko osoby odpowiedzialnej za moduł</w:t>
            </w:r>
          </w:p>
        </w:tc>
        <w:tc>
          <w:tcPr>
            <w:tcW w:w="5344" w:type="dxa"/>
            <w:shd w:val="clear" w:color="auto" w:fill="auto"/>
          </w:tcPr>
          <w:p w14:paraId="3A4C4B15" w14:textId="77777777" w:rsidR="00AA47D9" w:rsidRPr="00A928D1" w:rsidRDefault="00AA47D9" w:rsidP="00AA47D9">
            <w:r w:rsidRPr="00A928D1">
              <w:t>Dr inż. Malwina Michalik-Śnieżek</w:t>
            </w:r>
          </w:p>
        </w:tc>
      </w:tr>
      <w:tr w:rsidR="0071391E" w:rsidRPr="00A928D1" w14:paraId="1091D33F" w14:textId="77777777" w:rsidTr="00AA47D9">
        <w:tc>
          <w:tcPr>
            <w:tcW w:w="3942" w:type="dxa"/>
            <w:shd w:val="clear" w:color="auto" w:fill="auto"/>
          </w:tcPr>
          <w:p w14:paraId="5CFA5FAE" w14:textId="77777777" w:rsidR="00AA47D9" w:rsidRPr="00A928D1" w:rsidRDefault="00AA47D9" w:rsidP="00AA47D9">
            <w:r w:rsidRPr="00A928D1">
              <w:t>Jednostka oferująca moduł</w:t>
            </w:r>
          </w:p>
          <w:p w14:paraId="0C357B98" w14:textId="77777777" w:rsidR="00AA47D9" w:rsidRPr="00A928D1" w:rsidRDefault="00AA47D9" w:rsidP="00AA47D9"/>
        </w:tc>
        <w:tc>
          <w:tcPr>
            <w:tcW w:w="5344" w:type="dxa"/>
            <w:shd w:val="clear" w:color="auto" w:fill="auto"/>
          </w:tcPr>
          <w:p w14:paraId="7AD3207A" w14:textId="77777777" w:rsidR="00AA47D9" w:rsidRPr="00A928D1" w:rsidRDefault="00AA47D9" w:rsidP="00AA47D9">
            <w:r w:rsidRPr="00A928D1">
              <w:t>Katedra Łąkarstwa i Kształtowania Krajobrazu, Zakład Studiów Krajobrazowych i Gospodarki Przestrzennej</w:t>
            </w:r>
          </w:p>
        </w:tc>
      </w:tr>
      <w:tr w:rsidR="0071391E" w:rsidRPr="00A928D1" w14:paraId="689E7181" w14:textId="77777777" w:rsidTr="00AA47D9">
        <w:tc>
          <w:tcPr>
            <w:tcW w:w="3942" w:type="dxa"/>
            <w:shd w:val="clear" w:color="auto" w:fill="auto"/>
          </w:tcPr>
          <w:p w14:paraId="4561D328" w14:textId="77777777" w:rsidR="00AA47D9" w:rsidRPr="00A928D1" w:rsidRDefault="00AA47D9" w:rsidP="00AA47D9">
            <w:r w:rsidRPr="00A928D1">
              <w:t>Cel modułu</w:t>
            </w:r>
          </w:p>
          <w:p w14:paraId="54EE7302" w14:textId="77777777" w:rsidR="00AA47D9" w:rsidRPr="00A928D1" w:rsidRDefault="00AA47D9" w:rsidP="00AA47D9"/>
        </w:tc>
        <w:tc>
          <w:tcPr>
            <w:tcW w:w="5344" w:type="dxa"/>
            <w:shd w:val="clear" w:color="auto" w:fill="auto"/>
          </w:tcPr>
          <w:p w14:paraId="5ABEE685" w14:textId="77777777" w:rsidR="00AA47D9" w:rsidRPr="00A928D1" w:rsidRDefault="00AA47D9" w:rsidP="00AA47D9">
            <w:r w:rsidRPr="00A928D1">
              <w:t>Celem modułu jest zapoznanie studentów z narzędziami i technikami grafiki inżynierskiej przy wykorzystaniu funkcji programu AutoCAD, dla potrzeb opracowania dwuwymiarowych (2D) i trójwymiarowych (3D) projektów zagospodarowania przestrzennego.</w:t>
            </w:r>
          </w:p>
        </w:tc>
      </w:tr>
      <w:tr w:rsidR="0071391E" w:rsidRPr="00A928D1" w14:paraId="2B5A8465" w14:textId="77777777" w:rsidTr="00AA47D9">
        <w:trPr>
          <w:trHeight w:val="236"/>
        </w:trPr>
        <w:tc>
          <w:tcPr>
            <w:tcW w:w="3942" w:type="dxa"/>
            <w:vMerge w:val="restart"/>
            <w:shd w:val="clear" w:color="auto" w:fill="auto"/>
          </w:tcPr>
          <w:p w14:paraId="21753F00" w14:textId="77777777" w:rsidR="00AA47D9" w:rsidRPr="00A928D1" w:rsidRDefault="00AA47D9" w:rsidP="00AA47D9">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29FEB460" w14:textId="77777777" w:rsidR="00AA47D9" w:rsidRPr="00A928D1" w:rsidRDefault="00AA47D9" w:rsidP="00AA47D9">
            <w:r w:rsidRPr="00A928D1">
              <w:t xml:space="preserve">Wiedza: </w:t>
            </w:r>
          </w:p>
        </w:tc>
      </w:tr>
      <w:tr w:rsidR="0071391E" w:rsidRPr="00A928D1" w14:paraId="28A7EA88" w14:textId="77777777" w:rsidTr="00AA47D9">
        <w:trPr>
          <w:trHeight w:val="563"/>
        </w:trPr>
        <w:tc>
          <w:tcPr>
            <w:tcW w:w="3942" w:type="dxa"/>
            <w:vMerge/>
            <w:shd w:val="clear" w:color="auto" w:fill="auto"/>
          </w:tcPr>
          <w:p w14:paraId="4A95CF0A"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70347CE2" w14:textId="77777777" w:rsidR="00AA47D9" w:rsidRPr="00A928D1" w:rsidRDefault="00AA47D9" w:rsidP="00AA47D9">
            <w:pPr>
              <w:pStyle w:val="NormalnyWeb"/>
            </w:pPr>
            <w:r w:rsidRPr="00A928D1">
              <w:t>W1 - Absolwent zna i rozumie techniki i narzędzia grafiki inżynierskiej AutoCad</w:t>
            </w:r>
          </w:p>
        </w:tc>
      </w:tr>
      <w:tr w:rsidR="0071391E" w:rsidRPr="00A928D1" w14:paraId="7D3D8383" w14:textId="77777777" w:rsidTr="00AA47D9">
        <w:trPr>
          <w:trHeight w:val="233"/>
        </w:trPr>
        <w:tc>
          <w:tcPr>
            <w:tcW w:w="3942" w:type="dxa"/>
            <w:vMerge/>
            <w:shd w:val="clear" w:color="auto" w:fill="auto"/>
          </w:tcPr>
          <w:p w14:paraId="4CDD23C5"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5AB21787" w14:textId="77777777" w:rsidR="00AA47D9" w:rsidRPr="00A928D1" w:rsidRDefault="00AA47D9" w:rsidP="00AA47D9">
            <w:r w:rsidRPr="00A928D1">
              <w:t>Umiejętności:</w:t>
            </w:r>
          </w:p>
        </w:tc>
      </w:tr>
      <w:tr w:rsidR="0071391E" w:rsidRPr="00A928D1" w14:paraId="77291023" w14:textId="77777777" w:rsidTr="00AA47D9">
        <w:trPr>
          <w:trHeight w:val="848"/>
        </w:trPr>
        <w:tc>
          <w:tcPr>
            <w:tcW w:w="3942" w:type="dxa"/>
            <w:vMerge/>
            <w:shd w:val="clear" w:color="auto" w:fill="auto"/>
          </w:tcPr>
          <w:p w14:paraId="3BEB20E4"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46599EAC" w14:textId="77777777" w:rsidR="00AA47D9" w:rsidRPr="00A928D1" w:rsidRDefault="00AA47D9" w:rsidP="00AA47D9">
            <w:r w:rsidRPr="00A928D1">
              <w:t>U1 - Absolwent potrafi wybrać i wykorzystać w praktyce narzędzia i techniki grafiki inżynierskiej AutoCad</w:t>
            </w:r>
          </w:p>
        </w:tc>
      </w:tr>
      <w:tr w:rsidR="0071391E" w:rsidRPr="00A928D1" w14:paraId="01641DBC" w14:textId="77777777" w:rsidTr="00AA47D9">
        <w:trPr>
          <w:trHeight w:val="233"/>
        </w:trPr>
        <w:tc>
          <w:tcPr>
            <w:tcW w:w="3942" w:type="dxa"/>
            <w:vMerge/>
            <w:shd w:val="clear" w:color="auto" w:fill="auto"/>
          </w:tcPr>
          <w:p w14:paraId="7D5CFEE1"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73AAFACA" w14:textId="77777777" w:rsidR="00AA47D9" w:rsidRPr="00A928D1" w:rsidRDefault="00AA47D9" w:rsidP="00AA47D9">
            <w:r w:rsidRPr="00A928D1">
              <w:t>Kompetencje społeczne:</w:t>
            </w:r>
          </w:p>
        </w:tc>
      </w:tr>
      <w:tr w:rsidR="0071391E" w:rsidRPr="00A928D1" w14:paraId="04E90797" w14:textId="77777777" w:rsidTr="00AA47D9">
        <w:trPr>
          <w:trHeight w:val="1402"/>
        </w:trPr>
        <w:tc>
          <w:tcPr>
            <w:tcW w:w="3942" w:type="dxa"/>
            <w:vMerge/>
            <w:shd w:val="clear" w:color="auto" w:fill="auto"/>
          </w:tcPr>
          <w:p w14:paraId="78D55CA2" w14:textId="77777777" w:rsidR="00AA47D9" w:rsidRPr="00A928D1" w:rsidRDefault="00AA47D9" w:rsidP="00AA47D9">
            <w:pPr>
              <w:widowControl w:val="0"/>
              <w:pBdr>
                <w:top w:val="nil"/>
                <w:left w:val="nil"/>
                <w:bottom w:val="nil"/>
                <w:right w:val="nil"/>
                <w:between w:val="nil"/>
              </w:pBdr>
              <w:spacing w:line="276" w:lineRule="auto"/>
            </w:pPr>
          </w:p>
        </w:tc>
        <w:tc>
          <w:tcPr>
            <w:tcW w:w="5344" w:type="dxa"/>
            <w:shd w:val="clear" w:color="auto" w:fill="auto"/>
          </w:tcPr>
          <w:p w14:paraId="2C4F9A8E" w14:textId="77777777" w:rsidR="00AA47D9" w:rsidRPr="00A928D1" w:rsidRDefault="00AA47D9" w:rsidP="00AA47D9">
            <w:r w:rsidRPr="00A928D1">
              <w:t>K1 – Absolwent jest gotów do ciągłego dokształcania się w celu podnoszenia kompetencji zawodowych w zakresie wykorzystania narzędzi komputerowego wspomagania projektowania (Computer-Aided Design - CAD)</w:t>
            </w:r>
          </w:p>
        </w:tc>
      </w:tr>
      <w:tr w:rsidR="0071391E" w:rsidRPr="00A928D1" w14:paraId="33A61B97" w14:textId="77777777" w:rsidTr="00AA47D9">
        <w:trPr>
          <w:trHeight w:val="797"/>
        </w:trPr>
        <w:tc>
          <w:tcPr>
            <w:tcW w:w="3942" w:type="dxa"/>
            <w:shd w:val="clear" w:color="auto" w:fill="auto"/>
          </w:tcPr>
          <w:p w14:paraId="7AD4E2B3" w14:textId="77777777" w:rsidR="00AA47D9" w:rsidRPr="00A928D1" w:rsidRDefault="00AA47D9" w:rsidP="00AA47D9">
            <w:r w:rsidRPr="00A928D1">
              <w:t>Odniesienie modułowych efektów uczenia się do kierunkowych efektów uczenia się</w:t>
            </w:r>
          </w:p>
        </w:tc>
        <w:tc>
          <w:tcPr>
            <w:tcW w:w="5344" w:type="dxa"/>
            <w:shd w:val="clear" w:color="auto" w:fill="auto"/>
          </w:tcPr>
          <w:p w14:paraId="5409EBBB" w14:textId="77777777" w:rsidR="00AA47D9" w:rsidRPr="00A928D1" w:rsidRDefault="00AA47D9" w:rsidP="00AA47D9">
            <w:pPr>
              <w:pStyle w:val="NormalnyWeb"/>
              <w:spacing w:before="0" w:beforeAutospacing="0" w:after="0" w:afterAutospacing="0"/>
              <w:jc w:val="both"/>
            </w:pPr>
            <w:r w:rsidRPr="00A928D1">
              <w:t>W1-GP_W03</w:t>
            </w:r>
          </w:p>
          <w:p w14:paraId="1BA544C5" w14:textId="77777777" w:rsidR="00AA47D9" w:rsidRPr="00A928D1" w:rsidRDefault="00AA47D9" w:rsidP="00AA47D9">
            <w:pPr>
              <w:pStyle w:val="NormalnyWeb"/>
              <w:spacing w:before="0" w:beforeAutospacing="0" w:after="0" w:afterAutospacing="0"/>
              <w:jc w:val="both"/>
            </w:pPr>
            <w:r w:rsidRPr="00A928D1">
              <w:t>U1 - GP_U05</w:t>
            </w:r>
          </w:p>
          <w:p w14:paraId="2E4BF942" w14:textId="77777777" w:rsidR="00AA47D9" w:rsidRPr="00A928D1" w:rsidRDefault="00AA47D9" w:rsidP="00AA47D9">
            <w:pPr>
              <w:pStyle w:val="NormalnyWeb"/>
              <w:spacing w:before="0" w:beforeAutospacing="0" w:after="0" w:afterAutospacing="0" w:line="0" w:lineRule="atLeast"/>
              <w:jc w:val="both"/>
            </w:pPr>
            <w:r w:rsidRPr="00A928D1">
              <w:t>K1 - GP_K01</w:t>
            </w:r>
          </w:p>
        </w:tc>
      </w:tr>
      <w:tr w:rsidR="0071391E" w:rsidRPr="00A928D1" w14:paraId="7D5115EF" w14:textId="77777777" w:rsidTr="00AA47D9">
        <w:trPr>
          <w:trHeight w:val="968"/>
        </w:trPr>
        <w:tc>
          <w:tcPr>
            <w:tcW w:w="3942" w:type="dxa"/>
            <w:shd w:val="clear" w:color="auto" w:fill="auto"/>
          </w:tcPr>
          <w:p w14:paraId="067D35B1" w14:textId="77777777" w:rsidR="00AA47D9" w:rsidRPr="00A928D1" w:rsidRDefault="00AA47D9" w:rsidP="00AA47D9">
            <w:r w:rsidRPr="00A928D1">
              <w:t xml:space="preserve">Odniesienie modułowych efektów uczenia się do efektów inżynierskich (jeżeli dotyczy) </w:t>
            </w:r>
          </w:p>
        </w:tc>
        <w:tc>
          <w:tcPr>
            <w:tcW w:w="5344" w:type="dxa"/>
            <w:shd w:val="clear" w:color="auto" w:fill="auto"/>
          </w:tcPr>
          <w:p w14:paraId="0C8185DF" w14:textId="77777777" w:rsidR="00AA47D9" w:rsidRPr="00A928D1" w:rsidRDefault="00AA47D9" w:rsidP="00AA47D9">
            <w:pPr>
              <w:pStyle w:val="NormalnyWeb"/>
              <w:spacing w:before="0" w:beforeAutospacing="0" w:after="0" w:afterAutospacing="0"/>
              <w:jc w:val="both"/>
            </w:pPr>
            <w:r w:rsidRPr="00A928D1">
              <w:t>W1 - InzGP_W02</w:t>
            </w:r>
          </w:p>
          <w:p w14:paraId="5FF962D3" w14:textId="77777777" w:rsidR="00AA47D9" w:rsidRPr="00A928D1" w:rsidRDefault="00AA47D9" w:rsidP="00AA47D9">
            <w:pPr>
              <w:pStyle w:val="NormalnyWeb"/>
              <w:spacing w:before="0" w:beforeAutospacing="0" w:after="0" w:afterAutospacing="0" w:line="0" w:lineRule="atLeast"/>
              <w:jc w:val="both"/>
            </w:pPr>
            <w:r w:rsidRPr="00A928D1">
              <w:t>U1 -  InzGP_U07,</w:t>
            </w:r>
            <w:r w:rsidRPr="00A928D1">
              <w:rPr>
                <w:rFonts w:asciiTheme="minorHAnsi" w:hAnsiTheme="minorHAnsi" w:cstheme="minorHAnsi"/>
                <w:sz w:val="23"/>
                <w:szCs w:val="23"/>
              </w:rPr>
              <w:t xml:space="preserve"> </w:t>
            </w:r>
            <w:r w:rsidRPr="00A928D1">
              <w:t>InzGP_U08</w:t>
            </w:r>
          </w:p>
        </w:tc>
      </w:tr>
      <w:tr w:rsidR="0071391E" w:rsidRPr="00A928D1" w14:paraId="5CC57163" w14:textId="77777777" w:rsidTr="00AA47D9">
        <w:tc>
          <w:tcPr>
            <w:tcW w:w="3942" w:type="dxa"/>
            <w:shd w:val="clear" w:color="auto" w:fill="auto"/>
          </w:tcPr>
          <w:p w14:paraId="2AC3777F" w14:textId="77777777" w:rsidR="00AA47D9" w:rsidRPr="00A928D1" w:rsidRDefault="00AA47D9" w:rsidP="00AA47D9">
            <w:r w:rsidRPr="00A928D1">
              <w:t xml:space="preserve">Wymagania wstępne i dodatkowe </w:t>
            </w:r>
          </w:p>
        </w:tc>
        <w:tc>
          <w:tcPr>
            <w:tcW w:w="5344" w:type="dxa"/>
            <w:shd w:val="clear" w:color="auto" w:fill="auto"/>
          </w:tcPr>
          <w:p w14:paraId="27CC1EC7" w14:textId="77777777" w:rsidR="00AA47D9" w:rsidRPr="00A928D1" w:rsidRDefault="00AA47D9" w:rsidP="00AA47D9">
            <w:pPr>
              <w:jc w:val="both"/>
            </w:pPr>
            <w:r w:rsidRPr="00A928D1">
              <w:t>Obsługa komputera</w:t>
            </w:r>
          </w:p>
        </w:tc>
      </w:tr>
      <w:tr w:rsidR="0071391E" w:rsidRPr="00A928D1" w14:paraId="101CA648" w14:textId="77777777" w:rsidTr="00AA47D9">
        <w:tc>
          <w:tcPr>
            <w:tcW w:w="3942" w:type="dxa"/>
            <w:shd w:val="clear" w:color="auto" w:fill="auto"/>
          </w:tcPr>
          <w:p w14:paraId="1D9BCC8B" w14:textId="77777777" w:rsidR="00AA47D9" w:rsidRPr="00A928D1" w:rsidRDefault="00AA47D9" w:rsidP="00AA47D9">
            <w:r w:rsidRPr="00A928D1">
              <w:t xml:space="preserve">Treści programowe modułu </w:t>
            </w:r>
          </w:p>
          <w:p w14:paraId="7D02A159" w14:textId="77777777" w:rsidR="00AA47D9" w:rsidRPr="00A928D1" w:rsidRDefault="00AA47D9" w:rsidP="00AA47D9"/>
        </w:tc>
        <w:tc>
          <w:tcPr>
            <w:tcW w:w="5344" w:type="dxa"/>
            <w:shd w:val="clear" w:color="auto" w:fill="auto"/>
          </w:tcPr>
          <w:p w14:paraId="68F4BDA7" w14:textId="77777777" w:rsidR="00AA47D9" w:rsidRPr="00A928D1" w:rsidRDefault="00AA47D9" w:rsidP="00AA47D9">
            <w:pPr>
              <w:pStyle w:val="NormalnyWeb"/>
              <w:spacing w:before="0" w:beforeAutospacing="0" w:after="0" w:afterAutospacing="0"/>
            </w:pPr>
            <w:r w:rsidRPr="00A928D1">
              <w:t xml:space="preserve">Treści programowe obejmują definicję i omówienie roli oraz funkcji grafiki inżynierskiej, a także charakterystykę programów CAD. Studenci uczą się różnicy między grafiką wektorową a rastrową, </w:t>
            </w:r>
            <w:r w:rsidRPr="00A928D1">
              <w:lastRenderedPageBreak/>
              <w:t>poznają sposoby instalacji i logowania do programu AutoCAD oraz jego interfejs. Moduł obejmuje narzędzia rysowania i modyfikowania obiektów geometrycznych, pracę na warstwach, wymiarowanie obiektów zgodnie z normami PN, a także tworzenie, modyfikację i import bloków 2D. Omawiane są także narzędzia modelowania i modyfikacji obiektów 3D, układy współrzędnych, wizualizacja, renderowanie oraz drukowanie projektów</w:t>
            </w:r>
          </w:p>
        </w:tc>
      </w:tr>
      <w:tr w:rsidR="0071391E" w:rsidRPr="00A928D1" w14:paraId="6F139983" w14:textId="77777777" w:rsidTr="00AA47D9">
        <w:tc>
          <w:tcPr>
            <w:tcW w:w="3942" w:type="dxa"/>
            <w:shd w:val="clear" w:color="auto" w:fill="auto"/>
          </w:tcPr>
          <w:p w14:paraId="3623E03D" w14:textId="77777777" w:rsidR="00AA47D9" w:rsidRPr="00A928D1" w:rsidRDefault="00AA47D9" w:rsidP="00AA47D9">
            <w:r w:rsidRPr="00A928D1">
              <w:lastRenderedPageBreak/>
              <w:t>Wykaz literatury podstawowej i uzupełniającej</w:t>
            </w:r>
          </w:p>
        </w:tc>
        <w:tc>
          <w:tcPr>
            <w:tcW w:w="5344" w:type="dxa"/>
            <w:shd w:val="clear" w:color="auto" w:fill="auto"/>
          </w:tcPr>
          <w:p w14:paraId="195E53F6" w14:textId="77777777" w:rsidR="00AA47D9" w:rsidRPr="00A928D1" w:rsidRDefault="00AA47D9" w:rsidP="00AA47D9">
            <w:pPr>
              <w:pStyle w:val="NormalnyWeb"/>
              <w:spacing w:before="0" w:beforeAutospacing="0" w:after="0" w:afterAutospacing="0"/>
            </w:pPr>
            <w:r w:rsidRPr="00A928D1">
              <w:t>Literatura wymagana:</w:t>
            </w:r>
          </w:p>
          <w:p w14:paraId="52C7C900" w14:textId="77777777" w:rsidR="00AA47D9" w:rsidRPr="00A928D1" w:rsidRDefault="00AA47D9" w:rsidP="00AA47D9">
            <w:pPr>
              <w:pStyle w:val="NormalnyWeb"/>
              <w:spacing w:before="0" w:beforeAutospacing="0" w:after="0" w:afterAutospacing="0"/>
            </w:pPr>
            <w:r w:rsidRPr="00A928D1">
              <w:t>Polskie Normy: </w:t>
            </w:r>
          </w:p>
          <w:p w14:paraId="5576ED86" w14:textId="77777777" w:rsidR="00AA47D9" w:rsidRPr="00A928D1" w:rsidRDefault="00AA47D9" w:rsidP="00D948E9">
            <w:pPr>
              <w:pStyle w:val="NormalnyWeb"/>
              <w:numPr>
                <w:ilvl w:val="0"/>
                <w:numId w:val="47"/>
              </w:numPr>
              <w:spacing w:before="0" w:beforeAutospacing="0" w:after="0" w:afterAutospacing="0"/>
              <w:textAlignment w:val="baseline"/>
            </w:pPr>
            <w:r w:rsidRPr="00A928D1">
              <w:t>PN-B-01025:2004 Rysunek budowlany. Oznaczenia graficzne na rysunkach architektoniczno-budowlanych.</w:t>
            </w:r>
          </w:p>
          <w:p w14:paraId="4E83166E" w14:textId="77777777" w:rsidR="00AA47D9" w:rsidRPr="00A928D1" w:rsidRDefault="00AA47D9" w:rsidP="00D948E9">
            <w:pPr>
              <w:pStyle w:val="NormalnyWeb"/>
              <w:numPr>
                <w:ilvl w:val="0"/>
                <w:numId w:val="47"/>
              </w:numPr>
              <w:spacing w:before="0" w:beforeAutospacing="0" w:after="0" w:afterAutospacing="0"/>
              <w:textAlignment w:val="baseline"/>
            </w:pPr>
            <w:r w:rsidRPr="00A928D1">
              <w:t>PN-B-01027:2002 Rysunek budowlany. Oznaczenia graficzne stosowane w projektach zagospodarowania działki lub terenu</w:t>
            </w:r>
          </w:p>
          <w:p w14:paraId="16005141" w14:textId="77777777" w:rsidR="00AA47D9" w:rsidRPr="00A928D1" w:rsidRDefault="00AA47D9" w:rsidP="00AA47D9">
            <w:pPr>
              <w:pStyle w:val="NormalnyWeb"/>
              <w:spacing w:before="0" w:beforeAutospacing="0" w:after="0" w:afterAutospacing="0"/>
            </w:pPr>
            <w:r w:rsidRPr="00A928D1">
              <w:t>Podręczniki: </w:t>
            </w:r>
          </w:p>
          <w:p w14:paraId="2539F58B" w14:textId="77777777" w:rsidR="00AA47D9" w:rsidRPr="00A928D1" w:rsidRDefault="00AA47D9" w:rsidP="00D948E9">
            <w:pPr>
              <w:pStyle w:val="NormalnyWeb"/>
              <w:numPr>
                <w:ilvl w:val="0"/>
                <w:numId w:val="48"/>
              </w:numPr>
              <w:spacing w:before="0" w:beforeAutospacing="0" w:after="0" w:afterAutospacing="0"/>
              <w:textAlignment w:val="baseline"/>
            </w:pPr>
            <w:r w:rsidRPr="00A928D1">
              <w:t>Chmielewski S., Chmielewski T.J., Mazur A. 2009 Grafika Inżynierska w ochronie środowiska, architekturze krajobrazu i planowaniu przestrzennym. Wydawnictwo UP Lublin</w:t>
            </w:r>
          </w:p>
          <w:p w14:paraId="3B8DA18D" w14:textId="77777777" w:rsidR="00AA47D9" w:rsidRPr="00A928D1" w:rsidRDefault="00AA47D9" w:rsidP="00AA47D9">
            <w:pPr>
              <w:pStyle w:val="NormalnyWeb"/>
              <w:spacing w:before="0" w:beforeAutospacing="0" w:after="0" w:afterAutospacing="0"/>
            </w:pPr>
            <w:r w:rsidRPr="00A928D1">
              <w:t>Literatura zalecana:</w:t>
            </w:r>
          </w:p>
          <w:p w14:paraId="437B5FB6" w14:textId="77777777" w:rsidR="00AA47D9" w:rsidRPr="00A928D1" w:rsidRDefault="00AA47D9" w:rsidP="00D948E9">
            <w:pPr>
              <w:pStyle w:val="NormalnyWeb"/>
              <w:numPr>
                <w:ilvl w:val="0"/>
                <w:numId w:val="49"/>
              </w:numPr>
              <w:spacing w:before="0" w:beforeAutospacing="0" w:after="0" w:afterAutospacing="0"/>
              <w:textAlignment w:val="baseline"/>
            </w:pPr>
            <w:r w:rsidRPr="00A928D1">
              <w:t xml:space="preserve">Pikoń A. 2022, AutoCad 2022 PL, Pierwsze kroki. Helion  </w:t>
            </w:r>
          </w:p>
        </w:tc>
      </w:tr>
      <w:tr w:rsidR="00BA5556" w:rsidRPr="00A928D1" w14:paraId="43E2EB39" w14:textId="77777777" w:rsidTr="00AA47D9">
        <w:tc>
          <w:tcPr>
            <w:tcW w:w="3942" w:type="dxa"/>
            <w:shd w:val="clear" w:color="auto" w:fill="auto"/>
          </w:tcPr>
          <w:p w14:paraId="5DF532F8" w14:textId="77777777" w:rsidR="00BA5556" w:rsidRPr="00A928D1" w:rsidRDefault="00BA5556" w:rsidP="00BA5556">
            <w:r w:rsidRPr="00A928D1">
              <w:t>Planowane formy/działania/metody dydaktyczne</w:t>
            </w:r>
          </w:p>
        </w:tc>
        <w:tc>
          <w:tcPr>
            <w:tcW w:w="5344" w:type="dxa"/>
            <w:shd w:val="clear" w:color="auto" w:fill="auto"/>
          </w:tcPr>
          <w:p w14:paraId="4519ADF3" w14:textId="77777777" w:rsidR="00BA5556" w:rsidRPr="00A928D1" w:rsidRDefault="00BA5556" w:rsidP="00BA5556">
            <w:r w:rsidRPr="00A928D1">
              <w:t xml:space="preserve">Metody dydaktyczne: </w:t>
            </w:r>
          </w:p>
          <w:p w14:paraId="05331E3F" w14:textId="77777777" w:rsidR="00BA5556" w:rsidRPr="00A928D1" w:rsidRDefault="00BA5556" w:rsidP="00BA5556">
            <w:r w:rsidRPr="00A928D1">
              <w:t>Wykład z prezentacją multimedialną</w:t>
            </w:r>
          </w:p>
          <w:p w14:paraId="053E58D7" w14:textId="151BF7A2" w:rsidR="00BA5556" w:rsidRPr="00A928D1" w:rsidRDefault="00BA5556" w:rsidP="00BA5556">
            <w:pPr>
              <w:pStyle w:val="NormalnyWeb"/>
              <w:spacing w:before="0" w:beforeAutospacing="0" w:after="0" w:afterAutospacing="0"/>
            </w:pPr>
            <w:r w:rsidRPr="00A928D1">
              <w:t>Ćwiczenia audytoryjne – prezentacja multimedialna i dyskusja, projekty ćwiczeniowe, sprawdzian testowy</w:t>
            </w:r>
          </w:p>
        </w:tc>
      </w:tr>
      <w:tr w:rsidR="00BA5556" w:rsidRPr="00A928D1" w14:paraId="06279128" w14:textId="77777777" w:rsidTr="00AA47D9">
        <w:tc>
          <w:tcPr>
            <w:tcW w:w="3942" w:type="dxa"/>
            <w:shd w:val="clear" w:color="auto" w:fill="auto"/>
          </w:tcPr>
          <w:p w14:paraId="7366CF9B" w14:textId="77777777" w:rsidR="00BA5556" w:rsidRPr="00A928D1" w:rsidRDefault="00BA5556" w:rsidP="00BA5556">
            <w:r w:rsidRPr="00A928D1">
              <w:t>Sposoby weryfikacji oraz formy dokumentowania osiągniętych efektów uczenia się</w:t>
            </w:r>
          </w:p>
        </w:tc>
        <w:tc>
          <w:tcPr>
            <w:tcW w:w="5344" w:type="dxa"/>
            <w:shd w:val="clear" w:color="auto" w:fill="auto"/>
          </w:tcPr>
          <w:p w14:paraId="4A376EB6" w14:textId="77777777" w:rsidR="00BA5556" w:rsidRPr="00A928D1" w:rsidRDefault="00BA5556" w:rsidP="00BA5556">
            <w:pPr>
              <w:pStyle w:val="NormalnyWeb"/>
              <w:spacing w:before="0" w:beforeAutospacing="0" w:after="0" w:afterAutospacing="0"/>
              <w:jc w:val="both"/>
            </w:pPr>
            <w:r w:rsidRPr="00A928D1">
              <w:t>W1 – projekt zaliczeniowy</w:t>
            </w:r>
          </w:p>
          <w:p w14:paraId="4B9F0A44" w14:textId="77777777" w:rsidR="00BA5556" w:rsidRPr="00A928D1" w:rsidRDefault="00BA5556" w:rsidP="00BA5556">
            <w:pPr>
              <w:pStyle w:val="NormalnyWeb"/>
              <w:spacing w:before="0" w:beforeAutospacing="0" w:after="0" w:afterAutospacing="0"/>
              <w:jc w:val="both"/>
            </w:pPr>
            <w:r w:rsidRPr="00A928D1">
              <w:t>U1 – ocena wykonanych ćwiczeń, projekt zaliczeniowy</w:t>
            </w:r>
          </w:p>
          <w:p w14:paraId="2F59BDDA" w14:textId="77777777" w:rsidR="00BA5556" w:rsidRPr="00A928D1" w:rsidRDefault="00BA5556" w:rsidP="00BA5556">
            <w:pPr>
              <w:pStyle w:val="NormalnyWeb"/>
              <w:spacing w:before="0" w:beforeAutospacing="0" w:after="0" w:afterAutospacing="0"/>
              <w:jc w:val="both"/>
            </w:pPr>
            <w:r w:rsidRPr="00A928D1">
              <w:t>K1 – projekt zaliczeniowy</w:t>
            </w:r>
          </w:p>
          <w:p w14:paraId="20D5244C" w14:textId="77777777" w:rsidR="00BA5556" w:rsidRPr="00A928D1" w:rsidRDefault="00BA5556" w:rsidP="00BA5556"/>
          <w:p w14:paraId="2BDE31C1" w14:textId="77777777" w:rsidR="00BA5556" w:rsidRPr="00A928D1" w:rsidRDefault="00BA5556" w:rsidP="00BA5556">
            <w:pPr>
              <w:pStyle w:val="NormalnyWeb"/>
              <w:spacing w:before="0" w:beforeAutospacing="0" w:after="0" w:afterAutospacing="0"/>
              <w:jc w:val="both"/>
            </w:pPr>
            <w:r w:rsidRPr="00A928D1">
              <w:t>Formy dokumentowania: plik projektu zaliczeniowego, pliki wykonanych ćwiczeń, dziennik prowadzącego</w:t>
            </w:r>
          </w:p>
        </w:tc>
      </w:tr>
      <w:tr w:rsidR="00BA5556" w:rsidRPr="00A928D1" w14:paraId="179EB439" w14:textId="77777777" w:rsidTr="00AA47D9">
        <w:tc>
          <w:tcPr>
            <w:tcW w:w="3942" w:type="dxa"/>
            <w:shd w:val="clear" w:color="auto" w:fill="auto"/>
          </w:tcPr>
          <w:p w14:paraId="36F86F6B" w14:textId="77777777" w:rsidR="00BA5556" w:rsidRPr="00A928D1" w:rsidRDefault="00BA5556" w:rsidP="00BA5556">
            <w:r w:rsidRPr="00A928D1">
              <w:t>Elementy i wagi mające wpływ na ocenę końcową</w:t>
            </w:r>
          </w:p>
          <w:p w14:paraId="73D72513" w14:textId="77777777" w:rsidR="00BA5556" w:rsidRPr="00A928D1" w:rsidRDefault="00BA5556" w:rsidP="00BA5556"/>
          <w:p w14:paraId="1FB63580" w14:textId="77777777" w:rsidR="00BA5556" w:rsidRPr="00A928D1" w:rsidRDefault="00BA5556" w:rsidP="00BA5556"/>
        </w:tc>
        <w:tc>
          <w:tcPr>
            <w:tcW w:w="5344" w:type="dxa"/>
            <w:shd w:val="clear" w:color="auto" w:fill="auto"/>
          </w:tcPr>
          <w:p w14:paraId="2C2F430C" w14:textId="77777777" w:rsidR="00BA5556" w:rsidRPr="00A928D1" w:rsidRDefault="00BA5556" w:rsidP="00BA5556">
            <w:pPr>
              <w:jc w:val="both"/>
            </w:pPr>
            <w:r w:rsidRPr="00A928D1">
              <w:t>Ocena końcowa wystawiona na podstawie oceny z projektu zaliczeniowego – 50% oceny</w:t>
            </w:r>
          </w:p>
          <w:p w14:paraId="2C2BEB24" w14:textId="77777777" w:rsidR="00BA5556" w:rsidRPr="00A928D1" w:rsidRDefault="00BA5556" w:rsidP="00BA5556">
            <w:pPr>
              <w:jc w:val="both"/>
            </w:pPr>
            <w:r w:rsidRPr="00A928D1">
              <w:t>Średnia arytmetyczna ocen wykonanych ćwiczeń – 50%</w:t>
            </w:r>
          </w:p>
          <w:p w14:paraId="2BE89E5E" w14:textId="77777777" w:rsidR="00BA5556" w:rsidRPr="00A928D1" w:rsidRDefault="00BA5556" w:rsidP="00BA5556">
            <w:pPr>
              <w:jc w:val="both"/>
            </w:pPr>
          </w:p>
          <w:p w14:paraId="16105145" w14:textId="77777777" w:rsidR="00BA5556" w:rsidRPr="00A928D1" w:rsidRDefault="00BA5556" w:rsidP="00BA5556">
            <w:pPr>
              <w:pStyle w:val="NormalnyWeb"/>
              <w:spacing w:before="0" w:beforeAutospacing="0" w:after="0" w:afterAutospacing="0"/>
              <w:jc w:val="both"/>
            </w:pPr>
            <w:r w:rsidRPr="00A928D1">
              <w:rPr>
                <w:b/>
                <w:bCs/>
              </w:rPr>
              <w:t>Szczegółowe kryteria przy ocenie pracy zaliczeniowej</w:t>
            </w:r>
          </w:p>
          <w:p w14:paraId="0B0A84BC" w14:textId="77777777" w:rsidR="00BA5556" w:rsidRPr="00A928D1" w:rsidRDefault="00BA5556" w:rsidP="00BA5556">
            <w:pPr>
              <w:pStyle w:val="NormalnyWeb"/>
              <w:numPr>
                <w:ilvl w:val="0"/>
                <w:numId w:val="46"/>
              </w:numPr>
              <w:spacing w:before="0" w:beforeAutospacing="0" w:after="0" w:afterAutospacing="0"/>
              <w:ind w:left="502"/>
              <w:jc w:val="both"/>
              <w:textAlignment w:val="baseline"/>
            </w:pPr>
            <w:r w:rsidRPr="00A928D1">
              <w:t xml:space="preserve">student wykazuje dostateczny (3,0) stopień wiedzy, umiejętności lub kompetencji, gdy uzyskuje od 51 do 60% sumy punktów </w:t>
            </w:r>
            <w:r w:rsidRPr="00A928D1">
              <w:lastRenderedPageBreak/>
              <w:t>określających maksymalny poziom wiedzy lub umiejętności z danego przedmiotu (odpowiednio, przy zaliczeniu cząstkowym – jego części), </w:t>
            </w:r>
          </w:p>
          <w:p w14:paraId="2D92CA68" w14:textId="77777777" w:rsidR="00BA5556" w:rsidRPr="00A928D1" w:rsidRDefault="00BA5556" w:rsidP="00BA5556">
            <w:pPr>
              <w:pStyle w:val="NormalnyWeb"/>
              <w:numPr>
                <w:ilvl w:val="0"/>
                <w:numId w:val="46"/>
              </w:numPr>
              <w:spacing w:before="0" w:beforeAutospacing="0" w:after="0" w:afterAutospacing="0"/>
              <w:ind w:left="502"/>
              <w:jc w:val="both"/>
              <w:textAlignment w:val="baseline"/>
            </w:pPr>
            <w:r w:rsidRPr="00A928D1">
              <w:t>student wykazuje dostateczny plus (3,5) stopień wiedzy, umiejętności lub kompetencji, gdy uzyskuje od 61 do 70% sumy punktów określających maksymalny poziom wiedzy lub umiejętności z danego przedmiotu (odpowiednio – jego części), </w:t>
            </w:r>
          </w:p>
          <w:p w14:paraId="736BD4C4" w14:textId="77777777" w:rsidR="00BA5556" w:rsidRPr="00A928D1" w:rsidRDefault="00BA5556" w:rsidP="00BA5556">
            <w:pPr>
              <w:pStyle w:val="NormalnyWeb"/>
              <w:numPr>
                <w:ilvl w:val="0"/>
                <w:numId w:val="46"/>
              </w:numPr>
              <w:spacing w:before="0" w:beforeAutospacing="0" w:after="0" w:afterAutospacing="0"/>
              <w:ind w:left="502"/>
              <w:jc w:val="both"/>
              <w:textAlignment w:val="baseline"/>
            </w:pPr>
            <w:r w:rsidRPr="00A928D1">
              <w:t>student wykazuje dobry stopień (4,0) wiedzy, umiejętności lub kompetencji, gdy uzyskuje od 71 do 80% sumy punktów określających maksymalny poziom wiedzy lub umiejętności z danego przedmiotu (odpowiednio – jego części), </w:t>
            </w:r>
          </w:p>
          <w:p w14:paraId="0ACE4D01" w14:textId="77777777" w:rsidR="00BA5556" w:rsidRPr="00A928D1" w:rsidRDefault="00BA5556" w:rsidP="00BA5556">
            <w:pPr>
              <w:pStyle w:val="NormalnyWeb"/>
              <w:numPr>
                <w:ilvl w:val="0"/>
                <w:numId w:val="46"/>
              </w:numPr>
              <w:spacing w:before="0" w:beforeAutospacing="0" w:after="0" w:afterAutospacing="0"/>
              <w:ind w:left="502"/>
              <w:jc w:val="both"/>
              <w:textAlignment w:val="baseline"/>
            </w:pPr>
            <w:r w:rsidRPr="00A928D1">
              <w:t>student wykazuje plus dobry stopień (4,5) wiedzy, umiejętności lub kompetencji, gdy uzyskuje od 81 do 90% sumy punktów określających maksymalny poziom wiedzy lub umiejętności z danego przedmiotu (odpowiednio – jego części),</w:t>
            </w:r>
          </w:p>
          <w:p w14:paraId="276CE520" w14:textId="77777777" w:rsidR="00BA5556" w:rsidRPr="00A928D1" w:rsidRDefault="00BA5556" w:rsidP="00BA5556">
            <w:pPr>
              <w:pStyle w:val="NormalnyWeb"/>
              <w:numPr>
                <w:ilvl w:val="0"/>
                <w:numId w:val="46"/>
              </w:numPr>
              <w:spacing w:before="0" w:beforeAutospacing="0" w:after="0" w:afterAutospacing="0"/>
              <w:ind w:left="502"/>
              <w:jc w:val="both"/>
              <w:textAlignment w:val="baseline"/>
              <w:rPr>
                <w:i/>
                <w:iCs/>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BA5556" w:rsidRPr="00A928D1" w14:paraId="0728CD90" w14:textId="77777777" w:rsidTr="00AA47D9">
        <w:trPr>
          <w:trHeight w:val="2324"/>
        </w:trPr>
        <w:tc>
          <w:tcPr>
            <w:tcW w:w="3942" w:type="dxa"/>
            <w:shd w:val="clear" w:color="auto" w:fill="auto"/>
          </w:tcPr>
          <w:p w14:paraId="3E74C001" w14:textId="77777777" w:rsidR="00BA5556" w:rsidRPr="00A928D1" w:rsidRDefault="00BA5556" w:rsidP="00BA5556">
            <w:pPr>
              <w:jc w:val="both"/>
            </w:pPr>
            <w:r w:rsidRPr="00A928D1">
              <w:lastRenderedPageBreak/>
              <w:t>Bilans punktów ECTS</w:t>
            </w:r>
          </w:p>
        </w:tc>
        <w:tc>
          <w:tcPr>
            <w:tcW w:w="5344" w:type="dxa"/>
            <w:shd w:val="clear" w:color="auto" w:fill="auto"/>
          </w:tcPr>
          <w:p w14:paraId="1FF6C347" w14:textId="77777777" w:rsidR="00BA5556" w:rsidRPr="00A928D1" w:rsidRDefault="00BA5556" w:rsidP="00BA5556">
            <w:pPr>
              <w:jc w:val="both"/>
            </w:pPr>
            <w:r w:rsidRPr="00A928D1">
              <w:t>Kontaktowe:</w:t>
            </w:r>
          </w:p>
          <w:p w14:paraId="58AE3742" w14:textId="77777777" w:rsidR="00BA5556" w:rsidRPr="00A928D1" w:rsidRDefault="00BA5556" w:rsidP="00BA5556">
            <w:pPr>
              <w:jc w:val="both"/>
            </w:pPr>
            <w:r w:rsidRPr="00A928D1">
              <w:t>Ćwiczenia – 45 godz. / 0,6 ECTS</w:t>
            </w:r>
          </w:p>
          <w:p w14:paraId="2E8ACF38" w14:textId="77777777" w:rsidR="00BA5556" w:rsidRPr="00A928D1" w:rsidRDefault="00BA5556" w:rsidP="00BA5556">
            <w:pPr>
              <w:jc w:val="both"/>
            </w:pPr>
            <w:r w:rsidRPr="00A928D1">
              <w:t>Konsultacje – 2 godz. / 0,08 ECTS</w:t>
            </w:r>
          </w:p>
          <w:p w14:paraId="1E3C74EE" w14:textId="77777777" w:rsidR="00BA5556" w:rsidRPr="00A928D1" w:rsidRDefault="00BA5556" w:rsidP="00BA5556">
            <w:pPr>
              <w:jc w:val="both"/>
            </w:pPr>
            <w:r w:rsidRPr="00A928D1">
              <w:t xml:space="preserve">SUMA = 47 godz. / </w:t>
            </w:r>
            <w:r w:rsidRPr="00A928D1">
              <w:rPr>
                <w:b/>
              </w:rPr>
              <w:t>1,88 ECTS</w:t>
            </w:r>
          </w:p>
          <w:p w14:paraId="105EA348" w14:textId="77777777" w:rsidR="00BA5556" w:rsidRPr="00A928D1" w:rsidRDefault="00BA5556" w:rsidP="00BA5556">
            <w:pPr>
              <w:jc w:val="both"/>
            </w:pPr>
            <w:r w:rsidRPr="00A928D1">
              <w:t>Niekontaktowe</w:t>
            </w:r>
          </w:p>
          <w:p w14:paraId="19AACC50" w14:textId="77777777" w:rsidR="00BA5556" w:rsidRPr="00A928D1" w:rsidRDefault="00BA5556" w:rsidP="00BA5556">
            <w:pPr>
              <w:jc w:val="both"/>
            </w:pPr>
            <w:r w:rsidRPr="00A928D1">
              <w:t>Studiowanie literatury – 8 godz. / 0,32 ECTS</w:t>
            </w:r>
          </w:p>
          <w:p w14:paraId="486CD3A8" w14:textId="77777777" w:rsidR="00BA5556" w:rsidRPr="00A928D1" w:rsidRDefault="00BA5556" w:rsidP="00BA5556">
            <w:pPr>
              <w:jc w:val="both"/>
            </w:pPr>
            <w:r w:rsidRPr="00A928D1">
              <w:t>Samodzielne wykonywanie ćwiczeń – 70 godz. / 2,8 ECTS</w:t>
            </w:r>
          </w:p>
          <w:p w14:paraId="1200AF86" w14:textId="77777777" w:rsidR="00BA5556" w:rsidRPr="00A928D1" w:rsidRDefault="00BA5556" w:rsidP="00BA5556">
            <w:pPr>
              <w:jc w:val="both"/>
            </w:pPr>
            <w:r w:rsidRPr="00A928D1">
              <w:t xml:space="preserve">SUMA = 78 godz. / </w:t>
            </w:r>
            <w:r w:rsidRPr="00A928D1">
              <w:rPr>
                <w:b/>
              </w:rPr>
              <w:t>3,12 ECTS</w:t>
            </w:r>
          </w:p>
          <w:p w14:paraId="3F5A52D7" w14:textId="77777777" w:rsidR="00BA5556" w:rsidRPr="00A928D1" w:rsidRDefault="00BA5556" w:rsidP="00BA5556">
            <w:pPr>
              <w:jc w:val="both"/>
            </w:pPr>
            <w:r w:rsidRPr="00A928D1">
              <w:t>OGÓŁEM 125 godz. / 5 ECTS</w:t>
            </w:r>
          </w:p>
        </w:tc>
      </w:tr>
      <w:tr w:rsidR="00BA5556" w:rsidRPr="00A928D1" w14:paraId="237F1E02" w14:textId="77777777" w:rsidTr="00AA47D9">
        <w:trPr>
          <w:trHeight w:val="1118"/>
        </w:trPr>
        <w:tc>
          <w:tcPr>
            <w:tcW w:w="3942" w:type="dxa"/>
            <w:shd w:val="clear" w:color="auto" w:fill="auto"/>
          </w:tcPr>
          <w:p w14:paraId="4362BD6B" w14:textId="77777777" w:rsidR="00BA5556" w:rsidRPr="00A928D1" w:rsidRDefault="00BA5556" w:rsidP="00BA5556">
            <w:r w:rsidRPr="00A928D1">
              <w:t>Nakład pracy związany z zajęciami wymagającymi bezpośredniego udziału nauczyciela akademickiego</w:t>
            </w:r>
          </w:p>
        </w:tc>
        <w:tc>
          <w:tcPr>
            <w:tcW w:w="5344" w:type="dxa"/>
            <w:shd w:val="clear" w:color="auto" w:fill="auto"/>
          </w:tcPr>
          <w:p w14:paraId="3E097CE0" w14:textId="77777777" w:rsidR="00BA5556" w:rsidRPr="00A928D1" w:rsidRDefault="00BA5556" w:rsidP="00BA5556">
            <w:pPr>
              <w:pStyle w:val="NormalnyWeb"/>
              <w:spacing w:before="0" w:beforeAutospacing="0" w:after="0" w:afterAutospacing="0"/>
              <w:jc w:val="both"/>
            </w:pPr>
            <w:r w:rsidRPr="00A928D1">
              <w:t>Udział w ćwiczeniach laboratoryjnych – 45 godz.</w:t>
            </w:r>
          </w:p>
          <w:p w14:paraId="0D087066" w14:textId="77777777" w:rsidR="00BA5556" w:rsidRPr="00A928D1" w:rsidRDefault="00BA5556" w:rsidP="00BA5556">
            <w:pPr>
              <w:pStyle w:val="NormalnyWeb"/>
              <w:spacing w:before="0" w:beforeAutospacing="0" w:after="0" w:afterAutospacing="0"/>
              <w:jc w:val="both"/>
            </w:pPr>
            <w:r w:rsidRPr="00A928D1">
              <w:t>Udział w konsultacjach – 2 godz.</w:t>
            </w:r>
          </w:p>
          <w:p w14:paraId="17CCB66C" w14:textId="77777777" w:rsidR="00BA5556" w:rsidRPr="00A928D1" w:rsidRDefault="00BA5556" w:rsidP="00BA5556">
            <w:pPr>
              <w:pStyle w:val="NormalnyWeb"/>
              <w:spacing w:before="0" w:beforeAutospacing="0" w:after="0" w:afterAutospacing="0"/>
              <w:jc w:val="both"/>
            </w:pPr>
            <w:r w:rsidRPr="00A928D1">
              <w:t>SUMA: 47 godz.</w:t>
            </w:r>
          </w:p>
        </w:tc>
      </w:tr>
    </w:tbl>
    <w:p w14:paraId="2A45B511" w14:textId="77777777" w:rsidR="00920E59" w:rsidRPr="00A928D1" w:rsidRDefault="00920E59" w:rsidP="00AA47D9">
      <w:pPr>
        <w:rPr>
          <w:b/>
        </w:rPr>
      </w:pPr>
    </w:p>
    <w:p w14:paraId="07B4808C" w14:textId="4F4016FB" w:rsidR="00AA47D9" w:rsidRPr="00A928D1" w:rsidRDefault="00920E59" w:rsidP="00AA47D9">
      <w:r w:rsidRPr="00A928D1">
        <w:rPr>
          <w:b/>
        </w:rPr>
        <w:br w:type="column"/>
      </w:r>
      <w:r w:rsidR="00AA47D9" w:rsidRPr="00A928D1">
        <w:rPr>
          <w:b/>
        </w:rPr>
        <w:lastRenderedPageBreak/>
        <w:t>23.2 Karta opisu zajęć Grafika inżynierska - Microstation</w:t>
      </w:r>
    </w:p>
    <w:p w14:paraId="32B438AD" w14:textId="77777777" w:rsidR="00AA47D9" w:rsidRPr="00A928D1" w:rsidRDefault="00AA47D9" w:rsidP="00AA47D9"/>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71391E" w:rsidRPr="00A928D1" w14:paraId="17EA8F44" w14:textId="77777777" w:rsidTr="00AA47D9">
        <w:tc>
          <w:tcPr>
            <w:tcW w:w="3942" w:type="dxa"/>
            <w:shd w:val="clear" w:color="auto" w:fill="auto"/>
          </w:tcPr>
          <w:p w14:paraId="46EF1911" w14:textId="77777777" w:rsidR="00AA47D9" w:rsidRPr="00A928D1" w:rsidRDefault="00AA47D9" w:rsidP="00AA47D9">
            <w:r w:rsidRPr="00A928D1">
              <w:t xml:space="preserve">Nazwa kierunku studiów </w:t>
            </w:r>
          </w:p>
        </w:tc>
        <w:tc>
          <w:tcPr>
            <w:tcW w:w="5344" w:type="dxa"/>
            <w:gridSpan w:val="3"/>
            <w:shd w:val="clear" w:color="auto" w:fill="auto"/>
          </w:tcPr>
          <w:p w14:paraId="5DA1814F" w14:textId="77777777" w:rsidR="00AA47D9" w:rsidRPr="00A928D1" w:rsidRDefault="00AA47D9" w:rsidP="00AA47D9">
            <w:r w:rsidRPr="00A928D1">
              <w:t>Gospodarka przestrzenna</w:t>
            </w:r>
          </w:p>
        </w:tc>
      </w:tr>
      <w:tr w:rsidR="0071391E" w:rsidRPr="00A928D1" w14:paraId="0477BBED" w14:textId="77777777" w:rsidTr="00AA47D9">
        <w:tc>
          <w:tcPr>
            <w:tcW w:w="3942" w:type="dxa"/>
            <w:shd w:val="clear" w:color="auto" w:fill="auto"/>
          </w:tcPr>
          <w:p w14:paraId="1C86D5D5" w14:textId="77777777" w:rsidR="00AA47D9" w:rsidRPr="00A928D1" w:rsidRDefault="00AA47D9" w:rsidP="00AA47D9">
            <w:r w:rsidRPr="00A928D1">
              <w:t>Nazwa modułu, także nazwa w języku angielskim</w:t>
            </w:r>
          </w:p>
        </w:tc>
        <w:tc>
          <w:tcPr>
            <w:tcW w:w="5344" w:type="dxa"/>
            <w:gridSpan w:val="3"/>
            <w:shd w:val="clear" w:color="auto" w:fill="auto"/>
          </w:tcPr>
          <w:p w14:paraId="7BC613B5" w14:textId="77777777" w:rsidR="00AA47D9" w:rsidRPr="00A928D1" w:rsidRDefault="00AA47D9" w:rsidP="00AA47D9">
            <w:r w:rsidRPr="00A928D1">
              <w:t>Grafika inżynierska - Microstation</w:t>
            </w:r>
          </w:p>
          <w:p w14:paraId="78EF03F5" w14:textId="77777777" w:rsidR="00AA47D9" w:rsidRPr="00A928D1" w:rsidRDefault="00AA47D9" w:rsidP="00AA47D9">
            <w:r w:rsidRPr="00A928D1">
              <w:t>Engineering graphics - Microstation</w:t>
            </w:r>
          </w:p>
        </w:tc>
      </w:tr>
      <w:tr w:rsidR="0071391E" w:rsidRPr="00A928D1" w14:paraId="40D6A30D" w14:textId="77777777" w:rsidTr="00AA47D9">
        <w:tc>
          <w:tcPr>
            <w:tcW w:w="3942" w:type="dxa"/>
            <w:shd w:val="clear" w:color="auto" w:fill="auto"/>
          </w:tcPr>
          <w:p w14:paraId="0071388F" w14:textId="77777777" w:rsidR="00AA47D9" w:rsidRPr="00A928D1" w:rsidRDefault="00AA47D9" w:rsidP="00AA47D9">
            <w:r w:rsidRPr="00A928D1">
              <w:t xml:space="preserve">Język wykładowy </w:t>
            </w:r>
          </w:p>
        </w:tc>
        <w:tc>
          <w:tcPr>
            <w:tcW w:w="5344" w:type="dxa"/>
            <w:gridSpan w:val="3"/>
            <w:shd w:val="clear" w:color="auto" w:fill="auto"/>
          </w:tcPr>
          <w:p w14:paraId="1293880A" w14:textId="77777777" w:rsidR="00AA47D9" w:rsidRPr="00A928D1" w:rsidRDefault="00AA47D9" w:rsidP="00AA47D9">
            <w:r w:rsidRPr="00A928D1">
              <w:t>Polski</w:t>
            </w:r>
          </w:p>
        </w:tc>
      </w:tr>
      <w:tr w:rsidR="0071391E" w:rsidRPr="00A928D1" w14:paraId="687066EB" w14:textId="77777777" w:rsidTr="00AA47D9">
        <w:tc>
          <w:tcPr>
            <w:tcW w:w="3942" w:type="dxa"/>
            <w:shd w:val="clear" w:color="auto" w:fill="auto"/>
          </w:tcPr>
          <w:p w14:paraId="053A10A4" w14:textId="77777777" w:rsidR="00AA47D9" w:rsidRPr="00A928D1" w:rsidRDefault="00AA47D9" w:rsidP="00AA47D9">
            <w:r w:rsidRPr="00A928D1">
              <w:t xml:space="preserve">Rodzaj modułu </w:t>
            </w:r>
          </w:p>
        </w:tc>
        <w:tc>
          <w:tcPr>
            <w:tcW w:w="5344" w:type="dxa"/>
            <w:gridSpan w:val="3"/>
            <w:shd w:val="clear" w:color="auto" w:fill="auto"/>
          </w:tcPr>
          <w:p w14:paraId="1F9D1662" w14:textId="77777777" w:rsidR="00AA47D9" w:rsidRPr="00A928D1" w:rsidRDefault="00AA47D9" w:rsidP="00AA47D9">
            <w:r w:rsidRPr="00A928D1">
              <w:t>Fakultatywny</w:t>
            </w:r>
          </w:p>
        </w:tc>
      </w:tr>
      <w:tr w:rsidR="0071391E" w:rsidRPr="00A928D1" w14:paraId="20F330CF" w14:textId="77777777" w:rsidTr="00AA47D9">
        <w:tc>
          <w:tcPr>
            <w:tcW w:w="3942" w:type="dxa"/>
            <w:shd w:val="clear" w:color="auto" w:fill="auto"/>
          </w:tcPr>
          <w:p w14:paraId="3B2943DA" w14:textId="77777777" w:rsidR="00AA47D9" w:rsidRPr="00A928D1" w:rsidRDefault="00AA47D9" w:rsidP="00AA47D9">
            <w:r w:rsidRPr="00A928D1">
              <w:t>Poziom studiów</w:t>
            </w:r>
          </w:p>
        </w:tc>
        <w:tc>
          <w:tcPr>
            <w:tcW w:w="5344" w:type="dxa"/>
            <w:gridSpan w:val="3"/>
            <w:shd w:val="clear" w:color="auto" w:fill="auto"/>
          </w:tcPr>
          <w:p w14:paraId="391CCD0D" w14:textId="77777777" w:rsidR="00AA47D9" w:rsidRPr="00A928D1" w:rsidRDefault="00AA47D9" w:rsidP="00AA47D9">
            <w:r w:rsidRPr="00A928D1">
              <w:t>pierwszego stopnia</w:t>
            </w:r>
          </w:p>
        </w:tc>
      </w:tr>
      <w:tr w:rsidR="0071391E" w:rsidRPr="00A928D1" w14:paraId="0D634F40" w14:textId="77777777" w:rsidTr="00AA47D9">
        <w:tc>
          <w:tcPr>
            <w:tcW w:w="3942" w:type="dxa"/>
            <w:shd w:val="clear" w:color="auto" w:fill="auto"/>
          </w:tcPr>
          <w:p w14:paraId="2CA43ACF" w14:textId="77777777" w:rsidR="00AA47D9" w:rsidRPr="00A928D1" w:rsidRDefault="00AA47D9" w:rsidP="00AA47D9">
            <w:r w:rsidRPr="00A928D1">
              <w:t>Forma studiów</w:t>
            </w:r>
          </w:p>
        </w:tc>
        <w:tc>
          <w:tcPr>
            <w:tcW w:w="5344" w:type="dxa"/>
            <w:gridSpan w:val="3"/>
            <w:shd w:val="clear" w:color="auto" w:fill="auto"/>
          </w:tcPr>
          <w:p w14:paraId="3370E739" w14:textId="77777777" w:rsidR="00AA47D9" w:rsidRPr="00A928D1" w:rsidRDefault="00AA47D9" w:rsidP="00AA47D9">
            <w:r w:rsidRPr="00A928D1">
              <w:t>Stacjonarne</w:t>
            </w:r>
          </w:p>
        </w:tc>
      </w:tr>
      <w:tr w:rsidR="0071391E" w:rsidRPr="00A928D1" w14:paraId="4275E886" w14:textId="77777777" w:rsidTr="00AA47D9">
        <w:tc>
          <w:tcPr>
            <w:tcW w:w="3942" w:type="dxa"/>
            <w:shd w:val="clear" w:color="auto" w:fill="auto"/>
          </w:tcPr>
          <w:p w14:paraId="35E4000D" w14:textId="77777777" w:rsidR="00AA47D9" w:rsidRPr="00A928D1" w:rsidRDefault="00AA47D9" w:rsidP="00AA47D9">
            <w:r w:rsidRPr="00A928D1">
              <w:t>Rok studiów dla kierunku</w:t>
            </w:r>
          </w:p>
        </w:tc>
        <w:tc>
          <w:tcPr>
            <w:tcW w:w="5344" w:type="dxa"/>
            <w:gridSpan w:val="3"/>
            <w:shd w:val="clear" w:color="auto" w:fill="auto"/>
          </w:tcPr>
          <w:p w14:paraId="06E2B63D" w14:textId="77777777" w:rsidR="00AA47D9" w:rsidRPr="00A928D1" w:rsidRDefault="00AA47D9" w:rsidP="00AA47D9">
            <w:r w:rsidRPr="00A928D1">
              <w:t>II</w:t>
            </w:r>
          </w:p>
        </w:tc>
      </w:tr>
      <w:tr w:rsidR="0071391E" w:rsidRPr="00A928D1" w14:paraId="22908C4D" w14:textId="77777777" w:rsidTr="00AA47D9">
        <w:tc>
          <w:tcPr>
            <w:tcW w:w="3942" w:type="dxa"/>
            <w:shd w:val="clear" w:color="auto" w:fill="auto"/>
          </w:tcPr>
          <w:p w14:paraId="40663685" w14:textId="77777777" w:rsidR="00AA47D9" w:rsidRPr="00A928D1" w:rsidRDefault="00AA47D9" w:rsidP="00AA47D9">
            <w:r w:rsidRPr="00A928D1">
              <w:t>Semestr dla kierunku</w:t>
            </w:r>
          </w:p>
        </w:tc>
        <w:tc>
          <w:tcPr>
            <w:tcW w:w="5344" w:type="dxa"/>
            <w:gridSpan w:val="3"/>
            <w:shd w:val="clear" w:color="auto" w:fill="auto"/>
          </w:tcPr>
          <w:p w14:paraId="2C465DFD" w14:textId="77777777" w:rsidR="00AA47D9" w:rsidRPr="00A928D1" w:rsidRDefault="00AA47D9" w:rsidP="00AA47D9">
            <w:r w:rsidRPr="00A928D1">
              <w:t>2</w:t>
            </w:r>
          </w:p>
        </w:tc>
      </w:tr>
      <w:tr w:rsidR="0071391E" w:rsidRPr="00A928D1" w14:paraId="5F6C1A22" w14:textId="77777777" w:rsidTr="00AA47D9">
        <w:tc>
          <w:tcPr>
            <w:tcW w:w="3942" w:type="dxa"/>
            <w:shd w:val="clear" w:color="auto" w:fill="auto"/>
          </w:tcPr>
          <w:p w14:paraId="1E633433" w14:textId="77777777" w:rsidR="00AA47D9" w:rsidRPr="00A928D1" w:rsidRDefault="00AA47D9" w:rsidP="00AA47D9">
            <w:r w:rsidRPr="00A928D1">
              <w:t>Liczba punktów ECTS z podziałem na kontaktowe/niekontaktowe</w:t>
            </w:r>
          </w:p>
        </w:tc>
        <w:tc>
          <w:tcPr>
            <w:tcW w:w="5344" w:type="dxa"/>
            <w:gridSpan w:val="3"/>
            <w:shd w:val="clear" w:color="auto" w:fill="auto"/>
          </w:tcPr>
          <w:p w14:paraId="5ED65447" w14:textId="77777777" w:rsidR="00AA47D9" w:rsidRPr="00A928D1" w:rsidRDefault="00AA47D9" w:rsidP="00AA47D9">
            <w:r w:rsidRPr="00A928D1">
              <w:t>5 (2/3)</w:t>
            </w:r>
          </w:p>
        </w:tc>
      </w:tr>
      <w:tr w:rsidR="0071391E" w:rsidRPr="00A928D1" w14:paraId="3B904612" w14:textId="77777777" w:rsidTr="00AA47D9">
        <w:tc>
          <w:tcPr>
            <w:tcW w:w="3942" w:type="dxa"/>
            <w:shd w:val="clear" w:color="auto" w:fill="auto"/>
          </w:tcPr>
          <w:p w14:paraId="51336B3C" w14:textId="77777777" w:rsidR="00AA47D9" w:rsidRPr="00A928D1" w:rsidRDefault="00AA47D9" w:rsidP="00AA47D9">
            <w:r w:rsidRPr="00A928D1">
              <w:t>Tytuł naukowy/stopień naukowy, imię i nazwisko osoby odpowiedzialnej za moduł</w:t>
            </w:r>
          </w:p>
        </w:tc>
        <w:tc>
          <w:tcPr>
            <w:tcW w:w="5344" w:type="dxa"/>
            <w:gridSpan w:val="3"/>
            <w:shd w:val="clear" w:color="auto" w:fill="auto"/>
          </w:tcPr>
          <w:p w14:paraId="3CA5B151" w14:textId="77777777" w:rsidR="00AA47D9" w:rsidRPr="00A928D1" w:rsidRDefault="00AA47D9" w:rsidP="00AA47D9">
            <w:r w:rsidRPr="00A928D1">
              <w:t>dr Szymon Chmielewski</w:t>
            </w:r>
          </w:p>
        </w:tc>
      </w:tr>
      <w:tr w:rsidR="0071391E" w:rsidRPr="00A928D1" w14:paraId="26532F8D" w14:textId="77777777" w:rsidTr="00AA47D9">
        <w:tc>
          <w:tcPr>
            <w:tcW w:w="3942" w:type="dxa"/>
            <w:shd w:val="clear" w:color="auto" w:fill="auto"/>
          </w:tcPr>
          <w:p w14:paraId="28DCEB9E" w14:textId="77777777" w:rsidR="00AA47D9" w:rsidRPr="00A928D1" w:rsidRDefault="00AA47D9" w:rsidP="00AA47D9">
            <w:r w:rsidRPr="00A928D1">
              <w:t>Jednostka oferująca moduł</w:t>
            </w:r>
          </w:p>
          <w:p w14:paraId="3E47E663" w14:textId="77777777" w:rsidR="00AA47D9" w:rsidRPr="00A928D1" w:rsidRDefault="00AA47D9" w:rsidP="00AA47D9"/>
        </w:tc>
        <w:tc>
          <w:tcPr>
            <w:tcW w:w="5344" w:type="dxa"/>
            <w:gridSpan w:val="3"/>
            <w:shd w:val="clear" w:color="auto" w:fill="auto"/>
          </w:tcPr>
          <w:p w14:paraId="675E4392" w14:textId="77777777" w:rsidR="00AA47D9" w:rsidRPr="00A928D1" w:rsidRDefault="00AA47D9" w:rsidP="00AA47D9">
            <w:r w:rsidRPr="00A928D1">
              <w:t>Zakład Studiów Krajobrazowych i Gospodarki Przestrzennej, Katedra Łąkarstwa i Kształtowania Krajobrazu</w:t>
            </w:r>
          </w:p>
        </w:tc>
      </w:tr>
      <w:tr w:rsidR="0071391E" w:rsidRPr="00A928D1" w14:paraId="5BC49483" w14:textId="77777777" w:rsidTr="00AA47D9">
        <w:tc>
          <w:tcPr>
            <w:tcW w:w="3942" w:type="dxa"/>
            <w:shd w:val="clear" w:color="auto" w:fill="auto"/>
          </w:tcPr>
          <w:p w14:paraId="60540332" w14:textId="77777777" w:rsidR="00AA47D9" w:rsidRPr="00A928D1" w:rsidRDefault="00AA47D9" w:rsidP="00AA47D9">
            <w:r w:rsidRPr="00A928D1">
              <w:t>Cel modułu</w:t>
            </w:r>
          </w:p>
          <w:p w14:paraId="120B803D" w14:textId="77777777" w:rsidR="00AA47D9" w:rsidRPr="00A928D1" w:rsidRDefault="00AA47D9" w:rsidP="00AA47D9"/>
        </w:tc>
        <w:tc>
          <w:tcPr>
            <w:tcW w:w="5344" w:type="dxa"/>
            <w:gridSpan w:val="3"/>
            <w:shd w:val="clear" w:color="auto" w:fill="auto"/>
          </w:tcPr>
          <w:p w14:paraId="5E436D4A" w14:textId="77777777" w:rsidR="00AA47D9" w:rsidRPr="00A928D1" w:rsidRDefault="00AA47D9" w:rsidP="00AA47D9">
            <w:r w:rsidRPr="00A928D1">
              <w:t>Celem modułu jest zdobycie przez studentów umiejętności odwzorowania przestrzeni na płaszczyźnie rysunku projektowego przygotowanego w technice CAD z zastosowaniem oprogramowania Microstation</w:t>
            </w:r>
          </w:p>
        </w:tc>
      </w:tr>
      <w:tr w:rsidR="0071391E" w:rsidRPr="00A928D1" w14:paraId="3704916A" w14:textId="77777777" w:rsidTr="00AA47D9">
        <w:trPr>
          <w:trHeight w:val="236"/>
        </w:trPr>
        <w:tc>
          <w:tcPr>
            <w:tcW w:w="3942" w:type="dxa"/>
            <w:vMerge w:val="restart"/>
            <w:shd w:val="clear" w:color="auto" w:fill="auto"/>
          </w:tcPr>
          <w:p w14:paraId="1F823D42" w14:textId="77777777" w:rsidR="00AA47D9" w:rsidRPr="00A928D1" w:rsidRDefault="00AA47D9" w:rsidP="00AA47D9">
            <w:r w:rsidRPr="00A928D1">
              <w:t>Efekty uczenia się dla modułu to opis zasobu wiedzy, umiejętności i kompetencji społecznych, które student osiągnie po zrealizowaniu zajęć.</w:t>
            </w:r>
          </w:p>
        </w:tc>
        <w:tc>
          <w:tcPr>
            <w:tcW w:w="5344" w:type="dxa"/>
            <w:gridSpan w:val="3"/>
            <w:shd w:val="clear" w:color="auto" w:fill="auto"/>
          </w:tcPr>
          <w:p w14:paraId="6274D462" w14:textId="77777777" w:rsidR="00AA47D9" w:rsidRPr="00A928D1" w:rsidRDefault="00AA47D9" w:rsidP="00AA47D9">
            <w:r w:rsidRPr="00A928D1">
              <w:t xml:space="preserve">Wiedza </w:t>
            </w:r>
          </w:p>
        </w:tc>
      </w:tr>
      <w:tr w:rsidR="0071391E" w:rsidRPr="00A928D1" w14:paraId="06B3E18F" w14:textId="77777777" w:rsidTr="00AA47D9">
        <w:trPr>
          <w:trHeight w:val="233"/>
        </w:trPr>
        <w:tc>
          <w:tcPr>
            <w:tcW w:w="3942" w:type="dxa"/>
            <w:vMerge/>
          </w:tcPr>
          <w:p w14:paraId="454B52DE" w14:textId="77777777" w:rsidR="00AA47D9" w:rsidRPr="00A928D1" w:rsidRDefault="00AA47D9" w:rsidP="00AA47D9"/>
        </w:tc>
        <w:tc>
          <w:tcPr>
            <w:tcW w:w="5344" w:type="dxa"/>
            <w:gridSpan w:val="3"/>
            <w:shd w:val="clear" w:color="auto" w:fill="auto"/>
          </w:tcPr>
          <w:p w14:paraId="75B6F3CC" w14:textId="77777777" w:rsidR="00AA47D9" w:rsidRPr="00A928D1" w:rsidRDefault="00AA47D9" w:rsidP="00AA47D9">
            <w:r w:rsidRPr="00A928D1">
              <w:t>W1. Ma wiedzę teoretyczną z zakresu zastosowania narzędzi CAD.</w:t>
            </w:r>
          </w:p>
        </w:tc>
      </w:tr>
      <w:tr w:rsidR="0071391E" w:rsidRPr="00A928D1" w14:paraId="2F77DA5C" w14:textId="77777777" w:rsidTr="00AA47D9">
        <w:trPr>
          <w:trHeight w:val="233"/>
        </w:trPr>
        <w:tc>
          <w:tcPr>
            <w:tcW w:w="3942" w:type="dxa"/>
            <w:vMerge/>
          </w:tcPr>
          <w:p w14:paraId="3DE0D595" w14:textId="77777777" w:rsidR="00AA47D9" w:rsidRPr="00A928D1" w:rsidRDefault="00AA47D9" w:rsidP="00AA47D9"/>
        </w:tc>
        <w:tc>
          <w:tcPr>
            <w:tcW w:w="5344" w:type="dxa"/>
            <w:gridSpan w:val="3"/>
            <w:shd w:val="clear" w:color="auto" w:fill="auto"/>
          </w:tcPr>
          <w:p w14:paraId="756E9C87" w14:textId="77777777" w:rsidR="00AA47D9" w:rsidRPr="00A928D1" w:rsidRDefault="00AA47D9" w:rsidP="00AA47D9">
            <w:r w:rsidRPr="00A928D1">
              <w:t>Umiejętności</w:t>
            </w:r>
          </w:p>
        </w:tc>
      </w:tr>
      <w:tr w:rsidR="0071391E" w:rsidRPr="00A928D1" w14:paraId="341B7ED9" w14:textId="77777777" w:rsidTr="00AA47D9">
        <w:trPr>
          <w:trHeight w:val="233"/>
        </w:trPr>
        <w:tc>
          <w:tcPr>
            <w:tcW w:w="3942" w:type="dxa"/>
            <w:vMerge/>
          </w:tcPr>
          <w:p w14:paraId="2400C3E1" w14:textId="77777777" w:rsidR="00AA47D9" w:rsidRPr="00A928D1" w:rsidRDefault="00AA47D9" w:rsidP="00AA47D9"/>
        </w:tc>
        <w:tc>
          <w:tcPr>
            <w:tcW w:w="5344" w:type="dxa"/>
            <w:gridSpan w:val="3"/>
            <w:shd w:val="clear" w:color="auto" w:fill="auto"/>
          </w:tcPr>
          <w:p w14:paraId="4C675B04" w14:textId="77777777" w:rsidR="00AA47D9" w:rsidRPr="00A928D1" w:rsidRDefault="00AA47D9" w:rsidP="00AA47D9">
            <w:r w:rsidRPr="00A928D1">
              <w:t>U1. Posługuje się oprogramowaniem typu CAD w zakresie sporządzania wymiarowanych rysunków 2D</w:t>
            </w:r>
          </w:p>
        </w:tc>
      </w:tr>
      <w:tr w:rsidR="0071391E" w:rsidRPr="00A928D1" w14:paraId="289BF5BD" w14:textId="77777777" w:rsidTr="00AA47D9">
        <w:trPr>
          <w:trHeight w:val="233"/>
        </w:trPr>
        <w:tc>
          <w:tcPr>
            <w:tcW w:w="3942" w:type="dxa"/>
            <w:vMerge/>
          </w:tcPr>
          <w:p w14:paraId="1DDE0EDF" w14:textId="77777777" w:rsidR="00AA47D9" w:rsidRPr="00A928D1" w:rsidRDefault="00AA47D9" w:rsidP="00AA47D9"/>
        </w:tc>
        <w:tc>
          <w:tcPr>
            <w:tcW w:w="5344" w:type="dxa"/>
            <w:gridSpan w:val="3"/>
            <w:shd w:val="clear" w:color="auto" w:fill="auto"/>
          </w:tcPr>
          <w:p w14:paraId="6AED31CA" w14:textId="77777777" w:rsidR="00AA47D9" w:rsidRPr="00A928D1" w:rsidRDefault="00AA47D9" w:rsidP="00AA47D9">
            <w:r w:rsidRPr="00A928D1">
              <w:t>U2 Przygotowuje rysunki planistyczne w technice CAD, z elementami 3D</w:t>
            </w:r>
          </w:p>
        </w:tc>
      </w:tr>
      <w:tr w:rsidR="0071391E" w:rsidRPr="00A928D1" w14:paraId="5028FE3F" w14:textId="77777777" w:rsidTr="00AA47D9">
        <w:trPr>
          <w:trHeight w:val="233"/>
        </w:trPr>
        <w:tc>
          <w:tcPr>
            <w:tcW w:w="3942" w:type="dxa"/>
            <w:vMerge/>
          </w:tcPr>
          <w:p w14:paraId="022F281C" w14:textId="77777777" w:rsidR="00AA47D9" w:rsidRPr="00A928D1" w:rsidRDefault="00AA47D9" w:rsidP="00AA47D9"/>
        </w:tc>
        <w:tc>
          <w:tcPr>
            <w:tcW w:w="5344" w:type="dxa"/>
            <w:gridSpan w:val="3"/>
            <w:shd w:val="clear" w:color="auto" w:fill="auto"/>
          </w:tcPr>
          <w:p w14:paraId="6622627B" w14:textId="77777777" w:rsidR="00AA47D9" w:rsidRPr="00A928D1" w:rsidRDefault="00AA47D9" w:rsidP="00AA47D9">
            <w:r w:rsidRPr="00A928D1">
              <w:t>Kompetencje społeczne</w:t>
            </w:r>
          </w:p>
        </w:tc>
      </w:tr>
      <w:tr w:rsidR="0071391E" w:rsidRPr="00A928D1" w14:paraId="57213FAC" w14:textId="77777777" w:rsidTr="00AA47D9">
        <w:trPr>
          <w:trHeight w:val="233"/>
        </w:trPr>
        <w:tc>
          <w:tcPr>
            <w:tcW w:w="3942" w:type="dxa"/>
            <w:vMerge/>
          </w:tcPr>
          <w:p w14:paraId="4FAEA781" w14:textId="77777777" w:rsidR="00AA47D9" w:rsidRPr="00A928D1" w:rsidRDefault="00AA47D9" w:rsidP="00AA47D9"/>
        </w:tc>
        <w:tc>
          <w:tcPr>
            <w:tcW w:w="5344" w:type="dxa"/>
            <w:gridSpan w:val="3"/>
            <w:shd w:val="clear" w:color="auto" w:fill="auto"/>
          </w:tcPr>
          <w:p w14:paraId="7A5CD9ED" w14:textId="77777777" w:rsidR="00AA47D9" w:rsidRPr="00A928D1" w:rsidRDefault="00AA47D9" w:rsidP="00AA47D9">
            <w:r w:rsidRPr="00A928D1">
              <w:t>K1. Jest świadomy ciągłego rozwoju i zmian technologicznych oprogramowania CAD i wynikającej z tego konieczności stałego pogłębiania wiedzy.</w:t>
            </w:r>
          </w:p>
        </w:tc>
      </w:tr>
      <w:tr w:rsidR="0071391E" w:rsidRPr="00A928D1" w14:paraId="6251DED8" w14:textId="77777777" w:rsidTr="00AA47D9">
        <w:tc>
          <w:tcPr>
            <w:tcW w:w="3942" w:type="dxa"/>
            <w:shd w:val="clear" w:color="auto" w:fill="auto"/>
          </w:tcPr>
          <w:p w14:paraId="31949CF3" w14:textId="77777777" w:rsidR="00AA47D9" w:rsidRPr="00A928D1" w:rsidRDefault="00AA47D9" w:rsidP="00AA47D9">
            <w:r w:rsidRPr="00A928D1">
              <w:t>Odniesienie modułowych efektów uczenia się do kierunkowych efektów uczenia się</w:t>
            </w:r>
          </w:p>
        </w:tc>
        <w:tc>
          <w:tcPr>
            <w:tcW w:w="5344" w:type="dxa"/>
            <w:gridSpan w:val="3"/>
            <w:shd w:val="clear" w:color="auto" w:fill="auto"/>
          </w:tcPr>
          <w:p w14:paraId="2D55EC99" w14:textId="77777777" w:rsidR="00AA47D9" w:rsidRPr="00A928D1" w:rsidRDefault="00AA47D9" w:rsidP="00AA47D9">
            <w:r w:rsidRPr="00A928D1">
              <w:t>W1 - GP_W03</w:t>
            </w:r>
          </w:p>
          <w:p w14:paraId="546266A6" w14:textId="77777777" w:rsidR="00AA47D9" w:rsidRPr="00A928D1" w:rsidRDefault="00AA47D9" w:rsidP="00AA47D9">
            <w:r w:rsidRPr="00A928D1">
              <w:t>U1 - GP_U05</w:t>
            </w:r>
          </w:p>
          <w:p w14:paraId="5E08C991" w14:textId="77777777" w:rsidR="00AA47D9" w:rsidRPr="00A928D1" w:rsidRDefault="00AA47D9" w:rsidP="00AA47D9">
            <w:r w:rsidRPr="00A928D1">
              <w:t>U2 - GP_U08</w:t>
            </w:r>
          </w:p>
          <w:p w14:paraId="1229A2A9" w14:textId="77777777" w:rsidR="00AA47D9" w:rsidRPr="00A928D1" w:rsidRDefault="00AA47D9" w:rsidP="00AA47D9">
            <w:r w:rsidRPr="00A928D1">
              <w:t>K1 – GP_K01</w:t>
            </w:r>
          </w:p>
        </w:tc>
      </w:tr>
      <w:tr w:rsidR="0071391E" w:rsidRPr="00A928D1" w14:paraId="34A58CA2" w14:textId="77777777" w:rsidTr="00AA47D9">
        <w:tc>
          <w:tcPr>
            <w:tcW w:w="3942" w:type="dxa"/>
            <w:shd w:val="clear" w:color="auto" w:fill="auto"/>
          </w:tcPr>
          <w:p w14:paraId="79DF002C" w14:textId="77777777" w:rsidR="00AA47D9" w:rsidRPr="00A928D1" w:rsidRDefault="00AA47D9" w:rsidP="00AA47D9">
            <w:r w:rsidRPr="00A928D1">
              <w:t>Odniesienie modułowych efektów uczenia się do efektów inżynierskich (jeżeli dotyczy)</w:t>
            </w:r>
          </w:p>
        </w:tc>
        <w:tc>
          <w:tcPr>
            <w:tcW w:w="5344" w:type="dxa"/>
            <w:gridSpan w:val="3"/>
            <w:shd w:val="clear" w:color="auto" w:fill="auto"/>
          </w:tcPr>
          <w:p w14:paraId="7B1693EA" w14:textId="77777777" w:rsidR="00AA47D9" w:rsidRPr="00A928D1" w:rsidRDefault="00AA47D9" w:rsidP="00AA47D9">
            <w:r w:rsidRPr="00A928D1">
              <w:t>W1 - InzGP_W02</w:t>
            </w:r>
          </w:p>
          <w:p w14:paraId="2C3562A2" w14:textId="77777777" w:rsidR="00AA47D9" w:rsidRPr="00A928D1" w:rsidRDefault="00AA47D9" w:rsidP="00AA47D9">
            <w:r w:rsidRPr="00A928D1">
              <w:t>U1 - InzGP_U07</w:t>
            </w:r>
          </w:p>
          <w:p w14:paraId="1715A69D" w14:textId="77777777" w:rsidR="00AA47D9" w:rsidRPr="00A928D1" w:rsidRDefault="00AA47D9" w:rsidP="00AA47D9">
            <w:r w:rsidRPr="00A928D1">
              <w:t>U2 - InzGP_U07</w:t>
            </w:r>
          </w:p>
        </w:tc>
      </w:tr>
      <w:tr w:rsidR="0071391E" w:rsidRPr="00A928D1" w14:paraId="0D6D7950" w14:textId="77777777" w:rsidTr="00AA47D9">
        <w:tc>
          <w:tcPr>
            <w:tcW w:w="3942" w:type="dxa"/>
            <w:shd w:val="clear" w:color="auto" w:fill="auto"/>
          </w:tcPr>
          <w:p w14:paraId="4E10F426" w14:textId="77777777" w:rsidR="00AA47D9" w:rsidRPr="00A928D1" w:rsidRDefault="00AA47D9" w:rsidP="00AA47D9">
            <w:r w:rsidRPr="00A928D1">
              <w:t xml:space="preserve">Wymagania wstępne i dodatkowe </w:t>
            </w:r>
          </w:p>
        </w:tc>
        <w:tc>
          <w:tcPr>
            <w:tcW w:w="5344" w:type="dxa"/>
            <w:gridSpan w:val="3"/>
            <w:shd w:val="clear" w:color="auto" w:fill="auto"/>
          </w:tcPr>
          <w:p w14:paraId="7B7332B6" w14:textId="77777777" w:rsidR="00AA47D9" w:rsidRPr="00A928D1" w:rsidRDefault="00AA47D9" w:rsidP="00AA47D9">
            <w:r w:rsidRPr="00A928D1">
              <w:t>Brak</w:t>
            </w:r>
          </w:p>
        </w:tc>
      </w:tr>
      <w:tr w:rsidR="0071391E" w:rsidRPr="00A928D1" w14:paraId="20CF4421" w14:textId="77777777" w:rsidTr="00AA47D9">
        <w:tc>
          <w:tcPr>
            <w:tcW w:w="3942" w:type="dxa"/>
            <w:shd w:val="clear" w:color="auto" w:fill="auto"/>
          </w:tcPr>
          <w:p w14:paraId="3BD3BC04" w14:textId="77777777" w:rsidR="00AA47D9" w:rsidRPr="00A928D1" w:rsidRDefault="00AA47D9" w:rsidP="00AA47D9">
            <w:r w:rsidRPr="00A928D1">
              <w:t xml:space="preserve">Treści programowe modułu </w:t>
            </w:r>
          </w:p>
          <w:p w14:paraId="44E0CA02" w14:textId="77777777" w:rsidR="00AA47D9" w:rsidRPr="00A928D1" w:rsidRDefault="00AA47D9" w:rsidP="00AA47D9"/>
        </w:tc>
        <w:tc>
          <w:tcPr>
            <w:tcW w:w="5344" w:type="dxa"/>
            <w:gridSpan w:val="3"/>
            <w:shd w:val="clear" w:color="auto" w:fill="auto"/>
          </w:tcPr>
          <w:p w14:paraId="7EB27F6C" w14:textId="77777777" w:rsidR="00AA47D9" w:rsidRPr="00A928D1" w:rsidRDefault="00AA47D9" w:rsidP="00AA47D9">
            <w:r w:rsidRPr="00A928D1">
              <w:t xml:space="preserve">Treść modułu kształcenia obejmuje zagadnienia z zakresu geometrycznych podstaw rysunku technicznego, normatywnych form zapisu graficznego, wymiarowania dokumentacji </w:t>
            </w:r>
            <w:r w:rsidRPr="00A928D1">
              <w:lastRenderedPageBreak/>
              <w:t>projektowej, metody odwzorowania elementów przestrzeni na dwuwymiarowym rysunku planistycznym, zasady poprawnej kompozycji graficznej.</w:t>
            </w:r>
          </w:p>
        </w:tc>
      </w:tr>
      <w:tr w:rsidR="0071391E" w:rsidRPr="00A928D1" w14:paraId="2CB07C6F" w14:textId="77777777" w:rsidTr="00AA47D9">
        <w:tc>
          <w:tcPr>
            <w:tcW w:w="3942" w:type="dxa"/>
            <w:shd w:val="clear" w:color="auto" w:fill="auto"/>
          </w:tcPr>
          <w:p w14:paraId="4A755D0F" w14:textId="77777777" w:rsidR="00AA47D9" w:rsidRPr="00A928D1" w:rsidRDefault="00AA47D9" w:rsidP="00AA47D9">
            <w:r w:rsidRPr="00A928D1">
              <w:lastRenderedPageBreak/>
              <w:t>Wykaz literatury podstawowej i uzupełniającej</w:t>
            </w:r>
          </w:p>
        </w:tc>
        <w:tc>
          <w:tcPr>
            <w:tcW w:w="5344" w:type="dxa"/>
            <w:gridSpan w:val="3"/>
            <w:shd w:val="clear" w:color="auto" w:fill="auto"/>
          </w:tcPr>
          <w:p w14:paraId="137FF5B3" w14:textId="77777777" w:rsidR="00AA47D9" w:rsidRPr="00A928D1" w:rsidRDefault="00AA47D9" w:rsidP="00AA47D9">
            <w:r w:rsidRPr="00A928D1">
              <w:t>Literatura wymagana/Required literature:</w:t>
            </w:r>
          </w:p>
          <w:p w14:paraId="2F018110" w14:textId="77777777" w:rsidR="00AA47D9" w:rsidRPr="00A928D1" w:rsidRDefault="00AA47D9" w:rsidP="00AA47D9">
            <w:r w:rsidRPr="00A928D1">
              <w:t xml:space="preserve">1. Chmielewski Sz., Chmielewski T. J., Mazur A. 2009. Grafika inżynierska w ochronie środowiska, architekturze krajobrazu i planowaniu przestrzennym. Tom 1. Uniwersytet Przyrodniczy w Lublinie.   </w:t>
            </w:r>
          </w:p>
          <w:p w14:paraId="67C0FCA8" w14:textId="77777777" w:rsidR="00AA47D9" w:rsidRPr="00A928D1" w:rsidRDefault="00AA47D9" w:rsidP="00AA47D9">
            <w:r w:rsidRPr="00A928D1">
              <w:t>Literatura uzupełniająca/Supplementary literature</w:t>
            </w:r>
          </w:p>
          <w:p w14:paraId="71A99B8F" w14:textId="77777777" w:rsidR="00AA47D9" w:rsidRPr="00A928D1" w:rsidRDefault="00AA47D9" w:rsidP="00AA47D9">
            <w:r w:rsidRPr="00A928D1">
              <w:t>2. Frenki D. 2000. Microstation 95/J. Wydawnictwo Helion; Gliwice.</w:t>
            </w:r>
          </w:p>
          <w:p w14:paraId="12C1B7AF" w14:textId="77777777" w:rsidR="00AA47D9" w:rsidRPr="00A928D1" w:rsidRDefault="00AA47D9" w:rsidP="00AA47D9"/>
        </w:tc>
      </w:tr>
      <w:tr w:rsidR="00F25D74" w:rsidRPr="00A928D1" w14:paraId="66B5A301" w14:textId="77777777" w:rsidTr="00AA47D9">
        <w:trPr>
          <w:trHeight w:val="1201"/>
        </w:trPr>
        <w:tc>
          <w:tcPr>
            <w:tcW w:w="3942" w:type="dxa"/>
            <w:shd w:val="clear" w:color="auto" w:fill="auto"/>
          </w:tcPr>
          <w:p w14:paraId="09A26939" w14:textId="77777777" w:rsidR="00F25D74" w:rsidRPr="00A928D1" w:rsidRDefault="00F25D74" w:rsidP="00F25D74">
            <w:r w:rsidRPr="00A928D1">
              <w:t>Planowane formy/działania/metody dydaktyczne</w:t>
            </w:r>
          </w:p>
        </w:tc>
        <w:tc>
          <w:tcPr>
            <w:tcW w:w="5344" w:type="dxa"/>
            <w:gridSpan w:val="3"/>
            <w:shd w:val="clear" w:color="auto" w:fill="auto"/>
          </w:tcPr>
          <w:p w14:paraId="43315386" w14:textId="77777777" w:rsidR="00F25D74" w:rsidRPr="00A928D1" w:rsidRDefault="00F25D74" w:rsidP="00F25D74">
            <w:r w:rsidRPr="00A928D1">
              <w:t xml:space="preserve">Metody dydaktyczne: </w:t>
            </w:r>
          </w:p>
          <w:p w14:paraId="565E1332" w14:textId="77777777" w:rsidR="00F25D74" w:rsidRPr="00A928D1" w:rsidRDefault="00F25D74" w:rsidP="00F25D74">
            <w:r w:rsidRPr="00A928D1">
              <w:t>Wykład z prezentacją multimedialną</w:t>
            </w:r>
          </w:p>
          <w:p w14:paraId="36AB5A58" w14:textId="721344FF" w:rsidR="00F25D74" w:rsidRPr="00A928D1" w:rsidRDefault="00F25D74" w:rsidP="00F25D74">
            <w:r w:rsidRPr="00A928D1">
              <w:t>Ćwiczenia audytoryjne – prezentacja multimedialna i dyskusja, projekty ćwiczeniowe, sprawdzian testowy</w:t>
            </w:r>
          </w:p>
        </w:tc>
      </w:tr>
      <w:tr w:rsidR="00F25D74" w:rsidRPr="00A928D1" w14:paraId="38A68188" w14:textId="77777777" w:rsidTr="00AA47D9">
        <w:tc>
          <w:tcPr>
            <w:tcW w:w="3942" w:type="dxa"/>
            <w:shd w:val="clear" w:color="auto" w:fill="auto"/>
          </w:tcPr>
          <w:p w14:paraId="613B50AD" w14:textId="77777777" w:rsidR="00F25D74" w:rsidRPr="00A928D1" w:rsidRDefault="00F25D74" w:rsidP="00F25D74">
            <w:r w:rsidRPr="00A928D1">
              <w:t>Sposoby weryfikacji oraz formy dokumentowania osiągniętych efektów uczenia się</w:t>
            </w:r>
          </w:p>
        </w:tc>
        <w:tc>
          <w:tcPr>
            <w:tcW w:w="5344" w:type="dxa"/>
            <w:gridSpan w:val="3"/>
            <w:shd w:val="clear" w:color="auto" w:fill="auto"/>
          </w:tcPr>
          <w:p w14:paraId="3B92EB98" w14:textId="77777777" w:rsidR="00F25D74" w:rsidRPr="00A928D1" w:rsidRDefault="00F25D74" w:rsidP="00F25D74">
            <w:r w:rsidRPr="00A928D1">
              <w:t>W1 - ocena kolokwium rysunkowego, ocena rysunku planistycznego wykonanego w technice CAD</w:t>
            </w:r>
          </w:p>
          <w:p w14:paraId="0E64EB88" w14:textId="77777777" w:rsidR="00F25D74" w:rsidRPr="00A928D1" w:rsidRDefault="00F25D74" w:rsidP="00F25D74">
            <w:r w:rsidRPr="00A928D1">
              <w:t>U1 – ocena kolokwium rysunkowego (wymiarowanie)</w:t>
            </w:r>
          </w:p>
          <w:p w14:paraId="50AC748E" w14:textId="77777777" w:rsidR="00F25D74" w:rsidRPr="00A928D1" w:rsidRDefault="00F25D74" w:rsidP="00F25D74">
            <w:r w:rsidRPr="00A928D1">
              <w:t xml:space="preserve">U2 -  ocena rysunku planistycznego wykonanego w technice CAD </w:t>
            </w:r>
          </w:p>
          <w:p w14:paraId="0300559D" w14:textId="77777777" w:rsidR="00F25D74" w:rsidRPr="00A928D1" w:rsidRDefault="00F25D74" w:rsidP="00F25D74">
            <w:r w:rsidRPr="00A928D1">
              <w:t>K1 – konsultacja dowolnej pracy wykonanej w technice CAD</w:t>
            </w:r>
          </w:p>
          <w:p w14:paraId="3EE11C56" w14:textId="77777777" w:rsidR="00F25D74" w:rsidRPr="00A928D1" w:rsidRDefault="00F25D74" w:rsidP="00F25D74">
            <w:r w:rsidRPr="00A928D1">
              <w:t>Formy dokumentowania osiągniętych wyników: rysunek projektowy (forma elektroniczna) wraz z jego opisem</w:t>
            </w:r>
          </w:p>
          <w:p w14:paraId="5D08E0D7" w14:textId="77777777" w:rsidR="00F25D74" w:rsidRPr="00A928D1" w:rsidRDefault="00F25D74" w:rsidP="00F25D74"/>
        </w:tc>
      </w:tr>
      <w:tr w:rsidR="00F25D74" w:rsidRPr="00A928D1" w14:paraId="21FEB005" w14:textId="77777777" w:rsidTr="00AA47D9">
        <w:tc>
          <w:tcPr>
            <w:tcW w:w="3942" w:type="dxa"/>
            <w:shd w:val="clear" w:color="auto" w:fill="auto"/>
          </w:tcPr>
          <w:p w14:paraId="66C407AF" w14:textId="77777777" w:rsidR="00F25D74" w:rsidRPr="00A928D1" w:rsidRDefault="00F25D74" w:rsidP="00F25D74">
            <w:r w:rsidRPr="00A928D1">
              <w:t>Elementy i wagi mające wpływ na ocenę końcową</w:t>
            </w:r>
          </w:p>
        </w:tc>
        <w:tc>
          <w:tcPr>
            <w:tcW w:w="5344" w:type="dxa"/>
            <w:gridSpan w:val="3"/>
            <w:shd w:val="clear" w:color="auto" w:fill="auto"/>
          </w:tcPr>
          <w:p w14:paraId="0967B725" w14:textId="77777777" w:rsidR="00F25D74" w:rsidRPr="00A928D1" w:rsidRDefault="00F25D74" w:rsidP="00F25D74">
            <w:r w:rsidRPr="00A928D1">
              <w:t>Ocena pierwszej pracy (U1) – 40%</w:t>
            </w:r>
          </w:p>
          <w:p w14:paraId="6AE9AF80" w14:textId="77777777" w:rsidR="00F25D74" w:rsidRPr="00A928D1" w:rsidRDefault="00F25D74" w:rsidP="00F25D74">
            <w:r w:rsidRPr="00A928D1">
              <w:t>Ocena drugiej pracy (W1,U2) – 60%</w:t>
            </w:r>
          </w:p>
        </w:tc>
      </w:tr>
      <w:tr w:rsidR="00F25D74" w:rsidRPr="00A928D1" w14:paraId="112B81F8" w14:textId="77777777" w:rsidTr="00AA47D9">
        <w:trPr>
          <w:trHeight w:val="194"/>
        </w:trPr>
        <w:tc>
          <w:tcPr>
            <w:tcW w:w="3942" w:type="dxa"/>
            <w:vMerge w:val="restart"/>
            <w:shd w:val="clear" w:color="auto" w:fill="auto"/>
          </w:tcPr>
          <w:p w14:paraId="42B386A9" w14:textId="77777777" w:rsidR="00F25D74" w:rsidRPr="00A928D1" w:rsidRDefault="00F25D74" w:rsidP="00F25D74">
            <w:r w:rsidRPr="00A928D1">
              <w:t>Bilans punktów ECTS</w:t>
            </w:r>
          </w:p>
        </w:tc>
        <w:tc>
          <w:tcPr>
            <w:tcW w:w="1781" w:type="dxa"/>
            <w:shd w:val="clear" w:color="auto" w:fill="auto"/>
            <w:vAlign w:val="center"/>
          </w:tcPr>
          <w:p w14:paraId="7C41C8DF" w14:textId="77777777" w:rsidR="00F25D74" w:rsidRPr="00A928D1" w:rsidRDefault="00F25D74" w:rsidP="00F25D74">
            <w:r w:rsidRPr="00A928D1">
              <w:t>Forma zajęć</w:t>
            </w:r>
          </w:p>
        </w:tc>
        <w:tc>
          <w:tcPr>
            <w:tcW w:w="1781" w:type="dxa"/>
            <w:shd w:val="clear" w:color="auto" w:fill="auto"/>
            <w:vAlign w:val="center"/>
          </w:tcPr>
          <w:p w14:paraId="02C41E28" w14:textId="77777777" w:rsidR="00F25D74" w:rsidRPr="00A928D1" w:rsidRDefault="00F25D74" w:rsidP="00F25D74">
            <w:r w:rsidRPr="00A928D1">
              <w:t>Liczba godzin kontaktowych</w:t>
            </w:r>
          </w:p>
        </w:tc>
        <w:tc>
          <w:tcPr>
            <w:tcW w:w="1782" w:type="dxa"/>
            <w:shd w:val="clear" w:color="auto" w:fill="auto"/>
            <w:vAlign w:val="center"/>
          </w:tcPr>
          <w:p w14:paraId="38C5A3D9" w14:textId="77777777" w:rsidR="00F25D74" w:rsidRPr="00A928D1" w:rsidRDefault="00F25D74" w:rsidP="00F25D74">
            <w:r w:rsidRPr="00A928D1">
              <w:t>Obliczenie punktów ECTS</w:t>
            </w:r>
          </w:p>
        </w:tc>
      </w:tr>
      <w:tr w:rsidR="00F25D74" w:rsidRPr="00A928D1" w14:paraId="3D5B5F21" w14:textId="77777777" w:rsidTr="00AA47D9">
        <w:trPr>
          <w:trHeight w:val="194"/>
        </w:trPr>
        <w:tc>
          <w:tcPr>
            <w:tcW w:w="3942" w:type="dxa"/>
            <w:vMerge/>
          </w:tcPr>
          <w:p w14:paraId="4D25D22C" w14:textId="77777777" w:rsidR="00F25D74" w:rsidRPr="00A928D1" w:rsidRDefault="00F25D74" w:rsidP="00F25D74"/>
        </w:tc>
        <w:tc>
          <w:tcPr>
            <w:tcW w:w="1781" w:type="dxa"/>
            <w:shd w:val="clear" w:color="auto" w:fill="auto"/>
            <w:vAlign w:val="center"/>
          </w:tcPr>
          <w:p w14:paraId="3EFCBBF9" w14:textId="77777777" w:rsidR="00F25D74" w:rsidRPr="00A928D1" w:rsidRDefault="00F25D74" w:rsidP="00F25D74">
            <w:r w:rsidRPr="00A928D1">
              <w:t>Wykłady</w:t>
            </w:r>
          </w:p>
        </w:tc>
        <w:tc>
          <w:tcPr>
            <w:tcW w:w="1781" w:type="dxa"/>
            <w:shd w:val="clear" w:color="auto" w:fill="auto"/>
            <w:vAlign w:val="center"/>
          </w:tcPr>
          <w:p w14:paraId="00C41F12" w14:textId="77777777" w:rsidR="00F25D74" w:rsidRPr="00A928D1" w:rsidRDefault="00F25D74" w:rsidP="00F25D74">
            <w:r w:rsidRPr="00A928D1">
              <w:t>0</w:t>
            </w:r>
          </w:p>
        </w:tc>
        <w:tc>
          <w:tcPr>
            <w:tcW w:w="1782" w:type="dxa"/>
            <w:shd w:val="clear" w:color="auto" w:fill="auto"/>
            <w:vAlign w:val="center"/>
          </w:tcPr>
          <w:p w14:paraId="7EE8A052" w14:textId="77777777" w:rsidR="00F25D74" w:rsidRPr="00A928D1" w:rsidRDefault="00F25D74" w:rsidP="00F25D74">
            <w:r w:rsidRPr="00A928D1">
              <w:t>0</w:t>
            </w:r>
          </w:p>
        </w:tc>
      </w:tr>
      <w:tr w:rsidR="00F25D74" w:rsidRPr="00A928D1" w14:paraId="2CDA1A54" w14:textId="77777777" w:rsidTr="00AA47D9">
        <w:trPr>
          <w:trHeight w:val="194"/>
        </w:trPr>
        <w:tc>
          <w:tcPr>
            <w:tcW w:w="3942" w:type="dxa"/>
            <w:vMerge/>
          </w:tcPr>
          <w:p w14:paraId="755D453C" w14:textId="77777777" w:rsidR="00F25D74" w:rsidRPr="00A928D1" w:rsidRDefault="00F25D74" w:rsidP="00F25D74"/>
        </w:tc>
        <w:tc>
          <w:tcPr>
            <w:tcW w:w="1781" w:type="dxa"/>
            <w:shd w:val="clear" w:color="auto" w:fill="auto"/>
            <w:vAlign w:val="center"/>
          </w:tcPr>
          <w:p w14:paraId="1635FD3E" w14:textId="77777777" w:rsidR="00F25D74" w:rsidRPr="00A928D1" w:rsidRDefault="00F25D74" w:rsidP="00F25D74">
            <w:r w:rsidRPr="00A928D1">
              <w:t>Ćwiczenia</w:t>
            </w:r>
          </w:p>
        </w:tc>
        <w:tc>
          <w:tcPr>
            <w:tcW w:w="1781" w:type="dxa"/>
            <w:shd w:val="clear" w:color="auto" w:fill="auto"/>
            <w:vAlign w:val="center"/>
          </w:tcPr>
          <w:p w14:paraId="30410379" w14:textId="77777777" w:rsidR="00F25D74" w:rsidRPr="00A928D1" w:rsidRDefault="00F25D74" w:rsidP="00F25D74">
            <w:r w:rsidRPr="00A928D1">
              <w:t>45</w:t>
            </w:r>
          </w:p>
        </w:tc>
        <w:tc>
          <w:tcPr>
            <w:tcW w:w="1782" w:type="dxa"/>
            <w:shd w:val="clear" w:color="auto" w:fill="auto"/>
            <w:vAlign w:val="center"/>
          </w:tcPr>
          <w:p w14:paraId="492F0B87" w14:textId="77777777" w:rsidR="00F25D74" w:rsidRPr="00A928D1" w:rsidRDefault="00F25D74" w:rsidP="00F25D74">
            <w:r w:rsidRPr="00A928D1">
              <w:t>1.8</w:t>
            </w:r>
          </w:p>
        </w:tc>
      </w:tr>
      <w:tr w:rsidR="00F25D74" w:rsidRPr="00A928D1" w14:paraId="41D0CF2F" w14:textId="77777777" w:rsidTr="00AA47D9">
        <w:trPr>
          <w:trHeight w:val="194"/>
        </w:trPr>
        <w:tc>
          <w:tcPr>
            <w:tcW w:w="3942" w:type="dxa"/>
            <w:vMerge/>
          </w:tcPr>
          <w:p w14:paraId="4630CBA7" w14:textId="77777777" w:rsidR="00F25D74" w:rsidRPr="00A928D1" w:rsidRDefault="00F25D74" w:rsidP="00F25D74"/>
        </w:tc>
        <w:tc>
          <w:tcPr>
            <w:tcW w:w="1781" w:type="dxa"/>
            <w:shd w:val="clear" w:color="auto" w:fill="auto"/>
            <w:vAlign w:val="center"/>
          </w:tcPr>
          <w:p w14:paraId="590195EA" w14:textId="77777777" w:rsidR="00F25D74" w:rsidRPr="00A928D1" w:rsidRDefault="00F25D74" w:rsidP="00F25D74">
            <w:r w:rsidRPr="00A928D1">
              <w:t>Konsultacje</w:t>
            </w:r>
          </w:p>
        </w:tc>
        <w:tc>
          <w:tcPr>
            <w:tcW w:w="1781" w:type="dxa"/>
            <w:shd w:val="clear" w:color="auto" w:fill="auto"/>
            <w:vAlign w:val="center"/>
          </w:tcPr>
          <w:p w14:paraId="2CE12074" w14:textId="77777777" w:rsidR="00F25D74" w:rsidRPr="00A928D1" w:rsidRDefault="00F25D74" w:rsidP="00F25D74">
            <w:r w:rsidRPr="00A928D1">
              <w:t>4</w:t>
            </w:r>
          </w:p>
        </w:tc>
        <w:tc>
          <w:tcPr>
            <w:tcW w:w="1782" w:type="dxa"/>
            <w:shd w:val="clear" w:color="auto" w:fill="auto"/>
            <w:vAlign w:val="center"/>
          </w:tcPr>
          <w:p w14:paraId="53A6D1F0" w14:textId="77777777" w:rsidR="00F25D74" w:rsidRPr="00A928D1" w:rsidRDefault="00F25D74" w:rsidP="00F25D74">
            <w:r w:rsidRPr="00A928D1">
              <w:t>0.16</w:t>
            </w:r>
          </w:p>
        </w:tc>
      </w:tr>
      <w:tr w:rsidR="00F25D74" w:rsidRPr="00A928D1" w14:paraId="4DD7575B" w14:textId="77777777" w:rsidTr="00AA47D9">
        <w:trPr>
          <w:trHeight w:val="194"/>
        </w:trPr>
        <w:tc>
          <w:tcPr>
            <w:tcW w:w="3942" w:type="dxa"/>
            <w:vMerge/>
          </w:tcPr>
          <w:p w14:paraId="02A9269A" w14:textId="77777777" w:rsidR="00F25D74" w:rsidRPr="00A928D1" w:rsidRDefault="00F25D74" w:rsidP="00F25D74"/>
        </w:tc>
        <w:tc>
          <w:tcPr>
            <w:tcW w:w="1781" w:type="dxa"/>
            <w:shd w:val="clear" w:color="auto" w:fill="auto"/>
            <w:vAlign w:val="center"/>
          </w:tcPr>
          <w:p w14:paraId="2E3AA455" w14:textId="77777777" w:rsidR="00F25D74" w:rsidRPr="00A928D1" w:rsidRDefault="00F25D74" w:rsidP="00F25D74">
            <w:r w:rsidRPr="00A928D1">
              <w:t>Zaliczenie</w:t>
            </w:r>
          </w:p>
        </w:tc>
        <w:tc>
          <w:tcPr>
            <w:tcW w:w="1781" w:type="dxa"/>
            <w:shd w:val="clear" w:color="auto" w:fill="auto"/>
            <w:vAlign w:val="center"/>
          </w:tcPr>
          <w:p w14:paraId="1ABF282D" w14:textId="77777777" w:rsidR="00F25D74" w:rsidRPr="00A928D1" w:rsidRDefault="00F25D74" w:rsidP="00F25D74">
            <w:r w:rsidRPr="00A928D1">
              <w:t>1</w:t>
            </w:r>
          </w:p>
        </w:tc>
        <w:tc>
          <w:tcPr>
            <w:tcW w:w="1782" w:type="dxa"/>
            <w:shd w:val="clear" w:color="auto" w:fill="auto"/>
            <w:vAlign w:val="center"/>
          </w:tcPr>
          <w:p w14:paraId="327501EB" w14:textId="77777777" w:rsidR="00F25D74" w:rsidRPr="00A928D1" w:rsidRDefault="00F25D74" w:rsidP="00F25D74">
            <w:r w:rsidRPr="00A928D1">
              <w:t>0.04</w:t>
            </w:r>
          </w:p>
        </w:tc>
      </w:tr>
      <w:tr w:rsidR="00F25D74" w:rsidRPr="00A928D1" w14:paraId="7F9AEE87" w14:textId="77777777" w:rsidTr="00AA47D9">
        <w:trPr>
          <w:trHeight w:val="194"/>
        </w:trPr>
        <w:tc>
          <w:tcPr>
            <w:tcW w:w="3942" w:type="dxa"/>
            <w:vMerge/>
          </w:tcPr>
          <w:p w14:paraId="593F26BB" w14:textId="77777777" w:rsidR="00F25D74" w:rsidRPr="00A928D1" w:rsidRDefault="00F25D74" w:rsidP="00F25D74"/>
        </w:tc>
        <w:tc>
          <w:tcPr>
            <w:tcW w:w="1781" w:type="dxa"/>
            <w:shd w:val="clear" w:color="auto" w:fill="auto"/>
            <w:vAlign w:val="center"/>
          </w:tcPr>
          <w:p w14:paraId="66BDCA9E" w14:textId="77777777" w:rsidR="00F25D74" w:rsidRPr="00A928D1" w:rsidRDefault="00F25D74" w:rsidP="00F25D74">
            <w:r w:rsidRPr="00A928D1">
              <w:t>Razem Kontaktowe</w:t>
            </w:r>
          </w:p>
        </w:tc>
        <w:tc>
          <w:tcPr>
            <w:tcW w:w="1781" w:type="dxa"/>
            <w:shd w:val="clear" w:color="auto" w:fill="auto"/>
            <w:vAlign w:val="center"/>
          </w:tcPr>
          <w:p w14:paraId="1A1304D0" w14:textId="77777777" w:rsidR="00F25D74" w:rsidRPr="00A928D1" w:rsidRDefault="00F25D74" w:rsidP="00F25D74">
            <w:r w:rsidRPr="00A928D1">
              <w:t>50</w:t>
            </w:r>
          </w:p>
        </w:tc>
        <w:tc>
          <w:tcPr>
            <w:tcW w:w="1782" w:type="dxa"/>
            <w:shd w:val="clear" w:color="auto" w:fill="auto"/>
            <w:vAlign w:val="center"/>
          </w:tcPr>
          <w:p w14:paraId="66AC6B3D" w14:textId="77777777" w:rsidR="00F25D74" w:rsidRPr="00A928D1" w:rsidRDefault="00F25D74" w:rsidP="00F25D74">
            <w:r w:rsidRPr="00A928D1">
              <w:t>2</w:t>
            </w:r>
          </w:p>
        </w:tc>
      </w:tr>
      <w:tr w:rsidR="00F25D74" w:rsidRPr="00A928D1" w14:paraId="0BC62028" w14:textId="77777777" w:rsidTr="00AA47D9">
        <w:trPr>
          <w:trHeight w:val="194"/>
        </w:trPr>
        <w:tc>
          <w:tcPr>
            <w:tcW w:w="3942" w:type="dxa"/>
            <w:vMerge/>
          </w:tcPr>
          <w:p w14:paraId="75BDBC68" w14:textId="77777777" w:rsidR="00F25D74" w:rsidRPr="00A928D1" w:rsidRDefault="00F25D74" w:rsidP="00F25D74"/>
        </w:tc>
        <w:tc>
          <w:tcPr>
            <w:tcW w:w="1781" w:type="dxa"/>
            <w:shd w:val="clear" w:color="auto" w:fill="auto"/>
            <w:vAlign w:val="center"/>
          </w:tcPr>
          <w:p w14:paraId="0AF1DC4B" w14:textId="77777777" w:rsidR="00F25D74" w:rsidRPr="00A928D1" w:rsidRDefault="00F25D74" w:rsidP="00F25D74">
            <w:pPr>
              <w:rPr>
                <w:sz w:val="20"/>
                <w:szCs w:val="20"/>
              </w:rPr>
            </w:pPr>
          </w:p>
        </w:tc>
        <w:tc>
          <w:tcPr>
            <w:tcW w:w="1781" w:type="dxa"/>
            <w:shd w:val="clear" w:color="auto" w:fill="auto"/>
            <w:vAlign w:val="center"/>
          </w:tcPr>
          <w:p w14:paraId="7B9CDC1E" w14:textId="77777777" w:rsidR="00F25D74" w:rsidRPr="00A928D1" w:rsidRDefault="00F25D74" w:rsidP="00F25D74">
            <w:pPr>
              <w:rPr>
                <w:sz w:val="20"/>
                <w:szCs w:val="20"/>
              </w:rPr>
            </w:pPr>
            <w:r w:rsidRPr="00A928D1">
              <w:rPr>
                <w:sz w:val="20"/>
                <w:szCs w:val="20"/>
              </w:rPr>
              <w:t>Liczba godzin nie kontaktowych</w:t>
            </w:r>
          </w:p>
        </w:tc>
        <w:tc>
          <w:tcPr>
            <w:tcW w:w="1782" w:type="dxa"/>
            <w:shd w:val="clear" w:color="auto" w:fill="auto"/>
            <w:vAlign w:val="center"/>
          </w:tcPr>
          <w:p w14:paraId="4BB577EA" w14:textId="77777777" w:rsidR="00F25D74" w:rsidRPr="00A928D1" w:rsidRDefault="00F25D74" w:rsidP="00F25D74"/>
        </w:tc>
      </w:tr>
      <w:tr w:rsidR="00F25D74" w:rsidRPr="00A928D1" w14:paraId="1BBA7E03" w14:textId="77777777" w:rsidTr="00AA47D9">
        <w:trPr>
          <w:trHeight w:val="194"/>
        </w:trPr>
        <w:tc>
          <w:tcPr>
            <w:tcW w:w="3942" w:type="dxa"/>
            <w:vMerge/>
          </w:tcPr>
          <w:p w14:paraId="4ACC5155" w14:textId="77777777" w:rsidR="00F25D74" w:rsidRPr="00A928D1" w:rsidRDefault="00F25D74" w:rsidP="00F25D74"/>
        </w:tc>
        <w:tc>
          <w:tcPr>
            <w:tcW w:w="1781" w:type="dxa"/>
            <w:shd w:val="clear" w:color="auto" w:fill="auto"/>
            <w:vAlign w:val="center"/>
          </w:tcPr>
          <w:p w14:paraId="1B590991" w14:textId="77777777" w:rsidR="00F25D74" w:rsidRPr="00A928D1" w:rsidRDefault="00F25D74" w:rsidP="00F25D74">
            <w:r w:rsidRPr="00A928D1">
              <w:t>Przygotowanie do ćwiczeń</w:t>
            </w:r>
          </w:p>
        </w:tc>
        <w:tc>
          <w:tcPr>
            <w:tcW w:w="1781" w:type="dxa"/>
            <w:shd w:val="clear" w:color="auto" w:fill="auto"/>
            <w:vAlign w:val="center"/>
          </w:tcPr>
          <w:p w14:paraId="41D0B16E" w14:textId="77777777" w:rsidR="00F25D74" w:rsidRPr="00A928D1" w:rsidRDefault="00F25D74" w:rsidP="00F25D74">
            <w:r w:rsidRPr="00A928D1">
              <w:t>50</w:t>
            </w:r>
          </w:p>
        </w:tc>
        <w:tc>
          <w:tcPr>
            <w:tcW w:w="1782" w:type="dxa"/>
            <w:shd w:val="clear" w:color="auto" w:fill="auto"/>
            <w:vAlign w:val="center"/>
          </w:tcPr>
          <w:p w14:paraId="7E3393D0" w14:textId="77777777" w:rsidR="00F25D74" w:rsidRPr="00A928D1" w:rsidRDefault="00F25D74" w:rsidP="00F25D74">
            <w:r w:rsidRPr="00A928D1">
              <w:t>2</w:t>
            </w:r>
          </w:p>
        </w:tc>
      </w:tr>
      <w:tr w:rsidR="00F25D74" w:rsidRPr="00A928D1" w14:paraId="48B10E1D" w14:textId="77777777" w:rsidTr="00AA47D9">
        <w:trPr>
          <w:trHeight w:val="194"/>
        </w:trPr>
        <w:tc>
          <w:tcPr>
            <w:tcW w:w="3942" w:type="dxa"/>
            <w:vMerge/>
          </w:tcPr>
          <w:p w14:paraId="5C80FED9" w14:textId="77777777" w:rsidR="00F25D74" w:rsidRPr="00A928D1" w:rsidRDefault="00F25D74" w:rsidP="00F25D74"/>
        </w:tc>
        <w:tc>
          <w:tcPr>
            <w:tcW w:w="1781" w:type="dxa"/>
            <w:shd w:val="clear" w:color="auto" w:fill="auto"/>
            <w:vAlign w:val="center"/>
          </w:tcPr>
          <w:p w14:paraId="5BBDA8CA" w14:textId="77777777" w:rsidR="00F25D74" w:rsidRPr="00A928D1" w:rsidRDefault="00F25D74" w:rsidP="00F25D74">
            <w:r w:rsidRPr="00A928D1">
              <w:t>Studiowanie literatury</w:t>
            </w:r>
          </w:p>
        </w:tc>
        <w:tc>
          <w:tcPr>
            <w:tcW w:w="1781" w:type="dxa"/>
            <w:shd w:val="clear" w:color="auto" w:fill="auto"/>
            <w:vAlign w:val="center"/>
          </w:tcPr>
          <w:p w14:paraId="1601450C" w14:textId="77777777" w:rsidR="00F25D74" w:rsidRPr="00A928D1" w:rsidRDefault="00F25D74" w:rsidP="00F25D74">
            <w:r w:rsidRPr="00A928D1">
              <w:t>15</w:t>
            </w:r>
          </w:p>
        </w:tc>
        <w:tc>
          <w:tcPr>
            <w:tcW w:w="1782" w:type="dxa"/>
            <w:shd w:val="clear" w:color="auto" w:fill="auto"/>
            <w:vAlign w:val="center"/>
          </w:tcPr>
          <w:p w14:paraId="49C293E8" w14:textId="77777777" w:rsidR="00F25D74" w:rsidRPr="00A928D1" w:rsidRDefault="00F25D74" w:rsidP="00F25D74">
            <w:r w:rsidRPr="00A928D1">
              <w:t>0.6</w:t>
            </w:r>
          </w:p>
        </w:tc>
      </w:tr>
      <w:tr w:rsidR="00F25D74" w:rsidRPr="00A928D1" w14:paraId="7301D379" w14:textId="77777777" w:rsidTr="00AA47D9">
        <w:trPr>
          <w:trHeight w:val="194"/>
        </w:trPr>
        <w:tc>
          <w:tcPr>
            <w:tcW w:w="3942" w:type="dxa"/>
            <w:vMerge/>
          </w:tcPr>
          <w:p w14:paraId="4B77386A" w14:textId="77777777" w:rsidR="00F25D74" w:rsidRPr="00A928D1" w:rsidRDefault="00F25D74" w:rsidP="00F25D74"/>
        </w:tc>
        <w:tc>
          <w:tcPr>
            <w:tcW w:w="1781" w:type="dxa"/>
            <w:shd w:val="clear" w:color="auto" w:fill="auto"/>
            <w:vAlign w:val="center"/>
          </w:tcPr>
          <w:p w14:paraId="37BC1818" w14:textId="77777777" w:rsidR="00F25D74" w:rsidRPr="00A928D1" w:rsidRDefault="00F25D74" w:rsidP="00F25D74">
            <w:r w:rsidRPr="00A928D1">
              <w:t>Przygotowanie projektu lub inne</w:t>
            </w:r>
          </w:p>
        </w:tc>
        <w:tc>
          <w:tcPr>
            <w:tcW w:w="1781" w:type="dxa"/>
            <w:shd w:val="clear" w:color="auto" w:fill="auto"/>
            <w:vAlign w:val="center"/>
          </w:tcPr>
          <w:p w14:paraId="45F5258A" w14:textId="77777777" w:rsidR="00F25D74" w:rsidRPr="00A928D1" w:rsidRDefault="00F25D74" w:rsidP="00F25D74">
            <w:r w:rsidRPr="00A928D1">
              <w:t>10</w:t>
            </w:r>
          </w:p>
        </w:tc>
        <w:tc>
          <w:tcPr>
            <w:tcW w:w="1782" w:type="dxa"/>
            <w:shd w:val="clear" w:color="auto" w:fill="auto"/>
            <w:vAlign w:val="center"/>
          </w:tcPr>
          <w:p w14:paraId="68ADEA49" w14:textId="77777777" w:rsidR="00F25D74" w:rsidRPr="00A928D1" w:rsidRDefault="00F25D74" w:rsidP="00F25D74">
            <w:r w:rsidRPr="00A928D1">
              <w:t>0.4</w:t>
            </w:r>
          </w:p>
        </w:tc>
      </w:tr>
      <w:tr w:rsidR="00F25D74" w:rsidRPr="00A928D1" w14:paraId="4BE0DA91" w14:textId="77777777" w:rsidTr="00AA47D9">
        <w:trPr>
          <w:trHeight w:val="194"/>
        </w:trPr>
        <w:tc>
          <w:tcPr>
            <w:tcW w:w="3942" w:type="dxa"/>
            <w:vMerge/>
          </w:tcPr>
          <w:p w14:paraId="281ACACF" w14:textId="77777777" w:rsidR="00F25D74" w:rsidRPr="00A928D1" w:rsidRDefault="00F25D74" w:rsidP="00F25D74"/>
        </w:tc>
        <w:tc>
          <w:tcPr>
            <w:tcW w:w="1781" w:type="dxa"/>
            <w:shd w:val="clear" w:color="auto" w:fill="auto"/>
            <w:vAlign w:val="center"/>
          </w:tcPr>
          <w:p w14:paraId="26E338CC" w14:textId="77777777" w:rsidR="00F25D74" w:rsidRPr="00A928D1" w:rsidRDefault="00F25D74" w:rsidP="00F25D74">
            <w:r w:rsidRPr="00A928D1">
              <w:t>Razem niekontaktowe</w:t>
            </w:r>
          </w:p>
        </w:tc>
        <w:tc>
          <w:tcPr>
            <w:tcW w:w="1781" w:type="dxa"/>
            <w:shd w:val="clear" w:color="auto" w:fill="auto"/>
            <w:vAlign w:val="center"/>
          </w:tcPr>
          <w:p w14:paraId="7606BC87" w14:textId="77777777" w:rsidR="00F25D74" w:rsidRPr="00A928D1" w:rsidRDefault="00F25D74" w:rsidP="00F25D74">
            <w:r w:rsidRPr="00A928D1">
              <w:t>75</w:t>
            </w:r>
          </w:p>
        </w:tc>
        <w:tc>
          <w:tcPr>
            <w:tcW w:w="1782" w:type="dxa"/>
            <w:shd w:val="clear" w:color="auto" w:fill="auto"/>
            <w:vAlign w:val="center"/>
          </w:tcPr>
          <w:p w14:paraId="7B7B7FC0" w14:textId="77777777" w:rsidR="00F25D74" w:rsidRPr="00A928D1" w:rsidRDefault="00F25D74" w:rsidP="00F25D74">
            <w:r w:rsidRPr="00A928D1">
              <w:t>3</w:t>
            </w:r>
          </w:p>
        </w:tc>
      </w:tr>
      <w:tr w:rsidR="00F25D74" w:rsidRPr="00A928D1" w14:paraId="4B6D783A" w14:textId="77777777" w:rsidTr="00AA47D9">
        <w:trPr>
          <w:trHeight w:val="194"/>
        </w:trPr>
        <w:tc>
          <w:tcPr>
            <w:tcW w:w="3942" w:type="dxa"/>
            <w:vMerge/>
          </w:tcPr>
          <w:p w14:paraId="0C2DC339" w14:textId="77777777" w:rsidR="00F25D74" w:rsidRPr="00A928D1" w:rsidRDefault="00F25D74" w:rsidP="00F25D74"/>
        </w:tc>
        <w:tc>
          <w:tcPr>
            <w:tcW w:w="1781" w:type="dxa"/>
            <w:shd w:val="clear" w:color="auto" w:fill="auto"/>
            <w:vAlign w:val="center"/>
          </w:tcPr>
          <w:p w14:paraId="52A70D51" w14:textId="77777777" w:rsidR="00F25D74" w:rsidRPr="00A928D1" w:rsidRDefault="00F25D74" w:rsidP="00F25D74">
            <w:r w:rsidRPr="00A928D1">
              <w:t xml:space="preserve">Razem              </w:t>
            </w:r>
          </w:p>
        </w:tc>
        <w:tc>
          <w:tcPr>
            <w:tcW w:w="1781" w:type="dxa"/>
            <w:shd w:val="clear" w:color="auto" w:fill="auto"/>
            <w:vAlign w:val="center"/>
          </w:tcPr>
          <w:p w14:paraId="6DB6AB53" w14:textId="77777777" w:rsidR="00F25D74" w:rsidRPr="00A928D1" w:rsidRDefault="00F25D74" w:rsidP="00F25D74">
            <w:r w:rsidRPr="00A928D1">
              <w:t>125</w:t>
            </w:r>
          </w:p>
        </w:tc>
        <w:tc>
          <w:tcPr>
            <w:tcW w:w="1782" w:type="dxa"/>
            <w:shd w:val="clear" w:color="auto" w:fill="auto"/>
            <w:vAlign w:val="center"/>
          </w:tcPr>
          <w:p w14:paraId="13D77342" w14:textId="77777777" w:rsidR="00F25D74" w:rsidRPr="00A928D1" w:rsidRDefault="00F25D74" w:rsidP="00F25D74">
            <w:r w:rsidRPr="00A928D1">
              <w:t>5</w:t>
            </w:r>
          </w:p>
        </w:tc>
      </w:tr>
      <w:tr w:rsidR="00F25D74" w:rsidRPr="00A928D1" w14:paraId="4C689694" w14:textId="77777777" w:rsidTr="00AA47D9">
        <w:trPr>
          <w:trHeight w:val="718"/>
        </w:trPr>
        <w:tc>
          <w:tcPr>
            <w:tcW w:w="3942" w:type="dxa"/>
            <w:shd w:val="clear" w:color="auto" w:fill="auto"/>
          </w:tcPr>
          <w:p w14:paraId="41AA2D53" w14:textId="77777777" w:rsidR="00F25D74" w:rsidRPr="00A928D1" w:rsidRDefault="00F25D74" w:rsidP="00F25D74">
            <w:r w:rsidRPr="00A928D1">
              <w:t>Nakład pracy związany z zajęciami wymagającymi bezpośredniego udziału nauczyciela akademickiego</w:t>
            </w:r>
          </w:p>
        </w:tc>
        <w:tc>
          <w:tcPr>
            <w:tcW w:w="5344" w:type="dxa"/>
            <w:gridSpan w:val="3"/>
            <w:shd w:val="clear" w:color="auto" w:fill="auto"/>
          </w:tcPr>
          <w:p w14:paraId="3899A457" w14:textId="77777777" w:rsidR="00F25D74" w:rsidRPr="00A928D1" w:rsidRDefault="00F25D74" w:rsidP="00F25D74">
            <w:r w:rsidRPr="00A928D1">
              <w:t>Udział w ćwiczeniach – 45 godz.</w:t>
            </w:r>
          </w:p>
          <w:p w14:paraId="7942799D" w14:textId="77777777" w:rsidR="00F25D74" w:rsidRPr="00A928D1" w:rsidRDefault="00F25D74" w:rsidP="00F25D74">
            <w:r w:rsidRPr="00A928D1">
              <w:t>Udział w konsultacjach – 4 godz.</w:t>
            </w:r>
          </w:p>
          <w:p w14:paraId="06407E57" w14:textId="77777777" w:rsidR="00F25D74" w:rsidRPr="00A928D1" w:rsidRDefault="00F25D74" w:rsidP="00F25D74">
            <w:r w:rsidRPr="00A928D1">
              <w:t>Udział w zaliczeniu – 1 godz.</w:t>
            </w:r>
          </w:p>
          <w:p w14:paraId="733B7E48" w14:textId="77777777" w:rsidR="00F25D74" w:rsidRPr="00A928D1" w:rsidRDefault="00F25D74" w:rsidP="00F25D74">
            <w:r w:rsidRPr="00A928D1">
              <w:t>Łącznie 50 godz.; 2 ECTS</w:t>
            </w:r>
          </w:p>
        </w:tc>
      </w:tr>
    </w:tbl>
    <w:p w14:paraId="63658082" w14:textId="77777777" w:rsidR="00AA47D9" w:rsidRPr="00A928D1" w:rsidRDefault="00AA47D9" w:rsidP="00AA47D9">
      <w:pPr>
        <w:rPr>
          <w:b/>
        </w:rPr>
      </w:pPr>
    </w:p>
    <w:p w14:paraId="18077FE0" w14:textId="04B1CC65" w:rsidR="006961F9" w:rsidRPr="00A928D1" w:rsidRDefault="00AA47D9" w:rsidP="00AA47D9">
      <w:pPr>
        <w:rPr>
          <w:b/>
        </w:rPr>
      </w:pPr>
      <w:r w:rsidRPr="00A928D1">
        <w:rPr>
          <w:b/>
        </w:rPr>
        <w:br w:type="column"/>
      </w:r>
      <w:r w:rsidR="00CF1167" w:rsidRPr="00A928D1">
        <w:rPr>
          <w:b/>
        </w:rPr>
        <w:lastRenderedPageBreak/>
        <w:t xml:space="preserve">24. </w:t>
      </w:r>
      <w:r w:rsidR="006961F9" w:rsidRPr="00A928D1">
        <w:rPr>
          <w:bCs/>
        </w:rPr>
        <w:t>Karta opisu zajęć</w:t>
      </w:r>
      <w:r w:rsidR="00567DF9" w:rsidRPr="00A928D1">
        <w:rPr>
          <w:b/>
        </w:rPr>
        <w:t>:</w:t>
      </w:r>
      <w:r w:rsidR="006961F9" w:rsidRPr="00A928D1">
        <w:rPr>
          <w:b/>
        </w:rPr>
        <w:t xml:space="preserve"> Geografia ekonomiczna</w:t>
      </w:r>
    </w:p>
    <w:p w14:paraId="124A1EA0"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4EAF3D05" w14:textId="77777777" w:rsidTr="00C42BED">
        <w:tc>
          <w:tcPr>
            <w:tcW w:w="3942" w:type="dxa"/>
            <w:shd w:val="clear" w:color="auto" w:fill="auto"/>
          </w:tcPr>
          <w:p w14:paraId="4085994C" w14:textId="77777777" w:rsidR="006961F9" w:rsidRPr="00A928D1" w:rsidRDefault="006961F9">
            <w:r w:rsidRPr="00A928D1">
              <w:t xml:space="preserve">Nazwa kierunku studiów </w:t>
            </w:r>
          </w:p>
          <w:p w14:paraId="6056C2C9" w14:textId="77777777" w:rsidR="006961F9" w:rsidRPr="00A928D1" w:rsidRDefault="006961F9"/>
        </w:tc>
        <w:tc>
          <w:tcPr>
            <w:tcW w:w="5344" w:type="dxa"/>
            <w:shd w:val="clear" w:color="auto" w:fill="auto"/>
          </w:tcPr>
          <w:p w14:paraId="7B7B927A" w14:textId="77777777" w:rsidR="006961F9" w:rsidRPr="00A928D1" w:rsidRDefault="006961F9">
            <w:r w:rsidRPr="00A928D1">
              <w:t>Gospodarka Przestrzenna</w:t>
            </w:r>
          </w:p>
        </w:tc>
      </w:tr>
      <w:tr w:rsidR="0071391E" w:rsidRPr="00A928D1" w14:paraId="1D192532" w14:textId="77777777" w:rsidTr="00C42BED">
        <w:tc>
          <w:tcPr>
            <w:tcW w:w="3942" w:type="dxa"/>
            <w:shd w:val="clear" w:color="auto" w:fill="auto"/>
          </w:tcPr>
          <w:p w14:paraId="33C4B578" w14:textId="77777777" w:rsidR="006961F9" w:rsidRPr="00A928D1" w:rsidRDefault="006961F9" w:rsidP="001D3C98">
            <w:r w:rsidRPr="00A928D1">
              <w:t>Nazwa modułu, także nazwa w języku angielskim</w:t>
            </w:r>
          </w:p>
        </w:tc>
        <w:tc>
          <w:tcPr>
            <w:tcW w:w="5344" w:type="dxa"/>
            <w:shd w:val="clear" w:color="auto" w:fill="auto"/>
          </w:tcPr>
          <w:p w14:paraId="1C728F78" w14:textId="77777777" w:rsidR="006961F9" w:rsidRPr="00A928D1" w:rsidRDefault="006961F9">
            <w:r w:rsidRPr="00A928D1">
              <w:t xml:space="preserve">Geografia ekonomiczna </w:t>
            </w:r>
          </w:p>
          <w:p w14:paraId="71F69E05" w14:textId="77777777" w:rsidR="006961F9" w:rsidRPr="00A928D1" w:rsidRDefault="006961F9">
            <w:r w:rsidRPr="00A928D1">
              <w:t>Economic geography</w:t>
            </w:r>
          </w:p>
        </w:tc>
      </w:tr>
      <w:tr w:rsidR="0071391E" w:rsidRPr="00A928D1" w14:paraId="725F1ACB" w14:textId="77777777" w:rsidTr="00C42BED">
        <w:tc>
          <w:tcPr>
            <w:tcW w:w="3942" w:type="dxa"/>
            <w:shd w:val="clear" w:color="auto" w:fill="auto"/>
          </w:tcPr>
          <w:p w14:paraId="68B4C0E9" w14:textId="77777777" w:rsidR="006961F9" w:rsidRPr="00A928D1" w:rsidRDefault="006961F9" w:rsidP="001D3C98">
            <w:r w:rsidRPr="00A928D1">
              <w:t xml:space="preserve">Język wykładowy </w:t>
            </w:r>
          </w:p>
          <w:p w14:paraId="79598B00" w14:textId="77777777" w:rsidR="006961F9" w:rsidRPr="00A928D1" w:rsidRDefault="006961F9"/>
        </w:tc>
        <w:tc>
          <w:tcPr>
            <w:tcW w:w="5344" w:type="dxa"/>
            <w:shd w:val="clear" w:color="auto" w:fill="auto"/>
          </w:tcPr>
          <w:p w14:paraId="7B366F77" w14:textId="77777777" w:rsidR="006961F9" w:rsidRPr="00A928D1" w:rsidRDefault="006961F9">
            <w:r w:rsidRPr="00A928D1">
              <w:t>polski</w:t>
            </w:r>
          </w:p>
        </w:tc>
      </w:tr>
      <w:tr w:rsidR="0071391E" w:rsidRPr="00A928D1" w14:paraId="5CD17E5D" w14:textId="77777777" w:rsidTr="00C42BED">
        <w:tc>
          <w:tcPr>
            <w:tcW w:w="3942" w:type="dxa"/>
            <w:shd w:val="clear" w:color="auto" w:fill="auto"/>
          </w:tcPr>
          <w:p w14:paraId="4593D39C" w14:textId="77777777" w:rsidR="006961F9" w:rsidRPr="00A928D1" w:rsidRDefault="006961F9" w:rsidP="001D3C98">
            <w:pPr>
              <w:autoSpaceDE w:val="0"/>
              <w:autoSpaceDN w:val="0"/>
              <w:adjustRightInd w:val="0"/>
            </w:pPr>
            <w:r w:rsidRPr="00A928D1">
              <w:t xml:space="preserve">Rodzaj modułu </w:t>
            </w:r>
          </w:p>
          <w:p w14:paraId="5329D6DF" w14:textId="77777777" w:rsidR="006961F9" w:rsidRPr="00A928D1" w:rsidRDefault="006961F9"/>
        </w:tc>
        <w:tc>
          <w:tcPr>
            <w:tcW w:w="5344" w:type="dxa"/>
            <w:shd w:val="clear" w:color="auto" w:fill="auto"/>
          </w:tcPr>
          <w:p w14:paraId="072502A1" w14:textId="77777777" w:rsidR="006961F9" w:rsidRPr="00A928D1" w:rsidRDefault="006961F9">
            <w:r w:rsidRPr="00A928D1">
              <w:t>Obowiązkowy</w:t>
            </w:r>
          </w:p>
          <w:p w14:paraId="31E29742" w14:textId="77777777" w:rsidR="006961F9" w:rsidRPr="00A928D1" w:rsidRDefault="006961F9"/>
        </w:tc>
      </w:tr>
      <w:tr w:rsidR="0071391E" w:rsidRPr="00A928D1" w14:paraId="19B0E81C" w14:textId="77777777" w:rsidTr="00C42BED">
        <w:tc>
          <w:tcPr>
            <w:tcW w:w="3942" w:type="dxa"/>
            <w:shd w:val="clear" w:color="auto" w:fill="auto"/>
          </w:tcPr>
          <w:p w14:paraId="6BE9A93F" w14:textId="77777777" w:rsidR="006961F9" w:rsidRPr="00A928D1" w:rsidRDefault="006961F9" w:rsidP="001D3C98">
            <w:r w:rsidRPr="00A928D1">
              <w:t>Poziom studiów</w:t>
            </w:r>
          </w:p>
        </w:tc>
        <w:tc>
          <w:tcPr>
            <w:tcW w:w="5344" w:type="dxa"/>
            <w:shd w:val="clear" w:color="auto" w:fill="auto"/>
          </w:tcPr>
          <w:p w14:paraId="7E0ED290" w14:textId="77777777" w:rsidR="006961F9" w:rsidRPr="00A928D1" w:rsidRDefault="006961F9">
            <w:r w:rsidRPr="00A928D1">
              <w:t>pierwszego stopnia</w:t>
            </w:r>
          </w:p>
        </w:tc>
      </w:tr>
      <w:tr w:rsidR="0071391E" w:rsidRPr="00A928D1" w14:paraId="097913E7" w14:textId="77777777" w:rsidTr="00C42BED">
        <w:tc>
          <w:tcPr>
            <w:tcW w:w="3942" w:type="dxa"/>
            <w:shd w:val="clear" w:color="auto" w:fill="auto"/>
          </w:tcPr>
          <w:p w14:paraId="32C52F26" w14:textId="77777777" w:rsidR="006961F9" w:rsidRPr="00A928D1" w:rsidRDefault="006961F9" w:rsidP="001D3C98">
            <w:r w:rsidRPr="00A928D1">
              <w:t>Forma studiów</w:t>
            </w:r>
          </w:p>
          <w:p w14:paraId="51AE8864" w14:textId="77777777" w:rsidR="006961F9" w:rsidRPr="00A928D1" w:rsidRDefault="006961F9"/>
        </w:tc>
        <w:tc>
          <w:tcPr>
            <w:tcW w:w="5344" w:type="dxa"/>
            <w:shd w:val="clear" w:color="auto" w:fill="auto"/>
          </w:tcPr>
          <w:p w14:paraId="2FB33806" w14:textId="77777777" w:rsidR="006961F9" w:rsidRPr="00A928D1" w:rsidRDefault="006961F9">
            <w:r w:rsidRPr="00A928D1">
              <w:t>stacjonarne</w:t>
            </w:r>
          </w:p>
        </w:tc>
      </w:tr>
      <w:tr w:rsidR="0071391E" w:rsidRPr="00A928D1" w14:paraId="7308608B" w14:textId="77777777" w:rsidTr="00C42BED">
        <w:tc>
          <w:tcPr>
            <w:tcW w:w="3942" w:type="dxa"/>
            <w:shd w:val="clear" w:color="auto" w:fill="auto"/>
          </w:tcPr>
          <w:p w14:paraId="04FD309B" w14:textId="77777777" w:rsidR="006961F9" w:rsidRPr="00A928D1" w:rsidRDefault="006961F9" w:rsidP="001D3C98">
            <w:r w:rsidRPr="00A928D1">
              <w:t>Rok studiów dla kierunku</w:t>
            </w:r>
          </w:p>
        </w:tc>
        <w:tc>
          <w:tcPr>
            <w:tcW w:w="5344" w:type="dxa"/>
            <w:shd w:val="clear" w:color="auto" w:fill="auto"/>
          </w:tcPr>
          <w:p w14:paraId="003E59D1" w14:textId="77777777" w:rsidR="006961F9" w:rsidRPr="00A928D1" w:rsidRDefault="006961F9">
            <w:r w:rsidRPr="00A928D1">
              <w:t>II</w:t>
            </w:r>
          </w:p>
        </w:tc>
      </w:tr>
      <w:tr w:rsidR="0071391E" w:rsidRPr="00A928D1" w14:paraId="03760F6A" w14:textId="77777777" w:rsidTr="00C42BED">
        <w:tc>
          <w:tcPr>
            <w:tcW w:w="3942" w:type="dxa"/>
            <w:shd w:val="clear" w:color="auto" w:fill="auto"/>
          </w:tcPr>
          <w:p w14:paraId="236CA87D" w14:textId="77777777" w:rsidR="006961F9" w:rsidRPr="00A928D1" w:rsidRDefault="006961F9" w:rsidP="001D3C98">
            <w:r w:rsidRPr="00A928D1">
              <w:t>Semestr dla kierunku</w:t>
            </w:r>
          </w:p>
        </w:tc>
        <w:tc>
          <w:tcPr>
            <w:tcW w:w="5344" w:type="dxa"/>
            <w:shd w:val="clear" w:color="auto" w:fill="auto"/>
          </w:tcPr>
          <w:p w14:paraId="1A888C2B" w14:textId="77777777" w:rsidR="006961F9" w:rsidRPr="00A928D1" w:rsidRDefault="006961F9">
            <w:r w:rsidRPr="00A928D1">
              <w:t>3</w:t>
            </w:r>
          </w:p>
        </w:tc>
      </w:tr>
      <w:tr w:rsidR="0071391E" w:rsidRPr="00A928D1" w14:paraId="21E19FD2" w14:textId="77777777" w:rsidTr="00C42BED">
        <w:tc>
          <w:tcPr>
            <w:tcW w:w="3942" w:type="dxa"/>
            <w:shd w:val="clear" w:color="auto" w:fill="auto"/>
          </w:tcPr>
          <w:p w14:paraId="6339F50D" w14:textId="77777777" w:rsidR="006961F9" w:rsidRPr="00A928D1" w:rsidRDefault="006961F9" w:rsidP="001D3C98">
            <w:pPr>
              <w:autoSpaceDE w:val="0"/>
              <w:autoSpaceDN w:val="0"/>
              <w:adjustRightInd w:val="0"/>
            </w:pPr>
            <w:r w:rsidRPr="00A928D1">
              <w:t>Liczba punktów ECTS z podziałem na kontaktowe/niekontaktowe</w:t>
            </w:r>
          </w:p>
        </w:tc>
        <w:tc>
          <w:tcPr>
            <w:tcW w:w="5344" w:type="dxa"/>
            <w:shd w:val="clear" w:color="auto" w:fill="auto"/>
          </w:tcPr>
          <w:p w14:paraId="417ADF9F" w14:textId="77777777" w:rsidR="006961F9" w:rsidRPr="00A928D1" w:rsidRDefault="006961F9">
            <w:r w:rsidRPr="00A928D1">
              <w:t>np. 2 (1,28/0,72)</w:t>
            </w:r>
          </w:p>
        </w:tc>
      </w:tr>
      <w:tr w:rsidR="0071391E" w:rsidRPr="00A928D1" w14:paraId="35B5D130" w14:textId="77777777" w:rsidTr="00C42BED">
        <w:tc>
          <w:tcPr>
            <w:tcW w:w="3942" w:type="dxa"/>
            <w:shd w:val="clear" w:color="auto" w:fill="auto"/>
          </w:tcPr>
          <w:p w14:paraId="67BCF296"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344" w:type="dxa"/>
            <w:shd w:val="clear" w:color="auto" w:fill="auto"/>
          </w:tcPr>
          <w:p w14:paraId="56B34047" w14:textId="77777777" w:rsidR="006961F9" w:rsidRPr="00A928D1" w:rsidRDefault="006961F9">
            <w:r w:rsidRPr="00A928D1">
              <w:t>Dr inż. Magdalena Myszura-Dymek</w:t>
            </w:r>
          </w:p>
        </w:tc>
      </w:tr>
      <w:tr w:rsidR="0071391E" w:rsidRPr="00A928D1" w14:paraId="103BE144" w14:textId="77777777" w:rsidTr="00C42BED">
        <w:tc>
          <w:tcPr>
            <w:tcW w:w="3942" w:type="dxa"/>
            <w:shd w:val="clear" w:color="auto" w:fill="auto"/>
          </w:tcPr>
          <w:p w14:paraId="1B26FFC6" w14:textId="77777777" w:rsidR="006961F9" w:rsidRPr="00A928D1" w:rsidRDefault="006961F9" w:rsidP="001D3C98">
            <w:r w:rsidRPr="00A928D1">
              <w:t>Jednostka oferująca moduł</w:t>
            </w:r>
          </w:p>
          <w:p w14:paraId="422F0088" w14:textId="77777777" w:rsidR="006961F9" w:rsidRPr="00A928D1" w:rsidRDefault="006961F9"/>
        </w:tc>
        <w:tc>
          <w:tcPr>
            <w:tcW w:w="5344" w:type="dxa"/>
            <w:shd w:val="clear" w:color="auto" w:fill="auto"/>
          </w:tcPr>
          <w:p w14:paraId="203444B0" w14:textId="77777777" w:rsidR="006961F9" w:rsidRPr="00A928D1" w:rsidRDefault="006961F9">
            <w:r w:rsidRPr="00A928D1">
              <w:t xml:space="preserve">Instytut Gleboznawstwa, Inżynierii i Kształtowania Środowiska </w:t>
            </w:r>
          </w:p>
        </w:tc>
      </w:tr>
      <w:tr w:rsidR="0071391E" w:rsidRPr="00A928D1" w14:paraId="6F60008A" w14:textId="77777777" w:rsidTr="00C42BED">
        <w:tc>
          <w:tcPr>
            <w:tcW w:w="3942" w:type="dxa"/>
            <w:shd w:val="clear" w:color="auto" w:fill="auto"/>
          </w:tcPr>
          <w:p w14:paraId="643DB28F" w14:textId="77777777" w:rsidR="006961F9" w:rsidRPr="00A928D1" w:rsidRDefault="006961F9" w:rsidP="001D3C98">
            <w:r w:rsidRPr="00A928D1">
              <w:t>Cel modułu</w:t>
            </w:r>
          </w:p>
          <w:p w14:paraId="2DF81561" w14:textId="77777777" w:rsidR="006961F9" w:rsidRPr="00A928D1" w:rsidRDefault="006961F9"/>
        </w:tc>
        <w:tc>
          <w:tcPr>
            <w:tcW w:w="5344" w:type="dxa"/>
            <w:shd w:val="clear" w:color="auto" w:fill="auto"/>
          </w:tcPr>
          <w:p w14:paraId="215906A1" w14:textId="77777777" w:rsidR="006961F9" w:rsidRPr="00A928D1" w:rsidRDefault="006961F9">
            <w:pPr>
              <w:autoSpaceDE w:val="0"/>
              <w:autoSpaceDN w:val="0"/>
              <w:adjustRightInd w:val="0"/>
            </w:pPr>
            <w:r w:rsidRPr="00A928D1">
              <w:t>Nabycie przez studentów wiedzy, umiejętności i kompetencji społecznych na temat wiedzy w zakresie geografii ekonomicznej w kontekście problemów społeczno- gospodarczych współczesnego świata oraz funkcjonowania gospodarki polskiej w przestrzeni UE.</w:t>
            </w:r>
          </w:p>
        </w:tc>
      </w:tr>
      <w:tr w:rsidR="0071391E" w:rsidRPr="00A928D1" w14:paraId="78842970" w14:textId="77777777" w:rsidTr="00C42BED">
        <w:trPr>
          <w:trHeight w:val="236"/>
        </w:trPr>
        <w:tc>
          <w:tcPr>
            <w:tcW w:w="3942" w:type="dxa"/>
            <w:vMerge w:val="restart"/>
            <w:shd w:val="clear" w:color="auto" w:fill="auto"/>
          </w:tcPr>
          <w:p w14:paraId="510194DC" w14:textId="77777777" w:rsidR="006961F9" w:rsidRPr="00A928D1" w:rsidRDefault="006961F9" w:rsidP="001D3C98">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44B896F6" w14:textId="77777777" w:rsidR="006961F9" w:rsidRPr="00A928D1" w:rsidRDefault="006961F9">
            <w:r w:rsidRPr="00A928D1">
              <w:t xml:space="preserve">Wiedza: </w:t>
            </w:r>
          </w:p>
        </w:tc>
      </w:tr>
      <w:tr w:rsidR="0071391E" w:rsidRPr="00A928D1" w14:paraId="4B385DAC" w14:textId="77777777" w:rsidTr="00C42BED">
        <w:trPr>
          <w:trHeight w:val="233"/>
        </w:trPr>
        <w:tc>
          <w:tcPr>
            <w:tcW w:w="3942" w:type="dxa"/>
            <w:vMerge/>
          </w:tcPr>
          <w:p w14:paraId="0136B83C" w14:textId="77777777" w:rsidR="006961F9" w:rsidRPr="00A928D1" w:rsidRDefault="006961F9">
            <w:pPr>
              <w:rPr>
                <w:highlight w:val="yellow"/>
              </w:rPr>
            </w:pPr>
          </w:p>
        </w:tc>
        <w:tc>
          <w:tcPr>
            <w:tcW w:w="5344" w:type="dxa"/>
            <w:shd w:val="clear" w:color="auto" w:fill="auto"/>
          </w:tcPr>
          <w:p w14:paraId="2B4683BB" w14:textId="00A22065" w:rsidR="006961F9" w:rsidRPr="00A928D1" w:rsidRDefault="00567DF9">
            <w:r w:rsidRPr="00A928D1">
              <w:t>W</w:t>
            </w:r>
            <w:r w:rsidR="006961F9" w:rsidRPr="00A928D1">
              <w:t>1. Student zna i rozumie podstawowe rodzaje struktur społecznych, gospodarczych i politycznych współczesnego świata oraz relacje między nimi w różnych skalach przestrzennych.</w:t>
            </w:r>
          </w:p>
        </w:tc>
      </w:tr>
      <w:tr w:rsidR="0071391E" w:rsidRPr="00A928D1" w14:paraId="66A137B1" w14:textId="77777777" w:rsidTr="00C42BED">
        <w:trPr>
          <w:trHeight w:val="300"/>
        </w:trPr>
        <w:tc>
          <w:tcPr>
            <w:tcW w:w="3942" w:type="dxa"/>
            <w:vMerge/>
          </w:tcPr>
          <w:p w14:paraId="4C6E726D" w14:textId="77777777" w:rsidR="006961F9" w:rsidRPr="00A928D1" w:rsidRDefault="006961F9"/>
        </w:tc>
        <w:tc>
          <w:tcPr>
            <w:tcW w:w="5344" w:type="dxa"/>
            <w:shd w:val="clear" w:color="auto" w:fill="auto"/>
          </w:tcPr>
          <w:p w14:paraId="4428A726" w14:textId="66C170FF" w:rsidR="006961F9" w:rsidRPr="00A928D1" w:rsidRDefault="00567DF9">
            <w:r w:rsidRPr="00A928D1">
              <w:t>W</w:t>
            </w:r>
            <w:r w:rsidR="006961F9" w:rsidRPr="00A928D1">
              <w:t xml:space="preserve">2. Student zna przyczyny, przebieg i konsekwencje współczesnych procesów społecznych, gospodarczych i ekonomicznych zachodzących w przestrzeni geograficznej. </w:t>
            </w:r>
          </w:p>
        </w:tc>
      </w:tr>
      <w:tr w:rsidR="0071391E" w:rsidRPr="00A928D1" w14:paraId="3E2F97A9" w14:textId="77777777" w:rsidTr="00C42BED">
        <w:trPr>
          <w:trHeight w:val="233"/>
        </w:trPr>
        <w:tc>
          <w:tcPr>
            <w:tcW w:w="3942" w:type="dxa"/>
            <w:vMerge/>
          </w:tcPr>
          <w:p w14:paraId="51E267CD" w14:textId="77777777" w:rsidR="006961F9" w:rsidRPr="00A928D1" w:rsidRDefault="006961F9">
            <w:pPr>
              <w:rPr>
                <w:highlight w:val="yellow"/>
              </w:rPr>
            </w:pPr>
          </w:p>
        </w:tc>
        <w:tc>
          <w:tcPr>
            <w:tcW w:w="5344" w:type="dxa"/>
            <w:shd w:val="clear" w:color="auto" w:fill="auto"/>
          </w:tcPr>
          <w:p w14:paraId="75B50FE4" w14:textId="77777777" w:rsidR="006961F9" w:rsidRPr="00A928D1" w:rsidRDefault="006961F9">
            <w:r w:rsidRPr="00A928D1">
              <w:t>Umiejętności:</w:t>
            </w:r>
          </w:p>
        </w:tc>
      </w:tr>
      <w:tr w:rsidR="0071391E" w:rsidRPr="00A928D1" w14:paraId="255FC44E" w14:textId="77777777" w:rsidTr="00C42BED">
        <w:trPr>
          <w:trHeight w:val="233"/>
        </w:trPr>
        <w:tc>
          <w:tcPr>
            <w:tcW w:w="3942" w:type="dxa"/>
            <w:vMerge/>
          </w:tcPr>
          <w:p w14:paraId="42DA15B9" w14:textId="77777777" w:rsidR="006961F9" w:rsidRPr="00A928D1" w:rsidRDefault="006961F9">
            <w:pPr>
              <w:rPr>
                <w:highlight w:val="yellow"/>
              </w:rPr>
            </w:pPr>
          </w:p>
        </w:tc>
        <w:tc>
          <w:tcPr>
            <w:tcW w:w="5344" w:type="dxa"/>
            <w:shd w:val="clear" w:color="auto" w:fill="auto"/>
          </w:tcPr>
          <w:p w14:paraId="43802031" w14:textId="2618CA38" w:rsidR="006961F9" w:rsidRPr="00A928D1" w:rsidRDefault="00567DF9">
            <w:r w:rsidRPr="00A928D1">
              <w:t>U</w:t>
            </w:r>
            <w:r w:rsidR="006961F9" w:rsidRPr="00A928D1">
              <w:t>1. Student potrafi wykorzystać posiadaną wiedzę z zakresu geografii ekonomicznej oraz interpretować przyczyny, przebieg i konsekwencje procesów zachodzących w przestrzeni geograficznej.</w:t>
            </w:r>
          </w:p>
        </w:tc>
      </w:tr>
      <w:tr w:rsidR="0071391E" w:rsidRPr="00A928D1" w14:paraId="1BF0AFB7" w14:textId="77777777" w:rsidTr="00C42BED">
        <w:trPr>
          <w:trHeight w:val="300"/>
        </w:trPr>
        <w:tc>
          <w:tcPr>
            <w:tcW w:w="3942" w:type="dxa"/>
            <w:vMerge/>
          </w:tcPr>
          <w:p w14:paraId="65FAA945" w14:textId="77777777" w:rsidR="006961F9" w:rsidRPr="00A928D1" w:rsidRDefault="006961F9"/>
        </w:tc>
        <w:tc>
          <w:tcPr>
            <w:tcW w:w="5344" w:type="dxa"/>
            <w:shd w:val="clear" w:color="auto" w:fill="auto"/>
          </w:tcPr>
          <w:p w14:paraId="5C3C9A1A" w14:textId="201294A5" w:rsidR="006961F9" w:rsidRPr="00A928D1" w:rsidRDefault="00567DF9">
            <w:r w:rsidRPr="00A928D1">
              <w:t>U</w:t>
            </w:r>
            <w:r w:rsidR="006961F9" w:rsidRPr="00A928D1">
              <w:t>2. Student potrafi wykorzystać posiadane dane statystyczne do wykonania analiz społeczno-gospodarczych.</w:t>
            </w:r>
          </w:p>
        </w:tc>
      </w:tr>
      <w:tr w:rsidR="0071391E" w:rsidRPr="00A928D1" w14:paraId="324A25C5" w14:textId="77777777" w:rsidTr="00C42BED">
        <w:trPr>
          <w:trHeight w:val="233"/>
        </w:trPr>
        <w:tc>
          <w:tcPr>
            <w:tcW w:w="3942" w:type="dxa"/>
            <w:vMerge/>
          </w:tcPr>
          <w:p w14:paraId="7B91B1E7" w14:textId="77777777" w:rsidR="006961F9" w:rsidRPr="00A928D1" w:rsidRDefault="006961F9">
            <w:pPr>
              <w:rPr>
                <w:highlight w:val="yellow"/>
              </w:rPr>
            </w:pPr>
          </w:p>
        </w:tc>
        <w:tc>
          <w:tcPr>
            <w:tcW w:w="5344" w:type="dxa"/>
            <w:shd w:val="clear" w:color="auto" w:fill="auto"/>
          </w:tcPr>
          <w:p w14:paraId="1F62F47D" w14:textId="77777777" w:rsidR="006961F9" w:rsidRPr="00A928D1" w:rsidRDefault="006961F9">
            <w:r w:rsidRPr="00A928D1">
              <w:t>Kompetencje społeczne:</w:t>
            </w:r>
          </w:p>
        </w:tc>
      </w:tr>
      <w:tr w:rsidR="0071391E" w:rsidRPr="00A928D1" w14:paraId="2498E522" w14:textId="77777777" w:rsidTr="00C42BED">
        <w:trPr>
          <w:trHeight w:val="233"/>
        </w:trPr>
        <w:tc>
          <w:tcPr>
            <w:tcW w:w="3942" w:type="dxa"/>
            <w:vMerge/>
          </w:tcPr>
          <w:p w14:paraId="6197BF8B" w14:textId="77777777" w:rsidR="006961F9" w:rsidRPr="00A928D1" w:rsidRDefault="006961F9">
            <w:pPr>
              <w:rPr>
                <w:highlight w:val="yellow"/>
              </w:rPr>
            </w:pPr>
          </w:p>
        </w:tc>
        <w:tc>
          <w:tcPr>
            <w:tcW w:w="5344" w:type="dxa"/>
            <w:shd w:val="clear" w:color="auto" w:fill="auto"/>
          </w:tcPr>
          <w:p w14:paraId="159C348E" w14:textId="03DD50AB" w:rsidR="006961F9" w:rsidRPr="00A928D1" w:rsidRDefault="00567DF9">
            <w:r w:rsidRPr="00A928D1">
              <w:t>K</w:t>
            </w:r>
            <w:r w:rsidR="006961F9" w:rsidRPr="00A928D1">
              <w:t>1. Student gotów jest do podjęcia dyskusji w ocenie zjawisk przyrodniczych, społecznych, gospodarczych i ekonomiczno-politycznych.</w:t>
            </w:r>
          </w:p>
        </w:tc>
      </w:tr>
      <w:tr w:rsidR="0071391E" w:rsidRPr="00A928D1" w14:paraId="20C37757" w14:textId="77777777" w:rsidTr="00C42BED">
        <w:trPr>
          <w:trHeight w:val="300"/>
        </w:trPr>
        <w:tc>
          <w:tcPr>
            <w:tcW w:w="3942" w:type="dxa"/>
            <w:shd w:val="clear" w:color="auto" w:fill="auto"/>
          </w:tcPr>
          <w:p w14:paraId="189B1003" w14:textId="77777777" w:rsidR="006961F9" w:rsidRPr="00A928D1" w:rsidRDefault="006961F9" w:rsidP="001D3C98">
            <w:pPr>
              <w:jc w:val="both"/>
            </w:pPr>
          </w:p>
        </w:tc>
        <w:tc>
          <w:tcPr>
            <w:tcW w:w="5344" w:type="dxa"/>
            <w:shd w:val="clear" w:color="auto" w:fill="auto"/>
          </w:tcPr>
          <w:p w14:paraId="0FC20195" w14:textId="5C6C519D" w:rsidR="006961F9" w:rsidRPr="00A928D1" w:rsidRDefault="00567DF9" w:rsidP="00567DF9">
            <w:r w:rsidRPr="00A928D1">
              <w:t>K</w:t>
            </w:r>
            <w:r w:rsidR="006961F9" w:rsidRPr="00A928D1">
              <w:t>2.Student ma świadomość konieczności poszerzania i aktualizowania wiedzy goegraficzno-ekonomicznej oraz podnoszenia kompetencji personalnych i zawodowych.</w:t>
            </w:r>
          </w:p>
        </w:tc>
      </w:tr>
      <w:tr w:rsidR="0071391E" w:rsidRPr="00A928D1" w14:paraId="2059431D" w14:textId="77777777" w:rsidTr="00C42BED">
        <w:tc>
          <w:tcPr>
            <w:tcW w:w="3942" w:type="dxa"/>
            <w:shd w:val="clear" w:color="auto" w:fill="auto"/>
          </w:tcPr>
          <w:p w14:paraId="05C5FFA7" w14:textId="77777777" w:rsidR="006961F9" w:rsidRPr="00A928D1" w:rsidRDefault="006961F9" w:rsidP="001D3C98">
            <w:r w:rsidRPr="00A928D1">
              <w:t>Odniesienie modułowych efektów uczenia się do kierunkowych efektów uczenia się</w:t>
            </w:r>
          </w:p>
        </w:tc>
        <w:tc>
          <w:tcPr>
            <w:tcW w:w="5344" w:type="dxa"/>
            <w:shd w:val="clear" w:color="auto" w:fill="auto"/>
          </w:tcPr>
          <w:p w14:paraId="569A6F3E" w14:textId="77777777" w:rsidR="00567DF9" w:rsidRPr="00A928D1" w:rsidRDefault="006961F9" w:rsidP="001D3C98">
            <w:pPr>
              <w:jc w:val="both"/>
            </w:pPr>
            <w:r w:rsidRPr="00A928D1">
              <w:t xml:space="preserve">W1 – GP_W02, </w:t>
            </w:r>
          </w:p>
          <w:p w14:paraId="17ED623E" w14:textId="4283D54B" w:rsidR="006961F9" w:rsidRPr="00A928D1" w:rsidRDefault="006961F9" w:rsidP="00567DF9">
            <w:pPr>
              <w:jc w:val="both"/>
            </w:pPr>
            <w:r w:rsidRPr="00A928D1">
              <w:t>W2-GP_W04</w:t>
            </w:r>
          </w:p>
          <w:p w14:paraId="11BA450D" w14:textId="77777777" w:rsidR="00567DF9" w:rsidRPr="00A928D1" w:rsidRDefault="006961F9" w:rsidP="001D3C98">
            <w:pPr>
              <w:jc w:val="both"/>
            </w:pPr>
            <w:r w:rsidRPr="00A928D1">
              <w:t xml:space="preserve">U1 – GP_U12, </w:t>
            </w:r>
          </w:p>
          <w:p w14:paraId="08DE9D53" w14:textId="7DAA84EC" w:rsidR="006961F9" w:rsidRPr="00A928D1" w:rsidRDefault="006961F9" w:rsidP="00567DF9">
            <w:pPr>
              <w:jc w:val="both"/>
            </w:pPr>
            <w:r w:rsidRPr="00A928D1">
              <w:t>U2-GP_U04</w:t>
            </w:r>
          </w:p>
          <w:p w14:paraId="0A60CCFE" w14:textId="77777777" w:rsidR="00567DF9" w:rsidRPr="00A928D1" w:rsidRDefault="006961F9" w:rsidP="001D3C98">
            <w:pPr>
              <w:jc w:val="both"/>
            </w:pPr>
            <w:r w:rsidRPr="00A928D1">
              <w:t xml:space="preserve">K1 – GP_K01, </w:t>
            </w:r>
          </w:p>
          <w:p w14:paraId="5F46207D" w14:textId="31F7CC2E" w:rsidR="006961F9" w:rsidRPr="00A928D1" w:rsidRDefault="006961F9" w:rsidP="00567DF9">
            <w:pPr>
              <w:jc w:val="both"/>
            </w:pPr>
            <w:r w:rsidRPr="00A928D1">
              <w:t>K2-GP_K03</w:t>
            </w:r>
          </w:p>
        </w:tc>
      </w:tr>
      <w:tr w:rsidR="0071391E" w:rsidRPr="00A928D1" w14:paraId="7FD12B35" w14:textId="77777777" w:rsidTr="00C42BED">
        <w:tc>
          <w:tcPr>
            <w:tcW w:w="3942" w:type="dxa"/>
            <w:shd w:val="clear" w:color="auto" w:fill="auto"/>
          </w:tcPr>
          <w:p w14:paraId="1B707200" w14:textId="77777777" w:rsidR="006961F9" w:rsidRPr="00A928D1" w:rsidRDefault="006961F9" w:rsidP="001D3C98">
            <w:r w:rsidRPr="00A928D1">
              <w:t>Odniesienie modułowych efektów uczenia się do efektów inżynierskich (jeżeli dotyczy)</w:t>
            </w:r>
          </w:p>
        </w:tc>
        <w:tc>
          <w:tcPr>
            <w:tcW w:w="5344" w:type="dxa"/>
            <w:shd w:val="clear" w:color="auto" w:fill="auto"/>
          </w:tcPr>
          <w:p w14:paraId="43D221E6" w14:textId="77777777" w:rsidR="006961F9" w:rsidRPr="00A928D1" w:rsidRDefault="006961F9">
            <w:pPr>
              <w:jc w:val="both"/>
            </w:pPr>
            <w:r w:rsidRPr="00A928D1">
              <w:t>W1, W2 – InzGP_W03</w:t>
            </w:r>
          </w:p>
          <w:p w14:paraId="55A4605F" w14:textId="77777777" w:rsidR="00567DF9" w:rsidRPr="00A928D1" w:rsidRDefault="006961F9" w:rsidP="001D3C98">
            <w:pPr>
              <w:jc w:val="both"/>
            </w:pPr>
            <w:r w:rsidRPr="00A928D1">
              <w:t xml:space="preserve">U1 – InzGP_U04, </w:t>
            </w:r>
          </w:p>
          <w:p w14:paraId="6F6B3B5C" w14:textId="5FFCDE40" w:rsidR="006961F9" w:rsidRPr="00A928D1" w:rsidRDefault="006961F9" w:rsidP="00567DF9">
            <w:pPr>
              <w:jc w:val="both"/>
            </w:pPr>
            <w:r w:rsidRPr="00A928D1">
              <w:t>U2-InzGP</w:t>
            </w:r>
            <w:r w:rsidR="00567DF9" w:rsidRPr="00A928D1">
              <w:t>_</w:t>
            </w:r>
            <w:r w:rsidRPr="00A928D1">
              <w:t>U05</w:t>
            </w:r>
          </w:p>
        </w:tc>
      </w:tr>
      <w:tr w:rsidR="0071391E" w:rsidRPr="00A928D1" w14:paraId="2707224D" w14:textId="77777777" w:rsidTr="00C42BED">
        <w:tc>
          <w:tcPr>
            <w:tcW w:w="3942" w:type="dxa"/>
            <w:shd w:val="clear" w:color="auto" w:fill="auto"/>
          </w:tcPr>
          <w:p w14:paraId="16739AF3" w14:textId="77777777" w:rsidR="006961F9" w:rsidRPr="00A928D1" w:rsidRDefault="006961F9" w:rsidP="001D3C98">
            <w:r w:rsidRPr="00A928D1">
              <w:t xml:space="preserve">Wymagania wstępne i dodatkowe </w:t>
            </w:r>
          </w:p>
        </w:tc>
        <w:tc>
          <w:tcPr>
            <w:tcW w:w="5344" w:type="dxa"/>
            <w:shd w:val="clear" w:color="auto" w:fill="auto"/>
          </w:tcPr>
          <w:p w14:paraId="6C0C1825" w14:textId="77777777" w:rsidR="006961F9" w:rsidRPr="00A928D1" w:rsidRDefault="006961F9">
            <w:pPr>
              <w:jc w:val="both"/>
            </w:pPr>
            <w:r w:rsidRPr="00A928D1">
              <w:t xml:space="preserve">Geografia </w:t>
            </w:r>
          </w:p>
        </w:tc>
      </w:tr>
      <w:tr w:rsidR="0071391E" w:rsidRPr="00A928D1" w14:paraId="67682221" w14:textId="77777777" w:rsidTr="00C42BED">
        <w:tc>
          <w:tcPr>
            <w:tcW w:w="3942" w:type="dxa"/>
            <w:shd w:val="clear" w:color="auto" w:fill="auto"/>
          </w:tcPr>
          <w:p w14:paraId="57BBBC50" w14:textId="77777777" w:rsidR="006961F9" w:rsidRPr="00A928D1" w:rsidRDefault="006961F9" w:rsidP="001D3C98">
            <w:r w:rsidRPr="00A928D1">
              <w:t xml:space="preserve">Treści programowe modułu </w:t>
            </w:r>
          </w:p>
          <w:p w14:paraId="583428D2" w14:textId="77777777" w:rsidR="006961F9" w:rsidRPr="00A928D1" w:rsidRDefault="006961F9"/>
        </w:tc>
        <w:tc>
          <w:tcPr>
            <w:tcW w:w="5344" w:type="dxa"/>
            <w:shd w:val="clear" w:color="auto" w:fill="auto"/>
          </w:tcPr>
          <w:p w14:paraId="640EDF5F" w14:textId="77777777" w:rsidR="006961F9" w:rsidRPr="00A928D1" w:rsidRDefault="006961F9">
            <w:r w:rsidRPr="00A928D1">
              <w:t>Zwarty opis treści programowych modułu:</w:t>
            </w:r>
          </w:p>
          <w:p w14:paraId="299C2C9C" w14:textId="77777777" w:rsidR="006961F9" w:rsidRPr="00A928D1" w:rsidRDefault="006961F9">
            <w:r w:rsidRPr="00A928D1">
              <w:t xml:space="preserve">Metodologia geografii ekonomicznej. Teoria w geografii ekonomicznej - hipotezy i modele. Typy przestrzeni geograficznej. Teoria transformacji demograficznej i prognozy demograficzne. Przepływy i oddziaływania w przestrzeni geograficznej. Procesy społeczno-ekonomiczne przestrzeni geograficznej. Teoria lokalizacji działalności rolniczej i przemysłowej. Metody badań koncentracji przestrzennej zjawisk gospodarczych. Dynamika i zmiany w rozmieszczeniu produkcji wybranych surowców mineralnych i płodów rolnych.   </w:t>
            </w:r>
          </w:p>
        </w:tc>
      </w:tr>
      <w:tr w:rsidR="0071391E" w:rsidRPr="00A928D1" w14:paraId="526A6BCD" w14:textId="77777777" w:rsidTr="00C42BED">
        <w:tc>
          <w:tcPr>
            <w:tcW w:w="3942" w:type="dxa"/>
            <w:shd w:val="clear" w:color="auto" w:fill="auto"/>
          </w:tcPr>
          <w:p w14:paraId="20F23471" w14:textId="77777777" w:rsidR="006961F9" w:rsidRPr="00A928D1" w:rsidRDefault="006961F9" w:rsidP="001D3C98">
            <w:r w:rsidRPr="00A928D1">
              <w:t>Wykaz literatury podstawowej i uzupełniającej</w:t>
            </w:r>
          </w:p>
        </w:tc>
        <w:tc>
          <w:tcPr>
            <w:tcW w:w="5344" w:type="dxa"/>
            <w:shd w:val="clear" w:color="auto" w:fill="auto"/>
          </w:tcPr>
          <w:p w14:paraId="06D28E79" w14:textId="77777777" w:rsidR="006961F9" w:rsidRPr="00A928D1" w:rsidRDefault="006961F9">
            <w:r w:rsidRPr="00A928D1">
              <w:t>Literaturę wymagana:</w:t>
            </w:r>
          </w:p>
          <w:p w14:paraId="56B06D01" w14:textId="77777777" w:rsidR="006961F9" w:rsidRPr="00A928D1" w:rsidRDefault="006961F9">
            <w:r w:rsidRPr="00A928D1">
              <w:t>K. Kuciński (red.), Geografia ekonomiczna, Oficyna Wolters Kluwer Business, Kraków 2015.</w:t>
            </w:r>
          </w:p>
          <w:p w14:paraId="4952B048" w14:textId="77777777" w:rsidR="006961F9" w:rsidRPr="00A928D1" w:rsidRDefault="006961F9">
            <w:r w:rsidRPr="00A928D1">
              <w:t>Literatura zalecana:</w:t>
            </w:r>
          </w:p>
          <w:p w14:paraId="044189BC" w14:textId="77777777" w:rsidR="006961F9" w:rsidRPr="00A928D1" w:rsidRDefault="006961F9" w:rsidP="00D948E9">
            <w:pPr>
              <w:pStyle w:val="Akapitzlist"/>
              <w:numPr>
                <w:ilvl w:val="0"/>
                <w:numId w:val="29"/>
              </w:numPr>
            </w:pPr>
            <w:r w:rsidRPr="00A928D1">
              <w:t>B. Luchter, J. Wrona (red.), Podstawy geografii społeczno-ekonomicznej świata, Wydawnictwo Uniwersytetu Ekonomicznego, Kraków 2018.</w:t>
            </w:r>
          </w:p>
          <w:p w14:paraId="614DA106" w14:textId="77777777" w:rsidR="006961F9" w:rsidRPr="00A928D1" w:rsidRDefault="006961F9" w:rsidP="00D948E9">
            <w:pPr>
              <w:pStyle w:val="Akapitzlist"/>
              <w:numPr>
                <w:ilvl w:val="0"/>
                <w:numId w:val="28"/>
              </w:numPr>
            </w:pPr>
            <w:r w:rsidRPr="00A928D1">
              <w:t xml:space="preserve">W. Budner, Geografia ekonomiczna - współczesne procesy i zjawiska, Uniwersytet Ekonomiczny w Poznaniu, Poznań 2011. </w:t>
            </w:r>
          </w:p>
          <w:p w14:paraId="7A275811" w14:textId="77777777" w:rsidR="006961F9" w:rsidRPr="00A928D1" w:rsidRDefault="006961F9" w:rsidP="00D948E9">
            <w:pPr>
              <w:pStyle w:val="Akapitzlist"/>
              <w:numPr>
                <w:ilvl w:val="0"/>
                <w:numId w:val="29"/>
              </w:numPr>
            </w:pPr>
            <w:r w:rsidRPr="00A928D1">
              <w:t>Bazy danych GUS (w tym baza danych lokalnych), Eurostatu, oraz Komisji Europejskiej dostępne na ich oficjalnych stronach internetowych- źródła aktualnych informacji w zakresie procesów i zjawisk zachodzących w przestrzeni.</w:t>
            </w:r>
          </w:p>
        </w:tc>
      </w:tr>
      <w:tr w:rsidR="0071391E" w:rsidRPr="00A928D1" w14:paraId="062040E2" w14:textId="77777777" w:rsidTr="00C42BED">
        <w:tc>
          <w:tcPr>
            <w:tcW w:w="3942" w:type="dxa"/>
            <w:shd w:val="clear" w:color="auto" w:fill="auto"/>
          </w:tcPr>
          <w:p w14:paraId="57B67967" w14:textId="77777777" w:rsidR="006961F9" w:rsidRPr="00A928D1" w:rsidRDefault="006961F9" w:rsidP="001D3C98">
            <w:r w:rsidRPr="00A928D1">
              <w:t>Planowane formy/działania/metody dydaktyczne</w:t>
            </w:r>
          </w:p>
        </w:tc>
        <w:tc>
          <w:tcPr>
            <w:tcW w:w="5344" w:type="dxa"/>
            <w:shd w:val="clear" w:color="auto" w:fill="auto"/>
          </w:tcPr>
          <w:p w14:paraId="0E5C4DC5" w14:textId="684AD0B0" w:rsidR="006961F9" w:rsidRPr="00A928D1" w:rsidRDefault="006961F9" w:rsidP="00F25D74">
            <w:r w:rsidRPr="00A928D1">
              <w:t>Zajęcia w formie wykładów z wykorzystaniem prezentacji multimedialnych: Ćwiczenia stacjonarnie -ćwiczenia rachunkowe, wykonanie projektu, wykonanie prezentacji multimedialnej [zaliczenie modułu w trybie stacjonarnym]</w:t>
            </w:r>
          </w:p>
        </w:tc>
      </w:tr>
      <w:tr w:rsidR="0071391E" w:rsidRPr="00A928D1" w14:paraId="636759C5" w14:textId="77777777" w:rsidTr="00C42BED">
        <w:tc>
          <w:tcPr>
            <w:tcW w:w="3942" w:type="dxa"/>
            <w:shd w:val="clear" w:color="auto" w:fill="auto"/>
          </w:tcPr>
          <w:p w14:paraId="1E65C810" w14:textId="77777777" w:rsidR="006961F9" w:rsidRPr="00A928D1" w:rsidRDefault="006961F9" w:rsidP="001D3C98">
            <w:r w:rsidRPr="00A928D1">
              <w:lastRenderedPageBreak/>
              <w:t>Sposoby weryfikacji oraz formy dokumentowania osiągniętych efektów uczenia się</w:t>
            </w:r>
          </w:p>
        </w:tc>
        <w:tc>
          <w:tcPr>
            <w:tcW w:w="5344" w:type="dxa"/>
            <w:shd w:val="clear" w:color="auto" w:fill="auto"/>
          </w:tcPr>
          <w:p w14:paraId="41B8DCDD" w14:textId="77777777" w:rsidR="006961F9" w:rsidRPr="00A928D1" w:rsidRDefault="006961F9">
            <w:pPr>
              <w:jc w:val="both"/>
            </w:pPr>
            <w:r w:rsidRPr="00A928D1">
              <w:t>Sposoby weryfikacji:</w:t>
            </w:r>
          </w:p>
          <w:p w14:paraId="6BFDD5F6" w14:textId="77777777" w:rsidR="006961F9" w:rsidRPr="00A928D1" w:rsidRDefault="006961F9">
            <w:pPr>
              <w:jc w:val="both"/>
            </w:pPr>
            <w:r w:rsidRPr="00A928D1">
              <w:t>W1, W2 – ocena prac ćwiczeniowych, zaliczenie pisemne,U1, U2 – wykonanie projektu, wykonanie prezentacji multimedialnej</w:t>
            </w:r>
          </w:p>
          <w:p w14:paraId="040629BE" w14:textId="77777777" w:rsidR="006961F9" w:rsidRPr="00A928D1" w:rsidRDefault="006961F9">
            <w:pPr>
              <w:jc w:val="both"/>
            </w:pPr>
            <w:r w:rsidRPr="00A928D1">
              <w:t>K1, K2 – udział w dyskusji podczas prac ćwiczeniowych i podczas prezentowania wykonanego projektu.Formy dokumentowania:</w:t>
            </w:r>
          </w:p>
          <w:p w14:paraId="7B7C1CBC" w14:textId="77777777" w:rsidR="006961F9" w:rsidRPr="00A928D1" w:rsidRDefault="006961F9">
            <w:pPr>
              <w:jc w:val="both"/>
            </w:pPr>
            <w:r w:rsidRPr="00A928D1">
              <w:t>Prace archiwizowane w formie papierowej lub cyfrowej, dziennik prowadzącego.</w:t>
            </w:r>
          </w:p>
        </w:tc>
      </w:tr>
      <w:tr w:rsidR="0071391E" w:rsidRPr="00A928D1" w14:paraId="0760AF91" w14:textId="77777777" w:rsidTr="00C42BED">
        <w:tc>
          <w:tcPr>
            <w:tcW w:w="3942" w:type="dxa"/>
            <w:shd w:val="clear" w:color="auto" w:fill="auto"/>
          </w:tcPr>
          <w:p w14:paraId="0EEBD5FA" w14:textId="77777777" w:rsidR="006961F9" w:rsidRPr="00A928D1" w:rsidRDefault="006961F9" w:rsidP="001D3C98">
            <w:r w:rsidRPr="00A928D1">
              <w:t>Elementy i wagi mające wpływ na ocenę końcową</w:t>
            </w:r>
          </w:p>
          <w:p w14:paraId="087C9185" w14:textId="77777777" w:rsidR="006961F9" w:rsidRPr="00A928D1" w:rsidRDefault="006961F9"/>
          <w:p w14:paraId="2DE7498C" w14:textId="77777777" w:rsidR="006961F9" w:rsidRPr="00A928D1" w:rsidRDefault="006961F9"/>
        </w:tc>
        <w:tc>
          <w:tcPr>
            <w:tcW w:w="5344" w:type="dxa"/>
            <w:shd w:val="clear" w:color="auto" w:fill="auto"/>
          </w:tcPr>
          <w:p w14:paraId="1CFD5C79" w14:textId="77777777" w:rsidR="006961F9" w:rsidRPr="00A928D1" w:rsidRDefault="006961F9">
            <w:pPr>
              <w:jc w:val="both"/>
            </w:pPr>
            <w:r w:rsidRPr="00A928D1">
              <w:t>W1 – Pisemne zaliczenie końcowe – 60%</w:t>
            </w:r>
          </w:p>
          <w:p w14:paraId="3ED154EA" w14:textId="77777777" w:rsidR="006961F9" w:rsidRPr="00A928D1" w:rsidRDefault="006961F9">
            <w:pPr>
              <w:jc w:val="both"/>
            </w:pPr>
            <w:r w:rsidRPr="00A928D1">
              <w:t>U1 – Ocena prac ćwiczeniowych i przygotowanego projektu 35%</w:t>
            </w:r>
          </w:p>
          <w:p w14:paraId="7FB36F5E" w14:textId="77777777" w:rsidR="006961F9" w:rsidRPr="00A928D1" w:rsidRDefault="006961F9">
            <w:pPr>
              <w:jc w:val="both"/>
            </w:pPr>
            <w:r w:rsidRPr="00A928D1">
              <w:t>K2 – Ocena aktywności studenta na wykładach,</w:t>
            </w:r>
          </w:p>
          <w:p w14:paraId="21C46B9A" w14:textId="77777777" w:rsidR="006961F9" w:rsidRPr="00A928D1" w:rsidRDefault="006961F9">
            <w:pPr>
              <w:jc w:val="both"/>
            </w:pPr>
            <w:r w:rsidRPr="00A928D1">
              <w:t>ćwiczeniach, udział w dyskusji – 5%</w:t>
            </w:r>
          </w:p>
        </w:tc>
      </w:tr>
      <w:tr w:rsidR="0071391E" w:rsidRPr="00A928D1" w14:paraId="6EC444F4" w14:textId="77777777" w:rsidTr="00C42BED">
        <w:trPr>
          <w:trHeight w:val="2324"/>
        </w:trPr>
        <w:tc>
          <w:tcPr>
            <w:tcW w:w="3942" w:type="dxa"/>
            <w:shd w:val="clear" w:color="auto" w:fill="auto"/>
          </w:tcPr>
          <w:p w14:paraId="233BFF21" w14:textId="77777777" w:rsidR="006961F9" w:rsidRPr="00A928D1" w:rsidRDefault="006961F9" w:rsidP="001D3C98">
            <w:pPr>
              <w:jc w:val="both"/>
            </w:pPr>
            <w:r w:rsidRPr="00A928D1">
              <w:t>Bilans punktów ECTS</w:t>
            </w:r>
          </w:p>
        </w:tc>
        <w:tc>
          <w:tcPr>
            <w:tcW w:w="5344" w:type="dxa"/>
            <w:shd w:val="clear" w:color="auto" w:fill="auto"/>
          </w:tcPr>
          <w:p w14:paraId="4FB76A55" w14:textId="77777777" w:rsidR="006961F9" w:rsidRPr="00A928D1" w:rsidRDefault="006961F9">
            <w:pPr>
              <w:jc w:val="both"/>
              <w:rPr>
                <w:b/>
                <w:bCs/>
              </w:rPr>
            </w:pPr>
            <w:r w:rsidRPr="00A928D1">
              <w:rPr>
                <w:b/>
                <w:bCs/>
              </w:rPr>
              <w:t>Liczba godzin kontaktowych</w:t>
            </w:r>
          </w:p>
          <w:p w14:paraId="4A771472" w14:textId="77777777" w:rsidR="006961F9" w:rsidRPr="00A928D1" w:rsidRDefault="006961F9">
            <w:pPr>
              <w:jc w:val="both"/>
            </w:pPr>
            <w:r w:rsidRPr="00A928D1">
              <w:t>Wykłady 15 godz., 0,6 ECTS</w:t>
            </w:r>
          </w:p>
          <w:p w14:paraId="555843E3" w14:textId="77777777" w:rsidR="006961F9" w:rsidRPr="00A928D1" w:rsidRDefault="006961F9">
            <w:pPr>
              <w:jc w:val="both"/>
            </w:pPr>
            <w:r w:rsidRPr="00A928D1">
              <w:t>Ćwiczenia 15 godz., 0,6 ECTS</w:t>
            </w:r>
          </w:p>
          <w:p w14:paraId="36313993" w14:textId="77777777" w:rsidR="006961F9" w:rsidRPr="00A928D1" w:rsidRDefault="006961F9">
            <w:pPr>
              <w:jc w:val="both"/>
            </w:pPr>
            <w:r w:rsidRPr="00A928D1">
              <w:t>Konsultacje projektowe 2 godz., 0,08 ECTS</w:t>
            </w:r>
          </w:p>
          <w:p w14:paraId="197A9BA4" w14:textId="77777777" w:rsidR="006961F9" w:rsidRPr="00A928D1" w:rsidRDefault="006961F9">
            <w:pPr>
              <w:jc w:val="both"/>
            </w:pPr>
            <w:r w:rsidRPr="00A928D1">
              <w:t>Łącznie 32 godz., co odpowiada 1,28 ECTS</w:t>
            </w:r>
          </w:p>
          <w:p w14:paraId="0FB190E3" w14:textId="77777777" w:rsidR="006961F9" w:rsidRPr="00A928D1" w:rsidRDefault="006961F9">
            <w:pPr>
              <w:jc w:val="both"/>
              <w:rPr>
                <w:b/>
                <w:bCs/>
              </w:rPr>
            </w:pPr>
            <w:r w:rsidRPr="00A928D1">
              <w:rPr>
                <w:b/>
                <w:bCs/>
              </w:rPr>
              <w:t>Liczba godzin niekontaktowych</w:t>
            </w:r>
          </w:p>
          <w:p w14:paraId="2A1011AF" w14:textId="77777777" w:rsidR="006961F9" w:rsidRPr="00A928D1" w:rsidRDefault="006961F9">
            <w:pPr>
              <w:jc w:val="both"/>
            </w:pPr>
            <w:r w:rsidRPr="00A928D1">
              <w:t>Przygotowanie do ćwiczeń 5 godz., 0,2 ECTS</w:t>
            </w:r>
          </w:p>
          <w:p w14:paraId="45832969" w14:textId="77777777" w:rsidR="006961F9" w:rsidRPr="00A928D1" w:rsidRDefault="006961F9">
            <w:pPr>
              <w:jc w:val="both"/>
            </w:pPr>
            <w:r w:rsidRPr="00A928D1">
              <w:t>Przygotowanie do zaliczenia 6 godz., 0,24 ECTS</w:t>
            </w:r>
          </w:p>
          <w:p w14:paraId="53D87BE2" w14:textId="77777777" w:rsidR="006961F9" w:rsidRPr="00A928D1" w:rsidRDefault="006961F9">
            <w:pPr>
              <w:jc w:val="both"/>
            </w:pPr>
            <w:r w:rsidRPr="00A928D1">
              <w:t>Przygotowanie projektu 7 godz., 0,28 ECTS</w:t>
            </w:r>
          </w:p>
          <w:p w14:paraId="331565AB" w14:textId="77777777" w:rsidR="006961F9" w:rsidRPr="00A928D1" w:rsidRDefault="006961F9">
            <w:pPr>
              <w:jc w:val="both"/>
            </w:pPr>
            <w:r w:rsidRPr="00A928D1">
              <w:t>Łącznie 18 godz. co odpowiada 0,72 pkt.</w:t>
            </w:r>
          </w:p>
          <w:p w14:paraId="56EA1F6C" w14:textId="77777777" w:rsidR="006961F9" w:rsidRPr="00A928D1" w:rsidRDefault="006961F9">
            <w:pPr>
              <w:jc w:val="both"/>
            </w:pPr>
            <w:r w:rsidRPr="00A928D1">
              <w:t>ECTS</w:t>
            </w:r>
          </w:p>
        </w:tc>
      </w:tr>
      <w:tr w:rsidR="006961F9" w:rsidRPr="00A928D1" w14:paraId="2C811C73" w14:textId="77777777" w:rsidTr="00C42BED">
        <w:trPr>
          <w:trHeight w:val="718"/>
        </w:trPr>
        <w:tc>
          <w:tcPr>
            <w:tcW w:w="3942" w:type="dxa"/>
            <w:shd w:val="clear" w:color="auto" w:fill="auto"/>
          </w:tcPr>
          <w:p w14:paraId="7A9632DB" w14:textId="77777777" w:rsidR="006961F9" w:rsidRPr="00A928D1" w:rsidRDefault="006961F9" w:rsidP="001D3C98">
            <w:r w:rsidRPr="00A928D1">
              <w:t>Nakład pracy związany z zajęciami wymagającymi bezpośredniego udziału nauczyciela akademickiego</w:t>
            </w:r>
          </w:p>
        </w:tc>
        <w:tc>
          <w:tcPr>
            <w:tcW w:w="5344" w:type="dxa"/>
            <w:shd w:val="clear" w:color="auto" w:fill="auto"/>
          </w:tcPr>
          <w:p w14:paraId="6F2A0340" w14:textId="77777777" w:rsidR="006961F9" w:rsidRPr="00A928D1" w:rsidRDefault="006961F9" w:rsidP="00F03D6B">
            <w:pPr>
              <w:jc w:val="both"/>
            </w:pPr>
            <w:r w:rsidRPr="00A928D1">
              <w:t>Udział w wykładach – 15 godz.</w:t>
            </w:r>
          </w:p>
          <w:p w14:paraId="39CBACA8" w14:textId="77777777" w:rsidR="006961F9" w:rsidRPr="00A928D1" w:rsidRDefault="006961F9" w:rsidP="00567DF9">
            <w:pPr>
              <w:jc w:val="both"/>
            </w:pPr>
            <w:r w:rsidRPr="00A928D1">
              <w:t>Udział w ćwiczeniach – 15 godz.</w:t>
            </w:r>
          </w:p>
          <w:p w14:paraId="55AB6CFD" w14:textId="77777777" w:rsidR="006961F9" w:rsidRPr="00A928D1" w:rsidRDefault="006961F9" w:rsidP="00567DF9">
            <w:pPr>
              <w:jc w:val="both"/>
            </w:pPr>
            <w:r w:rsidRPr="00A928D1">
              <w:t>Udział w konsultacjach – 2 godz.</w:t>
            </w:r>
          </w:p>
        </w:tc>
      </w:tr>
    </w:tbl>
    <w:p w14:paraId="702D28E3" w14:textId="77777777" w:rsidR="006961F9" w:rsidRPr="00A928D1" w:rsidRDefault="006961F9" w:rsidP="001D3C98">
      <w:pPr>
        <w:rPr>
          <w:b/>
        </w:rPr>
      </w:pPr>
    </w:p>
    <w:p w14:paraId="0F8686C0" w14:textId="77777777" w:rsidR="006961F9" w:rsidRPr="00A928D1" w:rsidRDefault="006961F9">
      <w:pPr>
        <w:jc w:val="center"/>
        <w:rPr>
          <w:bCs/>
        </w:rPr>
      </w:pPr>
      <w:r w:rsidRPr="00A928D1">
        <w:rPr>
          <w:b/>
        </w:rPr>
        <w:br w:type="column"/>
      </w:r>
      <w:r w:rsidRPr="00A928D1">
        <w:lastRenderedPageBreak/>
        <w:t xml:space="preserve">                                                          </w:t>
      </w:r>
    </w:p>
    <w:p w14:paraId="36EC3803" w14:textId="305B0470" w:rsidR="006961F9" w:rsidRPr="00A928D1" w:rsidRDefault="00CF1167">
      <w:pPr>
        <w:rPr>
          <w:b/>
        </w:rPr>
      </w:pPr>
      <w:r w:rsidRPr="00A928D1">
        <w:rPr>
          <w:bCs/>
        </w:rPr>
        <w:t xml:space="preserve">25. </w:t>
      </w:r>
      <w:r w:rsidR="006961F9" w:rsidRPr="00A928D1">
        <w:rPr>
          <w:bCs/>
        </w:rPr>
        <w:t>Karta opisu zajęć</w:t>
      </w:r>
      <w:r w:rsidR="00567DF9" w:rsidRPr="00A928D1">
        <w:rPr>
          <w:b/>
        </w:rPr>
        <w:t>:</w:t>
      </w:r>
      <w:r w:rsidR="006961F9" w:rsidRPr="00A928D1">
        <w:rPr>
          <w:b/>
        </w:rPr>
        <w:t xml:space="preserve"> Gleboznawstwo</w:t>
      </w:r>
    </w:p>
    <w:p w14:paraId="1F2D90C7" w14:textId="77777777" w:rsidR="006961F9" w:rsidRPr="00A928D1" w:rsidRDefault="006961F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089"/>
        <w:gridCol w:w="1276"/>
        <w:gridCol w:w="1098"/>
      </w:tblGrid>
      <w:tr w:rsidR="0071391E" w:rsidRPr="00A928D1" w14:paraId="3BE51DB4" w14:textId="77777777" w:rsidTr="00C42BED">
        <w:tc>
          <w:tcPr>
            <w:tcW w:w="3823" w:type="dxa"/>
            <w:shd w:val="clear" w:color="auto" w:fill="F2F2F2" w:themeFill="background1" w:themeFillShade="F2"/>
            <w:vAlign w:val="center"/>
          </w:tcPr>
          <w:p w14:paraId="3217D2EC" w14:textId="77777777" w:rsidR="006961F9" w:rsidRPr="00A928D1" w:rsidRDefault="006961F9">
            <w:r w:rsidRPr="00A928D1">
              <w:t xml:space="preserve">Nazwa kierunku studiów </w:t>
            </w:r>
          </w:p>
        </w:tc>
        <w:tc>
          <w:tcPr>
            <w:tcW w:w="5463" w:type="dxa"/>
            <w:gridSpan w:val="3"/>
            <w:shd w:val="clear" w:color="auto" w:fill="auto"/>
            <w:vAlign w:val="center"/>
          </w:tcPr>
          <w:p w14:paraId="57037D27" w14:textId="77777777" w:rsidR="006961F9" w:rsidRPr="00A928D1" w:rsidRDefault="006961F9">
            <w:r w:rsidRPr="00A928D1">
              <w:t>Gospodarka Przestrzenna</w:t>
            </w:r>
          </w:p>
        </w:tc>
      </w:tr>
      <w:tr w:rsidR="0071391E" w:rsidRPr="00A928D1" w14:paraId="341B729E" w14:textId="77777777" w:rsidTr="00C42BED">
        <w:tc>
          <w:tcPr>
            <w:tcW w:w="3823" w:type="dxa"/>
            <w:shd w:val="clear" w:color="auto" w:fill="F2F2F2" w:themeFill="background1" w:themeFillShade="F2"/>
            <w:vAlign w:val="center"/>
          </w:tcPr>
          <w:p w14:paraId="5FB168BE" w14:textId="77777777" w:rsidR="006961F9" w:rsidRPr="00A928D1" w:rsidRDefault="006961F9" w:rsidP="001D3C98">
            <w:r w:rsidRPr="00A928D1">
              <w:t>Nazwa modułu, także nazwa w języku angielskim</w:t>
            </w:r>
          </w:p>
        </w:tc>
        <w:tc>
          <w:tcPr>
            <w:tcW w:w="5463" w:type="dxa"/>
            <w:gridSpan w:val="3"/>
            <w:shd w:val="clear" w:color="auto" w:fill="auto"/>
            <w:vAlign w:val="center"/>
          </w:tcPr>
          <w:p w14:paraId="340C1F82" w14:textId="77777777" w:rsidR="006961F9" w:rsidRPr="00A928D1" w:rsidRDefault="006961F9" w:rsidP="00F03D6B">
            <w:r w:rsidRPr="00A928D1">
              <w:t>Gleboznawstwo</w:t>
            </w:r>
          </w:p>
          <w:p w14:paraId="502199F0" w14:textId="77777777" w:rsidR="006961F9" w:rsidRPr="00A928D1" w:rsidRDefault="006961F9" w:rsidP="00F03D6B">
            <w:r w:rsidRPr="00A928D1">
              <w:t>Soil Science</w:t>
            </w:r>
          </w:p>
        </w:tc>
      </w:tr>
      <w:tr w:rsidR="0071391E" w:rsidRPr="00A928D1" w14:paraId="584553CD" w14:textId="77777777" w:rsidTr="00C42BED">
        <w:tc>
          <w:tcPr>
            <w:tcW w:w="3823" w:type="dxa"/>
            <w:shd w:val="clear" w:color="auto" w:fill="F2F2F2" w:themeFill="background1" w:themeFillShade="F2"/>
            <w:vAlign w:val="center"/>
          </w:tcPr>
          <w:p w14:paraId="1C08D67E" w14:textId="77777777" w:rsidR="006961F9" w:rsidRPr="00A928D1" w:rsidRDefault="006961F9" w:rsidP="001D3C98">
            <w:r w:rsidRPr="00A928D1">
              <w:t xml:space="preserve">Język wykładowy </w:t>
            </w:r>
          </w:p>
        </w:tc>
        <w:tc>
          <w:tcPr>
            <w:tcW w:w="5463" w:type="dxa"/>
            <w:gridSpan w:val="3"/>
            <w:shd w:val="clear" w:color="auto" w:fill="auto"/>
            <w:vAlign w:val="center"/>
          </w:tcPr>
          <w:p w14:paraId="1A195101" w14:textId="77777777" w:rsidR="006961F9" w:rsidRPr="00A928D1" w:rsidRDefault="006961F9">
            <w:r w:rsidRPr="00A928D1">
              <w:t>polski</w:t>
            </w:r>
          </w:p>
        </w:tc>
      </w:tr>
      <w:tr w:rsidR="0071391E" w:rsidRPr="00A928D1" w14:paraId="60A6C907" w14:textId="77777777" w:rsidTr="00C42BED">
        <w:tc>
          <w:tcPr>
            <w:tcW w:w="3823" w:type="dxa"/>
            <w:shd w:val="clear" w:color="auto" w:fill="F2F2F2" w:themeFill="background1" w:themeFillShade="F2"/>
            <w:vAlign w:val="center"/>
          </w:tcPr>
          <w:p w14:paraId="76ACC167" w14:textId="77777777" w:rsidR="006961F9" w:rsidRPr="00A928D1" w:rsidRDefault="006961F9" w:rsidP="001D3C98">
            <w:pPr>
              <w:autoSpaceDE w:val="0"/>
              <w:autoSpaceDN w:val="0"/>
              <w:adjustRightInd w:val="0"/>
            </w:pPr>
            <w:r w:rsidRPr="00A928D1">
              <w:t xml:space="preserve">Rodzaj modułu </w:t>
            </w:r>
          </w:p>
        </w:tc>
        <w:tc>
          <w:tcPr>
            <w:tcW w:w="5463" w:type="dxa"/>
            <w:gridSpan w:val="3"/>
            <w:shd w:val="clear" w:color="auto" w:fill="auto"/>
            <w:vAlign w:val="center"/>
          </w:tcPr>
          <w:p w14:paraId="5C8475C4" w14:textId="77777777" w:rsidR="006961F9" w:rsidRPr="00A928D1" w:rsidRDefault="006961F9">
            <w:r w:rsidRPr="00A928D1">
              <w:t>obowiązkowy</w:t>
            </w:r>
          </w:p>
        </w:tc>
      </w:tr>
      <w:tr w:rsidR="0071391E" w:rsidRPr="00A928D1" w14:paraId="69771E71" w14:textId="77777777" w:rsidTr="00C42BED">
        <w:tc>
          <w:tcPr>
            <w:tcW w:w="3823" w:type="dxa"/>
            <w:shd w:val="clear" w:color="auto" w:fill="F2F2F2" w:themeFill="background1" w:themeFillShade="F2"/>
            <w:vAlign w:val="center"/>
          </w:tcPr>
          <w:p w14:paraId="797AEFCD" w14:textId="77777777" w:rsidR="006961F9" w:rsidRPr="00A928D1" w:rsidRDefault="006961F9" w:rsidP="001D3C98">
            <w:r w:rsidRPr="00A928D1">
              <w:t>Poziom studiów</w:t>
            </w:r>
          </w:p>
        </w:tc>
        <w:tc>
          <w:tcPr>
            <w:tcW w:w="5463" w:type="dxa"/>
            <w:gridSpan w:val="3"/>
            <w:shd w:val="clear" w:color="auto" w:fill="auto"/>
            <w:vAlign w:val="center"/>
          </w:tcPr>
          <w:p w14:paraId="7C4E78A4" w14:textId="77777777" w:rsidR="006961F9" w:rsidRPr="00A928D1" w:rsidRDefault="006961F9">
            <w:r w:rsidRPr="00A928D1">
              <w:t>pierwszego stopnia</w:t>
            </w:r>
          </w:p>
        </w:tc>
      </w:tr>
      <w:tr w:rsidR="0071391E" w:rsidRPr="00A928D1" w14:paraId="18C3FC4F" w14:textId="77777777" w:rsidTr="00C42BED">
        <w:tc>
          <w:tcPr>
            <w:tcW w:w="3823" w:type="dxa"/>
            <w:shd w:val="clear" w:color="auto" w:fill="F2F2F2" w:themeFill="background1" w:themeFillShade="F2"/>
            <w:vAlign w:val="center"/>
          </w:tcPr>
          <w:p w14:paraId="19D7C06D" w14:textId="77777777" w:rsidR="006961F9" w:rsidRPr="00A928D1" w:rsidRDefault="006961F9" w:rsidP="001D3C98">
            <w:r w:rsidRPr="00A928D1">
              <w:t>Forma studiów</w:t>
            </w:r>
          </w:p>
        </w:tc>
        <w:tc>
          <w:tcPr>
            <w:tcW w:w="5463" w:type="dxa"/>
            <w:gridSpan w:val="3"/>
            <w:shd w:val="clear" w:color="auto" w:fill="auto"/>
            <w:vAlign w:val="center"/>
          </w:tcPr>
          <w:p w14:paraId="04FDD43E" w14:textId="77777777" w:rsidR="006961F9" w:rsidRPr="00A928D1" w:rsidRDefault="006961F9">
            <w:r w:rsidRPr="00A928D1">
              <w:t>stacjonarne</w:t>
            </w:r>
          </w:p>
        </w:tc>
      </w:tr>
      <w:tr w:rsidR="0071391E" w:rsidRPr="00A928D1" w14:paraId="1EE97631" w14:textId="77777777" w:rsidTr="00C42BED">
        <w:tc>
          <w:tcPr>
            <w:tcW w:w="3823" w:type="dxa"/>
            <w:shd w:val="clear" w:color="auto" w:fill="F2F2F2" w:themeFill="background1" w:themeFillShade="F2"/>
            <w:vAlign w:val="center"/>
          </w:tcPr>
          <w:p w14:paraId="31B31580" w14:textId="77777777" w:rsidR="006961F9" w:rsidRPr="00A928D1" w:rsidRDefault="006961F9" w:rsidP="001D3C98">
            <w:r w:rsidRPr="00A928D1">
              <w:t>Rok studiów dla kierunku</w:t>
            </w:r>
          </w:p>
        </w:tc>
        <w:tc>
          <w:tcPr>
            <w:tcW w:w="5463" w:type="dxa"/>
            <w:gridSpan w:val="3"/>
            <w:shd w:val="clear" w:color="auto" w:fill="auto"/>
            <w:vAlign w:val="center"/>
          </w:tcPr>
          <w:p w14:paraId="3E4CAF2F" w14:textId="77777777" w:rsidR="006961F9" w:rsidRPr="00A928D1" w:rsidRDefault="006961F9">
            <w:r w:rsidRPr="00A928D1">
              <w:t>II</w:t>
            </w:r>
          </w:p>
        </w:tc>
      </w:tr>
      <w:tr w:rsidR="0071391E" w:rsidRPr="00A928D1" w14:paraId="586E2EA8" w14:textId="77777777" w:rsidTr="00C42BED">
        <w:tc>
          <w:tcPr>
            <w:tcW w:w="3823" w:type="dxa"/>
            <w:shd w:val="clear" w:color="auto" w:fill="F2F2F2" w:themeFill="background1" w:themeFillShade="F2"/>
            <w:vAlign w:val="center"/>
          </w:tcPr>
          <w:p w14:paraId="7D6800A7" w14:textId="77777777" w:rsidR="006961F9" w:rsidRPr="00A928D1" w:rsidRDefault="006961F9" w:rsidP="001D3C98">
            <w:r w:rsidRPr="00A928D1">
              <w:t>Semestr dla kierunku</w:t>
            </w:r>
          </w:p>
        </w:tc>
        <w:tc>
          <w:tcPr>
            <w:tcW w:w="5463" w:type="dxa"/>
            <w:gridSpan w:val="3"/>
            <w:shd w:val="clear" w:color="auto" w:fill="auto"/>
            <w:vAlign w:val="center"/>
          </w:tcPr>
          <w:p w14:paraId="19EDF21E" w14:textId="77777777" w:rsidR="006961F9" w:rsidRPr="00A928D1" w:rsidRDefault="006961F9">
            <w:r w:rsidRPr="00A928D1">
              <w:t>3</w:t>
            </w:r>
          </w:p>
        </w:tc>
      </w:tr>
      <w:tr w:rsidR="0071391E" w:rsidRPr="00A928D1" w14:paraId="2CF15F1C" w14:textId="77777777" w:rsidTr="00C42BED">
        <w:tc>
          <w:tcPr>
            <w:tcW w:w="3823" w:type="dxa"/>
            <w:shd w:val="clear" w:color="auto" w:fill="F2F2F2" w:themeFill="background1" w:themeFillShade="F2"/>
            <w:vAlign w:val="center"/>
          </w:tcPr>
          <w:p w14:paraId="1600C0FF" w14:textId="77777777" w:rsidR="006961F9" w:rsidRPr="00A928D1" w:rsidRDefault="006961F9" w:rsidP="001D3C98">
            <w:pPr>
              <w:autoSpaceDE w:val="0"/>
              <w:autoSpaceDN w:val="0"/>
              <w:adjustRightInd w:val="0"/>
            </w:pPr>
            <w:r w:rsidRPr="00A928D1">
              <w:t>Liczba punktów ECTS z podziałem na kontaktowe/niekontaktowe</w:t>
            </w:r>
          </w:p>
        </w:tc>
        <w:tc>
          <w:tcPr>
            <w:tcW w:w="5463" w:type="dxa"/>
            <w:gridSpan w:val="3"/>
            <w:shd w:val="clear" w:color="auto" w:fill="auto"/>
            <w:vAlign w:val="center"/>
          </w:tcPr>
          <w:p w14:paraId="35F8A192" w14:textId="77777777" w:rsidR="006961F9" w:rsidRPr="00A928D1" w:rsidRDefault="006961F9">
            <w:r w:rsidRPr="00A928D1">
              <w:t>3</w:t>
            </w:r>
          </w:p>
          <w:p w14:paraId="1E5B3AF4" w14:textId="77777777" w:rsidR="006961F9" w:rsidRPr="00A928D1" w:rsidRDefault="006961F9">
            <w:r w:rsidRPr="00A928D1">
              <w:t>1,56/1,44</w:t>
            </w:r>
          </w:p>
        </w:tc>
      </w:tr>
      <w:tr w:rsidR="0071391E" w:rsidRPr="00A928D1" w14:paraId="30AAF285" w14:textId="77777777" w:rsidTr="00C42BED">
        <w:tc>
          <w:tcPr>
            <w:tcW w:w="3823" w:type="dxa"/>
            <w:shd w:val="clear" w:color="auto" w:fill="F2F2F2" w:themeFill="background1" w:themeFillShade="F2"/>
            <w:vAlign w:val="center"/>
          </w:tcPr>
          <w:p w14:paraId="42DA7F0D" w14:textId="77777777" w:rsidR="006961F9" w:rsidRPr="00A928D1" w:rsidRDefault="006961F9" w:rsidP="001D3C98">
            <w:pPr>
              <w:autoSpaceDE w:val="0"/>
              <w:autoSpaceDN w:val="0"/>
              <w:adjustRightInd w:val="0"/>
            </w:pPr>
            <w:r w:rsidRPr="00A928D1">
              <w:t>Tytuł naukowy/stopień naukowy, imię i nazwisko osoby odpowiedzialnej za moduł</w:t>
            </w:r>
          </w:p>
        </w:tc>
        <w:tc>
          <w:tcPr>
            <w:tcW w:w="5463" w:type="dxa"/>
            <w:gridSpan w:val="3"/>
            <w:shd w:val="clear" w:color="auto" w:fill="auto"/>
            <w:vAlign w:val="center"/>
          </w:tcPr>
          <w:p w14:paraId="5348F34F" w14:textId="77777777" w:rsidR="006961F9" w:rsidRPr="00A928D1" w:rsidRDefault="006961F9">
            <w:pPr>
              <w:rPr>
                <w:lang w:val="en-GB"/>
              </w:rPr>
            </w:pPr>
            <w:r w:rsidRPr="00A928D1">
              <w:rPr>
                <w:lang w:val="en-GB"/>
              </w:rPr>
              <w:t>Prof. hab. inż. Jacek Pranagal</w:t>
            </w:r>
          </w:p>
        </w:tc>
      </w:tr>
      <w:tr w:rsidR="0071391E" w:rsidRPr="00A928D1" w14:paraId="7CACE3B5" w14:textId="77777777" w:rsidTr="00C42BED">
        <w:tc>
          <w:tcPr>
            <w:tcW w:w="3823" w:type="dxa"/>
            <w:shd w:val="clear" w:color="auto" w:fill="F2F2F2" w:themeFill="background1" w:themeFillShade="F2"/>
            <w:vAlign w:val="center"/>
          </w:tcPr>
          <w:p w14:paraId="2926A379" w14:textId="77777777" w:rsidR="006961F9" w:rsidRPr="00A928D1" w:rsidRDefault="006961F9" w:rsidP="001D3C98">
            <w:r w:rsidRPr="00A928D1">
              <w:t>Jednostka oferująca moduł</w:t>
            </w:r>
          </w:p>
        </w:tc>
        <w:tc>
          <w:tcPr>
            <w:tcW w:w="5463" w:type="dxa"/>
            <w:gridSpan w:val="3"/>
            <w:shd w:val="clear" w:color="auto" w:fill="auto"/>
            <w:vAlign w:val="center"/>
          </w:tcPr>
          <w:p w14:paraId="4A5A138D" w14:textId="77777777" w:rsidR="006961F9" w:rsidRPr="00A928D1" w:rsidRDefault="006961F9">
            <w:r w:rsidRPr="00A928D1">
              <w:t>Instytut Gleboznawstwa, Inżynierii i Kształtowania Środowiska</w:t>
            </w:r>
          </w:p>
        </w:tc>
      </w:tr>
      <w:tr w:rsidR="0071391E" w:rsidRPr="00A928D1" w14:paraId="31E90A60" w14:textId="77777777" w:rsidTr="00C42BED">
        <w:tc>
          <w:tcPr>
            <w:tcW w:w="3823" w:type="dxa"/>
            <w:shd w:val="clear" w:color="auto" w:fill="F2F2F2" w:themeFill="background1" w:themeFillShade="F2"/>
            <w:vAlign w:val="center"/>
          </w:tcPr>
          <w:p w14:paraId="0FA88EA4" w14:textId="77777777" w:rsidR="006961F9" w:rsidRPr="00A928D1" w:rsidRDefault="006961F9" w:rsidP="001D3C98">
            <w:r w:rsidRPr="00A928D1">
              <w:t>Cel modułu</w:t>
            </w:r>
          </w:p>
        </w:tc>
        <w:tc>
          <w:tcPr>
            <w:tcW w:w="5463" w:type="dxa"/>
            <w:gridSpan w:val="3"/>
            <w:shd w:val="clear" w:color="auto" w:fill="auto"/>
            <w:vAlign w:val="center"/>
          </w:tcPr>
          <w:p w14:paraId="5074F508" w14:textId="77777777" w:rsidR="006961F9" w:rsidRPr="00A928D1" w:rsidRDefault="006961F9">
            <w:pPr>
              <w:autoSpaceDE w:val="0"/>
              <w:autoSpaceDN w:val="0"/>
              <w:adjustRightInd w:val="0"/>
              <w:jc w:val="both"/>
            </w:pPr>
            <w:r w:rsidRPr="00A928D1">
              <w:t>Zapoznanie studenta z glebą jako podstawowym elementem ekosystemów naturalnych i antropogenicznych oraz jednym z najważniejszych środków produkcji rolniczej. Zapoznanie z podstawami mineralogii i petrografii, procesami powstawania gleb ich budową oraz właściwościami fizycznymi, fizykochemicznymi i chemicznymi, a także klasyfikacją genetyczną i użytkową gleb.</w:t>
            </w:r>
          </w:p>
        </w:tc>
      </w:tr>
      <w:tr w:rsidR="0071391E" w:rsidRPr="00A928D1" w14:paraId="167A9F35" w14:textId="77777777" w:rsidTr="00C42BED">
        <w:trPr>
          <w:trHeight w:val="236"/>
        </w:trPr>
        <w:tc>
          <w:tcPr>
            <w:tcW w:w="3823" w:type="dxa"/>
            <w:vMerge w:val="restart"/>
            <w:shd w:val="clear" w:color="auto" w:fill="F2F2F2" w:themeFill="background1" w:themeFillShade="F2"/>
            <w:vAlign w:val="center"/>
          </w:tcPr>
          <w:p w14:paraId="543FCFE1" w14:textId="77777777" w:rsidR="006961F9" w:rsidRPr="00A928D1" w:rsidRDefault="006961F9" w:rsidP="001D3C98">
            <w:pPr>
              <w:jc w:val="both"/>
            </w:pPr>
            <w:r w:rsidRPr="00A928D1">
              <w:t xml:space="preserve">Efekty uczenia się dla modułu to opis zasobu wiedzy, umiejętności </w:t>
            </w:r>
            <w:r w:rsidRPr="00A928D1">
              <w:br/>
              <w:t>i kompetencji społecznych, które student osiągnie po zrealizowaniu zajęć.</w:t>
            </w:r>
          </w:p>
        </w:tc>
        <w:tc>
          <w:tcPr>
            <w:tcW w:w="5463" w:type="dxa"/>
            <w:gridSpan w:val="3"/>
            <w:shd w:val="clear" w:color="auto" w:fill="F2F2F2" w:themeFill="background1" w:themeFillShade="F2"/>
            <w:vAlign w:val="center"/>
          </w:tcPr>
          <w:p w14:paraId="2F16BDC3" w14:textId="77777777" w:rsidR="006961F9" w:rsidRPr="00A928D1" w:rsidRDefault="006961F9">
            <w:r w:rsidRPr="00A928D1">
              <w:t>Wiedza (student zna i rozumie):</w:t>
            </w:r>
          </w:p>
        </w:tc>
      </w:tr>
      <w:tr w:rsidR="0071391E" w:rsidRPr="00A928D1" w14:paraId="1C55C906" w14:textId="77777777" w:rsidTr="00C42BED">
        <w:trPr>
          <w:trHeight w:val="233"/>
        </w:trPr>
        <w:tc>
          <w:tcPr>
            <w:tcW w:w="3823" w:type="dxa"/>
            <w:vMerge/>
            <w:vAlign w:val="center"/>
          </w:tcPr>
          <w:p w14:paraId="793A8506" w14:textId="77777777" w:rsidR="006961F9" w:rsidRPr="00A928D1" w:rsidRDefault="006961F9">
            <w:pPr>
              <w:rPr>
                <w:highlight w:val="yellow"/>
              </w:rPr>
            </w:pPr>
          </w:p>
        </w:tc>
        <w:tc>
          <w:tcPr>
            <w:tcW w:w="5463" w:type="dxa"/>
            <w:gridSpan w:val="3"/>
            <w:shd w:val="clear" w:color="auto" w:fill="auto"/>
            <w:vAlign w:val="center"/>
          </w:tcPr>
          <w:p w14:paraId="550E300A" w14:textId="77777777" w:rsidR="006961F9" w:rsidRPr="00A928D1" w:rsidRDefault="006961F9">
            <w:pPr>
              <w:jc w:val="both"/>
            </w:pPr>
            <w:r w:rsidRPr="00A928D1">
              <w:t>W1 – podstawowe zagadnienia pedologii, przede wszystkim rolę czynników i procesów glebotwórczych w powstawaniu i przekształcaniu pokrywy glebowej.</w:t>
            </w:r>
          </w:p>
        </w:tc>
      </w:tr>
      <w:tr w:rsidR="0071391E" w:rsidRPr="00A928D1" w14:paraId="1031D1C0" w14:textId="77777777" w:rsidTr="00C42BED">
        <w:trPr>
          <w:trHeight w:val="233"/>
        </w:trPr>
        <w:tc>
          <w:tcPr>
            <w:tcW w:w="3823" w:type="dxa"/>
            <w:vMerge/>
            <w:vAlign w:val="center"/>
          </w:tcPr>
          <w:p w14:paraId="220DB968" w14:textId="77777777" w:rsidR="006961F9" w:rsidRPr="00A928D1" w:rsidRDefault="006961F9">
            <w:pPr>
              <w:rPr>
                <w:highlight w:val="yellow"/>
              </w:rPr>
            </w:pPr>
          </w:p>
        </w:tc>
        <w:tc>
          <w:tcPr>
            <w:tcW w:w="5463" w:type="dxa"/>
            <w:gridSpan w:val="3"/>
            <w:shd w:val="clear" w:color="auto" w:fill="auto"/>
            <w:vAlign w:val="center"/>
          </w:tcPr>
          <w:p w14:paraId="038E968A" w14:textId="77777777" w:rsidR="006961F9" w:rsidRPr="00A928D1" w:rsidRDefault="006961F9">
            <w:pPr>
              <w:jc w:val="both"/>
            </w:pPr>
            <w:r w:rsidRPr="00A928D1">
              <w:t xml:space="preserve">W2 – </w:t>
            </w:r>
            <w:r w:rsidRPr="00A928D1">
              <w:rPr>
                <w:rStyle w:val="hps"/>
              </w:rPr>
              <w:t>funkcjonowanie gleby oraz jej właściwości fizyczne, chemiczne i fizykochemiczne i wzajemne relacje między nimi oraz systematyki gleb Polski.</w:t>
            </w:r>
          </w:p>
        </w:tc>
      </w:tr>
      <w:tr w:rsidR="0071391E" w:rsidRPr="00A928D1" w14:paraId="59468422" w14:textId="77777777" w:rsidTr="00C42BED">
        <w:trPr>
          <w:trHeight w:val="233"/>
        </w:trPr>
        <w:tc>
          <w:tcPr>
            <w:tcW w:w="3823" w:type="dxa"/>
            <w:vMerge/>
            <w:vAlign w:val="center"/>
          </w:tcPr>
          <w:p w14:paraId="62486D44" w14:textId="77777777" w:rsidR="006961F9" w:rsidRPr="00A928D1" w:rsidRDefault="006961F9">
            <w:pPr>
              <w:rPr>
                <w:highlight w:val="yellow"/>
              </w:rPr>
            </w:pPr>
          </w:p>
        </w:tc>
        <w:tc>
          <w:tcPr>
            <w:tcW w:w="5463" w:type="dxa"/>
            <w:gridSpan w:val="3"/>
            <w:shd w:val="clear" w:color="auto" w:fill="F2F2F2" w:themeFill="background1" w:themeFillShade="F2"/>
            <w:vAlign w:val="center"/>
          </w:tcPr>
          <w:p w14:paraId="0F94C497" w14:textId="77777777" w:rsidR="006961F9" w:rsidRPr="00A928D1" w:rsidRDefault="006961F9">
            <w:r w:rsidRPr="00A928D1">
              <w:t>Umiejętności (student potrafi):</w:t>
            </w:r>
          </w:p>
        </w:tc>
      </w:tr>
      <w:tr w:rsidR="0071391E" w:rsidRPr="00A928D1" w14:paraId="506DC1E8" w14:textId="77777777" w:rsidTr="00C42BED">
        <w:trPr>
          <w:trHeight w:val="233"/>
        </w:trPr>
        <w:tc>
          <w:tcPr>
            <w:tcW w:w="3823" w:type="dxa"/>
            <w:vMerge/>
            <w:vAlign w:val="center"/>
          </w:tcPr>
          <w:p w14:paraId="0147FDCC" w14:textId="77777777" w:rsidR="006961F9" w:rsidRPr="00A928D1" w:rsidRDefault="006961F9">
            <w:pPr>
              <w:rPr>
                <w:highlight w:val="yellow"/>
              </w:rPr>
            </w:pPr>
          </w:p>
        </w:tc>
        <w:tc>
          <w:tcPr>
            <w:tcW w:w="5463" w:type="dxa"/>
            <w:gridSpan w:val="3"/>
            <w:shd w:val="clear" w:color="auto" w:fill="auto"/>
            <w:vAlign w:val="center"/>
          </w:tcPr>
          <w:p w14:paraId="41E02EBC" w14:textId="77777777" w:rsidR="006961F9" w:rsidRPr="00A928D1" w:rsidRDefault="006961F9">
            <w:pPr>
              <w:jc w:val="both"/>
            </w:pPr>
            <w:r w:rsidRPr="00A928D1">
              <w:t>U1 – wykonać podstawowe analizy laboratoryjne i wykorzystać je do oceny jakości gleby oraz opisać profil glebowy i rozpoznać najważniejsze gleby występujące w Polsce.</w:t>
            </w:r>
          </w:p>
        </w:tc>
      </w:tr>
      <w:tr w:rsidR="0071391E" w:rsidRPr="00A928D1" w14:paraId="3E2FA92B" w14:textId="77777777" w:rsidTr="00C42BED">
        <w:trPr>
          <w:trHeight w:val="233"/>
        </w:trPr>
        <w:tc>
          <w:tcPr>
            <w:tcW w:w="3823" w:type="dxa"/>
            <w:vMerge/>
            <w:vAlign w:val="center"/>
          </w:tcPr>
          <w:p w14:paraId="1DB4BDE5" w14:textId="77777777" w:rsidR="006961F9" w:rsidRPr="00A928D1" w:rsidRDefault="006961F9">
            <w:pPr>
              <w:rPr>
                <w:highlight w:val="yellow"/>
              </w:rPr>
            </w:pPr>
          </w:p>
        </w:tc>
        <w:tc>
          <w:tcPr>
            <w:tcW w:w="5463" w:type="dxa"/>
            <w:gridSpan w:val="3"/>
            <w:shd w:val="clear" w:color="auto" w:fill="auto"/>
            <w:vAlign w:val="center"/>
          </w:tcPr>
          <w:p w14:paraId="39E5C126" w14:textId="77777777" w:rsidR="006961F9" w:rsidRPr="00A928D1" w:rsidRDefault="006961F9">
            <w:pPr>
              <w:jc w:val="both"/>
            </w:pPr>
            <w:r w:rsidRPr="00A928D1">
              <w:t>U2 – korzystać z map glebowych i glebowo-rolniczych.</w:t>
            </w:r>
          </w:p>
        </w:tc>
      </w:tr>
      <w:tr w:rsidR="0071391E" w:rsidRPr="00A928D1" w14:paraId="1BF1A03F" w14:textId="77777777" w:rsidTr="00C42BED">
        <w:trPr>
          <w:trHeight w:val="233"/>
        </w:trPr>
        <w:tc>
          <w:tcPr>
            <w:tcW w:w="3823" w:type="dxa"/>
            <w:vMerge/>
            <w:vAlign w:val="center"/>
          </w:tcPr>
          <w:p w14:paraId="4579B2B5" w14:textId="77777777" w:rsidR="006961F9" w:rsidRPr="00A928D1" w:rsidRDefault="006961F9">
            <w:pPr>
              <w:rPr>
                <w:highlight w:val="yellow"/>
              </w:rPr>
            </w:pPr>
          </w:p>
        </w:tc>
        <w:tc>
          <w:tcPr>
            <w:tcW w:w="5463" w:type="dxa"/>
            <w:gridSpan w:val="3"/>
            <w:shd w:val="clear" w:color="auto" w:fill="F2F2F2" w:themeFill="background1" w:themeFillShade="F2"/>
            <w:vAlign w:val="center"/>
          </w:tcPr>
          <w:p w14:paraId="68C9ACA8" w14:textId="77777777" w:rsidR="006961F9" w:rsidRPr="00A928D1" w:rsidRDefault="006961F9">
            <w:r w:rsidRPr="00A928D1">
              <w:t>Kompetencje społeczne (student jest gotów do):</w:t>
            </w:r>
          </w:p>
        </w:tc>
      </w:tr>
      <w:tr w:rsidR="0071391E" w:rsidRPr="00A928D1" w14:paraId="6ECAD170" w14:textId="77777777" w:rsidTr="00C42BED">
        <w:trPr>
          <w:trHeight w:val="233"/>
        </w:trPr>
        <w:tc>
          <w:tcPr>
            <w:tcW w:w="3823" w:type="dxa"/>
            <w:vMerge/>
            <w:vAlign w:val="center"/>
          </w:tcPr>
          <w:p w14:paraId="1F9D43FD" w14:textId="77777777" w:rsidR="006961F9" w:rsidRPr="00A928D1" w:rsidRDefault="006961F9">
            <w:pPr>
              <w:rPr>
                <w:highlight w:val="yellow"/>
              </w:rPr>
            </w:pPr>
          </w:p>
        </w:tc>
        <w:tc>
          <w:tcPr>
            <w:tcW w:w="5463" w:type="dxa"/>
            <w:gridSpan w:val="3"/>
            <w:shd w:val="clear" w:color="auto" w:fill="auto"/>
            <w:vAlign w:val="center"/>
          </w:tcPr>
          <w:p w14:paraId="6F46161A" w14:textId="77777777" w:rsidR="006961F9" w:rsidRPr="00A928D1" w:rsidRDefault="006961F9">
            <w:pPr>
              <w:jc w:val="both"/>
            </w:pPr>
            <w:r w:rsidRPr="00A928D1">
              <w:t>K1 – racjonalnego gospodarowania zasobami gleb oraz oceny ważności roli społecznej inżyniera gospodarki przestrzennej w ochronie i kształtowaniu środowiska.</w:t>
            </w:r>
          </w:p>
        </w:tc>
      </w:tr>
      <w:tr w:rsidR="0071391E" w:rsidRPr="00A928D1" w14:paraId="4A621C84" w14:textId="77777777" w:rsidTr="00C42BED">
        <w:trPr>
          <w:trHeight w:val="233"/>
        </w:trPr>
        <w:tc>
          <w:tcPr>
            <w:tcW w:w="3823" w:type="dxa"/>
            <w:vMerge/>
            <w:vAlign w:val="center"/>
          </w:tcPr>
          <w:p w14:paraId="75D1A866" w14:textId="77777777" w:rsidR="006961F9" w:rsidRPr="00A928D1" w:rsidRDefault="006961F9">
            <w:pPr>
              <w:rPr>
                <w:highlight w:val="yellow"/>
              </w:rPr>
            </w:pPr>
          </w:p>
        </w:tc>
        <w:tc>
          <w:tcPr>
            <w:tcW w:w="5463" w:type="dxa"/>
            <w:gridSpan w:val="3"/>
            <w:shd w:val="clear" w:color="auto" w:fill="auto"/>
            <w:vAlign w:val="center"/>
          </w:tcPr>
          <w:p w14:paraId="073654DB" w14:textId="77777777" w:rsidR="006961F9" w:rsidRPr="00A928D1" w:rsidRDefault="006961F9">
            <w:pPr>
              <w:jc w:val="both"/>
            </w:pPr>
            <w:r w:rsidRPr="00A928D1">
              <w:t xml:space="preserve">K2 – </w:t>
            </w:r>
            <w:r w:rsidRPr="00A928D1">
              <w:rPr>
                <w:lang w:bidi="pl-PL"/>
              </w:rPr>
              <w:t xml:space="preserve">działania w sposób przedsiębiorczy, </w:t>
            </w:r>
            <w:r w:rsidRPr="00A928D1">
              <w:t>wypełniania zobowiązań społecznych wynikających z posiadanego wykształcenia.</w:t>
            </w:r>
          </w:p>
        </w:tc>
      </w:tr>
      <w:tr w:rsidR="0071391E" w:rsidRPr="00A928D1" w14:paraId="2DBAE203" w14:textId="77777777" w:rsidTr="00C42BED">
        <w:trPr>
          <w:trHeight w:val="233"/>
        </w:trPr>
        <w:tc>
          <w:tcPr>
            <w:tcW w:w="3823" w:type="dxa"/>
            <w:shd w:val="clear" w:color="auto" w:fill="F2F2F2" w:themeFill="background1" w:themeFillShade="F2"/>
            <w:vAlign w:val="center"/>
          </w:tcPr>
          <w:p w14:paraId="30ECCE51" w14:textId="77777777" w:rsidR="006961F9" w:rsidRPr="00A928D1" w:rsidRDefault="006961F9" w:rsidP="001D3C98">
            <w:r w:rsidRPr="00A928D1">
              <w:lastRenderedPageBreak/>
              <w:t>Odniesienie modułowych efektów uczenia się do kierunkowych efektów uczenia się</w:t>
            </w:r>
          </w:p>
        </w:tc>
        <w:tc>
          <w:tcPr>
            <w:tcW w:w="5463" w:type="dxa"/>
            <w:gridSpan w:val="3"/>
            <w:shd w:val="clear" w:color="auto" w:fill="auto"/>
            <w:vAlign w:val="center"/>
          </w:tcPr>
          <w:p w14:paraId="07B3D584" w14:textId="77777777" w:rsidR="006961F9" w:rsidRPr="00A928D1" w:rsidRDefault="006961F9">
            <w:r w:rsidRPr="00A928D1">
              <w:t xml:space="preserve">W1 - GP_W02; W2 - GP_W06; </w:t>
            </w:r>
          </w:p>
          <w:p w14:paraId="1912E57F" w14:textId="77777777" w:rsidR="006961F9" w:rsidRPr="00A928D1" w:rsidRDefault="006961F9">
            <w:r w:rsidRPr="00A928D1">
              <w:t xml:space="preserve">U1 - GP_U06; U2 - GP_U07; </w:t>
            </w:r>
          </w:p>
          <w:p w14:paraId="04FB09FD" w14:textId="77777777" w:rsidR="006961F9" w:rsidRPr="00A928D1" w:rsidRDefault="006961F9">
            <w:pPr>
              <w:rPr>
                <w:highlight w:val="yellow"/>
              </w:rPr>
            </w:pPr>
            <w:r w:rsidRPr="00A928D1">
              <w:t>K1 - GP_K01; K2 - GP_K03.</w:t>
            </w:r>
          </w:p>
        </w:tc>
      </w:tr>
      <w:tr w:rsidR="0071391E" w:rsidRPr="00A928D1" w14:paraId="4BB8C1AD" w14:textId="77777777" w:rsidTr="00C42BED">
        <w:trPr>
          <w:trHeight w:val="233"/>
        </w:trPr>
        <w:tc>
          <w:tcPr>
            <w:tcW w:w="3823" w:type="dxa"/>
            <w:shd w:val="clear" w:color="auto" w:fill="F2F2F2" w:themeFill="background1" w:themeFillShade="F2"/>
            <w:vAlign w:val="center"/>
          </w:tcPr>
          <w:p w14:paraId="757D6248" w14:textId="77777777" w:rsidR="006961F9" w:rsidRPr="00A928D1" w:rsidRDefault="006961F9" w:rsidP="001D3C98">
            <w:r w:rsidRPr="00A928D1">
              <w:t>Odniesienie modułowych efektów uczenia się do inżynierskich efektów uczenia się</w:t>
            </w:r>
          </w:p>
        </w:tc>
        <w:tc>
          <w:tcPr>
            <w:tcW w:w="5463" w:type="dxa"/>
            <w:gridSpan w:val="3"/>
            <w:shd w:val="clear" w:color="auto" w:fill="auto"/>
            <w:vAlign w:val="center"/>
          </w:tcPr>
          <w:p w14:paraId="66305226" w14:textId="77777777" w:rsidR="006961F9" w:rsidRPr="00A928D1" w:rsidRDefault="006961F9">
            <w:r w:rsidRPr="00A928D1">
              <w:t xml:space="preserve">W2 - InzGP_W02; </w:t>
            </w:r>
          </w:p>
          <w:p w14:paraId="66CC6E85" w14:textId="77777777" w:rsidR="006961F9" w:rsidRPr="00A928D1" w:rsidRDefault="006961F9">
            <w:pPr>
              <w:rPr>
                <w:highlight w:val="yellow"/>
              </w:rPr>
            </w:pPr>
            <w:r w:rsidRPr="00A928D1">
              <w:t xml:space="preserve">U1 - InzGP_U01; </w:t>
            </w:r>
          </w:p>
        </w:tc>
      </w:tr>
      <w:tr w:rsidR="0071391E" w:rsidRPr="00A928D1" w14:paraId="5B52EBE9" w14:textId="77777777" w:rsidTr="00C42BED">
        <w:tc>
          <w:tcPr>
            <w:tcW w:w="3823" w:type="dxa"/>
            <w:shd w:val="clear" w:color="auto" w:fill="F2F2F2" w:themeFill="background1" w:themeFillShade="F2"/>
            <w:vAlign w:val="center"/>
          </w:tcPr>
          <w:p w14:paraId="09EAF021" w14:textId="77777777" w:rsidR="006961F9" w:rsidRPr="00A928D1" w:rsidRDefault="006961F9" w:rsidP="001D3C98">
            <w:r w:rsidRPr="00A928D1">
              <w:t xml:space="preserve">Wymagania wstępne i dodatkowe </w:t>
            </w:r>
          </w:p>
        </w:tc>
        <w:tc>
          <w:tcPr>
            <w:tcW w:w="5463" w:type="dxa"/>
            <w:gridSpan w:val="3"/>
            <w:shd w:val="clear" w:color="auto" w:fill="auto"/>
            <w:vAlign w:val="center"/>
          </w:tcPr>
          <w:p w14:paraId="150AD325" w14:textId="77777777" w:rsidR="006961F9" w:rsidRPr="00A928D1" w:rsidRDefault="006961F9">
            <w:r w:rsidRPr="00A928D1">
              <w:t>Geografia, fizyka, chemia, biologia oraz ochrona środowiska.</w:t>
            </w:r>
          </w:p>
        </w:tc>
      </w:tr>
      <w:tr w:rsidR="0071391E" w:rsidRPr="00A928D1" w14:paraId="3DB2C871" w14:textId="77777777" w:rsidTr="00C42BED">
        <w:tc>
          <w:tcPr>
            <w:tcW w:w="3823" w:type="dxa"/>
            <w:shd w:val="clear" w:color="auto" w:fill="F2F2F2" w:themeFill="background1" w:themeFillShade="F2"/>
            <w:vAlign w:val="center"/>
          </w:tcPr>
          <w:p w14:paraId="17312FB3" w14:textId="77777777" w:rsidR="006961F9" w:rsidRPr="00A928D1" w:rsidRDefault="006961F9" w:rsidP="001D3C98">
            <w:r w:rsidRPr="00A928D1">
              <w:t xml:space="preserve">Treści programowe modułu </w:t>
            </w:r>
          </w:p>
          <w:p w14:paraId="54FFA8A3" w14:textId="77777777" w:rsidR="006961F9" w:rsidRPr="00A928D1" w:rsidRDefault="006961F9"/>
        </w:tc>
        <w:tc>
          <w:tcPr>
            <w:tcW w:w="5463" w:type="dxa"/>
            <w:gridSpan w:val="3"/>
            <w:shd w:val="clear" w:color="auto" w:fill="auto"/>
          </w:tcPr>
          <w:p w14:paraId="6EF56169" w14:textId="77777777" w:rsidR="006961F9" w:rsidRPr="00A928D1" w:rsidRDefault="006961F9">
            <w:pPr>
              <w:jc w:val="both"/>
            </w:pPr>
            <w:r w:rsidRPr="00A928D1">
              <w:t>Wykłady:</w:t>
            </w:r>
          </w:p>
          <w:p w14:paraId="56A6DE12" w14:textId="77777777" w:rsidR="006961F9" w:rsidRPr="00A928D1" w:rsidRDefault="006961F9" w:rsidP="00D948E9">
            <w:pPr>
              <w:pStyle w:val="Akapitzlist"/>
              <w:numPr>
                <w:ilvl w:val="0"/>
                <w:numId w:val="35"/>
              </w:numPr>
              <w:jc w:val="both"/>
            </w:pPr>
            <w:r w:rsidRPr="00A928D1">
              <w:t xml:space="preserve"> Gleba jako element ekosystemów, minerały skałotwórcze, wtórne minerały ilaste.</w:t>
            </w:r>
          </w:p>
          <w:p w14:paraId="5AA24C27" w14:textId="77777777" w:rsidR="006961F9" w:rsidRPr="00A928D1" w:rsidRDefault="006961F9" w:rsidP="00D948E9">
            <w:pPr>
              <w:pStyle w:val="Akapitzlist"/>
              <w:numPr>
                <w:ilvl w:val="0"/>
                <w:numId w:val="35"/>
              </w:numPr>
              <w:jc w:val="both"/>
            </w:pPr>
            <w:r w:rsidRPr="00A928D1">
              <w:t xml:space="preserve"> Skały magmowe, osadowe, metamorficzne.</w:t>
            </w:r>
          </w:p>
          <w:p w14:paraId="1F50586D" w14:textId="77777777" w:rsidR="006961F9" w:rsidRPr="00A928D1" w:rsidRDefault="006961F9" w:rsidP="00D948E9">
            <w:pPr>
              <w:pStyle w:val="Akapitzlist"/>
              <w:numPr>
                <w:ilvl w:val="0"/>
                <w:numId w:val="35"/>
              </w:numPr>
              <w:jc w:val="both"/>
            </w:pPr>
            <w:r w:rsidRPr="00A928D1">
              <w:t>Skały macierzyste gleb Polski.</w:t>
            </w:r>
          </w:p>
          <w:p w14:paraId="685D026C" w14:textId="77777777" w:rsidR="006961F9" w:rsidRPr="00A928D1" w:rsidRDefault="006961F9" w:rsidP="00D948E9">
            <w:pPr>
              <w:pStyle w:val="Akapitzlist"/>
              <w:numPr>
                <w:ilvl w:val="0"/>
                <w:numId w:val="35"/>
              </w:numPr>
              <w:jc w:val="both"/>
            </w:pPr>
            <w:r w:rsidRPr="00A928D1">
              <w:t>Gleba jako utwór trójfazowy.  Właściwości fizyczne gleby – skład granulometryczny.</w:t>
            </w:r>
          </w:p>
          <w:p w14:paraId="5332C53F" w14:textId="77777777" w:rsidR="006961F9" w:rsidRPr="00A928D1" w:rsidRDefault="006961F9" w:rsidP="00D948E9">
            <w:pPr>
              <w:pStyle w:val="Akapitzlist"/>
              <w:numPr>
                <w:ilvl w:val="0"/>
                <w:numId w:val="35"/>
              </w:numPr>
              <w:jc w:val="both"/>
            </w:pPr>
            <w:r w:rsidRPr="00A928D1">
              <w:t xml:space="preserve"> Właściwości fizyczne gleby – porowatość, gęstość fazy stałej, gęstość, struktura. </w:t>
            </w:r>
          </w:p>
          <w:p w14:paraId="5DC5DDD2" w14:textId="77777777" w:rsidR="006961F9" w:rsidRPr="00A928D1" w:rsidRDefault="006961F9" w:rsidP="00D948E9">
            <w:pPr>
              <w:pStyle w:val="Akapitzlist"/>
              <w:numPr>
                <w:ilvl w:val="0"/>
                <w:numId w:val="35"/>
              </w:numPr>
              <w:jc w:val="both"/>
            </w:pPr>
            <w:r w:rsidRPr="00A928D1">
              <w:t>Właściwości fizyczne gleby - właściwości wodne.</w:t>
            </w:r>
          </w:p>
          <w:p w14:paraId="0ADBBCA0" w14:textId="77777777" w:rsidR="006961F9" w:rsidRPr="00A928D1" w:rsidRDefault="006961F9" w:rsidP="00D948E9">
            <w:pPr>
              <w:pStyle w:val="Akapitzlist"/>
              <w:numPr>
                <w:ilvl w:val="0"/>
                <w:numId w:val="35"/>
              </w:numPr>
              <w:jc w:val="both"/>
            </w:pPr>
            <w:r w:rsidRPr="00A928D1">
              <w:t>Właściwości chemiczne - przemiany materii organicznej w glebie, próchnica glebowa.</w:t>
            </w:r>
          </w:p>
          <w:p w14:paraId="2ADFF8DA" w14:textId="77777777" w:rsidR="006961F9" w:rsidRPr="00A928D1" w:rsidRDefault="006961F9" w:rsidP="00D948E9">
            <w:pPr>
              <w:pStyle w:val="Akapitzlist"/>
              <w:numPr>
                <w:ilvl w:val="0"/>
                <w:numId w:val="35"/>
              </w:numPr>
              <w:jc w:val="both"/>
            </w:pPr>
            <w:r w:rsidRPr="00A928D1">
              <w:t xml:space="preserve"> Właściwości fizykochemiczne gleby - odczyn, właściwości sorpcyjne.</w:t>
            </w:r>
          </w:p>
          <w:p w14:paraId="6D5A9BE8" w14:textId="77777777" w:rsidR="006961F9" w:rsidRPr="00A928D1" w:rsidRDefault="006961F9" w:rsidP="00D948E9">
            <w:pPr>
              <w:pStyle w:val="Akapitzlist"/>
              <w:numPr>
                <w:ilvl w:val="0"/>
                <w:numId w:val="35"/>
              </w:numPr>
              <w:jc w:val="both"/>
            </w:pPr>
            <w:r w:rsidRPr="00A928D1">
              <w:t xml:space="preserve">Czynniki i procesy glebotwórcze.  </w:t>
            </w:r>
          </w:p>
          <w:p w14:paraId="481C15E2" w14:textId="77777777" w:rsidR="006961F9" w:rsidRPr="00A928D1" w:rsidRDefault="006961F9" w:rsidP="00D948E9">
            <w:pPr>
              <w:pStyle w:val="Akapitzlist"/>
              <w:numPr>
                <w:ilvl w:val="0"/>
                <w:numId w:val="35"/>
              </w:numPr>
              <w:jc w:val="both"/>
            </w:pPr>
            <w:r w:rsidRPr="00A928D1">
              <w:t>Profil glebowy i pedon, morfologia gleby.</w:t>
            </w:r>
          </w:p>
          <w:p w14:paraId="788049A7" w14:textId="77777777" w:rsidR="006961F9" w:rsidRPr="00A928D1" w:rsidRDefault="006961F9" w:rsidP="00D948E9">
            <w:pPr>
              <w:pStyle w:val="Akapitzlist"/>
              <w:numPr>
                <w:ilvl w:val="0"/>
                <w:numId w:val="35"/>
              </w:numPr>
              <w:jc w:val="both"/>
            </w:pPr>
            <w:r w:rsidRPr="00A928D1">
              <w:t xml:space="preserve"> Systematyka gleb Polski, charakterystyka głównych typów gleb cz.1</w:t>
            </w:r>
          </w:p>
          <w:p w14:paraId="6C96819A" w14:textId="77777777" w:rsidR="006961F9" w:rsidRPr="00A928D1" w:rsidRDefault="006961F9" w:rsidP="00D948E9">
            <w:pPr>
              <w:pStyle w:val="Akapitzlist"/>
              <w:numPr>
                <w:ilvl w:val="0"/>
                <w:numId w:val="35"/>
              </w:numPr>
              <w:jc w:val="both"/>
            </w:pPr>
            <w:r w:rsidRPr="00A928D1">
              <w:t>Charakterystyka głównych typów gleb cz.2.</w:t>
            </w:r>
          </w:p>
          <w:p w14:paraId="64F6ED8D" w14:textId="77777777" w:rsidR="006961F9" w:rsidRPr="00A928D1" w:rsidRDefault="006961F9" w:rsidP="00D948E9">
            <w:pPr>
              <w:pStyle w:val="Akapitzlist"/>
              <w:numPr>
                <w:ilvl w:val="0"/>
                <w:numId w:val="35"/>
              </w:numPr>
              <w:jc w:val="both"/>
            </w:pPr>
            <w:r w:rsidRPr="00A928D1">
              <w:t>Charakterystyka głównych typów gleb cz.3.</w:t>
            </w:r>
          </w:p>
          <w:p w14:paraId="700416C2" w14:textId="77777777" w:rsidR="006961F9" w:rsidRPr="00A928D1" w:rsidRDefault="006961F9" w:rsidP="00D948E9">
            <w:pPr>
              <w:pStyle w:val="Akapitzlist"/>
              <w:numPr>
                <w:ilvl w:val="0"/>
                <w:numId w:val="35"/>
              </w:numPr>
              <w:jc w:val="both"/>
            </w:pPr>
            <w:r w:rsidRPr="00A928D1">
              <w:t xml:space="preserve">Bonitacja gleb, kompleksy rolniczej przydatności gleb. </w:t>
            </w:r>
          </w:p>
          <w:p w14:paraId="67E9F6D4" w14:textId="77777777" w:rsidR="006961F9" w:rsidRPr="00A928D1" w:rsidRDefault="006961F9" w:rsidP="00D948E9">
            <w:pPr>
              <w:pStyle w:val="Akapitzlist"/>
              <w:numPr>
                <w:ilvl w:val="0"/>
                <w:numId w:val="35"/>
              </w:numPr>
              <w:jc w:val="both"/>
            </w:pPr>
            <w:r w:rsidRPr="00A928D1">
              <w:t>Waloryzacja rolniczej przestrzeni produkcyjnej.</w:t>
            </w:r>
          </w:p>
          <w:p w14:paraId="15AF01A7" w14:textId="77777777" w:rsidR="006961F9" w:rsidRPr="00A928D1" w:rsidRDefault="006961F9">
            <w:pPr>
              <w:jc w:val="both"/>
            </w:pPr>
            <w:r w:rsidRPr="00A928D1">
              <w:t>Ćwiczenia audytoryjne, laboratoryjne, terenowe:</w:t>
            </w:r>
          </w:p>
          <w:p w14:paraId="75DF26F3" w14:textId="77777777" w:rsidR="006961F9" w:rsidRPr="00A928D1" w:rsidRDefault="006961F9" w:rsidP="00D948E9">
            <w:pPr>
              <w:pStyle w:val="Akapitzlist"/>
              <w:numPr>
                <w:ilvl w:val="0"/>
                <w:numId w:val="36"/>
              </w:numPr>
              <w:jc w:val="both"/>
            </w:pPr>
            <w:r w:rsidRPr="00A928D1">
              <w:t xml:space="preserve">Zapoznanie z podstawowymi minerałami skałotwórczymi i skałami osadowymi. </w:t>
            </w:r>
          </w:p>
          <w:p w14:paraId="0CE63CD4" w14:textId="77777777" w:rsidR="006961F9" w:rsidRPr="00A928D1" w:rsidRDefault="006961F9" w:rsidP="00D948E9">
            <w:pPr>
              <w:pStyle w:val="Akapitzlist"/>
              <w:numPr>
                <w:ilvl w:val="0"/>
                <w:numId w:val="36"/>
              </w:numPr>
              <w:jc w:val="both"/>
            </w:pPr>
            <w:r w:rsidRPr="00A928D1">
              <w:t xml:space="preserve">Zapoznanie ze skałami macierzystymi gleb Polski. </w:t>
            </w:r>
          </w:p>
          <w:p w14:paraId="77B850ED" w14:textId="77777777" w:rsidR="006961F9" w:rsidRPr="00A928D1" w:rsidRDefault="006961F9" w:rsidP="00D948E9">
            <w:pPr>
              <w:pStyle w:val="Akapitzlist"/>
              <w:numPr>
                <w:ilvl w:val="0"/>
                <w:numId w:val="36"/>
              </w:numPr>
              <w:jc w:val="both"/>
            </w:pPr>
            <w:r w:rsidRPr="00A928D1">
              <w:t xml:space="preserve"> Oznaczanie składu granulometrycznego gleb cz.1.</w:t>
            </w:r>
          </w:p>
          <w:p w14:paraId="750591F9" w14:textId="77777777" w:rsidR="006961F9" w:rsidRPr="00A928D1" w:rsidRDefault="006961F9" w:rsidP="00D948E9">
            <w:pPr>
              <w:pStyle w:val="Akapitzlist"/>
              <w:numPr>
                <w:ilvl w:val="0"/>
                <w:numId w:val="36"/>
              </w:numPr>
              <w:jc w:val="both"/>
            </w:pPr>
            <w:r w:rsidRPr="00A928D1">
              <w:t>Oznaczanie składu granulometrycznego gleb cz.2.</w:t>
            </w:r>
          </w:p>
          <w:p w14:paraId="71BE03A7" w14:textId="77777777" w:rsidR="006961F9" w:rsidRPr="00A928D1" w:rsidRDefault="006961F9" w:rsidP="00D948E9">
            <w:pPr>
              <w:pStyle w:val="Akapitzlist"/>
              <w:numPr>
                <w:ilvl w:val="0"/>
                <w:numId w:val="36"/>
              </w:numPr>
              <w:jc w:val="both"/>
            </w:pPr>
            <w:r w:rsidRPr="00A928D1">
              <w:t>Właściwości fizyczne gleby cz.1.</w:t>
            </w:r>
          </w:p>
          <w:p w14:paraId="219F03CC" w14:textId="77777777" w:rsidR="006961F9" w:rsidRPr="00A928D1" w:rsidRDefault="006961F9" w:rsidP="00D948E9">
            <w:pPr>
              <w:pStyle w:val="Akapitzlist"/>
              <w:numPr>
                <w:ilvl w:val="0"/>
                <w:numId w:val="36"/>
              </w:numPr>
              <w:jc w:val="both"/>
            </w:pPr>
            <w:r w:rsidRPr="00A928D1">
              <w:t>Właściwości fizyczne gleby cz.2.</w:t>
            </w:r>
          </w:p>
          <w:p w14:paraId="6C6172C3" w14:textId="77777777" w:rsidR="006961F9" w:rsidRPr="00A928D1" w:rsidRDefault="006961F9" w:rsidP="00D948E9">
            <w:pPr>
              <w:pStyle w:val="Akapitzlist"/>
              <w:numPr>
                <w:ilvl w:val="0"/>
                <w:numId w:val="36"/>
              </w:numPr>
              <w:jc w:val="both"/>
            </w:pPr>
            <w:r w:rsidRPr="00A928D1">
              <w:t>Właściwości chemiczne gleby cz.1.</w:t>
            </w:r>
          </w:p>
          <w:p w14:paraId="717C91E2" w14:textId="77777777" w:rsidR="006961F9" w:rsidRPr="00A928D1" w:rsidRDefault="006961F9" w:rsidP="00D948E9">
            <w:pPr>
              <w:pStyle w:val="Akapitzlist"/>
              <w:numPr>
                <w:ilvl w:val="0"/>
                <w:numId w:val="36"/>
              </w:numPr>
              <w:jc w:val="both"/>
            </w:pPr>
            <w:r w:rsidRPr="00A928D1">
              <w:t>Właściwości chemiczne gleby cz.2.</w:t>
            </w:r>
          </w:p>
          <w:p w14:paraId="52F56C6F" w14:textId="77777777" w:rsidR="006961F9" w:rsidRPr="00A928D1" w:rsidRDefault="006961F9" w:rsidP="00D948E9">
            <w:pPr>
              <w:pStyle w:val="Akapitzlist"/>
              <w:numPr>
                <w:ilvl w:val="0"/>
                <w:numId w:val="36"/>
              </w:numPr>
              <w:jc w:val="both"/>
            </w:pPr>
            <w:r w:rsidRPr="00A928D1">
              <w:t>Właściwości fizykochemiczne gleby cz.1.</w:t>
            </w:r>
          </w:p>
          <w:p w14:paraId="2C4DB65E" w14:textId="77777777" w:rsidR="006961F9" w:rsidRPr="00A928D1" w:rsidRDefault="006961F9" w:rsidP="00D948E9">
            <w:pPr>
              <w:pStyle w:val="Akapitzlist"/>
              <w:numPr>
                <w:ilvl w:val="0"/>
                <w:numId w:val="36"/>
              </w:numPr>
              <w:jc w:val="both"/>
            </w:pPr>
            <w:r w:rsidRPr="00A928D1">
              <w:t>Właściwości fizykochemiczne gleby cz.2.</w:t>
            </w:r>
          </w:p>
          <w:p w14:paraId="3C59F809" w14:textId="77777777" w:rsidR="006961F9" w:rsidRPr="00A928D1" w:rsidRDefault="006961F9" w:rsidP="00D948E9">
            <w:pPr>
              <w:pStyle w:val="Akapitzlist"/>
              <w:numPr>
                <w:ilvl w:val="0"/>
                <w:numId w:val="36"/>
              </w:numPr>
              <w:jc w:val="both"/>
            </w:pPr>
            <w:r w:rsidRPr="00A928D1">
              <w:t>Rozpoznawanie głównych typów gleb Polski na podstawie monolitów cz.1.</w:t>
            </w:r>
          </w:p>
          <w:p w14:paraId="628D3A79" w14:textId="77777777" w:rsidR="006961F9" w:rsidRPr="00A928D1" w:rsidRDefault="006961F9" w:rsidP="00D948E9">
            <w:pPr>
              <w:pStyle w:val="Akapitzlist"/>
              <w:numPr>
                <w:ilvl w:val="0"/>
                <w:numId w:val="36"/>
              </w:numPr>
              <w:jc w:val="both"/>
            </w:pPr>
            <w:r w:rsidRPr="00A928D1">
              <w:lastRenderedPageBreak/>
              <w:t>Rozpoznawanie głównych typów gleb Polski na podstawie monolitów cz.2.</w:t>
            </w:r>
          </w:p>
          <w:p w14:paraId="5F091F8D" w14:textId="77777777" w:rsidR="006961F9" w:rsidRPr="00A928D1" w:rsidRDefault="006961F9" w:rsidP="00D948E9">
            <w:pPr>
              <w:pStyle w:val="Akapitzlist"/>
              <w:numPr>
                <w:ilvl w:val="0"/>
                <w:numId w:val="36"/>
              </w:numPr>
              <w:jc w:val="both"/>
            </w:pPr>
            <w:r w:rsidRPr="00A928D1">
              <w:t xml:space="preserve">Kartografia gleboznawcza - mapy glebowe </w:t>
            </w:r>
            <w:r w:rsidRPr="00A928D1">
              <w:br/>
              <w:t>i glebowo-rolnicze cz.1.</w:t>
            </w:r>
          </w:p>
          <w:p w14:paraId="7C0C5E21" w14:textId="77777777" w:rsidR="006961F9" w:rsidRPr="00A928D1" w:rsidRDefault="006961F9" w:rsidP="00D948E9">
            <w:pPr>
              <w:pStyle w:val="Akapitzlist"/>
              <w:numPr>
                <w:ilvl w:val="0"/>
                <w:numId w:val="36"/>
              </w:numPr>
              <w:jc w:val="both"/>
            </w:pPr>
            <w:r w:rsidRPr="00A928D1">
              <w:t xml:space="preserve">Kartografia gleboznawcza - mapy glebowe </w:t>
            </w:r>
            <w:r w:rsidRPr="00A928D1">
              <w:br/>
              <w:t>i glebowo-rolnicze cz.2.</w:t>
            </w:r>
          </w:p>
          <w:p w14:paraId="01840623" w14:textId="77777777" w:rsidR="006961F9" w:rsidRPr="00A928D1" w:rsidRDefault="006961F9" w:rsidP="00D948E9">
            <w:pPr>
              <w:pStyle w:val="Akapitzlist"/>
              <w:numPr>
                <w:ilvl w:val="0"/>
                <w:numId w:val="36"/>
              </w:numPr>
              <w:jc w:val="both"/>
            </w:pPr>
            <w:r w:rsidRPr="00A928D1">
              <w:t>Podsumowanie ćwiczeń. Ćwiczenia uzupełniające, zaliczenie ćwiczeń.</w:t>
            </w:r>
          </w:p>
          <w:p w14:paraId="40EC20CA" w14:textId="77777777" w:rsidR="006961F9" w:rsidRPr="00A928D1" w:rsidRDefault="006961F9">
            <w:pPr>
              <w:jc w:val="both"/>
            </w:pPr>
            <w:r w:rsidRPr="00A928D1">
              <w:t>Ćwiczenia terenowe – zapoznanie z wybranymi glebami Wyżyny Lubelskiej.</w:t>
            </w:r>
          </w:p>
        </w:tc>
      </w:tr>
      <w:tr w:rsidR="0071391E" w:rsidRPr="00A928D1" w14:paraId="0576B284" w14:textId="77777777" w:rsidTr="00C42BED">
        <w:tc>
          <w:tcPr>
            <w:tcW w:w="3823" w:type="dxa"/>
            <w:shd w:val="clear" w:color="auto" w:fill="F2F2F2" w:themeFill="background1" w:themeFillShade="F2"/>
            <w:vAlign w:val="center"/>
          </w:tcPr>
          <w:p w14:paraId="0EC05AF0" w14:textId="77777777" w:rsidR="006961F9" w:rsidRPr="00A928D1" w:rsidRDefault="006961F9" w:rsidP="001D3C98">
            <w:r w:rsidRPr="00A928D1">
              <w:lastRenderedPageBreak/>
              <w:t>Wykaz literatury podstawowej i uzupełniającej</w:t>
            </w:r>
          </w:p>
        </w:tc>
        <w:tc>
          <w:tcPr>
            <w:tcW w:w="5463" w:type="dxa"/>
            <w:gridSpan w:val="3"/>
            <w:shd w:val="clear" w:color="auto" w:fill="auto"/>
            <w:vAlign w:val="center"/>
          </w:tcPr>
          <w:p w14:paraId="046D7265" w14:textId="77777777" w:rsidR="006961F9" w:rsidRPr="00A928D1" w:rsidRDefault="006961F9">
            <w:pPr>
              <w:jc w:val="both"/>
            </w:pPr>
            <w:r w:rsidRPr="00A928D1">
              <w:t>Literatura wymagana:</w:t>
            </w:r>
          </w:p>
          <w:p w14:paraId="75CA51EC" w14:textId="77777777" w:rsidR="006961F9" w:rsidRPr="00A928D1" w:rsidRDefault="006961F9">
            <w:pPr>
              <w:jc w:val="both"/>
            </w:pPr>
            <w:r w:rsidRPr="00A928D1">
              <w:t xml:space="preserve">1. Mocek A. (red.). 2015. Gleboznawstwo. PWN, Warszawa, </w:t>
            </w:r>
          </w:p>
          <w:p w14:paraId="6DB5C4A4" w14:textId="77777777" w:rsidR="006961F9" w:rsidRPr="00A928D1" w:rsidRDefault="006961F9">
            <w:pPr>
              <w:jc w:val="both"/>
            </w:pPr>
            <w:r w:rsidRPr="00A928D1">
              <w:t xml:space="preserve">2. Turski R. (red.). 2001. Ćwiczenia z gleboznawstwa dla studentów wydziałów rolniczych. Wyd. AR </w:t>
            </w:r>
            <w:r w:rsidRPr="00A928D1">
              <w:br/>
              <w:t>w Lublinie,</w:t>
            </w:r>
          </w:p>
          <w:p w14:paraId="7145B5CC" w14:textId="77777777" w:rsidR="006961F9" w:rsidRPr="00A928D1" w:rsidRDefault="006961F9">
            <w:pPr>
              <w:jc w:val="both"/>
            </w:pPr>
          </w:p>
          <w:p w14:paraId="1A5C3472" w14:textId="77777777" w:rsidR="006961F9" w:rsidRPr="00A928D1" w:rsidRDefault="006961F9">
            <w:pPr>
              <w:jc w:val="both"/>
            </w:pPr>
            <w:r w:rsidRPr="00A928D1">
              <w:t xml:space="preserve">Literatura zalecana: </w:t>
            </w:r>
          </w:p>
          <w:p w14:paraId="5E54AB17" w14:textId="77777777" w:rsidR="006961F9" w:rsidRPr="00A928D1" w:rsidRDefault="006961F9">
            <w:pPr>
              <w:jc w:val="both"/>
            </w:pPr>
            <w:r w:rsidRPr="00A928D1">
              <w:t>3. PTGleb. 2019. Systematyka gleb Polski – SGP6, Wydawnictwo UP we Wrocławiu,</w:t>
            </w:r>
          </w:p>
          <w:p w14:paraId="71347B9A" w14:textId="77777777" w:rsidR="006961F9" w:rsidRPr="00A928D1" w:rsidRDefault="006961F9">
            <w:pPr>
              <w:jc w:val="both"/>
            </w:pPr>
            <w:r w:rsidRPr="00A928D1">
              <w:t>4. Zawadzki S. (red.). 2002. Gleboznawstwo. PWRiL, Warszawa.</w:t>
            </w:r>
          </w:p>
        </w:tc>
      </w:tr>
      <w:tr w:rsidR="0071391E" w:rsidRPr="00A928D1" w14:paraId="6C5F9837" w14:textId="77777777" w:rsidTr="00C42BED">
        <w:tc>
          <w:tcPr>
            <w:tcW w:w="3823" w:type="dxa"/>
            <w:shd w:val="clear" w:color="auto" w:fill="F2F2F2" w:themeFill="background1" w:themeFillShade="F2"/>
            <w:vAlign w:val="center"/>
          </w:tcPr>
          <w:p w14:paraId="35AB3743" w14:textId="77777777" w:rsidR="006961F9" w:rsidRPr="00A928D1" w:rsidRDefault="006961F9" w:rsidP="001D3C98">
            <w:r w:rsidRPr="00A928D1">
              <w:t>Planowane formy/działania/metody dydaktyczne</w:t>
            </w:r>
          </w:p>
        </w:tc>
        <w:tc>
          <w:tcPr>
            <w:tcW w:w="5463" w:type="dxa"/>
            <w:gridSpan w:val="3"/>
            <w:shd w:val="clear" w:color="auto" w:fill="auto"/>
            <w:vAlign w:val="center"/>
          </w:tcPr>
          <w:p w14:paraId="0473DFDB" w14:textId="55AD8DDA" w:rsidR="006961F9" w:rsidRPr="00A928D1" w:rsidRDefault="006961F9" w:rsidP="00F25D74">
            <w:pPr>
              <w:jc w:val="both"/>
            </w:pPr>
            <w:r w:rsidRPr="00A928D1">
              <w:t>Zajęcia w formie wykładów z wykorzystaniem prezentacji multimedial</w:t>
            </w:r>
            <w:r w:rsidR="00F25D74" w:rsidRPr="00A928D1">
              <w:t>nych</w:t>
            </w:r>
            <w:r w:rsidRPr="00A928D1">
              <w:t>. Ćwiczenia stacjonarnie laboratoryjne, zadania rachunkowe, sprawozdania z zajęć terenowych, dyskusja. [zaliczenie modułu w trybie stacjonarnym]</w:t>
            </w:r>
          </w:p>
        </w:tc>
      </w:tr>
      <w:tr w:rsidR="0071391E" w:rsidRPr="00A928D1" w14:paraId="6A265750" w14:textId="77777777" w:rsidTr="00C42BED">
        <w:tc>
          <w:tcPr>
            <w:tcW w:w="3823" w:type="dxa"/>
            <w:shd w:val="clear" w:color="auto" w:fill="F2F2F2" w:themeFill="background1" w:themeFillShade="F2"/>
            <w:vAlign w:val="center"/>
          </w:tcPr>
          <w:p w14:paraId="2A5F7702" w14:textId="77777777" w:rsidR="006961F9" w:rsidRPr="00A928D1" w:rsidRDefault="006961F9" w:rsidP="001D3C98">
            <w:r w:rsidRPr="00A928D1">
              <w:t>Sposoby weryfikacji oraz formy dokumentowania osiągniętych efektów uczenia się</w:t>
            </w:r>
          </w:p>
        </w:tc>
        <w:tc>
          <w:tcPr>
            <w:tcW w:w="5463" w:type="dxa"/>
            <w:gridSpan w:val="3"/>
            <w:shd w:val="clear" w:color="auto" w:fill="auto"/>
            <w:vAlign w:val="center"/>
          </w:tcPr>
          <w:p w14:paraId="2B65597A" w14:textId="77777777" w:rsidR="006961F9" w:rsidRPr="00A928D1" w:rsidRDefault="006961F9">
            <w:pPr>
              <w:jc w:val="both"/>
            </w:pPr>
            <w:r w:rsidRPr="00A928D1">
              <w:t>Ocena z egzaminu pisemnego oraz oceny z prac kontrolnych i zadań z ćwiczeń laboratoryjnych i terenowych.</w:t>
            </w:r>
          </w:p>
        </w:tc>
      </w:tr>
      <w:tr w:rsidR="0071391E" w:rsidRPr="00A928D1" w14:paraId="64A511C8" w14:textId="77777777" w:rsidTr="00C42BED">
        <w:tc>
          <w:tcPr>
            <w:tcW w:w="3823" w:type="dxa"/>
            <w:shd w:val="clear" w:color="auto" w:fill="F2F2F2" w:themeFill="background1" w:themeFillShade="F2"/>
            <w:vAlign w:val="center"/>
          </w:tcPr>
          <w:p w14:paraId="5BF08887" w14:textId="77777777" w:rsidR="006961F9" w:rsidRPr="00A928D1" w:rsidRDefault="006961F9" w:rsidP="001D3C98">
            <w:r w:rsidRPr="00A928D1">
              <w:t>Elementy i wagi mające wpływ na ocenę końcową</w:t>
            </w:r>
          </w:p>
          <w:p w14:paraId="35B29589" w14:textId="77777777" w:rsidR="006961F9" w:rsidRPr="00A928D1" w:rsidRDefault="006961F9"/>
          <w:p w14:paraId="1F1F713A" w14:textId="77777777" w:rsidR="006961F9" w:rsidRPr="00A928D1" w:rsidRDefault="006961F9"/>
        </w:tc>
        <w:tc>
          <w:tcPr>
            <w:tcW w:w="5463" w:type="dxa"/>
            <w:gridSpan w:val="3"/>
            <w:shd w:val="clear" w:color="auto" w:fill="auto"/>
            <w:vAlign w:val="center"/>
          </w:tcPr>
          <w:p w14:paraId="14478A5A" w14:textId="77777777" w:rsidR="006961F9" w:rsidRPr="00A928D1" w:rsidRDefault="006961F9">
            <w:pPr>
              <w:jc w:val="both"/>
            </w:pPr>
            <w:r w:rsidRPr="00A928D1">
              <w:t>Szczegółowe kryteria przy ocenie pracy zaliczeniowej</w:t>
            </w:r>
          </w:p>
          <w:p w14:paraId="17934EBA" w14:textId="77777777" w:rsidR="006961F9" w:rsidRPr="00A928D1" w:rsidRDefault="006961F9" w:rsidP="00D948E9">
            <w:pPr>
              <w:pStyle w:val="Akapitzlist"/>
              <w:numPr>
                <w:ilvl w:val="0"/>
                <w:numId w:val="30"/>
              </w:numPr>
              <w:tabs>
                <w:tab w:val="clear" w:pos="0"/>
                <w:tab w:val="num" w:pos="-360"/>
              </w:tabs>
              <w:ind w:left="142"/>
              <w:jc w:val="both"/>
            </w:pPr>
            <w:r w:rsidRPr="00A928D1">
              <w:t>student wykazuje dostateczny (3,0) stopień wiedzy, umiejętności lub kompetencji, gdy uzyskuje od 51 do 60% sumy punktów określających maksymalny poziom wiedzy lub umiejętności z danego przedmiotu (odpowiednio, przy zaliczeniu cząstkowym – jego części),</w:t>
            </w:r>
          </w:p>
          <w:p w14:paraId="093FF99C" w14:textId="77777777" w:rsidR="006961F9" w:rsidRPr="00A928D1" w:rsidRDefault="006961F9" w:rsidP="00D948E9">
            <w:pPr>
              <w:pStyle w:val="Akapitzlist"/>
              <w:numPr>
                <w:ilvl w:val="0"/>
                <w:numId w:val="30"/>
              </w:numPr>
              <w:tabs>
                <w:tab w:val="clear" w:pos="0"/>
                <w:tab w:val="num" w:pos="-360"/>
              </w:tabs>
              <w:suppressAutoHyphens/>
              <w:ind w:left="142"/>
              <w:jc w:val="both"/>
            </w:pPr>
            <w:r w:rsidRPr="00A928D1">
              <w:t xml:space="preserve">student wykazuje dostateczny plus (3,5) stopień wiedzy, umiejętności lub kompetencji, gdy uzyskuje od 61 do 70% sumy punktów określających maksymalny poziom wiedzy lub umiejętności </w:t>
            </w:r>
            <w:r w:rsidRPr="00A928D1">
              <w:br/>
              <w:t>z danego przedmiotu (odpowiednio – jego części),</w:t>
            </w:r>
          </w:p>
          <w:p w14:paraId="76578672" w14:textId="77777777" w:rsidR="006961F9" w:rsidRPr="00A928D1" w:rsidRDefault="006961F9" w:rsidP="00D948E9">
            <w:pPr>
              <w:pStyle w:val="Akapitzlist"/>
              <w:numPr>
                <w:ilvl w:val="0"/>
                <w:numId w:val="30"/>
              </w:numPr>
              <w:tabs>
                <w:tab w:val="clear" w:pos="0"/>
                <w:tab w:val="num" w:pos="-360"/>
              </w:tabs>
              <w:suppressAutoHyphens/>
              <w:ind w:left="142"/>
              <w:jc w:val="both"/>
            </w:pPr>
            <w:r w:rsidRPr="00A928D1">
              <w:t>student wykazuje dobry stopień (4,0) wiedzy, umiejętności lub kompetencji, gdy uzyskuje od 71 do 80% sumy punktów określających maksymalny poziom wiedzy lub umiejętności z danego przedmiotu (odpowiednio – jego części),</w:t>
            </w:r>
          </w:p>
          <w:p w14:paraId="16CDCD23" w14:textId="77777777" w:rsidR="006961F9" w:rsidRPr="00A928D1" w:rsidRDefault="006961F9" w:rsidP="00D948E9">
            <w:pPr>
              <w:pStyle w:val="Akapitzlist"/>
              <w:numPr>
                <w:ilvl w:val="0"/>
                <w:numId w:val="30"/>
              </w:numPr>
              <w:tabs>
                <w:tab w:val="clear" w:pos="0"/>
                <w:tab w:val="num" w:pos="-360"/>
              </w:tabs>
              <w:suppressAutoHyphens/>
              <w:ind w:left="142"/>
              <w:jc w:val="both"/>
            </w:pPr>
            <w:r w:rsidRPr="00A928D1">
              <w:t xml:space="preserve">student wykazuje plus dobry stopień (4,5) wiedzy, umiejętności lub kompetencji, gdy uzyskuje od 81 do 90% sumy punktów określających maksymalny </w:t>
            </w:r>
            <w:r w:rsidRPr="00A928D1">
              <w:lastRenderedPageBreak/>
              <w:t>poziom wiedzy lub umiejętności z danego przedmiotu (odpowiednio – jego części),</w:t>
            </w:r>
          </w:p>
          <w:p w14:paraId="704365CB" w14:textId="77777777" w:rsidR="006961F9" w:rsidRPr="00A928D1" w:rsidRDefault="006961F9" w:rsidP="00D948E9">
            <w:pPr>
              <w:pStyle w:val="Akapitzlist"/>
              <w:numPr>
                <w:ilvl w:val="0"/>
                <w:numId w:val="30"/>
              </w:numPr>
              <w:tabs>
                <w:tab w:val="clear" w:pos="0"/>
                <w:tab w:val="num" w:pos="-360"/>
              </w:tabs>
              <w:suppressAutoHyphens/>
              <w:ind w:left="142"/>
              <w:jc w:val="both"/>
              <w:rPr>
                <w:i/>
              </w:rPr>
            </w:pPr>
            <w:r w:rsidRPr="00A928D1">
              <w:t xml:space="preserve">student wykazuje bardzo dobry stopień (5,0) wiedzy, umiejętności lub kompetencji, gdy uzyskuje powyżej 91% sumy punktów określających maksymalny poziom wiedzy lub umiejętności </w:t>
            </w:r>
            <w:r w:rsidRPr="00A928D1">
              <w:br/>
              <w:t>z danego przedmiotu (odpowiednio – jego części)</w:t>
            </w:r>
          </w:p>
        </w:tc>
      </w:tr>
      <w:tr w:rsidR="0071391E" w:rsidRPr="00A928D1" w14:paraId="7D6FC9E9" w14:textId="77777777" w:rsidTr="00C42BED">
        <w:trPr>
          <w:trHeight w:val="199"/>
        </w:trPr>
        <w:tc>
          <w:tcPr>
            <w:tcW w:w="3823" w:type="dxa"/>
            <w:vMerge w:val="restart"/>
            <w:shd w:val="clear" w:color="auto" w:fill="F2F2F2" w:themeFill="background1" w:themeFillShade="F2"/>
            <w:vAlign w:val="center"/>
          </w:tcPr>
          <w:p w14:paraId="2BA81B5F" w14:textId="77777777" w:rsidR="006961F9" w:rsidRPr="00A928D1" w:rsidRDefault="006961F9" w:rsidP="001D3C98">
            <w:r w:rsidRPr="00A928D1">
              <w:lastRenderedPageBreak/>
              <w:t xml:space="preserve">Bilans punktów ECTS </w:t>
            </w:r>
          </w:p>
        </w:tc>
        <w:tc>
          <w:tcPr>
            <w:tcW w:w="5463" w:type="dxa"/>
            <w:gridSpan w:val="3"/>
            <w:shd w:val="clear" w:color="auto" w:fill="F2F2F2" w:themeFill="background1" w:themeFillShade="F2"/>
            <w:vAlign w:val="center"/>
          </w:tcPr>
          <w:p w14:paraId="6B2ECCB2" w14:textId="77777777" w:rsidR="006961F9" w:rsidRPr="00A928D1" w:rsidRDefault="006961F9">
            <w:r w:rsidRPr="00A928D1">
              <w:t>KONTAKTOWE (z udziałem nauczyciela)</w:t>
            </w:r>
          </w:p>
        </w:tc>
      </w:tr>
      <w:tr w:rsidR="0071391E" w:rsidRPr="00A928D1" w14:paraId="79C4C2C9" w14:textId="77777777" w:rsidTr="00C42BED">
        <w:trPr>
          <w:trHeight w:val="197"/>
        </w:trPr>
        <w:tc>
          <w:tcPr>
            <w:tcW w:w="3823" w:type="dxa"/>
            <w:vMerge/>
            <w:vAlign w:val="center"/>
          </w:tcPr>
          <w:p w14:paraId="44A1FC96" w14:textId="77777777" w:rsidR="006961F9" w:rsidRPr="00A928D1" w:rsidRDefault="006961F9"/>
        </w:tc>
        <w:tc>
          <w:tcPr>
            <w:tcW w:w="3089" w:type="dxa"/>
            <w:shd w:val="clear" w:color="auto" w:fill="auto"/>
            <w:vAlign w:val="center"/>
          </w:tcPr>
          <w:p w14:paraId="1563D399" w14:textId="77777777" w:rsidR="006961F9" w:rsidRPr="00A928D1" w:rsidRDefault="006961F9"/>
        </w:tc>
        <w:tc>
          <w:tcPr>
            <w:tcW w:w="1276" w:type="dxa"/>
            <w:shd w:val="clear" w:color="auto" w:fill="auto"/>
            <w:vAlign w:val="center"/>
          </w:tcPr>
          <w:p w14:paraId="31B9448A" w14:textId="77777777" w:rsidR="006961F9" w:rsidRPr="00A928D1" w:rsidRDefault="006961F9">
            <w:r w:rsidRPr="00A928D1">
              <w:t>godziny</w:t>
            </w:r>
          </w:p>
        </w:tc>
        <w:tc>
          <w:tcPr>
            <w:tcW w:w="1098" w:type="dxa"/>
            <w:shd w:val="clear" w:color="auto" w:fill="auto"/>
            <w:vAlign w:val="center"/>
          </w:tcPr>
          <w:p w14:paraId="2B871F33" w14:textId="77777777" w:rsidR="006961F9" w:rsidRPr="00A928D1" w:rsidRDefault="006961F9">
            <w:r w:rsidRPr="00A928D1">
              <w:t>ECTS</w:t>
            </w:r>
          </w:p>
        </w:tc>
      </w:tr>
      <w:tr w:rsidR="0071391E" w:rsidRPr="00A928D1" w14:paraId="454B4887" w14:textId="77777777" w:rsidTr="00C42BED">
        <w:trPr>
          <w:trHeight w:val="197"/>
        </w:trPr>
        <w:tc>
          <w:tcPr>
            <w:tcW w:w="3823" w:type="dxa"/>
            <w:vMerge/>
            <w:vAlign w:val="center"/>
          </w:tcPr>
          <w:p w14:paraId="0C71A25E" w14:textId="77777777" w:rsidR="006961F9" w:rsidRPr="00A928D1" w:rsidRDefault="006961F9"/>
        </w:tc>
        <w:tc>
          <w:tcPr>
            <w:tcW w:w="3089" w:type="dxa"/>
            <w:shd w:val="clear" w:color="auto" w:fill="auto"/>
            <w:vAlign w:val="center"/>
          </w:tcPr>
          <w:p w14:paraId="7E6EA1AC" w14:textId="77777777" w:rsidR="006961F9" w:rsidRPr="00A928D1" w:rsidRDefault="006961F9">
            <w:r w:rsidRPr="00A928D1">
              <w:t>wykłady</w:t>
            </w:r>
          </w:p>
        </w:tc>
        <w:tc>
          <w:tcPr>
            <w:tcW w:w="1276" w:type="dxa"/>
            <w:shd w:val="clear" w:color="auto" w:fill="auto"/>
            <w:vAlign w:val="center"/>
          </w:tcPr>
          <w:p w14:paraId="753D4628" w14:textId="77777777" w:rsidR="006961F9" w:rsidRPr="00A928D1" w:rsidRDefault="006961F9">
            <w:r w:rsidRPr="00A928D1">
              <w:t>15</w:t>
            </w:r>
          </w:p>
        </w:tc>
        <w:tc>
          <w:tcPr>
            <w:tcW w:w="1098" w:type="dxa"/>
            <w:shd w:val="clear" w:color="auto" w:fill="auto"/>
            <w:vAlign w:val="center"/>
          </w:tcPr>
          <w:p w14:paraId="4AB96457" w14:textId="77777777" w:rsidR="006961F9" w:rsidRPr="00A928D1" w:rsidRDefault="006961F9">
            <w:r w:rsidRPr="00A928D1">
              <w:t>0,60</w:t>
            </w:r>
          </w:p>
        </w:tc>
      </w:tr>
      <w:tr w:rsidR="0071391E" w:rsidRPr="00A928D1" w14:paraId="4B8C021A" w14:textId="77777777" w:rsidTr="00C42BED">
        <w:trPr>
          <w:trHeight w:val="197"/>
        </w:trPr>
        <w:tc>
          <w:tcPr>
            <w:tcW w:w="3823" w:type="dxa"/>
            <w:vMerge/>
            <w:vAlign w:val="center"/>
          </w:tcPr>
          <w:p w14:paraId="742A4499" w14:textId="77777777" w:rsidR="006961F9" w:rsidRPr="00A928D1" w:rsidRDefault="006961F9"/>
        </w:tc>
        <w:tc>
          <w:tcPr>
            <w:tcW w:w="3089" w:type="dxa"/>
            <w:shd w:val="clear" w:color="auto" w:fill="auto"/>
            <w:vAlign w:val="center"/>
          </w:tcPr>
          <w:p w14:paraId="14968E75" w14:textId="77777777" w:rsidR="006961F9" w:rsidRPr="00A928D1" w:rsidRDefault="006961F9">
            <w:r w:rsidRPr="00A928D1">
              <w:t>ćwiczenia</w:t>
            </w:r>
          </w:p>
        </w:tc>
        <w:tc>
          <w:tcPr>
            <w:tcW w:w="1276" w:type="dxa"/>
            <w:shd w:val="clear" w:color="auto" w:fill="auto"/>
            <w:vAlign w:val="center"/>
          </w:tcPr>
          <w:p w14:paraId="6EE3CF21" w14:textId="77777777" w:rsidR="006961F9" w:rsidRPr="00A928D1" w:rsidRDefault="006961F9">
            <w:r w:rsidRPr="00A928D1">
              <w:t>21</w:t>
            </w:r>
          </w:p>
        </w:tc>
        <w:tc>
          <w:tcPr>
            <w:tcW w:w="1098" w:type="dxa"/>
            <w:shd w:val="clear" w:color="auto" w:fill="auto"/>
            <w:vAlign w:val="center"/>
          </w:tcPr>
          <w:p w14:paraId="348E20C5" w14:textId="77777777" w:rsidR="006961F9" w:rsidRPr="00A928D1" w:rsidRDefault="006961F9">
            <w:r w:rsidRPr="00A928D1">
              <w:t>0,84</w:t>
            </w:r>
          </w:p>
        </w:tc>
      </w:tr>
      <w:tr w:rsidR="0071391E" w:rsidRPr="00A928D1" w14:paraId="4C9930EB" w14:textId="77777777" w:rsidTr="00C42BED">
        <w:trPr>
          <w:trHeight w:val="197"/>
        </w:trPr>
        <w:tc>
          <w:tcPr>
            <w:tcW w:w="3823" w:type="dxa"/>
            <w:vMerge/>
            <w:vAlign w:val="center"/>
          </w:tcPr>
          <w:p w14:paraId="553985CC" w14:textId="77777777" w:rsidR="006961F9" w:rsidRPr="00A928D1" w:rsidRDefault="006961F9"/>
        </w:tc>
        <w:tc>
          <w:tcPr>
            <w:tcW w:w="3089" w:type="dxa"/>
            <w:shd w:val="clear" w:color="auto" w:fill="auto"/>
            <w:vAlign w:val="center"/>
          </w:tcPr>
          <w:p w14:paraId="1ACEC199" w14:textId="77777777" w:rsidR="006961F9" w:rsidRPr="00A928D1" w:rsidRDefault="006961F9">
            <w:r w:rsidRPr="00A928D1">
              <w:t>konsultacje</w:t>
            </w:r>
          </w:p>
        </w:tc>
        <w:tc>
          <w:tcPr>
            <w:tcW w:w="1276" w:type="dxa"/>
            <w:shd w:val="clear" w:color="auto" w:fill="auto"/>
            <w:vAlign w:val="center"/>
          </w:tcPr>
          <w:p w14:paraId="08E5BFEF" w14:textId="77777777" w:rsidR="006961F9" w:rsidRPr="00A928D1" w:rsidRDefault="006961F9">
            <w:r w:rsidRPr="00A928D1">
              <w:t>2</w:t>
            </w:r>
          </w:p>
        </w:tc>
        <w:tc>
          <w:tcPr>
            <w:tcW w:w="1098" w:type="dxa"/>
            <w:shd w:val="clear" w:color="auto" w:fill="auto"/>
            <w:vAlign w:val="center"/>
          </w:tcPr>
          <w:p w14:paraId="7100F3E3" w14:textId="77777777" w:rsidR="006961F9" w:rsidRPr="00A928D1" w:rsidRDefault="006961F9">
            <w:r w:rsidRPr="00A928D1">
              <w:t>0,08</w:t>
            </w:r>
          </w:p>
        </w:tc>
      </w:tr>
      <w:tr w:rsidR="0071391E" w:rsidRPr="00A928D1" w14:paraId="4AB8F774" w14:textId="77777777" w:rsidTr="00C42BED">
        <w:trPr>
          <w:trHeight w:val="197"/>
        </w:trPr>
        <w:tc>
          <w:tcPr>
            <w:tcW w:w="3823" w:type="dxa"/>
            <w:vMerge/>
            <w:vAlign w:val="center"/>
          </w:tcPr>
          <w:p w14:paraId="2BF67F1D" w14:textId="77777777" w:rsidR="006961F9" w:rsidRPr="00A928D1" w:rsidRDefault="006961F9"/>
        </w:tc>
        <w:tc>
          <w:tcPr>
            <w:tcW w:w="3089" w:type="dxa"/>
            <w:shd w:val="clear" w:color="auto" w:fill="auto"/>
            <w:vAlign w:val="center"/>
          </w:tcPr>
          <w:p w14:paraId="2A7749E9" w14:textId="77777777" w:rsidR="006961F9" w:rsidRPr="00A928D1" w:rsidRDefault="006961F9">
            <w:r w:rsidRPr="00A928D1">
              <w:t>egzamin</w:t>
            </w:r>
          </w:p>
        </w:tc>
        <w:tc>
          <w:tcPr>
            <w:tcW w:w="1276" w:type="dxa"/>
            <w:shd w:val="clear" w:color="auto" w:fill="auto"/>
            <w:vAlign w:val="center"/>
          </w:tcPr>
          <w:p w14:paraId="3D5B4956" w14:textId="77777777" w:rsidR="006961F9" w:rsidRPr="00A928D1" w:rsidRDefault="006961F9">
            <w:r w:rsidRPr="00A928D1">
              <w:t>1</w:t>
            </w:r>
          </w:p>
        </w:tc>
        <w:tc>
          <w:tcPr>
            <w:tcW w:w="1098" w:type="dxa"/>
            <w:shd w:val="clear" w:color="auto" w:fill="auto"/>
            <w:vAlign w:val="center"/>
          </w:tcPr>
          <w:p w14:paraId="72192BFA" w14:textId="77777777" w:rsidR="006961F9" w:rsidRPr="00A928D1" w:rsidRDefault="006961F9">
            <w:r w:rsidRPr="00A928D1">
              <w:t>0,04</w:t>
            </w:r>
          </w:p>
        </w:tc>
      </w:tr>
      <w:tr w:rsidR="0071391E" w:rsidRPr="00A928D1" w14:paraId="189ED5FA" w14:textId="77777777" w:rsidTr="00C42BED">
        <w:trPr>
          <w:trHeight w:val="197"/>
        </w:trPr>
        <w:tc>
          <w:tcPr>
            <w:tcW w:w="3823" w:type="dxa"/>
            <w:vMerge/>
            <w:vAlign w:val="center"/>
          </w:tcPr>
          <w:p w14:paraId="34F9EAB1" w14:textId="77777777" w:rsidR="006961F9" w:rsidRPr="00A928D1" w:rsidRDefault="006961F9"/>
        </w:tc>
        <w:tc>
          <w:tcPr>
            <w:tcW w:w="3089" w:type="dxa"/>
            <w:shd w:val="clear" w:color="auto" w:fill="auto"/>
            <w:vAlign w:val="center"/>
          </w:tcPr>
          <w:p w14:paraId="72AD6210" w14:textId="77777777" w:rsidR="006961F9" w:rsidRPr="00A928D1" w:rsidRDefault="006961F9">
            <w:r w:rsidRPr="00A928D1">
              <w:t>RAZEM kontaktowe</w:t>
            </w:r>
          </w:p>
        </w:tc>
        <w:tc>
          <w:tcPr>
            <w:tcW w:w="1276" w:type="dxa"/>
            <w:shd w:val="clear" w:color="auto" w:fill="auto"/>
            <w:vAlign w:val="center"/>
          </w:tcPr>
          <w:p w14:paraId="0097F0E2" w14:textId="77777777" w:rsidR="006961F9" w:rsidRPr="00A928D1" w:rsidRDefault="006961F9">
            <w:r w:rsidRPr="00A928D1">
              <w:t>39</w:t>
            </w:r>
          </w:p>
        </w:tc>
        <w:tc>
          <w:tcPr>
            <w:tcW w:w="1098" w:type="dxa"/>
            <w:shd w:val="clear" w:color="auto" w:fill="auto"/>
            <w:vAlign w:val="center"/>
          </w:tcPr>
          <w:p w14:paraId="6000C552" w14:textId="77777777" w:rsidR="006961F9" w:rsidRPr="00A928D1" w:rsidRDefault="006961F9">
            <w:r w:rsidRPr="00A928D1">
              <w:t>1,56</w:t>
            </w:r>
          </w:p>
        </w:tc>
      </w:tr>
      <w:tr w:rsidR="0071391E" w:rsidRPr="00A928D1" w14:paraId="5ED43E3F" w14:textId="77777777" w:rsidTr="00C42BED">
        <w:trPr>
          <w:trHeight w:val="197"/>
        </w:trPr>
        <w:tc>
          <w:tcPr>
            <w:tcW w:w="3823" w:type="dxa"/>
            <w:vMerge/>
            <w:vAlign w:val="center"/>
          </w:tcPr>
          <w:p w14:paraId="20838814" w14:textId="77777777" w:rsidR="006961F9" w:rsidRPr="00A928D1" w:rsidRDefault="006961F9"/>
        </w:tc>
        <w:tc>
          <w:tcPr>
            <w:tcW w:w="5463" w:type="dxa"/>
            <w:gridSpan w:val="3"/>
            <w:shd w:val="clear" w:color="auto" w:fill="F2F2F2" w:themeFill="background1" w:themeFillShade="F2"/>
            <w:vAlign w:val="center"/>
          </w:tcPr>
          <w:p w14:paraId="710819D7" w14:textId="77777777" w:rsidR="006961F9" w:rsidRPr="00A928D1" w:rsidRDefault="006961F9">
            <w:r w:rsidRPr="00A928D1">
              <w:t>NIEKONTAKTOWE</w:t>
            </w:r>
          </w:p>
        </w:tc>
      </w:tr>
      <w:tr w:rsidR="0071391E" w:rsidRPr="00A928D1" w14:paraId="6056B1AF" w14:textId="77777777" w:rsidTr="00C42BED">
        <w:trPr>
          <w:trHeight w:val="197"/>
        </w:trPr>
        <w:tc>
          <w:tcPr>
            <w:tcW w:w="3823" w:type="dxa"/>
            <w:vMerge/>
            <w:vAlign w:val="center"/>
          </w:tcPr>
          <w:p w14:paraId="0F64DB85" w14:textId="77777777" w:rsidR="006961F9" w:rsidRPr="00A928D1" w:rsidRDefault="006961F9"/>
        </w:tc>
        <w:tc>
          <w:tcPr>
            <w:tcW w:w="3089" w:type="dxa"/>
            <w:shd w:val="clear" w:color="auto" w:fill="auto"/>
            <w:vAlign w:val="center"/>
          </w:tcPr>
          <w:p w14:paraId="2B462E9F" w14:textId="77777777" w:rsidR="006961F9" w:rsidRPr="00A928D1" w:rsidRDefault="006961F9">
            <w:r w:rsidRPr="00A928D1">
              <w:t>Przygotowanie do ćwiczeń</w:t>
            </w:r>
          </w:p>
        </w:tc>
        <w:tc>
          <w:tcPr>
            <w:tcW w:w="1276" w:type="dxa"/>
            <w:shd w:val="clear" w:color="auto" w:fill="auto"/>
            <w:vAlign w:val="center"/>
          </w:tcPr>
          <w:p w14:paraId="3E77512B" w14:textId="77777777" w:rsidR="006961F9" w:rsidRPr="00A928D1" w:rsidRDefault="006961F9">
            <w:r w:rsidRPr="00A928D1">
              <w:t>8</w:t>
            </w:r>
          </w:p>
        </w:tc>
        <w:tc>
          <w:tcPr>
            <w:tcW w:w="1098" w:type="dxa"/>
            <w:shd w:val="clear" w:color="auto" w:fill="auto"/>
            <w:vAlign w:val="center"/>
          </w:tcPr>
          <w:p w14:paraId="0271BC6F" w14:textId="77777777" w:rsidR="006961F9" w:rsidRPr="00A928D1" w:rsidRDefault="006961F9">
            <w:r w:rsidRPr="00A928D1">
              <w:t>0,32</w:t>
            </w:r>
          </w:p>
        </w:tc>
      </w:tr>
      <w:tr w:rsidR="0071391E" w:rsidRPr="00A928D1" w14:paraId="1BEEC214" w14:textId="77777777" w:rsidTr="00C42BED">
        <w:trPr>
          <w:trHeight w:val="197"/>
        </w:trPr>
        <w:tc>
          <w:tcPr>
            <w:tcW w:w="3823" w:type="dxa"/>
            <w:vMerge/>
            <w:vAlign w:val="center"/>
          </w:tcPr>
          <w:p w14:paraId="78EB6BBA" w14:textId="77777777" w:rsidR="006961F9" w:rsidRPr="00A928D1" w:rsidRDefault="006961F9"/>
        </w:tc>
        <w:tc>
          <w:tcPr>
            <w:tcW w:w="3089" w:type="dxa"/>
            <w:shd w:val="clear" w:color="auto" w:fill="auto"/>
            <w:vAlign w:val="center"/>
          </w:tcPr>
          <w:p w14:paraId="7A90B7A7" w14:textId="77777777" w:rsidR="006961F9" w:rsidRPr="00A928D1" w:rsidRDefault="006961F9">
            <w:r w:rsidRPr="00A928D1">
              <w:t xml:space="preserve">Opracowanie wyników </w:t>
            </w:r>
            <w:r w:rsidRPr="00A928D1">
              <w:br/>
              <w:t>i sprawozdań z ćwiczeń</w:t>
            </w:r>
          </w:p>
        </w:tc>
        <w:tc>
          <w:tcPr>
            <w:tcW w:w="1276" w:type="dxa"/>
            <w:shd w:val="clear" w:color="auto" w:fill="auto"/>
            <w:vAlign w:val="center"/>
          </w:tcPr>
          <w:p w14:paraId="1CE26FE4" w14:textId="77777777" w:rsidR="006961F9" w:rsidRPr="00A928D1" w:rsidRDefault="006961F9">
            <w:r w:rsidRPr="00A928D1">
              <w:t>8</w:t>
            </w:r>
          </w:p>
        </w:tc>
        <w:tc>
          <w:tcPr>
            <w:tcW w:w="1098" w:type="dxa"/>
            <w:shd w:val="clear" w:color="auto" w:fill="auto"/>
            <w:vAlign w:val="center"/>
          </w:tcPr>
          <w:p w14:paraId="35EB38CC" w14:textId="77777777" w:rsidR="006961F9" w:rsidRPr="00A928D1" w:rsidRDefault="006961F9">
            <w:r w:rsidRPr="00A928D1">
              <w:t>0,32</w:t>
            </w:r>
          </w:p>
        </w:tc>
      </w:tr>
      <w:tr w:rsidR="0071391E" w:rsidRPr="00A928D1" w14:paraId="617B4875" w14:textId="77777777" w:rsidTr="00C42BED">
        <w:trPr>
          <w:trHeight w:val="197"/>
        </w:trPr>
        <w:tc>
          <w:tcPr>
            <w:tcW w:w="3823" w:type="dxa"/>
            <w:vMerge/>
            <w:vAlign w:val="center"/>
          </w:tcPr>
          <w:p w14:paraId="3198362F" w14:textId="77777777" w:rsidR="006961F9" w:rsidRPr="00A928D1" w:rsidRDefault="006961F9"/>
        </w:tc>
        <w:tc>
          <w:tcPr>
            <w:tcW w:w="3089" w:type="dxa"/>
            <w:shd w:val="clear" w:color="auto" w:fill="auto"/>
            <w:vAlign w:val="center"/>
          </w:tcPr>
          <w:p w14:paraId="37637667" w14:textId="77777777" w:rsidR="006961F9" w:rsidRPr="00A928D1" w:rsidRDefault="006961F9">
            <w:r w:rsidRPr="00A928D1">
              <w:t>Studiowanie literatury</w:t>
            </w:r>
          </w:p>
        </w:tc>
        <w:tc>
          <w:tcPr>
            <w:tcW w:w="1276" w:type="dxa"/>
            <w:shd w:val="clear" w:color="auto" w:fill="auto"/>
            <w:vAlign w:val="center"/>
          </w:tcPr>
          <w:p w14:paraId="7DC21246" w14:textId="77777777" w:rsidR="006961F9" w:rsidRPr="00A928D1" w:rsidRDefault="006961F9">
            <w:r w:rsidRPr="00A928D1">
              <w:t>8</w:t>
            </w:r>
          </w:p>
        </w:tc>
        <w:tc>
          <w:tcPr>
            <w:tcW w:w="1098" w:type="dxa"/>
            <w:shd w:val="clear" w:color="auto" w:fill="auto"/>
            <w:vAlign w:val="center"/>
          </w:tcPr>
          <w:p w14:paraId="194404DD" w14:textId="77777777" w:rsidR="006961F9" w:rsidRPr="00A928D1" w:rsidRDefault="006961F9">
            <w:r w:rsidRPr="00A928D1">
              <w:t>0,32</w:t>
            </w:r>
          </w:p>
        </w:tc>
      </w:tr>
      <w:tr w:rsidR="0071391E" w:rsidRPr="00A928D1" w14:paraId="3FA2272A" w14:textId="77777777" w:rsidTr="00C42BED">
        <w:trPr>
          <w:trHeight w:val="197"/>
        </w:trPr>
        <w:tc>
          <w:tcPr>
            <w:tcW w:w="3823" w:type="dxa"/>
            <w:vMerge/>
            <w:vAlign w:val="center"/>
          </w:tcPr>
          <w:p w14:paraId="519796DB" w14:textId="77777777" w:rsidR="006961F9" w:rsidRPr="00A928D1" w:rsidRDefault="006961F9"/>
        </w:tc>
        <w:tc>
          <w:tcPr>
            <w:tcW w:w="3089" w:type="dxa"/>
            <w:shd w:val="clear" w:color="auto" w:fill="auto"/>
            <w:vAlign w:val="center"/>
          </w:tcPr>
          <w:p w14:paraId="3F832E0B" w14:textId="77777777" w:rsidR="006961F9" w:rsidRPr="00A928D1" w:rsidRDefault="006961F9">
            <w:r w:rsidRPr="00A928D1">
              <w:t>Przygotowanie do egzaminu</w:t>
            </w:r>
          </w:p>
        </w:tc>
        <w:tc>
          <w:tcPr>
            <w:tcW w:w="1276" w:type="dxa"/>
            <w:shd w:val="clear" w:color="auto" w:fill="auto"/>
            <w:vAlign w:val="center"/>
          </w:tcPr>
          <w:p w14:paraId="268A37B6" w14:textId="77777777" w:rsidR="006961F9" w:rsidRPr="00A928D1" w:rsidRDefault="006961F9">
            <w:r w:rsidRPr="00A928D1">
              <w:t>12</w:t>
            </w:r>
          </w:p>
        </w:tc>
        <w:tc>
          <w:tcPr>
            <w:tcW w:w="1098" w:type="dxa"/>
            <w:shd w:val="clear" w:color="auto" w:fill="auto"/>
            <w:vAlign w:val="center"/>
          </w:tcPr>
          <w:p w14:paraId="1F88012F" w14:textId="77777777" w:rsidR="006961F9" w:rsidRPr="00A928D1" w:rsidRDefault="006961F9">
            <w:r w:rsidRPr="00A928D1">
              <w:t>0,48</w:t>
            </w:r>
          </w:p>
        </w:tc>
      </w:tr>
      <w:tr w:rsidR="0071391E" w:rsidRPr="00A928D1" w14:paraId="2F6B850A" w14:textId="77777777" w:rsidTr="00C42BED">
        <w:trPr>
          <w:trHeight w:val="197"/>
        </w:trPr>
        <w:tc>
          <w:tcPr>
            <w:tcW w:w="3823" w:type="dxa"/>
            <w:vMerge/>
            <w:vAlign w:val="center"/>
          </w:tcPr>
          <w:p w14:paraId="4AC54DD9" w14:textId="77777777" w:rsidR="006961F9" w:rsidRPr="00A928D1" w:rsidRDefault="006961F9"/>
        </w:tc>
        <w:tc>
          <w:tcPr>
            <w:tcW w:w="3089" w:type="dxa"/>
            <w:shd w:val="clear" w:color="auto" w:fill="auto"/>
            <w:vAlign w:val="center"/>
          </w:tcPr>
          <w:p w14:paraId="0E4864A3" w14:textId="77777777" w:rsidR="006961F9" w:rsidRPr="00A928D1" w:rsidRDefault="006961F9">
            <w:r w:rsidRPr="00A928D1">
              <w:t>RAZEM niekontaktowe</w:t>
            </w:r>
          </w:p>
        </w:tc>
        <w:tc>
          <w:tcPr>
            <w:tcW w:w="1276" w:type="dxa"/>
            <w:shd w:val="clear" w:color="auto" w:fill="auto"/>
            <w:vAlign w:val="center"/>
          </w:tcPr>
          <w:p w14:paraId="0A497CC9" w14:textId="77777777" w:rsidR="006961F9" w:rsidRPr="00A928D1" w:rsidRDefault="006961F9">
            <w:r w:rsidRPr="00A928D1">
              <w:t>36</w:t>
            </w:r>
          </w:p>
        </w:tc>
        <w:tc>
          <w:tcPr>
            <w:tcW w:w="1098" w:type="dxa"/>
            <w:shd w:val="clear" w:color="auto" w:fill="auto"/>
            <w:vAlign w:val="center"/>
          </w:tcPr>
          <w:p w14:paraId="4044EE01" w14:textId="77777777" w:rsidR="006961F9" w:rsidRPr="00A928D1" w:rsidRDefault="006961F9">
            <w:r w:rsidRPr="00A928D1">
              <w:t>1,44</w:t>
            </w:r>
          </w:p>
        </w:tc>
      </w:tr>
      <w:tr w:rsidR="0071391E" w:rsidRPr="00A928D1" w14:paraId="286C71E8" w14:textId="77777777" w:rsidTr="00C42BED">
        <w:trPr>
          <w:trHeight w:val="718"/>
        </w:trPr>
        <w:tc>
          <w:tcPr>
            <w:tcW w:w="3823" w:type="dxa"/>
            <w:shd w:val="clear" w:color="auto" w:fill="F2F2F2" w:themeFill="background1" w:themeFillShade="F2"/>
            <w:vAlign w:val="center"/>
          </w:tcPr>
          <w:p w14:paraId="4ADBA0F5" w14:textId="77777777" w:rsidR="006961F9" w:rsidRPr="00A928D1" w:rsidRDefault="006961F9" w:rsidP="001D3C98">
            <w:r w:rsidRPr="00A928D1">
              <w:t>Nakład pracy związany z zajęciami wymagającymi bezpośredniego udziału nauczyciela akademickiego</w:t>
            </w:r>
          </w:p>
        </w:tc>
        <w:tc>
          <w:tcPr>
            <w:tcW w:w="5463" w:type="dxa"/>
            <w:gridSpan w:val="3"/>
            <w:shd w:val="clear" w:color="auto" w:fill="auto"/>
            <w:vAlign w:val="center"/>
          </w:tcPr>
          <w:p w14:paraId="66BAA60D" w14:textId="77777777" w:rsidR="006961F9" w:rsidRPr="00A928D1" w:rsidRDefault="006961F9">
            <w:r w:rsidRPr="00A928D1">
              <w:t>Udział w wykładach – 30 godz.</w:t>
            </w:r>
          </w:p>
          <w:p w14:paraId="218132C4" w14:textId="77777777" w:rsidR="006961F9" w:rsidRPr="00A928D1" w:rsidRDefault="006961F9">
            <w:r w:rsidRPr="00A928D1">
              <w:t>Udział w ćwiczeniach – 21 godz.</w:t>
            </w:r>
          </w:p>
          <w:p w14:paraId="74854E36" w14:textId="77777777" w:rsidR="006961F9" w:rsidRPr="00A928D1" w:rsidRDefault="006961F9">
            <w:r w:rsidRPr="00A928D1">
              <w:t>Udział w konsultacjach –2 godz.</w:t>
            </w:r>
          </w:p>
          <w:p w14:paraId="3916529F" w14:textId="77777777" w:rsidR="006961F9" w:rsidRPr="00A928D1" w:rsidRDefault="006961F9">
            <w:r w:rsidRPr="00A928D1">
              <w:t>Udział w egzaminie – 1 godz.</w:t>
            </w:r>
          </w:p>
        </w:tc>
      </w:tr>
    </w:tbl>
    <w:p w14:paraId="635AAA72" w14:textId="77777777" w:rsidR="006961F9" w:rsidRPr="00A928D1" w:rsidRDefault="006961F9" w:rsidP="001D3C98"/>
    <w:p w14:paraId="752C396B" w14:textId="77777777" w:rsidR="007F6B36" w:rsidRPr="00A928D1" w:rsidRDefault="007F6B36" w:rsidP="007F6B36">
      <w:pPr>
        <w:autoSpaceDE w:val="0"/>
        <w:autoSpaceDN w:val="0"/>
        <w:adjustRightInd w:val="0"/>
        <w:rPr>
          <w:rFonts w:eastAsia="Tahoma,Bold"/>
          <w:b/>
        </w:rPr>
      </w:pPr>
      <w:r w:rsidRPr="00A928D1">
        <w:br w:type="column"/>
      </w:r>
      <w:r w:rsidRPr="00A928D1">
        <w:rPr>
          <w:b/>
        </w:rPr>
        <w:lastRenderedPageBreak/>
        <w:t xml:space="preserve">26. Karta opisu zajęć – </w:t>
      </w:r>
      <w:r w:rsidRPr="00A928D1">
        <w:rPr>
          <w:rFonts w:eastAsia="Tahoma,Bold"/>
          <w:b/>
        </w:rPr>
        <w:t>Społeczno-kulturowe uwarunkowania gospodarki przestrzennej</w:t>
      </w:r>
    </w:p>
    <w:p w14:paraId="3CA3BEC0" w14:textId="77777777" w:rsidR="007F6B36" w:rsidRPr="00A928D1" w:rsidRDefault="007F6B36" w:rsidP="007F6B36">
      <w:pPr>
        <w:rPr>
          <w:b/>
        </w:rPr>
      </w:pPr>
    </w:p>
    <w:p w14:paraId="70D98F68" w14:textId="77777777" w:rsidR="007F6B36" w:rsidRPr="00A928D1" w:rsidRDefault="007F6B36" w:rsidP="007F6B3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2C980E89" w14:textId="77777777" w:rsidTr="007F6B36">
        <w:tc>
          <w:tcPr>
            <w:tcW w:w="3942" w:type="dxa"/>
            <w:shd w:val="clear" w:color="auto" w:fill="auto"/>
          </w:tcPr>
          <w:p w14:paraId="655F89CE" w14:textId="77777777" w:rsidR="007F6B36" w:rsidRPr="00A928D1" w:rsidRDefault="007F6B36" w:rsidP="007F6B36">
            <w:r w:rsidRPr="00A928D1">
              <w:t xml:space="preserve">Nazwa kierunku studiów </w:t>
            </w:r>
          </w:p>
          <w:p w14:paraId="1D369BF3" w14:textId="77777777" w:rsidR="007F6B36" w:rsidRPr="00A928D1" w:rsidRDefault="007F6B36" w:rsidP="007F6B36"/>
        </w:tc>
        <w:tc>
          <w:tcPr>
            <w:tcW w:w="5344" w:type="dxa"/>
            <w:shd w:val="clear" w:color="auto" w:fill="auto"/>
          </w:tcPr>
          <w:p w14:paraId="53097345" w14:textId="77777777" w:rsidR="007F6B36" w:rsidRPr="00A928D1" w:rsidRDefault="007F6B36" w:rsidP="007F6B36">
            <w:pPr>
              <w:autoSpaceDE w:val="0"/>
              <w:autoSpaceDN w:val="0"/>
              <w:adjustRightInd w:val="0"/>
              <w:rPr>
                <w:rFonts w:eastAsia="Tahoma,Bold"/>
              </w:rPr>
            </w:pPr>
            <w:r w:rsidRPr="00A928D1">
              <w:rPr>
                <w:rFonts w:eastAsia="Tahoma,Bold"/>
              </w:rPr>
              <w:t>Gospodarka przestrzenna</w:t>
            </w:r>
          </w:p>
        </w:tc>
      </w:tr>
      <w:tr w:rsidR="0071391E" w:rsidRPr="00A928D1" w14:paraId="2FE21C8B" w14:textId="77777777" w:rsidTr="007F6B36">
        <w:tc>
          <w:tcPr>
            <w:tcW w:w="3942" w:type="dxa"/>
            <w:shd w:val="clear" w:color="auto" w:fill="auto"/>
          </w:tcPr>
          <w:p w14:paraId="607269E5" w14:textId="77777777" w:rsidR="007F6B36" w:rsidRPr="00A928D1" w:rsidRDefault="007F6B36" w:rsidP="007F6B36">
            <w:r w:rsidRPr="00A928D1">
              <w:t>Nazwa modułu, także nazwa w języku angielskim</w:t>
            </w:r>
          </w:p>
        </w:tc>
        <w:tc>
          <w:tcPr>
            <w:tcW w:w="5344" w:type="dxa"/>
            <w:shd w:val="clear" w:color="auto" w:fill="auto"/>
          </w:tcPr>
          <w:p w14:paraId="20556503" w14:textId="77777777" w:rsidR="007F6B36" w:rsidRPr="00A928D1" w:rsidRDefault="007F6B36" w:rsidP="007F6B36">
            <w:pPr>
              <w:autoSpaceDE w:val="0"/>
              <w:autoSpaceDN w:val="0"/>
              <w:adjustRightInd w:val="0"/>
              <w:rPr>
                <w:rFonts w:eastAsia="Tahoma,Bold"/>
                <w:b/>
              </w:rPr>
            </w:pPr>
            <w:r w:rsidRPr="00A928D1">
              <w:rPr>
                <w:rFonts w:eastAsia="Tahoma,Bold"/>
                <w:b/>
              </w:rPr>
              <w:t>Społeczno-kulturowe uwarunkowania gospodarki przestrzennej</w:t>
            </w:r>
          </w:p>
          <w:p w14:paraId="0710F05F" w14:textId="77777777" w:rsidR="007F6B36" w:rsidRPr="00A928D1" w:rsidRDefault="007F6B36" w:rsidP="007F6B36">
            <w:pPr>
              <w:autoSpaceDE w:val="0"/>
              <w:autoSpaceDN w:val="0"/>
              <w:adjustRightInd w:val="0"/>
              <w:rPr>
                <w:rFonts w:eastAsia="Tahoma,Bold"/>
              </w:rPr>
            </w:pPr>
            <w:r w:rsidRPr="00A928D1">
              <w:rPr>
                <w:rFonts w:eastAsia="Tahoma,Bold"/>
              </w:rPr>
              <w:t xml:space="preserve">Social-culture </w:t>
            </w:r>
            <w:r w:rsidRPr="00A928D1">
              <w:rPr>
                <w:rStyle w:val="result-translation"/>
                <w:rFonts w:eastAsia="Tahoma,Bold"/>
              </w:rPr>
              <w:t>considerations of land management</w:t>
            </w:r>
          </w:p>
        </w:tc>
      </w:tr>
      <w:tr w:rsidR="0071391E" w:rsidRPr="00A928D1" w14:paraId="38088447" w14:textId="77777777" w:rsidTr="007F6B36">
        <w:tc>
          <w:tcPr>
            <w:tcW w:w="3942" w:type="dxa"/>
            <w:shd w:val="clear" w:color="auto" w:fill="auto"/>
          </w:tcPr>
          <w:p w14:paraId="106DC489" w14:textId="77777777" w:rsidR="007F6B36" w:rsidRPr="00A928D1" w:rsidRDefault="007F6B36" w:rsidP="007F6B36">
            <w:r w:rsidRPr="00A928D1">
              <w:t xml:space="preserve">Język wykładowy </w:t>
            </w:r>
          </w:p>
          <w:p w14:paraId="5E196C8C" w14:textId="77777777" w:rsidR="007F6B36" w:rsidRPr="00A928D1" w:rsidRDefault="007F6B36" w:rsidP="007F6B36"/>
        </w:tc>
        <w:tc>
          <w:tcPr>
            <w:tcW w:w="5344" w:type="dxa"/>
            <w:shd w:val="clear" w:color="auto" w:fill="auto"/>
          </w:tcPr>
          <w:p w14:paraId="10661A38" w14:textId="77777777" w:rsidR="007F6B36" w:rsidRPr="00A928D1" w:rsidRDefault="007F6B36" w:rsidP="007F6B36">
            <w:pPr>
              <w:autoSpaceDE w:val="0"/>
              <w:autoSpaceDN w:val="0"/>
              <w:adjustRightInd w:val="0"/>
              <w:rPr>
                <w:rFonts w:eastAsia="Tahoma,Bold"/>
              </w:rPr>
            </w:pPr>
            <w:r w:rsidRPr="00A928D1">
              <w:rPr>
                <w:rFonts w:eastAsia="Tahoma,Bold"/>
              </w:rPr>
              <w:t>polski</w:t>
            </w:r>
          </w:p>
        </w:tc>
      </w:tr>
      <w:tr w:rsidR="0071391E" w:rsidRPr="00A928D1" w14:paraId="37820FD7" w14:textId="77777777" w:rsidTr="007F6B36">
        <w:tc>
          <w:tcPr>
            <w:tcW w:w="3942" w:type="dxa"/>
            <w:shd w:val="clear" w:color="auto" w:fill="auto"/>
          </w:tcPr>
          <w:p w14:paraId="39C75888" w14:textId="77777777" w:rsidR="007F6B36" w:rsidRPr="00A928D1" w:rsidRDefault="007F6B36" w:rsidP="007F6B36">
            <w:pPr>
              <w:autoSpaceDE w:val="0"/>
              <w:autoSpaceDN w:val="0"/>
              <w:adjustRightInd w:val="0"/>
            </w:pPr>
            <w:r w:rsidRPr="00A928D1">
              <w:t xml:space="preserve">Rodzaj modułu </w:t>
            </w:r>
          </w:p>
          <w:p w14:paraId="2F9C30D9" w14:textId="77777777" w:rsidR="007F6B36" w:rsidRPr="00A928D1" w:rsidRDefault="007F6B36" w:rsidP="007F6B36"/>
        </w:tc>
        <w:tc>
          <w:tcPr>
            <w:tcW w:w="5344" w:type="dxa"/>
            <w:shd w:val="clear" w:color="auto" w:fill="auto"/>
          </w:tcPr>
          <w:p w14:paraId="160ACDB3" w14:textId="77777777" w:rsidR="007F6B36" w:rsidRPr="00A928D1" w:rsidRDefault="007F6B36" w:rsidP="007F6B36">
            <w:pPr>
              <w:autoSpaceDE w:val="0"/>
              <w:autoSpaceDN w:val="0"/>
              <w:adjustRightInd w:val="0"/>
              <w:rPr>
                <w:rFonts w:eastAsia="Tahoma,Bold"/>
              </w:rPr>
            </w:pPr>
            <w:r w:rsidRPr="00A928D1">
              <w:rPr>
                <w:rFonts w:eastAsia="Tahoma,Bold"/>
              </w:rPr>
              <w:t>obowiązkowy</w:t>
            </w:r>
          </w:p>
        </w:tc>
      </w:tr>
      <w:tr w:rsidR="0071391E" w:rsidRPr="00A928D1" w14:paraId="6DA34D52" w14:textId="77777777" w:rsidTr="007F6B36">
        <w:tc>
          <w:tcPr>
            <w:tcW w:w="3942" w:type="dxa"/>
            <w:shd w:val="clear" w:color="auto" w:fill="auto"/>
          </w:tcPr>
          <w:p w14:paraId="13A66D58" w14:textId="77777777" w:rsidR="007F6B36" w:rsidRPr="00A928D1" w:rsidRDefault="007F6B36" w:rsidP="007F6B36">
            <w:r w:rsidRPr="00A928D1">
              <w:t>Poziom studiów</w:t>
            </w:r>
          </w:p>
        </w:tc>
        <w:tc>
          <w:tcPr>
            <w:tcW w:w="5344" w:type="dxa"/>
            <w:shd w:val="clear" w:color="auto" w:fill="auto"/>
          </w:tcPr>
          <w:p w14:paraId="72BD9252" w14:textId="77777777" w:rsidR="007F6B36" w:rsidRPr="00A928D1" w:rsidRDefault="007F6B36" w:rsidP="007F6B36">
            <w:r w:rsidRPr="00A928D1">
              <w:t>pierwszego stopnia</w:t>
            </w:r>
          </w:p>
        </w:tc>
      </w:tr>
      <w:tr w:rsidR="0071391E" w:rsidRPr="00A928D1" w14:paraId="4F2B3D85" w14:textId="77777777" w:rsidTr="007F6B36">
        <w:tc>
          <w:tcPr>
            <w:tcW w:w="3942" w:type="dxa"/>
            <w:shd w:val="clear" w:color="auto" w:fill="auto"/>
          </w:tcPr>
          <w:p w14:paraId="2CDA349B" w14:textId="77777777" w:rsidR="007F6B36" w:rsidRPr="00A928D1" w:rsidRDefault="007F6B36" w:rsidP="007F6B36">
            <w:r w:rsidRPr="00A928D1">
              <w:t>Forma studiów</w:t>
            </w:r>
          </w:p>
          <w:p w14:paraId="4A20F4DA" w14:textId="77777777" w:rsidR="007F6B36" w:rsidRPr="00A928D1" w:rsidRDefault="007F6B36" w:rsidP="007F6B36"/>
        </w:tc>
        <w:tc>
          <w:tcPr>
            <w:tcW w:w="5344" w:type="dxa"/>
            <w:shd w:val="clear" w:color="auto" w:fill="auto"/>
          </w:tcPr>
          <w:p w14:paraId="6D5E212A" w14:textId="77777777" w:rsidR="007F6B36" w:rsidRPr="00A928D1" w:rsidRDefault="007F6B36" w:rsidP="007F6B36">
            <w:r w:rsidRPr="00A928D1">
              <w:t>stacjonarne</w:t>
            </w:r>
          </w:p>
        </w:tc>
      </w:tr>
      <w:tr w:rsidR="0071391E" w:rsidRPr="00A928D1" w14:paraId="00A48232" w14:textId="77777777" w:rsidTr="007F6B36">
        <w:tc>
          <w:tcPr>
            <w:tcW w:w="3942" w:type="dxa"/>
            <w:shd w:val="clear" w:color="auto" w:fill="auto"/>
          </w:tcPr>
          <w:p w14:paraId="48E3FB7F" w14:textId="77777777" w:rsidR="007F6B36" w:rsidRPr="00A928D1" w:rsidRDefault="007F6B36" w:rsidP="007F6B36">
            <w:r w:rsidRPr="00A928D1">
              <w:t>Rok studiów dla kierunku</w:t>
            </w:r>
          </w:p>
        </w:tc>
        <w:tc>
          <w:tcPr>
            <w:tcW w:w="5344" w:type="dxa"/>
            <w:shd w:val="clear" w:color="auto" w:fill="auto"/>
          </w:tcPr>
          <w:p w14:paraId="6D340B5B" w14:textId="77777777" w:rsidR="007F6B36" w:rsidRPr="00A928D1" w:rsidRDefault="007F6B36" w:rsidP="007F6B36">
            <w:r w:rsidRPr="00A928D1">
              <w:t>2</w:t>
            </w:r>
          </w:p>
        </w:tc>
      </w:tr>
      <w:tr w:rsidR="0071391E" w:rsidRPr="00A928D1" w14:paraId="44121D7B" w14:textId="77777777" w:rsidTr="007F6B36">
        <w:tc>
          <w:tcPr>
            <w:tcW w:w="3942" w:type="dxa"/>
            <w:shd w:val="clear" w:color="auto" w:fill="auto"/>
          </w:tcPr>
          <w:p w14:paraId="42236D70" w14:textId="77777777" w:rsidR="007F6B36" w:rsidRPr="00A928D1" w:rsidRDefault="007F6B36" w:rsidP="007F6B36">
            <w:r w:rsidRPr="00A928D1">
              <w:t>Semestr dla kierunku</w:t>
            </w:r>
          </w:p>
        </w:tc>
        <w:tc>
          <w:tcPr>
            <w:tcW w:w="5344" w:type="dxa"/>
            <w:shd w:val="clear" w:color="auto" w:fill="auto"/>
          </w:tcPr>
          <w:p w14:paraId="642A4125" w14:textId="77777777" w:rsidR="007F6B36" w:rsidRPr="00A928D1" w:rsidRDefault="007F6B36" w:rsidP="007F6B36">
            <w:r w:rsidRPr="00A928D1">
              <w:t>III</w:t>
            </w:r>
          </w:p>
        </w:tc>
      </w:tr>
      <w:tr w:rsidR="0071391E" w:rsidRPr="00A928D1" w14:paraId="2ADD409D" w14:textId="77777777" w:rsidTr="007F6B36">
        <w:tc>
          <w:tcPr>
            <w:tcW w:w="3942" w:type="dxa"/>
            <w:shd w:val="clear" w:color="auto" w:fill="auto"/>
          </w:tcPr>
          <w:p w14:paraId="0601C6E3" w14:textId="77777777" w:rsidR="007F6B36" w:rsidRPr="00A928D1" w:rsidRDefault="007F6B36" w:rsidP="007F6B36">
            <w:pPr>
              <w:autoSpaceDE w:val="0"/>
              <w:autoSpaceDN w:val="0"/>
              <w:adjustRightInd w:val="0"/>
            </w:pPr>
            <w:r w:rsidRPr="00A928D1">
              <w:t>Liczba punktów ECTS z podziałem na kontaktowe/niekontaktowe</w:t>
            </w:r>
          </w:p>
        </w:tc>
        <w:tc>
          <w:tcPr>
            <w:tcW w:w="5344" w:type="dxa"/>
            <w:shd w:val="clear" w:color="auto" w:fill="auto"/>
          </w:tcPr>
          <w:p w14:paraId="0D37A5B8" w14:textId="77777777" w:rsidR="007F6B36" w:rsidRPr="00A928D1" w:rsidRDefault="007F6B36" w:rsidP="007F6B36">
            <w:r w:rsidRPr="00A928D1">
              <w:t>4 (2,04/1,96)</w:t>
            </w:r>
          </w:p>
        </w:tc>
      </w:tr>
      <w:tr w:rsidR="0071391E" w:rsidRPr="00A928D1" w14:paraId="09443959" w14:textId="77777777" w:rsidTr="007F6B36">
        <w:tc>
          <w:tcPr>
            <w:tcW w:w="3942" w:type="dxa"/>
            <w:shd w:val="clear" w:color="auto" w:fill="auto"/>
          </w:tcPr>
          <w:p w14:paraId="0504866E"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44" w:type="dxa"/>
            <w:shd w:val="clear" w:color="auto" w:fill="auto"/>
          </w:tcPr>
          <w:p w14:paraId="19A5D0B4" w14:textId="77777777" w:rsidR="007F6B36" w:rsidRPr="00A928D1" w:rsidRDefault="007F6B36" w:rsidP="007F6B36">
            <w:r w:rsidRPr="00A928D1">
              <w:rPr>
                <w:rFonts w:eastAsia="Tahoma,Bold"/>
              </w:rPr>
              <w:t>adiunkt,</w:t>
            </w:r>
            <w:r w:rsidRPr="00A928D1">
              <w:rPr>
                <w:rFonts w:eastAsia="Tahoma,Bold"/>
                <w:b/>
              </w:rPr>
              <w:t xml:space="preserve"> </w:t>
            </w:r>
            <w:r w:rsidRPr="00A928D1">
              <w:rPr>
                <w:rFonts w:eastAsia="Tahoma,Bold"/>
              </w:rPr>
              <w:t>dr inż. Agnieszka Kępkowicz</w:t>
            </w:r>
          </w:p>
        </w:tc>
      </w:tr>
      <w:tr w:rsidR="0071391E" w:rsidRPr="00A928D1" w14:paraId="48BFC7AC" w14:textId="77777777" w:rsidTr="007F6B36">
        <w:tc>
          <w:tcPr>
            <w:tcW w:w="3942" w:type="dxa"/>
            <w:shd w:val="clear" w:color="auto" w:fill="auto"/>
          </w:tcPr>
          <w:p w14:paraId="1958C867" w14:textId="77777777" w:rsidR="007F6B36" w:rsidRPr="00A928D1" w:rsidRDefault="007F6B36" w:rsidP="007F6B36">
            <w:r w:rsidRPr="00A928D1">
              <w:t>Jednostka oferująca moduł</w:t>
            </w:r>
          </w:p>
          <w:p w14:paraId="7E0CCC50" w14:textId="77777777" w:rsidR="007F6B36" w:rsidRPr="00A928D1" w:rsidRDefault="007F6B36" w:rsidP="007F6B36"/>
        </w:tc>
        <w:tc>
          <w:tcPr>
            <w:tcW w:w="5344" w:type="dxa"/>
            <w:shd w:val="clear" w:color="auto" w:fill="auto"/>
          </w:tcPr>
          <w:p w14:paraId="4C072268" w14:textId="77777777" w:rsidR="007F6B36" w:rsidRPr="00A928D1" w:rsidRDefault="007F6B36" w:rsidP="007F6B36">
            <w:pPr>
              <w:autoSpaceDE w:val="0"/>
              <w:autoSpaceDN w:val="0"/>
              <w:adjustRightInd w:val="0"/>
            </w:pPr>
            <w:r w:rsidRPr="00A928D1">
              <w:t>Zakład Studiów Krajobrazowych i Gospodarki Przestrzennej</w:t>
            </w:r>
          </w:p>
        </w:tc>
      </w:tr>
      <w:tr w:rsidR="0071391E" w:rsidRPr="00A928D1" w14:paraId="6E11114C" w14:textId="77777777" w:rsidTr="007F6B36">
        <w:tc>
          <w:tcPr>
            <w:tcW w:w="3942" w:type="dxa"/>
            <w:shd w:val="clear" w:color="auto" w:fill="auto"/>
          </w:tcPr>
          <w:p w14:paraId="005BEDCD" w14:textId="77777777" w:rsidR="007F6B36" w:rsidRPr="00A928D1" w:rsidRDefault="007F6B36" w:rsidP="007F6B36">
            <w:r w:rsidRPr="00A928D1">
              <w:t>Cel modułu</w:t>
            </w:r>
          </w:p>
          <w:p w14:paraId="61BE7C8E" w14:textId="77777777" w:rsidR="007F6B36" w:rsidRPr="00A928D1" w:rsidRDefault="007F6B36" w:rsidP="007F6B36"/>
        </w:tc>
        <w:tc>
          <w:tcPr>
            <w:tcW w:w="5344" w:type="dxa"/>
            <w:shd w:val="clear" w:color="auto" w:fill="auto"/>
          </w:tcPr>
          <w:p w14:paraId="63BD3E6F" w14:textId="77777777" w:rsidR="007F6B36" w:rsidRPr="00A928D1" w:rsidRDefault="007F6B36" w:rsidP="007F6B36">
            <w:pPr>
              <w:autoSpaceDE w:val="0"/>
              <w:autoSpaceDN w:val="0"/>
              <w:adjustRightInd w:val="0"/>
            </w:pPr>
            <w:r w:rsidRPr="00A928D1">
              <w:t>Zapoznanie z problematyką społecznych uwarunkowań w gospodarowaniu przestrzenią w kontekście demograficznym, socjologicznym, psychologiczno-środowiskowym oraz kulturowym</w:t>
            </w:r>
          </w:p>
        </w:tc>
      </w:tr>
      <w:tr w:rsidR="0071391E" w:rsidRPr="00A928D1" w14:paraId="593FE986" w14:textId="77777777" w:rsidTr="007F6B36">
        <w:trPr>
          <w:trHeight w:val="236"/>
        </w:trPr>
        <w:tc>
          <w:tcPr>
            <w:tcW w:w="3942" w:type="dxa"/>
            <w:vMerge w:val="restart"/>
            <w:shd w:val="clear" w:color="auto" w:fill="auto"/>
          </w:tcPr>
          <w:p w14:paraId="1FD17CCF" w14:textId="77777777" w:rsidR="007F6B36" w:rsidRPr="00A928D1" w:rsidRDefault="007F6B36" w:rsidP="007F6B36">
            <w:r w:rsidRPr="00A928D1">
              <w:t>Efekty uczenia się dla modułu to opis zasobu wiedzy, umiejętności i kompetencji społecznych, które student osiągnie po zrealizowaniu zajęć.</w:t>
            </w:r>
          </w:p>
          <w:p w14:paraId="42ADCFC4" w14:textId="77777777" w:rsidR="007F6B36" w:rsidRPr="00A928D1" w:rsidRDefault="007F6B36" w:rsidP="007F6B36">
            <w:pPr>
              <w:rPr>
                <w:i/>
              </w:rPr>
            </w:pPr>
          </w:p>
        </w:tc>
        <w:tc>
          <w:tcPr>
            <w:tcW w:w="5344" w:type="dxa"/>
            <w:shd w:val="clear" w:color="auto" w:fill="auto"/>
          </w:tcPr>
          <w:p w14:paraId="21085F62" w14:textId="77777777" w:rsidR="007F6B36" w:rsidRPr="00A928D1" w:rsidRDefault="007F6B36" w:rsidP="007F6B36">
            <w:r w:rsidRPr="00A928D1">
              <w:rPr>
                <w:b/>
              </w:rPr>
              <w:t>Wiedza</w:t>
            </w:r>
            <w:r w:rsidRPr="00A928D1">
              <w:t xml:space="preserve">: </w:t>
            </w:r>
          </w:p>
        </w:tc>
      </w:tr>
      <w:tr w:rsidR="0071391E" w:rsidRPr="00A928D1" w14:paraId="62786AF5" w14:textId="77777777" w:rsidTr="007F6B36">
        <w:trPr>
          <w:trHeight w:val="1649"/>
        </w:trPr>
        <w:tc>
          <w:tcPr>
            <w:tcW w:w="3942" w:type="dxa"/>
            <w:vMerge/>
          </w:tcPr>
          <w:p w14:paraId="03EE98FE" w14:textId="77777777" w:rsidR="007F6B36" w:rsidRPr="00A928D1" w:rsidRDefault="007F6B36" w:rsidP="007F6B36"/>
        </w:tc>
        <w:tc>
          <w:tcPr>
            <w:tcW w:w="5344" w:type="dxa"/>
            <w:shd w:val="clear" w:color="auto" w:fill="auto"/>
          </w:tcPr>
          <w:p w14:paraId="736FFD8B" w14:textId="77777777" w:rsidR="007F6B36" w:rsidRPr="00A928D1" w:rsidRDefault="007F6B36" w:rsidP="007F6B36">
            <w:pPr>
              <w:autoSpaceDE w:val="0"/>
              <w:autoSpaceDN w:val="0"/>
              <w:adjustRightInd w:val="0"/>
            </w:pPr>
            <w:r w:rsidRPr="00A928D1">
              <w:t xml:space="preserve">1. Identyfikuje zachowania i potrzeby przestrzenne człowieka w kontekście kształtowania środowisk, Zna warunki życiowe ludności dotyczące zatrudnienia, progów ubóstwa, a także zamieszkania i wypoczynku </w:t>
            </w:r>
          </w:p>
          <w:p w14:paraId="2A5EC352" w14:textId="77777777" w:rsidR="007F6B36" w:rsidRPr="00A928D1" w:rsidRDefault="007F6B36" w:rsidP="007F6B36">
            <w:r w:rsidRPr="00A928D1">
              <w:t>_______________________</w:t>
            </w:r>
          </w:p>
          <w:p w14:paraId="1077E427" w14:textId="77777777" w:rsidR="007F6B36" w:rsidRPr="00A928D1" w:rsidRDefault="007F6B36" w:rsidP="007F6B36">
            <w:pPr>
              <w:autoSpaceDE w:val="0"/>
              <w:autoSpaceDN w:val="0"/>
              <w:adjustRightInd w:val="0"/>
              <w:rPr>
                <w:rFonts w:eastAsia="Tahoma,Bold"/>
              </w:rPr>
            </w:pPr>
            <w:r w:rsidRPr="00A928D1">
              <w:t>2. Opisuje społeczne znaczenie walorów kulturowych i oraz dziedzictwa kulturowego w gospodarowaniu przestrzenią, a także zna prawne tło działań w powyższym zakresie</w:t>
            </w:r>
          </w:p>
        </w:tc>
      </w:tr>
      <w:tr w:rsidR="0071391E" w:rsidRPr="00A928D1" w14:paraId="50425071" w14:textId="77777777" w:rsidTr="007F6B36">
        <w:trPr>
          <w:trHeight w:val="233"/>
        </w:trPr>
        <w:tc>
          <w:tcPr>
            <w:tcW w:w="3942" w:type="dxa"/>
            <w:vMerge/>
          </w:tcPr>
          <w:p w14:paraId="40AC1B16" w14:textId="77777777" w:rsidR="007F6B36" w:rsidRPr="00A928D1" w:rsidRDefault="007F6B36" w:rsidP="007F6B36"/>
        </w:tc>
        <w:tc>
          <w:tcPr>
            <w:tcW w:w="5344" w:type="dxa"/>
            <w:shd w:val="clear" w:color="auto" w:fill="auto"/>
          </w:tcPr>
          <w:p w14:paraId="2597EBEB" w14:textId="77777777" w:rsidR="007F6B36" w:rsidRPr="00A928D1" w:rsidRDefault="007F6B36" w:rsidP="007F6B36">
            <w:pPr>
              <w:rPr>
                <w:b/>
              </w:rPr>
            </w:pPr>
            <w:r w:rsidRPr="00A928D1">
              <w:rPr>
                <w:b/>
              </w:rPr>
              <w:t>Umiejętności:</w:t>
            </w:r>
          </w:p>
        </w:tc>
      </w:tr>
      <w:tr w:rsidR="0071391E" w:rsidRPr="00A928D1" w14:paraId="772B9C07" w14:textId="77777777" w:rsidTr="007F6B36">
        <w:trPr>
          <w:trHeight w:val="2250"/>
        </w:trPr>
        <w:tc>
          <w:tcPr>
            <w:tcW w:w="3942" w:type="dxa"/>
            <w:vMerge/>
          </w:tcPr>
          <w:p w14:paraId="1B14D020" w14:textId="77777777" w:rsidR="007F6B36" w:rsidRPr="00A928D1" w:rsidRDefault="007F6B36" w:rsidP="007F6B36"/>
        </w:tc>
        <w:tc>
          <w:tcPr>
            <w:tcW w:w="5344" w:type="dxa"/>
            <w:shd w:val="clear" w:color="auto" w:fill="auto"/>
          </w:tcPr>
          <w:p w14:paraId="088123A3" w14:textId="77777777" w:rsidR="007F6B36" w:rsidRPr="00A928D1" w:rsidRDefault="007F6B36" w:rsidP="007F6B36">
            <w:pPr>
              <w:autoSpaceDE w:val="0"/>
              <w:autoSpaceDN w:val="0"/>
              <w:adjustRightInd w:val="0"/>
            </w:pPr>
            <w:r w:rsidRPr="00A928D1">
              <w:t>1.  Umie przeprowadzić proces analizy zjawisk oraz wartości odnoszących się do sfery społecznej</w:t>
            </w:r>
          </w:p>
          <w:p w14:paraId="5D40C6AE" w14:textId="77777777" w:rsidR="007F6B36" w:rsidRPr="00A928D1" w:rsidRDefault="007F6B36" w:rsidP="007F6B36">
            <w:pPr>
              <w:autoSpaceDE w:val="0"/>
              <w:autoSpaceDN w:val="0"/>
              <w:adjustRightInd w:val="0"/>
            </w:pPr>
            <w:r w:rsidRPr="00A928D1">
              <w:t xml:space="preserve">Określa potrzeby w zakresie usług społecznych i publicznych poszczególnych jednostek terytorialnych </w:t>
            </w:r>
          </w:p>
          <w:p w14:paraId="1912F055" w14:textId="77777777" w:rsidR="007F6B36" w:rsidRPr="00A928D1" w:rsidRDefault="007F6B36" w:rsidP="007F6B36">
            <w:pPr>
              <w:autoSpaceDE w:val="0"/>
              <w:autoSpaceDN w:val="0"/>
              <w:adjustRightInd w:val="0"/>
            </w:pPr>
            <w:r w:rsidRPr="00A928D1">
              <w:t>Ocenia przestrzeń jako dobro, przedmiot kształtowania i użytkowania</w:t>
            </w:r>
          </w:p>
          <w:p w14:paraId="069AAEAB" w14:textId="77777777" w:rsidR="007F6B36" w:rsidRPr="00A928D1" w:rsidRDefault="007F6B36" w:rsidP="007F6B36">
            <w:pPr>
              <w:autoSpaceDE w:val="0"/>
              <w:autoSpaceDN w:val="0"/>
              <w:adjustRightInd w:val="0"/>
              <w:rPr>
                <w:rFonts w:eastAsia="Tahoma,Bold"/>
              </w:rPr>
            </w:pPr>
            <w:r w:rsidRPr="00A928D1">
              <w:t>Zna prawne tło działań w tym zakresie</w:t>
            </w:r>
          </w:p>
        </w:tc>
      </w:tr>
      <w:tr w:rsidR="0071391E" w:rsidRPr="00A928D1" w14:paraId="6DF68577" w14:textId="77777777" w:rsidTr="007F6B36">
        <w:trPr>
          <w:trHeight w:val="225"/>
        </w:trPr>
        <w:tc>
          <w:tcPr>
            <w:tcW w:w="3942" w:type="dxa"/>
            <w:vMerge/>
          </w:tcPr>
          <w:p w14:paraId="5F0DA470" w14:textId="77777777" w:rsidR="007F6B36" w:rsidRPr="00A928D1" w:rsidRDefault="007F6B36" w:rsidP="007F6B36"/>
        </w:tc>
        <w:tc>
          <w:tcPr>
            <w:tcW w:w="5344" w:type="dxa"/>
            <w:shd w:val="clear" w:color="auto" w:fill="auto"/>
          </w:tcPr>
          <w:p w14:paraId="296A4C1C" w14:textId="77777777" w:rsidR="007F6B36" w:rsidRPr="00A928D1" w:rsidRDefault="007F6B36" w:rsidP="007F6B36">
            <w:pPr>
              <w:autoSpaceDE w:val="0"/>
              <w:autoSpaceDN w:val="0"/>
              <w:adjustRightInd w:val="0"/>
            </w:pPr>
            <w:r w:rsidRPr="00A928D1">
              <w:t>2. Umiejętnie organizuje efektywną pracę indywidualną i zespołowa</w:t>
            </w:r>
          </w:p>
        </w:tc>
      </w:tr>
      <w:tr w:rsidR="0071391E" w:rsidRPr="00A928D1" w14:paraId="5D504E0D" w14:textId="77777777" w:rsidTr="007F6B36">
        <w:trPr>
          <w:trHeight w:val="233"/>
        </w:trPr>
        <w:tc>
          <w:tcPr>
            <w:tcW w:w="3942" w:type="dxa"/>
            <w:vMerge/>
          </w:tcPr>
          <w:p w14:paraId="256B2862" w14:textId="77777777" w:rsidR="007F6B36" w:rsidRPr="00A928D1" w:rsidRDefault="007F6B36" w:rsidP="007F6B36"/>
        </w:tc>
        <w:tc>
          <w:tcPr>
            <w:tcW w:w="5344" w:type="dxa"/>
            <w:shd w:val="clear" w:color="auto" w:fill="auto"/>
          </w:tcPr>
          <w:p w14:paraId="1AF8FEB6" w14:textId="77777777" w:rsidR="007F6B36" w:rsidRPr="00A928D1" w:rsidRDefault="007F6B36" w:rsidP="007F6B36">
            <w:pPr>
              <w:rPr>
                <w:b/>
              </w:rPr>
            </w:pPr>
            <w:r w:rsidRPr="00A928D1">
              <w:rPr>
                <w:b/>
              </w:rPr>
              <w:t>Kompetencje społeczne:</w:t>
            </w:r>
          </w:p>
        </w:tc>
      </w:tr>
      <w:tr w:rsidR="0071391E" w:rsidRPr="00A928D1" w14:paraId="613DB0DA" w14:textId="77777777" w:rsidTr="007F6B36">
        <w:trPr>
          <w:trHeight w:val="233"/>
        </w:trPr>
        <w:tc>
          <w:tcPr>
            <w:tcW w:w="3942" w:type="dxa"/>
            <w:vMerge/>
          </w:tcPr>
          <w:p w14:paraId="6CCF42EE" w14:textId="77777777" w:rsidR="007F6B36" w:rsidRPr="00A928D1" w:rsidRDefault="007F6B36" w:rsidP="007F6B36"/>
        </w:tc>
        <w:tc>
          <w:tcPr>
            <w:tcW w:w="5344" w:type="dxa"/>
            <w:shd w:val="clear" w:color="auto" w:fill="auto"/>
          </w:tcPr>
          <w:p w14:paraId="6647881D" w14:textId="77777777" w:rsidR="007F6B36" w:rsidRPr="00A928D1" w:rsidRDefault="007F6B36" w:rsidP="007F6B36">
            <w:pPr>
              <w:autoSpaceDE w:val="0"/>
              <w:autoSpaceDN w:val="0"/>
              <w:adjustRightInd w:val="0"/>
              <w:rPr>
                <w:rFonts w:eastAsia="Tahoma,Bold"/>
              </w:rPr>
            </w:pPr>
            <w:r w:rsidRPr="00A928D1">
              <w:t>1. Rozwija społeczny kontekst zagospodarowania przestrzeni poprzez formułowanie problematyki kontaktów i więzi międzyludzkich w planowaniu przestrzennym oraz krytycznej ocenie posiadanej wiedzy</w:t>
            </w:r>
          </w:p>
        </w:tc>
      </w:tr>
      <w:tr w:rsidR="0071391E" w:rsidRPr="00A928D1" w14:paraId="778A3C4D" w14:textId="77777777" w:rsidTr="007F6B36">
        <w:trPr>
          <w:trHeight w:val="701"/>
        </w:trPr>
        <w:tc>
          <w:tcPr>
            <w:tcW w:w="3942" w:type="dxa"/>
            <w:vMerge/>
          </w:tcPr>
          <w:p w14:paraId="16B67FC0" w14:textId="77777777" w:rsidR="007F6B36" w:rsidRPr="00A928D1" w:rsidRDefault="007F6B36" w:rsidP="007F6B36"/>
        </w:tc>
        <w:tc>
          <w:tcPr>
            <w:tcW w:w="5344" w:type="dxa"/>
            <w:shd w:val="clear" w:color="auto" w:fill="auto"/>
          </w:tcPr>
          <w:p w14:paraId="724FB972" w14:textId="77777777" w:rsidR="007F6B36" w:rsidRPr="00A928D1" w:rsidRDefault="007F6B36" w:rsidP="007F6B36">
            <w:pPr>
              <w:autoSpaceDE w:val="0"/>
              <w:autoSpaceDN w:val="0"/>
              <w:adjustRightInd w:val="0"/>
              <w:rPr>
                <w:rFonts w:eastAsia="Tahoma,Bold"/>
              </w:rPr>
            </w:pPr>
            <w:r w:rsidRPr="00A928D1">
              <w:t>2. Inicjuje cywilizacyjne i kulturowe uwarunkowania jej kształtowania zważając uwagę na pozatechniczne skutki działalności inżynierskiej</w:t>
            </w:r>
          </w:p>
        </w:tc>
      </w:tr>
      <w:tr w:rsidR="0071391E" w:rsidRPr="00A928D1" w14:paraId="2BAF2E6F" w14:textId="77777777" w:rsidTr="007F6B36">
        <w:trPr>
          <w:trHeight w:val="1145"/>
        </w:trPr>
        <w:tc>
          <w:tcPr>
            <w:tcW w:w="3942" w:type="dxa"/>
            <w:shd w:val="clear" w:color="auto" w:fill="auto"/>
          </w:tcPr>
          <w:p w14:paraId="0D3859C6" w14:textId="77777777" w:rsidR="007F6B36" w:rsidRPr="00A928D1" w:rsidRDefault="007F6B36" w:rsidP="007F6B36">
            <w:r w:rsidRPr="00A928D1">
              <w:t>Odniesienie modułowych efektów uczenia się do kierunkowych efektów uczenia się</w:t>
            </w:r>
          </w:p>
        </w:tc>
        <w:tc>
          <w:tcPr>
            <w:tcW w:w="5344" w:type="dxa"/>
            <w:shd w:val="clear" w:color="auto" w:fill="auto"/>
          </w:tcPr>
          <w:p w14:paraId="45D8C7E3" w14:textId="77777777" w:rsidR="007F6B36" w:rsidRPr="00A928D1" w:rsidRDefault="007F6B36" w:rsidP="007F6B36">
            <w:pPr>
              <w:jc w:val="both"/>
            </w:pPr>
            <w:r w:rsidRPr="00A928D1">
              <w:t>W1 – GP_W02</w:t>
            </w:r>
          </w:p>
          <w:p w14:paraId="287929D5" w14:textId="77777777" w:rsidR="007F6B36" w:rsidRPr="00A928D1" w:rsidRDefault="007F6B36" w:rsidP="007F6B36">
            <w:pPr>
              <w:jc w:val="both"/>
            </w:pPr>
            <w:r w:rsidRPr="00A928D1">
              <w:t>W2 -  GP_W04</w:t>
            </w:r>
          </w:p>
          <w:p w14:paraId="4B46861A" w14:textId="77777777" w:rsidR="007F6B36" w:rsidRPr="00A928D1" w:rsidRDefault="007F6B36" w:rsidP="007F6B36">
            <w:pPr>
              <w:jc w:val="both"/>
            </w:pPr>
            <w:r w:rsidRPr="00A928D1">
              <w:t>U1 - GP_U12</w:t>
            </w:r>
          </w:p>
          <w:p w14:paraId="6B937659" w14:textId="77777777" w:rsidR="007F6B36" w:rsidRPr="00A928D1" w:rsidRDefault="007F6B36" w:rsidP="007F6B36">
            <w:pPr>
              <w:jc w:val="both"/>
            </w:pPr>
            <w:r w:rsidRPr="00A928D1">
              <w:t>U2 - GP_U17</w:t>
            </w:r>
          </w:p>
          <w:p w14:paraId="13302B8C" w14:textId="77777777" w:rsidR="007F6B36" w:rsidRPr="00A928D1" w:rsidRDefault="007F6B36" w:rsidP="007F6B36">
            <w:pPr>
              <w:jc w:val="both"/>
            </w:pPr>
            <w:r w:rsidRPr="00A928D1">
              <w:t>K1 - GP_K01</w:t>
            </w:r>
          </w:p>
          <w:p w14:paraId="3A034D09" w14:textId="77777777" w:rsidR="007F6B36" w:rsidRPr="00A928D1" w:rsidRDefault="007F6B36" w:rsidP="007F6B36">
            <w:pPr>
              <w:jc w:val="both"/>
            </w:pPr>
            <w:r w:rsidRPr="00A928D1">
              <w:t>K2 - GP_K02</w:t>
            </w:r>
          </w:p>
        </w:tc>
      </w:tr>
      <w:tr w:rsidR="0071391E" w:rsidRPr="00A928D1" w14:paraId="65D45BC4" w14:textId="77777777" w:rsidTr="007F6B36">
        <w:tc>
          <w:tcPr>
            <w:tcW w:w="3942" w:type="dxa"/>
            <w:shd w:val="clear" w:color="auto" w:fill="auto"/>
          </w:tcPr>
          <w:p w14:paraId="7A951BD5" w14:textId="77777777" w:rsidR="007F6B36" w:rsidRPr="00A928D1" w:rsidRDefault="007F6B36" w:rsidP="007F6B36">
            <w:r w:rsidRPr="00A928D1">
              <w:t>Odniesienie modułowych efektów uczenia się do efektów inżynierskich (jeżeli dotyczy)</w:t>
            </w:r>
          </w:p>
        </w:tc>
        <w:tc>
          <w:tcPr>
            <w:tcW w:w="5344" w:type="dxa"/>
            <w:shd w:val="clear" w:color="auto" w:fill="auto"/>
          </w:tcPr>
          <w:p w14:paraId="4559AD78" w14:textId="77777777" w:rsidR="007F6B36" w:rsidRPr="00A928D1" w:rsidRDefault="007F6B36" w:rsidP="007F6B36">
            <w:pPr>
              <w:autoSpaceDE w:val="0"/>
              <w:autoSpaceDN w:val="0"/>
              <w:adjustRightInd w:val="0"/>
            </w:pPr>
            <w:r w:rsidRPr="00A928D1">
              <w:t>W1 - InzGP_W03, InzGP_W04</w:t>
            </w:r>
          </w:p>
          <w:p w14:paraId="1C60AE6F" w14:textId="77777777" w:rsidR="007F6B36" w:rsidRPr="00A928D1" w:rsidRDefault="007F6B36" w:rsidP="007F6B36">
            <w:r w:rsidRPr="00A928D1">
              <w:t>W2- InzGP_W03, InzGP_W04</w:t>
            </w:r>
          </w:p>
          <w:p w14:paraId="4410A9FF" w14:textId="77777777" w:rsidR="007F6B36" w:rsidRPr="00A928D1" w:rsidRDefault="007F6B36" w:rsidP="007F6B36">
            <w:pPr>
              <w:autoSpaceDE w:val="0"/>
              <w:autoSpaceDN w:val="0"/>
              <w:adjustRightInd w:val="0"/>
            </w:pPr>
            <w:r w:rsidRPr="00A928D1">
              <w:t>U1 - InzGP_U03</w:t>
            </w:r>
          </w:p>
          <w:p w14:paraId="4E567507" w14:textId="77777777" w:rsidR="007F6B36" w:rsidRPr="00A928D1" w:rsidRDefault="007F6B36" w:rsidP="007F6B36">
            <w:pPr>
              <w:autoSpaceDE w:val="0"/>
              <w:autoSpaceDN w:val="0"/>
              <w:adjustRightInd w:val="0"/>
            </w:pPr>
            <w:r w:rsidRPr="00A928D1">
              <w:t>U2 – InzGP_U03</w:t>
            </w:r>
          </w:p>
        </w:tc>
      </w:tr>
      <w:tr w:rsidR="0071391E" w:rsidRPr="00A928D1" w14:paraId="12A94117" w14:textId="77777777" w:rsidTr="007F6B36">
        <w:tc>
          <w:tcPr>
            <w:tcW w:w="3942" w:type="dxa"/>
            <w:shd w:val="clear" w:color="auto" w:fill="auto"/>
          </w:tcPr>
          <w:p w14:paraId="1ED16052" w14:textId="77777777" w:rsidR="007F6B36" w:rsidRPr="00A928D1" w:rsidRDefault="007F6B36" w:rsidP="007F6B36">
            <w:r w:rsidRPr="00A928D1">
              <w:t xml:space="preserve">Wymagania wstępne i dodatkowe </w:t>
            </w:r>
          </w:p>
        </w:tc>
        <w:tc>
          <w:tcPr>
            <w:tcW w:w="5344" w:type="dxa"/>
            <w:shd w:val="clear" w:color="auto" w:fill="auto"/>
          </w:tcPr>
          <w:p w14:paraId="6168F5C4" w14:textId="77777777" w:rsidR="007F6B36" w:rsidRPr="00A928D1" w:rsidRDefault="007F6B36" w:rsidP="007F6B36">
            <w:pPr>
              <w:autoSpaceDE w:val="0"/>
              <w:autoSpaceDN w:val="0"/>
              <w:adjustRightInd w:val="0"/>
              <w:rPr>
                <w:rFonts w:eastAsia="Tahoma,Bold"/>
                <w:b/>
                <w:bCs/>
              </w:rPr>
            </w:pPr>
            <w:r w:rsidRPr="00A928D1">
              <w:t>Socjologia, filozofia, ekonomia, historia urbanistyki i ruralistyki, prawodawstwo</w:t>
            </w:r>
          </w:p>
        </w:tc>
      </w:tr>
      <w:tr w:rsidR="0071391E" w:rsidRPr="00A928D1" w14:paraId="30C64A71" w14:textId="77777777" w:rsidTr="007F6B36">
        <w:trPr>
          <w:trHeight w:val="70"/>
        </w:trPr>
        <w:tc>
          <w:tcPr>
            <w:tcW w:w="3942" w:type="dxa"/>
            <w:shd w:val="clear" w:color="auto" w:fill="auto"/>
          </w:tcPr>
          <w:p w14:paraId="0232BD84" w14:textId="77777777" w:rsidR="007F6B36" w:rsidRPr="00A928D1" w:rsidRDefault="007F6B36" w:rsidP="007F6B36">
            <w:r w:rsidRPr="00A928D1">
              <w:t xml:space="preserve">Treści programowe modułu </w:t>
            </w:r>
          </w:p>
          <w:p w14:paraId="6F9D203B" w14:textId="77777777" w:rsidR="007F6B36" w:rsidRPr="00A928D1" w:rsidRDefault="007F6B36" w:rsidP="007F6B36"/>
        </w:tc>
        <w:tc>
          <w:tcPr>
            <w:tcW w:w="5344" w:type="dxa"/>
            <w:shd w:val="clear" w:color="auto" w:fill="auto"/>
          </w:tcPr>
          <w:p w14:paraId="79EA68E0" w14:textId="77777777" w:rsidR="007F6B36" w:rsidRPr="00A928D1" w:rsidRDefault="007F6B36" w:rsidP="007F6B36">
            <w:r w:rsidRPr="00A928D1">
              <w:t>Przestrzeń jako dobro, przedmiot kształtowania i użytkowania. Zachowania i potrzeby przestrzenne człowieka a kształtowanie środowiska. Warunki życiowe ludności – praca, mieszkanie, wypoczynek. Kontakty i więzi międzyludzkie w planowaniu przestrzennym. Społeczne zróżnicowanie obszarów miejskich i wiejskich. Etyka użytkowania przestrzeni. Zrównoważony rozwój społeczno-gospodarczy. Społeczno-kulturowe kryteria oceny dokumentów planistycznych. Rozwiązywanie konfliktów. Nowe tendencje w rozwoju miast i związane z nimi wyzwania dla polityki przestrzennej. Usługi publiczne. Ochrona dziedzictwa kulturowego.</w:t>
            </w:r>
          </w:p>
        </w:tc>
      </w:tr>
      <w:tr w:rsidR="0071391E" w:rsidRPr="00A928D1" w14:paraId="18945444" w14:textId="77777777" w:rsidTr="007F6B36">
        <w:tc>
          <w:tcPr>
            <w:tcW w:w="3942" w:type="dxa"/>
            <w:shd w:val="clear" w:color="auto" w:fill="auto"/>
          </w:tcPr>
          <w:p w14:paraId="4222AEA3" w14:textId="77777777" w:rsidR="007F6B36" w:rsidRPr="00A928D1" w:rsidRDefault="007F6B36" w:rsidP="007F6B36">
            <w:r w:rsidRPr="00A928D1">
              <w:t>Wykaz literatury podstawowej i uzupełniającej</w:t>
            </w:r>
          </w:p>
        </w:tc>
        <w:tc>
          <w:tcPr>
            <w:tcW w:w="5344" w:type="dxa"/>
            <w:shd w:val="clear" w:color="auto" w:fill="auto"/>
          </w:tcPr>
          <w:p w14:paraId="47927809" w14:textId="77777777" w:rsidR="007F6B36" w:rsidRPr="00A928D1" w:rsidRDefault="007F6B36" w:rsidP="007F6B36">
            <w:pPr>
              <w:pStyle w:val="Akapitzlist"/>
              <w:ind w:left="360"/>
            </w:pPr>
            <w:r w:rsidRPr="00A928D1">
              <w:t>Literatura podstawowa:</w:t>
            </w:r>
          </w:p>
          <w:p w14:paraId="5913BC6C" w14:textId="77777777" w:rsidR="007F6B36" w:rsidRPr="00A928D1" w:rsidRDefault="007F6B36" w:rsidP="00D948E9">
            <w:pPr>
              <w:pStyle w:val="Akapitzlist"/>
              <w:numPr>
                <w:ilvl w:val="0"/>
                <w:numId w:val="70"/>
              </w:numPr>
            </w:pPr>
            <w:r w:rsidRPr="00A928D1">
              <w:t>Karwińska A. 2008: Gospodarka przestrzenna, Uwarunkowania społeczno-kulturowe, PWN, Warszawa</w:t>
            </w:r>
          </w:p>
          <w:p w14:paraId="65305C31" w14:textId="77777777" w:rsidR="007F6B36" w:rsidRPr="00A928D1" w:rsidRDefault="007F6B36" w:rsidP="00D948E9">
            <w:pPr>
              <w:pStyle w:val="Akapitzlist"/>
              <w:numPr>
                <w:ilvl w:val="0"/>
                <w:numId w:val="70"/>
              </w:numPr>
              <w:rPr>
                <w:bCs/>
              </w:rPr>
            </w:pPr>
            <w:r w:rsidRPr="00A928D1">
              <w:rPr>
                <w:bCs/>
              </w:rPr>
              <w:t>Boski P. 2010: Kulturowe ramy zachowań społecznych, PWN, Warszawa</w:t>
            </w:r>
          </w:p>
          <w:p w14:paraId="0B4D9F4B" w14:textId="77777777" w:rsidR="007F6B36" w:rsidRPr="00A928D1" w:rsidRDefault="007F6B36" w:rsidP="00D948E9">
            <w:pPr>
              <w:pStyle w:val="Akapitzlist"/>
              <w:numPr>
                <w:ilvl w:val="0"/>
                <w:numId w:val="70"/>
              </w:numPr>
            </w:pPr>
            <w:r w:rsidRPr="00A928D1">
              <w:t>Bell P.A., Greene Th.C., Fisher J.D., Baum A. 2004: Psychologia środowiskowa, Gdańskie Wyd. Psychologiczne, Gdańsk</w:t>
            </w:r>
          </w:p>
          <w:p w14:paraId="3BE4AB68" w14:textId="77777777" w:rsidR="007F6B36" w:rsidRPr="00A928D1" w:rsidRDefault="007F6B36" w:rsidP="007F6B36">
            <w:pPr>
              <w:pStyle w:val="Akapitzlist"/>
              <w:ind w:left="360"/>
            </w:pPr>
            <w:r w:rsidRPr="00A928D1">
              <w:t>Literatura uzupelniająca:</w:t>
            </w:r>
          </w:p>
          <w:p w14:paraId="4E90803C" w14:textId="77777777" w:rsidR="007F6B36" w:rsidRPr="00A928D1" w:rsidRDefault="007F6B36" w:rsidP="007F6B36">
            <w:r w:rsidRPr="00A928D1">
              <w:t xml:space="preserve">4. Gawryszewska B. J., Królikowski J. 2009: Społeczno-kulturowe podstawy gospodarowania przestrzenią, wybór tekstów, Wydawnictwo SGGW, </w:t>
            </w:r>
            <w:r w:rsidRPr="00A928D1">
              <w:lastRenderedPageBreak/>
              <w:t>Warszawa 5. Pysz P. 2008: Społeczna gospodarka rynkowa, PWN, Warszawa</w:t>
            </w:r>
          </w:p>
        </w:tc>
      </w:tr>
      <w:tr w:rsidR="0071391E" w:rsidRPr="00A928D1" w14:paraId="007930AA" w14:textId="77777777" w:rsidTr="007F6B36">
        <w:tc>
          <w:tcPr>
            <w:tcW w:w="3942" w:type="dxa"/>
            <w:shd w:val="clear" w:color="auto" w:fill="auto"/>
          </w:tcPr>
          <w:p w14:paraId="0D717FB6" w14:textId="77777777" w:rsidR="007F6B36" w:rsidRPr="00A928D1" w:rsidRDefault="007F6B36" w:rsidP="007F6B36">
            <w:r w:rsidRPr="00A928D1">
              <w:lastRenderedPageBreak/>
              <w:t>Planowane formy/działania/metody dydaktyczne</w:t>
            </w:r>
          </w:p>
        </w:tc>
        <w:tc>
          <w:tcPr>
            <w:tcW w:w="5344" w:type="dxa"/>
            <w:shd w:val="clear" w:color="auto" w:fill="auto"/>
          </w:tcPr>
          <w:p w14:paraId="563D15C6" w14:textId="5840851E" w:rsidR="007F6B36" w:rsidRPr="00A928D1" w:rsidRDefault="007F6B36" w:rsidP="00F25D74">
            <w:r w:rsidRPr="00A928D1">
              <w:t>Zajęcia w formie wykładów z wykorzystani</w:t>
            </w:r>
            <w:r w:rsidR="00F25D74" w:rsidRPr="00A928D1">
              <w:t>em prezentacji multimedialnych</w:t>
            </w:r>
            <w:r w:rsidRPr="00A928D1">
              <w:t xml:space="preserve">. Ćwiczenia stacjonarnie, warsztaty, dyskusje, debaty i prezentacje tematyczne studentów (postery, prezentacje typu PowerPoint), indywidualne i zespołowe, egzamin </w:t>
            </w:r>
          </w:p>
        </w:tc>
      </w:tr>
      <w:tr w:rsidR="0071391E" w:rsidRPr="00A928D1" w14:paraId="78F16EAE" w14:textId="77777777" w:rsidTr="007F6B36">
        <w:tc>
          <w:tcPr>
            <w:tcW w:w="3942" w:type="dxa"/>
            <w:shd w:val="clear" w:color="auto" w:fill="auto"/>
          </w:tcPr>
          <w:p w14:paraId="444C942B" w14:textId="77777777" w:rsidR="007F6B36" w:rsidRPr="00A928D1" w:rsidRDefault="007F6B36" w:rsidP="007F6B36">
            <w:r w:rsidRPr="00A928D1">
              <w:t>Sposoby weryfikacji oraz formy dokumentowania osiągniętych efektów uczenia się</w:t>
            </w:r>
          </w:p>
        </w:tc>
        <w:tc>
          <w:tcPr>
            <w:tcW w:w="5344" w:type="dxa"/>
            <w:shd w:val="clear" w:color="auto" w:fill="auto"/>
          </w:tcPr>
          <w:p w14:paraId="48DD081E" w14:textId="77777777" w:rsidR="007F6B36" w:rsidRPr="00A928D1" w:rsidRDefault="007F6B36" w:rsidP="007F6B36">
            <w:pPr>
              <w:autoSpaceDE w:val="0"/>
              <w:autoSpaceDN w:val="0"/>
              <w:adjustRightInd w:val="0"/>
            </w:pPr>
            <w:r w:rsidRPr="00A928D1">
              <w:t>W1 - zaliczenie ćwiczeń warsztatowych oraz prezentacji, ocena aktywności w czasie dyskusji,  ocena aktywności na zajęciach. Egzamin</w:t>
            </w:r>
          </w:p>
          <w:p w14:paraId="628D4BAD" w14:textId="77777777" w:rsidR="007F6B36" w:rsidRPr="00A928D1" w:rsidRDefault="007F6B36" w:rsidP="007F6B36">
            <w:r w:rsidRPr="00A928D1">
              <w:t>W2  - zaliczenie ćwiczeń warsztatowych oraz prezentacji, ocena aktywności w czasie dyskusji,  ocena aktywności na zajęciach. Egzamin</w:t>
            </w:r>
          </w:p>
          <w:p w14:paraId="619D1173" w14:textId="77777777" w:rsidR="007F6B36" w:rsidRPr="00A928D1" w:rsidRDefault="007F6B36" w:rsidP="007F6B36">
            <w:pPr>
              <w:autoSpaceDE w:val="0"/>
              <w:autoSpaceDN w:val="0"/>
              <w:adjustRightInd w:val="0"/>
            </w:pPr>
            <w:r w:rsidRPr="00A928D1">
              <w:t>U1 - zaliczenie ćwiczeń warsztatowych oraz prezentacji, ocena aktywności w czasie dyskusji,  ocena aktywności na zajęciach. egzamin</w:t>
            </w:r>
          </w:p>
          <w:p w14:paraId="61B34E4E" w14:textId="77777777" w:rsidR="007F6B36" w:rsidRPr="00A928D1" w:rsidRDefault="007F6B36" w:rsidP="007F6B36">
            <w:pPr>
              <w:autoSpaceDE w:val="0"/>
              <w:autoSpaceDN w:val="0"/>
              <w:adjustRightInd w:val="0"/>
            </w:pPr>
            <w:r w:rsidRPr="00A928D1">
              <w:t xml:space="preserve">U2 - zaliczenie ćwiczeń warsztatowych oraz prezentacji, ocena aktywności w czasie dyskusji,  ocena aktywności na zajęciach </w:t>
            </w:r>
          </w:p>
          <w:p w14:paraId="36CFE4E5" w14:textId="77777777" w:rsidR="007F6B36" w:rsidRPr="00A928D1" w:rsidRDefault="007F6B36" w:rsidP="007F6B36">
            <w:pPr>
              <w:autoSpaceDE w:val="0"/>
              <w:autoSpaceDN w:val="0"/>
              <w:adjustRightInd w:val="0"/>
            </w:pPr>
            <w:r w:rsidRPr="00A928D1">
              <w:t>K1 - zaliczenie ćwiczeń warsztatowych oraz prezentacji, ocena aktywności w czasie dyskusji,  ocena aktywności na zajęciach. egzamin</w:t>
            </w:r>
          </w:p>
          <w:p w14:paraId="608D07DF" w14:textId="77777777" w:rsidR="007F6B36" w:rsidRPr="00A928D1" w:rsidRDefault="007F6B36" w:rsidP="007F6B36">
            <w:pPr>
              <w:autoSpaceDE w:val="0"/>
              <w:autoSpaceDN w:val="0"/>
              <w:adjustRightInd w:val="0"/>
            </w:pPr>
            <w:r w:rsidRPr="00A928D1">
              <w:t>K2 - zaliczenie ćwiczeń warsztatowych oraz prezentacji, ocena aktywności w czasie dyskusji,  ocena aktywności na zajęciach. Egzamin</w:t>
            </w:r>
          </w:p>
          <w:p w14:paraId="1D73D852" w14:textId="77777777" w:rsidR="007F6B36" w:rsidRPr="00A928D1" w:rsidRDefault="007F6B36" w:rsidP="007F6B36">
            <w:pPr>
              <w:autoSpaceDE w:val="0"/>
              <w:autoSpaceDN w:val="0"/>
              <w:adjustRightInd w:val="0"/>
            </w:pPr>
          </w:p>
          <w:p w14:paraId="003E8142" w14:textId="77777777" w:rsidR="007F6B36" w:rsidRPr="00A928D1" w:rsidRDefault="007F6B36" w:rsidP="007F6B36">
            <w:pPr>
              <w:autoSpaceDE w:val="0"/>
              <w:autoSpaceDN w:val="0"/>
              <w:adjustRightInd w:val="0"/>
            </w:pPr>
            <w:r w:rsidRPr="00A928D1">
              <w:t>Dokumentowanie osiągniętych efektów uczenia się: dziennik prowadzącego zajęcia, zadania zaliczeniowe, pisemna praca zaliczeniowa, dokumentacja z zajęć zebrana na platformie TEAMS</w:t>
            </w:r>
          </w:p>
        </w:tc>
      </w:tr>
      <w:tr w:rsidR="0071391E" w:rsidRPr="00A928D1" w14:paraId="50F9F420" w14:textId="77777777" w:rsidTr="007F6B36">
        <w:tc>
          <w:tcPr>
            <w:tcW w:w="3942" w:type="dxa"/>
            <w:shd w:val="clear" w:color="auto" w:fill="auto"/>
          </w:tcPr>
          <w:p w14:paraId="613001C5" w14:textId="77777777" w:rsidR="007F6B36" w:rsidRPr="00A928D1" w:rsidRDefault="007F6B36" w:rsidP="007F6B36">
            <w:r w:rsidRPr="00A928D1">
              <w:t>Elementy i wagi mające wpływ na ocenę końcową</w:t>
            </w:r>
          </w:p>
          <w:p w14:paraId="09C0D4D6" w14:textId="77777777" w:rsidR="007F6B36" w:rsidRPr="00A928D1" w:rsidRDefault="007F6B36" w:rsidP="007F6B36"/>
          <w:p w14:paraId="45B1C94B" w14:textId="77777777" w:rsidR="007F6B36" w:rsidRPr="00A928D1" w:rsidRDefault="007F6B36" w:rsidP="007F6B36"/>
        </w:tc>
        <w:tc>
          <w:tcPr>
            <w:tcW w:w="5344" w:type="dxa"/>
            <w:shd w:val="clear" w:color="auto" w:fill="auto"/>
          </w:tcPr>
          <w:p w14:paraId="50841AE3" w14:textId="77777777" w:rsidR="007F6B36" w:rsidRPr="00A928D1" w:rsidRDefault="007F6B36" w:rsidP="007F6B36">
            <w:r w:rsidRPr="00A928D1">
              <w:t>Ocena końcowa z przedmiotu składa się z elemen--tów:</w:t>
            </w:r>
          </w:p>
          <w:p w14:paraId="77084BBB" w14:textId="77777777" w:rsidR="007F6B36" w:rsidRPr="00A928D1" w:rsidRDefault="007F6B36" w:rsidP="007F6B36">
            <w:r w:rsidRPr="00A928D1">
              <w:t xml:space="preserve">50% - ocena z egzaminu </w:t>
            </w:r>
          </w:p>
          <w:p w14:paraId="144E39E6" w14:textId="77777777" w:rsidR="007F6B36" w:rsidRPr="00A928D1" w:rsidRDefault="007F6B36" w:rsidP="007F6B36">
            <w:r w:rsidRPr="00A928D1">
              <w:t xml:space="preserve">35% - cząstkowe oceny z ćwiczeń warsztatowych oraz prezentacji </w:t>
            </w:r>
          </w:p>
          <w:p w14:paraId="180FF4DD" w14:textId="77777777" w:rsidR="007F6B36" w:rsidRPr="00A928D1" w:rsidRDefault="007F6B36" w:rsidP="007F6B36">
            <w:r w:rsidRPr="00A928D1">
              <w:t xml:space="preserve">15%  - aktywność na zajęciach </w:t>
            </w:r>
          </w:p>
          <w:p w14:paraId="373180A0" w14:textId="77777777" w:rsidR="007F6B36" w:rsidRPr="00A928D1" w:rsidRDefault="007F6B36" w:rsidP="007F6B36">
            <w:r w:rsidRPr="00A928D1">
              <w:t>...</w:t>
            </w:r>
          </w:p>
          <w:p w14:paraId="012058C3" w14:textId="77777777" w:rsidR="007F6B36" w:rsidRPr="00A928D1" w:rsidRDefault="007F6B36" w:rsidP="007F6B36">
            <w:r w:rsidRPr="00A928D1">
              <w:t>Procent wiedzy wymaganej dla uzyskania oceny końcowej wynosi odpowiednio:</w:t>
            </w:r>
            <w:r w:rsidRPr="00A928D1">
              <w:br/>
              <w:t>bardzo dobry 91%  - 100%,</w:t>
            </w:r>
            <w:r w:rsidRPr="00A928D1">
              <w:br/>
              <w:t>dobry plus 81%  -  90%,</w:t>
            </w:r>
            <w:r w:rsidRPr="00A928D1">
              <w:br/>
              <w:t>dobry 71%  -  80%,</w:t>
            </w:r>
            <w:r w:rsidRPr="00A928D1">
              <w:br/>
              <w:t>dostateczny plus 61%  -  70%,</w:t>
            </w:r>
            <w:r w:rsidRPr="00A928D1">
              <w:br/>
              <w:t>dostateczny 51%  -  60%,</w:t>
            </w:r>
            <w:r w:rsidRPr="00A928D1">
              <w:br/>
              <w:t>niedostateczny 50% i mniej</w:t>
            </w:r>
          </w:p>
        </w:tc>
      </w:tr>
      <w:tr w:rsidR="0071391E" w:rsidRPr="00A928D1" w14:paraId="7A3989C2" w14:textId="77777777" w:rsidTr="007F6B36">
        <w:trPr>
          <w:trHeight w:val="1119"/>
        </w:trPr>
        <w:tc>
          <w:tcPr>
            <w:tcW w:w="3942" w:type="dxa"/>
            <w:shd w:val="clear" w:color="auto" w:fill="auto"/>
          </w:tcPr>
          <w:p w14:paraId="20174DD0" w14:textId="77777777" w:rsidR="007F6B36" w:rsidRPr="00A928D1" w:rsidRDefault="007F6B36" w:rsidP="007F6B36">
            <w:r w:rsidRPr="00A928D1">
              <w:t>Bilans punktów ECTS</w:t>
            </w:r>
          </w:p>
        </w:tc>
        <w:tc>
          <w:tcPr>
            <w:tcW w:w="5344" w:type="dxa"/>
            <w:shd w:val="clear" w:color="auto" w:fill="auto"/>
          </w:tcPr>
          <w:p w14:paraId="3910EFDE" w14:textId="77777777" w:rsidR="007F6B36" w:rsidRPr="00A928D1" w:rsidRDefault="007F6B36" w:rsidP="007F6B36">
            <w:r w:rsidRPr="00A928D1">
              <w:rPr>
                <w:u w:val="single"/>
              </w:rPr>
              <w:t>Nakład pracy związany z zajęciami wymagającymi bezpośredniego udziału nauczycieli akademickich:</w:t>
            </w:r>
          </w:p>
          <w:p w14:paraId="59CEE02E" w14:textId="77777777" w:rsidR="007F6B36" w:rsidRPr="00A928D1" w:rsidRDefault="007F6B36" w:rsidP="007F6B36">
            <w:pPr>
              <w:autoSpaceDE w:val="0"/>
              <w:autoSpaceDN w:val="0"/>
              <w:adjustRightInd w:val="0"/>
            </w:pPr>
            <w:r w:rsidRPr="00A928D1">
              <w:t>Wykłady: 15 godz.</w:t>
            </w:r>
          </w:p>
          <w:p w14:paraId="707B17F4" w14:textId="77777777" w:rsidR="007F6B36" w:rsidRPr="00A928D1" w:rsidRDefault="007F6B36" w:rsidP="007F6B36">
            <w:pPr>
              <w:autoSpaceDE w:val="0"/>
              <w:autoSpaceDN w:val="0"/>
              <w:adjustRightInd w:val="0"/>
            </w:pPr>
            <w:r w:rsidRPr="00A928D1">
              <w:t>udział w ćwiczeniach audytoryjnych: 30 godz.</w:t>
            </w:r>
          </w:p>
          <w:p w14:paraId="3D52E447" w14:textId="77777777" w:rsidR="007F6B36" w:rsidRPr="00A928D1" w:rsidRDefault="007F6B36" w:rsidP="007F6B36">
            <w:pPr>
              <w:autoSpaceDE w:val="0"/>
              <w:autoSpaceDN w:val="0"/>
              <w:adjustRightInd w:val="0"/>
            </w:pPr>
            <w:r w:rsidRPr="00A928D1">
              <w:lastRenderedPageBreak/>
              <w:t>Konsultacje dotyczące przygotowania przez studentów prezentacji oraz egzaminu– 5 godz.</w:t>
            </w:r>
          </w:p>
          <w:p w14:paraId="300C3C5B" w14:textId="77777777" w:rsidR="007F6B36" w:rsidRPr="00A928D1" w:rsidRDefault="007F6B36" w:rsidP="007F6B36">
            <w:pPr>
              <w:autoSpaceDE w:val="0"/>
              <w:autoSpaceDN w:val="0"/>
              <w:adjustRightInd w:val="0"/>
            </w:pPr>
            <w:r w:rsidRPr="00A928D1">
              <w:t xml:space="preserve">Obecność na egzaminie: 3 godz. </w:t>
            </w:r>
          </w:p>
          <w:p w14:paraId="60742A40" w14:textId="77777777" w:rsidR="007F6B36" w:rsidRPr="00A928D1" w:rsidRDefault="007F6B36" w:rsidP="007F6B36">
            <w:pPr>
              <w:autoSpaceDE w:val="0"/>
              <w:autoSpaceDN w:val="0"/>
              <w:adjustRightInd w:val="0"/>
            </w:pPr>
            <w:r w:rsidRPr="00A928D1">
              <w:t xml:space="preserve">Razem 51 godz. </w:t>
            </w:r>
            <w:r w:rsidRPr="00A928D1">
              <w:rPr>
                <w:b/>
              </w:rPr>
              <w:t>2,04 pkt ECTS</w:t>
            </w:r>
          </w:p>
          <w:p w14:paraId="6385C61E" w14:textId="77777777" w:rsidR="007F6B36" w:rsidRPr="00A928D1" w:rsidRDefault="007F6B36" w:rsidP="007F6B36">
            <w:r w:rsidRPr="00A928D1">
              <w:rPr>
                <w:u w:val="single"/>
              </w:rPr>
              <w:t>Nakład pracy studentów związany z zajęciami nie wymagającymi bezpośredniego udziału nauczycieli akademickich:</w:t>
            </w:r>
          </w:p>
          <w:p w14:paraId="1E0E6A2E" w14:textId="77777777" w:rsidR="007F6B36" w:rsidRPr="00A928D1" w:rsidRDefault="007F6B36" w:rsidP="007F6B36">
            <w:pPr>
              <w:autoSpaceDE w:val="0"/>
              <w:autoSpaceDN w:val="0"/>
              <w:adjustRightInd w:val="0"/>
            </w:pPr>
            <w:r w:rsidRPr="00A928D1">
              <w:t>wykonanie prac zaliczeniowych, projektów, prezentacji i posterów: 15 godz.</w:t>
            </w:r>
          </w:p>
          <w:p w14:paraId="2A0C352A" w14:textId="77777777" w:rsidR="007F6B36" w:rsidRPr="00A928D1" w:rsidRDefault="007F6B36" w:rsidP="007F6B36">
            <w:pPr>
              <w:autoSpaceDE w:val="0"/>
              <w:autoSpaceDN w:val="0"/>
              <w:adjustRightInd w:val="0"/>
            </w:pPr>
            <w:r w:rsidRPr="00A928D1">
              <w:t>czytanie zalecanej literatury: 7 godz.</w:t>
            </w:r>
          </w:p>
          <w:p w14:paraId="3160468E" w14:textId="77777777" w:rsidR="007F6B36" w:rsidRPr="00A928D1" w:rsidRDefault="007F6B36" w:rsidP="007F6B36">
            <w:pPr>
              <w:autoSpaceDE w:val="0"/>
              <w:autoSpaceDN w:val="0"/>
              <w:adjustRightInd w:val="0"/>
            </w:pPr>
            <w:r w:rsidRPr="00A928D1">
              <w:t>czytanie materiałów dydaktycznych: 7 godz.</w:t>
            </w:r>
          </w:p>
          <w:p w14:paraId="557F7533" w14:textId="77777777" w:rsidR="007F6B36" w:rsidRPr="00A928D1" w:rsidRDefault="007F6B36" w:rsidP="007F6B36">
            <w:r w:rsidRPr="00A928D1">
              <w:t>przygotowanie do zajęć: 9 godz.</w:t>
            </w:r>
          </w:p>
          <w:p w14:paraId="15C00789" w14:textId="77777777" w:rsidR="007F6B36" w:rsidRPr="00A928D1" w:rsidRDefault="007F6B36" w:rsidP="007F6B36">
            <w:pPr>
              <w:autoSpaceDE w:val="0"/>
              <w:autoSpaceDN w:val="0"/>
              <w:adjustRightInd w:val="0"/>
            </w:pPr>
            <w:r w:rsidRPr="00A928D1">
              <w:t>przygotowanie do egzaminu: 11 godz.</w:t>
            </w:r>
          </w:p>
          <w:p w14:paraId="02EDDCBA" w14:textId="77777777" w:rsidR="007F6B36" w:rsidRPr="00A928D1" w:rsidRDefault="007F6B36" w:rsidP="007F6B36">
            <w:r w:rsidRPr="00A928D1">
              <w:t>49 godz. – 1</w:t>
            </w:r>
            <w:r w:rsidRPr="00A928D1">
              <w:rPr>
                <w:b/>
                <w:bCs/>
              </w:rPr>
              <w:t>,96 ECTS</w:t>
            </w:r>
          </w:p>
        </w:tc>
      </w:tr>
      <w:tr w:rsidR="007F6B36" w:rsidRPr="00A928D1" w14:paraId="052C25B3" w14:textId="77777777" w:rsidTr="007F6B36">
        <w:trPr>
          <w:trHeight w:val="718"/>
        </w:trPr>
        <w:tc>
          <w:tcPr>
            <w:tcW w:w="3942" w:type="dxa"/>
            <w:shd w:val="clear" w:color="auto" w:fill="auto"/>
          </w:tcPr>
          <w:p w14:paraId="0C66CE8B" w14:textId="77777777" w:rsidR="007F6B36" w:rsidRPr="00A928D1" w:rsidRDefault="007F6B36" w:rsidP="007F6B36">
            <w:r w:rsidRPr="00A928D1">
              <w:lastRenderedPageBreak/>
              <w:t>Nakład pracy związany z zajęciami wymagającymi bezpośredniego udziału nauczyciela akademickiego</w:t>
            </w:r>
          </w:p>
        </w:tc>
        <w:tc>
          <w:tcPr>
            <w:tcW w:w="5344" w:type="dxa"/>
            <w:shd w:val="clear" w:color="auto" w:fill="auto"/>
          </w:tcPr>
          <w:p w14:paraId="5F0E66A9" w14:textId="77777777" w:rsidR="007F6B36" w:rsidRPr="00A928D1" w:rsidRDefault="007F6B36" w:rsidP="007F6B36">
            <w:pPr>
              <w:autoSpaceDE w:val="0"/>
              <w:autoSpaceDN w:val="0"/>
              <w:adjustRightInd w:val="0"/>
            </w:pPr>
            <w:r w:rsidRPr="00A928D1">
              <w:t xml:space="preserve">Razem 51 godz. </w:t>
            </w:r>
            <w:r w:rsidRPr="00A928D1">
              <w:rPr>
                <w:b/>
              </w:rPr>
              <w:t>2,04 pkt ECTS</w:t>
            </w:r>
          </w:p>
          <w:p w14:paraId="46855C21" w14:textId="77777777" w:rsidR="007F6B36" w:rsidRPr="00A928D1" w:rsidRDefault="007F6B36" w:rsidP="007F6B36"/>
        </w:tc>
      </w:tr>
    </w:tbl>
    <w:p w14:paraId="09AEF0FD" w14:textId="77777777" w:rsidR="007F6B36" w:rsidRPr="00A928D1" w:rsidRDefault="007F6B36" w:rsidP="007F6B36">
      <w:pPr>
        <w:rPr>
          <w:b/>
        </w:rPr>
      </w:pPr>
    </w:p>
    <w:p w14:paraId="175FCCCA" w14:textId="77777777" w:rsidR="007F6B36" w:rsidRPr="00A928D1" w:rsidRDefault="007F6B36" w:rsidP="007F6B36">
      <w:pPr>
        <w:jc w:val="center"/>
        <w:rPr>
          <w:b/>
        </w:rPr>
      </w:pPr>
      <w:r w:rsidRPr="00A928D1">
        <w:rPr>
          <w:b/>
        </w:rPr>
        <w:br w:type="column"/>
      </w:r>
    </w:p>
    <w:p w14:paraId="514021AC" w14:textId="77777777" w:rsidR="007F6B36" w:rsidRPr="00A928D1" w:rsidRDefault="007F6B36" w:rsidP="007F6B36">
      <w:r w:rsidRPr="00A928D1">
        <w:rPr>
          <w:b/>
        </w:rPr>
        <w:t>27. Karta opisu zajęć: Zarządzanie środowiskiem</w:t>
      </w:r>
    </w:p>
    <w:p w14:paraId="2458977B" w14:textId="77777777" w:rsidR="007F6B36" w:rsidRPr="00A928D1" w:rsidRDefault="007F6B36" w:rsidP="007F6B36"/>
    <w:tbl>
      <w:tblPr>
        <w:tblW w:w="9302" w:type="dxa"/>
        <w:tblInd w:w="-115" w:type="dxa"/>
        <w:tblLayout w:type="fixed"/>
        <w:tblLook w:val="0400" w:firstRow="0" w:lastRow="0" w:firstColumn="0" w:lastColumn="0" w:noHBand="0" w:noVBand="1"/>
      </w:tblPr>
      <w:tblGrid>
        <w:gridCol w:w="3912"/>
        <w:gridCol w:w="5390"/>
      </w:tblGrid>
      <w:tr w:rsidR="0071391E" w:rsidRPr="00A928D1" w14:paraId="54F9B67B"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5B814E9" w14:textId="77777777" w:rsidR="007F6B36" w:rsidRPr="00A928D1" w:rsidRDefault="007F6B36" w:rsidP="007F6B36">
            <w:r w:rsidRPr="00A928D1">
              <w:t>Nazwa kierunku studiów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2071692" w14:textId="77777777" w:rsidR="007F6B36" w:rsidRPr="00A928D1" w:rsidRDefault="007F6B36" w:rsidP="007F6B36">
            <w:r w:rsidRPr="00A928D1">
              <w:t>Gospodarka Przestrzenna</w:t>
            </w:r>
          </w:p>
        </w:tc>
      </w:tr>
      <w:tr w:rsidR="0071391E" w:rsidRPr="00A928D1" w14:paraId="4A1BD995"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ADA658D" w14:textId="77777777" w:rsidR="007F6B36" w:rsidRPr="00A928D1" w:rsidRDefault="007F6B36" w:rsidP="007F6B36">
            <w:r w:rsidRPr="00A928D1">
              <w:t>Nazwa modułu, także nazwa w języku angielskim</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7769608" w14:textId="77777777" w:rsidR="007F6B36" w:rsidRPr="00A928D1" w:rsidRDefault="007F6B36" w:rsidP="007F6B36">
            <w:pPr>
              <w:pBdr>
                <w:top w:val="nil"/>
                <w:left w:val="nil"/>
                <w:bottom w:val="nil"/>
                <w:right w:val="nil"/>
                <w:between w:val="nil"/>
              </w:pBdr>
            </w:pPr>
            <w:r w:rsidRPr="00A928D1">
              <w:t>Zarządzanie środowiskiem</w:t>
            </w:r>
          </w:p>
          <w:p w14:paraId="1B669982" w14:textId="77777777" w:rsidR="007F6B36" w:rsidRPr="00A928D1" w:rsidRDefault="007F6B36" w:rsidP="007F6B36">
            <w:pPr>
              <w:pBdr>
                <w:top w:val="nil"/>
                <w:left w:val="nil"/>
                <w:bottom w:val="nil"/>
                <w:right w:val="nil"/>
                <w:between w:val="nil"/>
              </w:pBdr>
              <w:rPr>
                <w:sz w:val="2"/>
                <w:szCs w:val="2"/>
              </w:rPr>
            </w:pPr>
            <w:r w:rsidRPr="00A928D1">
              <w:t>Environmental management</w:t>
            </w:r>
          </w:p>
        </w:tc>
      </w:tr>
      <w:tr w:rsidR="0071391E" w:rsidRPr="00A928D1" w14:paraId="7A042952"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976FC4D" w14:textId="77777777" w:rsidR="007F6B36" w:rsidRPr="00A928D1" w:rsidRDefault="007F6B36" w:rsidP="007F6B36">
            <w:r w:rsidRPr="00A928D1">
              <w:t>Język wykładowy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4B9E146" w14:textId="77777777" w:rsidR="007F6B36" w:rsidRPr="00A928D1" w:rsidRDefault="007F6B36" w:rsidP="007F6B36">
            <w:r w:rsidRPr="00A928D1">
              <w:t>Polski</w:t>
            </w:r>
          </w:p>
        </w:tc>
      </w:tr>
      <w:tr w:rsidR="0071391E" w:rsidRPr="00A928D1" w14:paraId="77BD71CB"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B22867" w14:textId="77777777" w:rsidR="007F6B36" w:rsidRPr="00A928D1" w:rsidRDefault="007F6B36" w:rsidP="007F6B36">
            <w:r w:rsidRPr="00A928D1">
              <w:t>Rodzaj modułu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9C4A367" w14:textId="77777777" w:rsidR="007F6B36" w:rsidRPr="00A928D1" w:rsidRDefault="007F6B36" w:rsidP="007F6B36">
            <w:r w:rsidRPr="00A928D1">
              <w:t>obowiązkowy</w:t>
            </w:r>
          </w:p>
        </w:tc>
      </w:tr>
      <w:tr w:rsidR="0071391E" w:rsidRPr="00A928D1" w14:paraId="0AF4B5A1"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9C36E9C" w14:textId="77777777" w:rsidR="007F6B36" w:rsidRPr="00A928D1" w:rsidRDefault="007F6B36" w:rsidP="007F6B36">
            <w:r w:rsidRPr="00A928D1">
              <w:t>Poziom studiów</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97725E0" w14:textId="77777777" w:rsidR="007F6B36" w:rsidRPr="00A928D1" w:rsidRDefault="007F6B36" w:rsidP="007F6B36">
            <w:r w:rsidRPr="00A928D1">
              <w:t>pierwszego stopnia</w:t>
            </w:r>
          </w:p>
        </w:tc>
      </w:tr>
      <w:tr w:rsidR="0071391E" w:rsidRPr="00A928D1" w14:paraId="4BD02840"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E89E41" w14:textId="77777777" w:rsidR="007F6B36" w:rsidRPr="00A928D1" w:rsidRDefault="007F6B36" w:rsidP="007F6B36">
            <w:r w:rsidRPr="00A928D1">
              <w:t>Forma studiów</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F0C095E" w14:textId="77777777" w:rsidR="007F6B36" w:rsidRPr="00A928D1" w:rsidRDefault="007F6B36" w:rsidP="007F6B36">
            <w:r w:rsidRPr="00A928D1">
              <w:t>stacjonarne</w:t>
            </w:r>
          </w:p>
        </w:tc>
      </w:tr>
      <w:tr w:rsidR="0071391E" w:rsidRPr="00A928D1" w14:paraId="527DAA12"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A4F592" w14:textId="77777777" w:rsidR="007F6B36" w:rsidRPr="00A928D1" w:rsidRDefault="007F6B36" w:rsidP="007F6B36">
            <w:r w:rsidRPr="00A928D1">
              <w:t>Rok studiów dla kierunku</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26D9F1B" w14:textId="77777777" w:rsidR="007F6B36" w:rsidRPr="00A928D1" w:rsidRDefault="007F6B36" w:rsidP="007F6B36">
            <w:r w:rsidRPr="00A928D1">
              <w:t>II,</w:t>
            </w:r>
          </w:p>
        </w:tc>
      </w:tr>
      <w:tr w:rsidR="0071391E" w:rsidRPr="00A928D1" w14:paraId="25DF2AB2"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9F25785" w14:textId="77777777" w:rsidR="007F6B36" w:rsidRPr="00A928D1" w:rsidRDefault="007F6B36" w:rsidP="007F6B36">
            <w:r w:rsidRPr="00A928D1">
              <w:t>Semestr dla kierunku</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146122" w14:textId="77777777" w:rsidR="007F6B36" w:rsidRPr="00A928D1" w:rsidRDefault="007F6B36" w:rsidP="007F6B36">
            <w:r w:rsidRPr="00A928D1">
              <w:t xml:space="preserve">3 </w:t>
            </w:r>
          </w:p>
        </w:tc>
      </w:tr>
      <w:tr w:rsidR="0071391E" w:rsidRPr="00A928D1" w14:paraId="5BE7A377"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D75C43B" w14:textId="77777777" w:rsidR="007F6B36" w:rsidRPr="00A928D1" w:rsidRDefault="007F6B36" w:rsidP="007F6B36">
            <w:r w:rsidRPr="00A928D1">
              <w:t>Liczba punktów ECTS z podziałem na kontaktowe/niekontaktowe</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9F5F5E9" w14:textId="77777777" w:rsidR="007F6B36" w:rsidRPr="00A928D1" w:rsidRDefault="007F6B36" w:rsidP="007F6B36">
            <w:r w:rsidRPr="00A928D1">
              <w:t>5  (2,52,5)</w:t>
            </w:r>
          </w:p>
        </w:tc>
      </w:tr>
      <w:tr w:rsidR="0071391E" w:rsidRPr="00A928D1" w14:paraId="6FDABAF7"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076F26E" w14:textId="77777777" w:rsidR="007F6B36" w:rsidRPr="00A928D1" w:rsidRDefault="007F6B36" w:rsidP="007F6B36">
            <w:r w:rsidRPr="00A928D1">
              <w:t>Tytuł naukowy/stopień naukowy, imię i nazwisko osoby odpowiedzialnej za moduł</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2661F1B" w14:textId="77777777" w:rsidR="007F6B36" w:rsidRPr="00A928D1" w:rsidRDefault="007F6B36" w:rsidP="007F6B36">
            <w:r w:rsidRPr="00A928D1">
              <w:t>Dr inż. Joanna Pawlak</w:t>
            </w:r>
          </w:p>
          <w:p w14:paraId="4E3F5CDF" w14:textId="0E096B23" w:rsidR="00F25D74" w:rsidRPr="00A928D1" w:rsidRDefault="00F25D74" w:rsidP="007F6B36">
            <w:r w:rsidRPr="00A928D1">
              <w:t>Prof. dr hab. Jacek Pranagal</w:t>
            </w:r>
          </w:p>
        </w:tc>
      </w:tr>
      <w:tr w:rsidR="0071391E" w:rsidRPr="00A928D1" w14:paraId="545E6361"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5437B69" w14:textId="77777777" w:rsidR="007F6B36" w:rsidRPr="00A928D1" w:rsidRDefault="007F6B36" w:rsidP="007F6B36">
            <w:r w:rsidRPr="00A928D1">
              <w:t>Jednostka oferująca moduł</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8C2B1B" w14:textId="4EC47859" w:rsidR="007F6B36" w:rsidRPr="00A928D1" w:rsidRDefault="007F6B36" w:rsidP="007F6B36">
            <w:r w:rsidRPr="00A928D1">
              <w:t>Katedra Zarządzania i Marketingu, Zak</w:t>
            </w:r>
            <w:r w:rsidR="00F25D74" w:rsidRPr="00A928D1">
              <w:t xml:space="preserve">łąd Nauk o Środowisku Glebowym </w:t>
            </w:r>
          </w:p>
        </w:tc>
      </w:tr>
      <w:tr w:rsidR="0071391E" w:rsidRPr="00A928D1" w14:paraId="6F1597E0"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4175F66" w14:textId="77777777" w:rsidR="007F6B36" w:rsidRPr="00A928D1" w:rsidRDefault="007F6B36" w:rsidP="007F6B36">
            <w:r w:rsidRPr="00A928D1">
              <w:t>Cel modułu</w:t>
            </w:r>
          </w:p>
          <w:p w14:paraId="4FB399C1" w14:textId="77777777" w:rsidR="007F6B36" w:rsidRPr="00A928D1" w:rsidRDefault="007F6B36" w:rsidP="007F6B36"/>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81E68D1" w14:textId="77777777" w:rsidR="007F6B36" w:rsidRPr="00A928D1" w:rsidRDefault="007F6B36" w:rsidP="007F6B36">
            <w:r w:rsidRPr="00A928D1">
              <w:t xml:space="preserve"> Zapoznanie studentów  z kluczowymi zagadnieniami dotyzcącymi procesu zarządzania w sensie ogólnym jak też  zarządzania środowiskiem, w tym strukturą organizacyjną systemu ochrony środowiska oraz narzędziami i instrumentami wykorzystywanymi w tym obszarze. Omówienie roli zarządzania środowiskiem w funkcjonowaniu przedsiębiorstw i jednostek samorządu terytorialnego.</w:t>
            </w:r>
          </w:p>
          <w:p w14:paraId="1FBEA03A" w14:textId="2B9906BF" w:rsidR="007F6B36" w:rsidRPr="00A928D1" w:rsidRDefault="007F6B36" w:rsidP="00F25D74">
            <w:pPr>
              <w:spacing w:before="240" w:after="240"/>
            </w:pPr>
            <w:r w:rsidRPr="00A928D1">
              <w:t>Przedstawienie środowiska przyrodniczego, jego funkcji i walorów, a także metod badawczych stosowanych w jego ocenie. Omówienie technik waloryzacji, w tym metod wyceny środowiska. Szczególna uwaga zostanie poświęcona strukturze systemu zarządzania ochroną, użytkowaniem i kszta</w:t>
            </w:r>
            <w:r w:rsidR="00F25D74" w:rsidRPr="00A928D1">
              <w:t xml:space="preserve">łtowaniem środowiska w Polsce. </w:t>
            </w:r>
          </w:p>
        </w:tc>
      </w:tr>
      <w:tr w:rsidR="0071391E" w:rsidRPr="00A928D1" w14:paraId="12ACF4CE" w14:textId="77777777" w:rsidTr="007F6B36">
        <w:trPr>
          <w:trHeight w:val="236"/>
        </w:trPr>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A706AAB"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5B8EEC6" w14:textId="77777777" w:rsidR="007F6B36" w:rsidRPr="00A928D1" w:rsidRDefault="007F6B36" w:rsidP="007F6B36">
            <w:r w:rsidRPr="00A928D1">
              <w:t>Wiedza: </w:t>
            </w:r>
          </w:p>
        </w:tc>
      </w:tr>
      <w:tr w:rsidR="0071391E" w:rsidRPr="00A928D1" w14:paraId="64E5EB97" w14:textId="77777777" w:rsidTr="007F6B36">
        <w:trPr>
          <w:trHeight w:val="233"/>
        </w:trPr>
        <w:tc>
          <w:tcPr>
            <w:tcW w:w="3912" w:type="dxa"/>
            <w:vMerge/>
            <w:tcMar>
              <w:top w:w="0" w:type="dxa"/>
              <w:left w:w="115" w:type="dxa"/>
              <w:bottom w:w="0" w:type="dxa"/>
              <w:right w:w="115" w:type="dxa"/>
            </w:tcMar>
          </w:tcPr>
          <w:p w14:paraId="10383245" w14:textId="77777777" w:rsidR="007F6B36" w:rsidRPr="00A928D1" w:rsidRDefault="007F6B36" w:rsidP="007F6B36">
            <w:pPr>
              <w:widowControl w:val="0"/>
              <w:pBdr>
                <w:top w:val="nil"/>
                <w:left w:val="nil"/>
                <w:bottom w:val="nil"/>
                <w:right w:val="nil"/>
                <w:between w:val="nil"/>
              </w:pBdr>
              <w:spacing w:line="276" w:lineRule="auto"/>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6ED33B8" w14:textId="77777777" w:rsidR="007F6B36" w:rsidRPr="00A928D1" w:rsidRDefault="007F6B36" w:rsidP="007F6B36">
            <w:pPr>
              <w:pBdr>
                <w:top w:val="nil"/>
                <w:left w:val="nil"/>
                <w:bottom w:val="nil"/>
                <w:right w:val="nil"/>
                <w:between w:val="nil"/>
              </w:pBdr>
            </w:pPr>
            <w:r w:rsidRPr="00A928D1">
              <w:t>W1 - posiada wiedzę dotyczącą istoty, funkcji, instrumentów i środków zarządzania, w tym zarządzania środowiskiem.</w:t>
            </w:r>
          </w:p>
        </w:tc>
      </w:tr>
      <w:tr w:rsidR="0071391E" w:rsidRPr="00A928D1" w14:paraId="1E16E01F" w14:textId="77777777" w:rsidTr="007F6B36">
        <w:trPr>
          <w:trHeight w:val="317"/>
        </w:trPr>
        <w:tc>
          <w:tcPr>
            <w:tcW w:w="3912" w:type="dxa"/>
            <w:vMerge/>
            <w:tcMar>
              <w:top w:w="0" w:type="dxa"/>
              <w:left w:w="115" w:type="dxa"/>
              <w:bottom w:w="0" w:type="dxa"/>
              <w:right w:w="115" w:type="dxa"/>
            </w:tcMar>
          </w:tcPr>
          <w:p w14:paraId="638BE036" w14:textId="77777777" w:rsidR="007F6B36" w:rsidRPr="00A928D1" w:rsidRDefault="007F6B36" w:rsidP="007F6B36">
            <w:pPr>
              <w:widowControl w:val="0"/>
              <w:pBdr>
                <w:top w:val="nil"/>
                <w:left w:val="nil"/>
                <w:bottom w:val="nil"/>
                <w:right w:val="nil"/>
                <w:between w:val="nil"/>
              </w:pBdr>
              <w:spacing w:line="276" w:lineRule="auto"/>
            </w:pPr>
          </w:p>
        </w:tc>
        <w:tc>
          <w:tcPr>
            <w:tcW w:w="5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8256817" w14:textId="77777777" w:rsidR="007F6B36" w:rsidRPr="00A928D1" w:rsidRDefault="007F6B36" w:rsidP="007F6B36">
            <w:pPr>
              <w:pBdr>
                <w:top w:val="nil"/>
                <w:left w:val="nil"/>
                <w:bottom w:val="nil"/>
                <w:right w:val="nil"/>
                <w:between w:val="nil"/>
              </w:pBdr>
            </w:pPr>
            <w:r w:rsidRPr="00A928D1">
              <w:t>W2 - legitymuje się wiedzą na temat specyfiki poszczególnych obszarów zarządzania środowiskiem.</w:t>
            </w:r>
          </w:p>
        </w:tc>
      </w:tr>
      <w:tr w:rsidR="0071391E" w:rsidRPr="00A928D1" w14:paraId="7D6FF3CD" w14:textId="77777777" w:rsidTr="007F6B36">
        <w:trPr>
          <w:trHeight w:val="317"/>
        </w:trPr>
        <w:tc>
          <w:tcPr>
            <w:tcW w:w="3912" w:type="dxa"/>
            <w:vMerge/>
            <w:tcMar>
              <w:top w:w="0" w:type="dxa"/>
              <w:left w:w="115" w:type="dxa"/>
              <w:bottom w:w="0" w:type="dxa"/>
              <w:right w:w="115" w:type="dxa"/>
            </w:tcMar>
          </w:tcPr>
          <w:p w14:paraId="6EA0CDB7" w14:textId="77777777" w:rsidR="007F6B36" w:rsidRPr="00A928D1" w:rsidRDefault="007F6B36" w:rsidP="007F6B36">
            <w:pPr>
              <w:widowControl w:val="0"/>
              <w:pBdr>
                <w:top w:val="nil"/>
                <w:left w:val="nil"/>
                <w:bottom w:val="nil"/>
                <w:right w:val="nil"/>
                <w:between w:val="nil"/>
              </w:pBdr>
              <w:spacing w:line="276" w:lineRule="auto"/>
            </w:pPr>
          </w:p>
        </w:tc>
        <w:tc>
          <w:tcPr>
            <w:tcW w:w="5390" w:type="dxa"/>
            <w:vMerge/>
            <w:tcMar>
              <w:top w:w="0" w:type="dxa"/>
              <w:left w:w="115" w:type="dxa"/>
              <w:bottom w:w="0" w:type="dxa"/>
              <w:right w:w="115" w:type="dxa"/>
            </w:tcMar>
          </w:tcPr>
          <w:p w14:paraId="2A00D81F" w14:textId="77777777" w:rsidR="007F6B36" w:rsidRPr="00A928D1" w:rsidRDefault="007F6B36" w:rsidP="007F6B36"/>
        </w:tc>
      </w:tr>
      <w:tr w:rsidR="0071391E" w:rsidRPr="00A928D1" w14:paraId="13BF55EE" w14:textId="77777777" w:rsidTr="007F6B36">
        <w:trPr>
          <w:trHeight w:val="233"/>
        </w:trPr>
        <w:tc>
          <w:tcPr>
            <w:tcW w:w="3912" w:type="dxa"/>
            <w:vMerge/>
            <w:tcMar>
              <w:top w:w="0" w:type="dxa"/>
              <w:left w:w="115" w:type="dxa"/>
              <w:bottom w:w="0" w:type="dxa"/>
              <w:right w:w="115" w:type="dxa"/>
            </w:tcMar>
          </w:tcPr>
          <w:p w14:paraId="4AE8F7CF" w14:textId="77777777" w:rsidR="007F6B36" w:rsidRPr="00A928D1" w:rsidRDefault="007F6B36" w:rsidP="007F6B36">
            <w:pPr>
              <w:widowControl w:val="0"/>
              <w:pBdr>
                <w:top w:val="nil"/>
                <w:left w:val="nil"/>
                <w:bottom w:val="nil"/>
                <w:right w:val="nil"/>
                <w:between w:val="nil"/>
              </w:pBdr>
              <w:spacing w:line="276" w:lineRule="auto"/>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778F3F" w14:textId="77777777" w:rsidR="007F6B36" w:rsidRPr="00A928D1" w:rsidRDefault="007F6B36" w:rsidP="007F6B36">
            <w:r w:rsidRPr="00A928D1">
              <w:t>Umiejętności:</w:t>
            </w:r>
          </w:p>
        </w:tc>
      </w:tr>
      <w:tr w:rsidR="0071391E" w:rsidRPr="00A928D1" w14:paraId="62B9F1BA" w14:textId="77777777" w:rsidTr="007F6B36">
        <w:trPr>
          <w:trHeight w:val="317"/>
        </w:trPr>
        <w:tc>
          <w:tcPr>
            <w:tcW w:w="3912" w:type="dxa"/>
            <w:vMerge/>
            <w:tcMar>
              <w:top w:w="0" w:type="dxa"/>
              <w:left w:w="115" w:type="dxa"/>
              <w:bottom w:w="0" w:type="dxa"/>
              <w:right w:w="115" w:type="dxa"/>
            </w:tcMar>
          </w:tcPr>
          <w:p w14:paraId="2E505079" w14:textId="77777777" w:rsidR="007F6B36" w:rsidRPr="00A928D1" w:rsidRDefault="007F6B36" w:rsidP="007F6B36">
            <w:pPr>
              <w:widowControl w:val="0"/>
              <w:pBdr>
                <w:top w:val="nil"/>
                <w:left w:val="nil"/>
                <w:bottom w:val="nil"/>
                <w:right w:val="nil"/>
                <w:between w:val="nil"/>
              </w:pBdr>
              <w:spacing w:line="276" w:lineRule="auto"/>
            </w:pPr>
          </w:p>
        </w:tc>
        <w:tc>
          <w:tcPr>
            <w:tcW w:w="5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2BF099" w14:textId="77777777" w:rsidR="007F6B36" w:rsidRPr="00A928D1" w:rsidRDefault="007F6B36" w:rsidP="007F6B36">
            <w:r w:rsidRPr="00A928D1">
              <w:t>U1 - identyfikuje i charakteryzuje podstawowe instrumenty i wybrane obszary zarządzania środowiskiem.</w:t>
            </w:r>
          </w:p>
        </w:tc>
      </w:tr>
      <w:tr w:rsidR="0071391E" w:rsidRPr="00A928D1" w14:paraId="1077A14D" w14:textId="77777777" w:rsidTr="007F6B36">
        <w:trPr>
          <w:trHeight w:val="317"/>
        </w:trPr>
        <w:tc>
          <w:tcPr>
            <w:tcW w:w="3912" w:type="dxa"/>
            <w:vMerge/>
            <w:tcMar>
              <w:top w:w="0" w:type="dxa"/>
              <w:left w:w="115" w:type="dxa"/>
              <w:bottom w:w="0" w:type="dxa"/>
              <w:right w:w="115" w:type="dxa"/>
            </w:tcMar>
          </w:tcPr>
          <w:p w14:paraId="127B45BD" w14:textId="77777777" w:rsidR="007F6B36" w:rsidRPr="00A928D1" w:rsidRDefault="007F6B36" w:rsidP="007F6B36">
            <w:pPr>
              <w:widowControl w:val="0"/>
              <w:pBdr>
                <w:top w:val="nil"/>
                <w:left w:val="nil"/>
                <w:bottom w:val="nil"/>
                <w:right w:val="nil"/>
                <w:between w:val="nil"/>
              </w:pBdr>
              <w:spacing w:line="276" w:lineRule="auto"/>
            </w:pPr>
          </w:p>
        </w:tc>
        <w:tc>
          <w:tcPr>
            <w:tcW w:w="5390" w:type="dxa"/>
            <w:vMerge/>
            <w:tcMar>
              <w:top w:w="0" w:type="dxa"/>
              <w:left w:w="115" w:type="dxa"/>
              <w:bottom w:w="0" w:type="dxa"/>
              <w:right w:w="115" w:type="dxa"/>
            </w:tcMar>
          </w:tcPr>
          <w:p w14:paraId="1E2F1CFC" w14:textId="77777777" w:rsidR="007F6B36" w:rsidRPr="00A928D1" w:rsidRDefault="007F6B36" w:rsidP="007F6B36">
            <w:pPr>
              <w:pBdr>
                <w:top w:val="nil"/>
                <w:left w:val="nil"/>
                <w:bottom w:val="nil"/>
                <w:right w:val="nil"/>
                <w:between w:val="nil"/>
              </w:pBdr>
            </w:pPr>
          </w:p>
        </w:tc>
      </w:tr>
      <w:tr w:rsidR="0071391E" w:rsidRPr="00A928D1" w14:paraId="79F6E60D" w14:textId="77777777" w:rsidTr="007F6B36">
        <w:trPr>
          <w:trHeight w:val="317"/>
        </w:trPr>
        <w:tc>
          <w:tcPr>
            <w:tcW w:w="3912" w:type="dxa"/>
            <w:vMerge/>
            <w:tcMar>
              <w:top w:w="0" w:type="dxa"/>
              <w:left w:w="115" w:type="dxa"/>
              <w:bottom w:w="0" w:type="dxa"/>
              <w:right w:w="115" w:type="dxa"/>
            </w:tcMar>
          </w:tcPr>
          <w:p w14:paraId="5873D1D3" w14:textId="77777777" w:rsidR="007F6B36" w:rsidRPr="00A928D1" w:rsidRDefault="007F6B36" w:rsidP="007F6B36">
            <w:pPr>
              <w:widowControl w:val="0"/>
              <w:pBdr>
                <w:top w:val="nil"/>
                <w:left w:val="nil"/>
                <w:bottom w:val="nil"/>
                <w:right w:val="nil"/>
                <w:between w:val="nil"/>
              </w:pBdr>
              <w:spacing w:line="276" w:lineRule="auto"/>
            </w:pPr>
          </w:p>
        </w:tc>
        <w:tc>
          <w:tcPr>
            <w:tcW w:w="5390" w:type="dxa"/>
            <w:vMerge/>
            <w:tcMar>
              <w:top w:w="0" w:type="dxa"/>
              <w:left w:w="115" w:type="dxa"/>
              <w:bottom w:w="0" w:type="dxa"/>
              <w:right w:w="115" w:type="dxa"/>
            </w:tcMar>
          </w:tcPr>
          <w:p w14:paraId="6E457719" w14:textId="77777777" w:rsidR="007F6B36" w:rsidRPr="00A928D1" w:rsidRDefault="007F6B36" w:rsidP="007F6B36"/>
        </w:tc>
      </w:tr>
      <w:tr w:rsidR="0071391E" w:rsidRPr="00A928D1" w14:paraId="5580DA0A" w14:textId="77777777" w:rsidTr="007F6B36">
        <w:trPr>
          <w:trHeight w:val="233"/>
        </w:trPr>
        <w:tc>
          <w:tcPr>
            <w:tcW w:w="3912" w:type="dxa"/>
            <w:vMerge/>
            <w:tcMar>
              <w:top w:w="0" w:type="dxa"/>
              <w:left w:w="115" w:type="dxa"/>
              <w:bottom w:w="0" w:type="dxa"/>
              <w:right w:w="115" w:type="dxa"/>
            </w:tcMar>
          </w:tcPr>
          <w:p w14:paraId="0FE47730" w14:textId="77777777" w:rsidR="007F6B36" w:rsidRPr="00A928D1" w:rsidRDefault="007F6B36" w:rsidP="007F6B36">
            <w:pPr>
              <w:widowControl w:val="0"/>
              <w:pBdr>
                <w:top w:val="nil"/>
                <w:left w:val="nil"/>
                <w:bottom w:val="nil"/>
                <w:right w:val="nil"/>
                <w:between w:val="nil"/>
              </w:pBdr>
              <w:spacing w:line="276" w:lineRule="auto"/>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ABD26A8" w14:textId="77777777" w:rsidR="007F6B36" w:rsidRPr="00A928D1" w:rsidRDefault="007F6B36" w:rsidP="007F6B36">
            <w:r w:rsidRPr="00A928D1">
              <w:t>Kompetencje społeczne:</w:t>
            </w:r>
          </w:p>
        </w:tc>
      </w:tr>
      <w:tr w:rsidR="0071391E" w:rsidRPr="00A928D1" w14:paraId="735E39F2" w14:textId="77777777" w:rsidTr="007F6B36">
        <w:trPr>
          <w:trHeight w:val="317"/>
        </w:trPr>
        <w:tc>
          <w:tcPr>
            <w:tcW w:w="3912" w:type="dxa"/>
            <w:vMerge/>
            <w:tcMar>
              <w:top w:w="0" w:type="dxa"/>
              <w:left w:w="115" w:type="dxa"/>
              <w:bottom w:w="0" w:type="dxa"/>
              <w:right w:w="115" w:type="dxa"/>
            </w:tcMar>
          </w:tcPr>
          <w:p w14:paraId="4B3997C2" w14:textId="77777777" w:rsidR="007F6B36" w:rsidRPr="00A928D1" w:rsidRDefault="007F6B36" w:rsidP="007F6B36">
            <w:pPr>
              <w:widowControl w:val="0"/>
              <w:pBdr>
                <w:top w:val="nil"/>
                <w:left w:val="nil"/>
                <w:bottom w:val="nil"/>
                <w:right w:val="nil"/>
                <w:between w:val="nil"/>
              </w:pBdr>
              <w:spacing w:line="276" w:lineRule="auto"/>
            </w:pPr>
          </w:p>
        </w:tc>
        <w:tc>
          <w:tcPr>
            <w:tcW w:w="5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B7FDD6B" w14:textId="77777777" w:rsidR="007F6B36" w:rsidRPr="00A928D1" w:rsidRDefault="007F6B36" w:rsidP="007F6B36">
            <w:pPr>
              <w:pBdr>
                <w:top w:val="nil"/>
                <w:left w:val="nil"/>
                <w:bottom w:val="nil"/>
                <w:right w:val="nil"/>
                <w:between w:val="nil"/>
              </w:pBdr>
            </w:pPr>
            <w:r w:rsidRPr="00A928D1">
              <w:t>K1 - ma świadomość  konieczności uwzględniania aspektów ekologicznych w sektorze publicznym i prywatnym.</w:t>
            </w:r>
          </w:p>
        </w:tc>
      </w:tr>
      <w:tr w:rsidR="0071391E" w:rsidRPr="00A928D1" w14:paraId="19191672" w14:textId="77777777" w:rsidTr="007F6B36">
        <w:trPr>
          <w:trHeight w:val="317"/>
        </w:trPr>
        <w:tc>
          <w:tcPr>
            <w:tcW w:w="3912" w:type="dxa"/>
            <w:vMerge/>
            <w:tcMar>
              <w:top w:w="0" w:type="dxa"/>
              <w:left w:w="115" w:type="dxa"/>
              <w:bottom w:w="0" w:type="dxa"/>
              <w:right w:w="115" w:type="dxa"/>
            </w:tcMar>
          </w:tcPr>
          <w:p w14:paraId="00E1DE4C" w14:textId="77777777" w:rsidR="007F6B36" w:rsidRPr="00A928D1" w:rsidRDefault="007F6B36" w:rsidP="007F6B36">
            <w:pPr>
              <w:widowControl w:val="0"/>
              <w:pBdr>
                <w:top w:val="nil"/>
                <w:left w:val="nil"/>
                <w:bottom w:val="nil"/>
                <w:right w:val="nil"/>
                <w:between w:val="nil"/>
              </w:pBdr>
              <w:spacing w:line="276" w:lineRule="auto"/>
            </w:pPr>
          </w:p>
        </w:tc>
        <w:tc>
          <w:tcPr>
            <w:tcW w:w="5390" w:type="dxa"/>
            <w:vMerge/>
            <w:tcMar>
              <w:top w:w="0" w:type="dxa"/>
              <w:left w:w="115" w:type="dxa"/>
              <w:bottom w:w="0" w:type="dxa"/>
              <w:right w:w="115" w:type="dxa"/>
            </w:tcMar>
          </w:tcPr>
          <w:p w14:paraId="7419B3F1" w14:textId="77777777" w:rsidR="007F6B36" w:rsidRPr="00A928D1" w:rsidRDefault="007F6B36" w:rsidP="007F6B36"/>
        </w:tc>
      </w:tr>
      <w:tr w:rsidR="0071391E" w:rsidRPr="00A928D1" w14:paraId="2A72512F"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7ED606" w14:textId="77777777" w:rsidR="007F6B36" w:rsidRPr="00A928D1" w:rsidRDefault="007F6B36" w:rsidP="007F6B36">
            <w:r w:rsidRPr="00A928D1">
              <w:t>Odniesienie modułowych efektów uczenia się do kierunkowych efektów uczenia się</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E59061" w14:textId="77777777" w:rsidR="007F6B36" w:rsidRPr="00A928D1" w:rsidRDefault="007F6B36" w:rsidP="007F6B36">
            <w:pPr>
              <w:jc w:val="both"/>
            </w:pPr>
            <w:r w:rsidRPr="00A928D1">
              <w:t>W1 - GP_W08, GP_W09</w:t>
            </w:r>
          </w:p>
          <w:p w14:paraId="2FE097CE" w14:textId="77777777" w:rsidR="007F6B36" w:rsidRPr="00A928D1" w:rsidRDefault="007F6B36" w:rsidP="007F6B36">
            <w:pPr>
              <w:jc w:val="both"/>
            </w:pPr>
            <w:r w:rsidRPr="00A928D1">
              <w:t>W2 – GP_W08, GP_W09</w:t>
            </w:r>
          </w:p>
          <w:p w14:paraId="562C8703" w14:textId="77777777" w:rsidR="007F6B36" w:rsidRPr="00A928D1" w:rsidRDefault="007F6B36" w:rsidP="007F6B36">
            <w:pPr>
              <w:jc w:val="both"/>
            </w:pPr>
            <w:r w:rsidRPr="00A928D1">
              <w:t xml:space="preserve">U1 – GP_U01, </w:t>
            </w:r>
          </w:p>
          <w:p w14:paraId="05445B61" w14:textId="77777777" w:rsidR="007F6B36" w:rsidRPr="00A928D1" w:rsidRDefault="007F6B36" w:rsidP="007F6B36">
            <w:pPr>
              <w:jc w:val="both"/>
              <w:rPr>
                <w:rFonts w:eastAsia="Cambria"/>
                <w:sz w:val="22"/>
                <w:szCs w:val="22"/>
              </w:rPr>
            </w:pPr>
            <w:r w:rsidRPr="00A928D1">
              <w:t>K1 - GP_K01</w:t>
            </w:r>
          </w:p>
        </w:tc>
      </w:tr>
      <w:tr w:rsidR="0071391E" w:rsidRPr="00A928D1" w14:paraId="225DE9C8"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EA153B5" w14:textId="77777777" w:rsidR="007F6B36" w:rsidRPr="00A928D1" w:rsidRDefault="007F6B36" w:rsidP="007F6B36">
            <w:r w:rsidRPr="00A928D1">
              <w:t>Odniesienie modułowych efektów uczenia się do efektów inżynierskich (jeżeli dotyczy)</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154C94" w14:textId="77777777" w:rsidR="007F6B36" w:rsidRPr="00A928D1" w:rsidRDefault="007F6B36" w:rsidP="007F6B36">
            <w:pPr>
              <w:jc w:val="both"/>
              <w:rPr>
                <w:rFonts w:eastAsia="Cambria"/>
              </w:rPr>
            </w:pPr>
            <w:r w:rsidRPr="00A928D1">
              <w:t xml:space="preserve">W1, W2 - </w:t>
            </w:r>
            <w:r w:rsidRPr="00A928D1">
              <w:rPr>
                <w:rFonts w:eastAsia="Cambria"/>
              </w:rPr>
              <w:t>InzGP_W03</w:t>
            </w:r>
          </w:p>
          <w:p w14:paraId="62278D20" w14:textId="77777777" w:rsidR="007F6B36" w:rsidRPr="00A928D1" w:rsidRDefault="007F6B36" w:rsidP="007F6B36">
            <w:pPr>
              <w:jc w:val="both"/>
              <w:rPr>
                <w:rFonts w:eastAsia="Cambria"/>
              </w:rPr>
            </w:pPr>
            <w:r w:rsidRPr="00A928D1">
              <w:t>U1 - InzGP</w:t>
            </w:r>
            <w:r w:rsidRPr="00A928D1">
              <w:rPr>
                <w:rFonts w:eastAsia="Cambria"/>
              </w:rPr>
              <w:t>_U03</w:t>
            </w:r>
          </w:p>
        </w:tc>
      </w:tr>
      <w:tr w:rsidR="0071391E" w:rsidRPr="00A928D1" w14:paraId="39E7DA8B"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7DE5961" w14:textId="77777777" w:rsidR="007F6B36" w:rsidRPr="00A928D1" w:rsidRDefault="007F6B36" w:rsidP="007F6B36">
            <w:r w:rsidRPr="00A928D1">
              <w:t>Wymagania wstępne i dodatkowe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81788CB" w14:textId="77777777" w:rsidR="007F6B36" w:rsidRPr="00A928D1" w:rsidRDefault="007F6B36" w:rsidP="007F6B36">
            <w:pPr>
              <w:jc w:val="both"/>
            </w:pPr>
            <w:r w:rsidRPr="00A928D1">
              <w:t>moduły: Ekonomia, Ochrona środowiska</w:t>
            </w:r>
          </w:p>
        </w:tc>
      </w:tr>
      <w:tr w:rsidR="0071391E" w:rsidRPr="00A928D1" w14:paraId="375575C3"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B7D7A6" w14:textId="77777777" w:rsidR="007F6B36" w:rsidRPr="00A928D1" w:rsidRDefault="007F6B36" w:rsidP="007F6B36">
            <w:r w:rsidRPr="00A928D1">
              <w:t>Treści programowe modułu </w:t>
            </w:r>
          </w:p>
          <w:p w14:paraId="3DD8A3EB" w14:textId="77777777" w:rsidR="007F6B36" w:rsidRPr="00A928D1" w:rsidRDefault="007F6B36" w:rsidP="007F6B36"/>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B153315" w14:textId="77777777" w:rsidR="007F6B36" w:rsidRPr="00A928D1" w:rsidRDefault="007F6B36" w:rsidP="007F6B36">
            <w:pPr>
              <w:pBdr>
                <w:top w:val="nil"/>
                <w:left w:val="nil"/>
                <w:bottom w:val="nil"/>
                <w:right w:val="nil"/>
                <w:between w:val="nil"/>
              </w:pBdr>
            </w:pPr>
            <w:r w:rsidRPr="00A928D1">
              <w:t>Treści programowe obejmują pojęcia i problematykę związaną z zarządzaniem, w tym zarządzaniem środowiskiem, ogólny model i organizację systemu zarządzania środowiskiem, środki i instrumenty zarządzania środowiskiem. Wybrane obszary zarządzania środowiskiem z uwzględnieniem ich specyfiki. Zarządzanie środowiskowe w jednostkach gospodarczych i jednostkach samorządu terytorialnego – wybrane aspekty organizacji i zarządzania dla potrzeb ochrony środowiska.</w:t>
            </w:r>
          </w:p>
        </w:tc>
      </w:tr>
      <w:tr w:rsidR="0071391E" w:rsidRPr="00A928D1" w14:paraId="69DBF4D0"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93781A" w14:textId="77777777" w:rsidR="007F6B36" w:rsidRPr="00A928D1" w:rsidRDefault="007F6B36" w:rsidP="007F6B36">
            <w:r w:rsidRPr="00A928D1">
              <w:t>Wykaz literatury podstawowej i uzupełniającej</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8737B7A" w14:textId="77777777" w:rsidR="007F6B36" w:rsidRPr="00A928D1" w:rsidRDefault="007F6B36" w:rsidP="007F6B36">
            <w:pPr>
              <w:pBdr>
                <w:top w:val="nil"/>
                <w:left w:val="nil"/>
                <w:bottom w:val="nil"/>
                <w:right w:val="nil"/>
                <w:between w:val="nil"/>
              </w:pBdr>
            </w:pPr>
            <w:r w:rsidRPr="00A928D1">
              <w:t>Literatura podstawowa:</w:t>
            </w:r>
          </w:p>
          <w:p w14:paraId="5154BEBA" w14:textId="77777777" w:rsidR="007F6B36" w:rsidRPr="00A928D1" w:rsidRDefault="007F6B36" w:rsidP="00D948E9">
            <w:pPr>
              <w:pStyle w:val="Akapitzlist"/>
              <w:numPr>
                <w:ilvl w:val="0"/>
                <w:numId w:val="71"/>
              </w:numPr>
              <w:pBdr>
                <w:top w:val="nil"/>
                <w:left w:val="nil"/>
                <w:bottom w:val="nil"/>
                <w:right w:val="nil"/>
                <w:between w:val="nil"/>
              </w:pBdr>
            </w:pPr>
            <w:r w:rsidRPr="00A928D1">
              <w:t xml:space="preserve">Matuszak – Flejszman A (red.)  Zarządzanie środowiskowe, Uniwersytet Ekonomiczny w Poznaniu, Poznań 2023. </w:t>
            </w:r>
          </w:p>
          <w:p w14:paraId="3B25C362" w14:textId="77777777" w:rsidR="007F6B36" w:rsidRPr="00A928D1" w:rsidRDefault="007F6B36" w:rsidP="007F6B36">
            <w:pPr>
              <w:pBdr>
                <w:top w:val="nil"/>
                <w:left w:val="nil"/>
                <w:bottom w:val="nil"/>
                <w:right w:val="nil"/>
                <w:between w:val="nil"/>
              </w:pBdr>
              <w:ind w:left="708"/>
            </w:pPr>
          </w:p>
          <w:p w14:paraId="32C549F7" w14:textId="77777777" w:rsidR="007F6B36" w:rsidRPr="00A928D1" w:rsidRDefault="007F6B36" w:rsidP="00D948E9">
            <w:pPr>
              <w:pStyle w:val="Akapitzlist"/>
              <w:numPr>
                <w:ilvl w:val="0"/>
                <w:numId w:val="71"/>
              </w:numPr>
              <w:pBdr>
                <w:top w:val="nil"/>
                <w:left w:val="nil"/>
                <w:bottom w:val="nil"/>
                <w:right w:val="nil"/>
                <w:between w:val="nil"/>
              </w:pBdr>
            </w:pPr>
            <w:r w:rsidRPr="00A928D1">
              <w:t xml:space="preserve">Poskrobko B., </w:t>
            </w:r>
            <w:r w:rsidRPr="00A928D1">
              <w:rPr>
                <w:i/>
                <w:iCs/>
              </w:rPr>
              <w:t>Zarządzanie środowiskiem</w:t>
            </w:r>
            <w:r w:rsidRPr="00A928D1">
              <w:t>, PWE, Warszawa 2007.</w:t>
            </w:r>
          </w:p>
          <w:p w14:paraId="55B34785" w14:textId="77777777" w:rsidR="007F6B36" w:rsidRPr="00A928D1" w:rsidRDefault="007F6B36" w:rsidP="007F6B36">
            <w:pPr>
              <w:pStyle w:val="Akapitzlist"/>
              <w:pBdr>
                <w:top w:val="nil"/>
                <w:left w:val="nil"/>
                <w:bottom w:val="nil"/>
                <w:right w:val="nil"/>
                <w:between w:val="nil"/>
              </w:pBdr>
            </w:pPr>
            <w:r w:rsidRPr="00A928D1">
              <w:t xml:space="preserve">Literatura uzupełniająca </w:t>
            </w:r>
          </w:p>
          <w:p w14:paraId="59CB9B65" w14:textId="77777777" w:rsidR="007F6B36" w:rsidRPr="00A928D1" w:rsidRDefault="007F6B36" w:rsidP="00D948E9">
            <w:pPr>
              <w:pStyle w:val="Akapitzlist"/>
              <w:numPr>
                <w:ilvl w:val="0"/>
                <w:numId w:val="53"/>
              </w:numPr>
              <w:pBdr>
                <w:top w:val="nil"/>
                <w:left w:val="nil"/>
                <w:bottom w:val="nil"/>
                <w:right w:val="nil"/>
                <w:between w:val="nil"/>
              </w:pBdr>
            </w:pPr>
            <w:r w:rsidRPr="00A928D1">
              <w:t>Nowak Z. Z</w:t>
            </w:r>
            <w:r w:rsidRPr="00A928D1">
              <w:rPr>
                <w:i/>
                <w:iCs/>
              </w:rPr>
              <w:t>arządzanie środowiskiem</w:t>
            </w:r>
            <w:r w:rsidRPr="00A928D1">
              <w:t>, Wydawnictwo Politechniki Śląskiej, Gliwice 2001, cz. I i II.</w:t>
            </w:r>
          </w:p>
          <w:p w14:paraId="731568F9" w14:textId="77777777" w:rsidR="007F6B36" w:rsidRPr="00A928D1" w:rsidRDefault="007F6B36" w:rsidP="00D948E9">
            <w:pPr>
              <w:pStyle w:val="Akapitzlist"/>
              <w:numPr>
                <w:ilvl w:val="0"/>
                <w:numId w:val="53"/>
              </w:numPr>
              <w:pBdr>
                <w:top w:val="nil"/>
                <w:left w:val="nil"/>
                <w:bottom w:val="nil"/>
                <w:right w:val="nil"/>
                <w:between w:val="nil"/>
              </w:pBdr>
            </w:pPr>
            <w:r w:rsidRPr="00A928D1">
              <w:t xml:space="preserve">Miłaszewski R.(red.), </w:t>
            </w:r>
            <w:r w:rsidRPr="00A928D1">
              <w:rPr>
                <w:i/>
                <w:iCs/>
              </w:rPr>
              <w:t>Strategia zarządzania środowiskowego w przedsiębiorstwie i gminie</w:t>
            </w:r>
            <w:r w:rsidRPr="00A928D1">
              <w:t>, PZITS, Poznań-Białystok 1999.</w:t>
            </w:r>
          </w:p>
          <w:p w14:paraId="17691F41" w14:textId="77777777" w:rsidR="007F6B36" w:rsidRPr="00A928D1" w:rsidRDefault="007F6B36" w:rsidP="007F6B36">
            <w:pPr>
              <w:pBdr>
                <w:top w:val="nil"/>
                <w:left w:val="nil"/>
                <w:bottom w:val="nil"/>
                <w:right w:val="nil"/>
                <w:between w:val="nil"/>
              </w:pBdr>
            </w:pPr>
            <w:r w:rsidRPr="00A928D1">
              <w:t xml:space="preserve">Kościk B. 2000. </w:t>
            </w:r>
            <w:r w:rsidRPr="00A928D1">
              <w:rPr>
                <w:i/>
                <w:iCs/>
              </w:rPr>
              <w:t>Wycena środowiska przyrodniczego</w:t>
            </w:r>
            <w:r w:rsidRPr="00A928D1">
              <w:t xml:space="preserve">. Wyd. AR w Lublinie, Lublin.Szyszko J., Rylke J., Jeżewski P., Dymitryszyn I. 2010. </w:t>
            </w:r>
            <w:r w:rsidRPr="00A928D1">
              <w:rPr>
                <w:i/>
                <w:iCs/>
              </w:rPr>
              <w:t>Ocena i wycena zasobów przyrodniczych.</w:t>
            </w:r>
            <w:r w:rsidRPr="00A928D1">
              <w:t xml:space="preserve"> Wyd. SGGW, Warszawa.</w:t>
            </w:r>
          </w:p>
          <w:p w14:paraId="36E0D1C3" w14:textId="77777777" w:rsidR="007F6B36" w:rsidRPr="00A928D1" w:rsidRDefault="007F6B36" w:rsidP="00D948E9">
            <w:pPr>
              <w:pStyle w:val="Akapitzlist"/>
              <w:numPr>
                <w:ilvl w:val="0"/>
                <w:numId w:val="70"/>
              </w:numPr>
              <w:pBdr>
                <w:top w:val="nil"/>
                <w:left w:val="nil"/>
                <w:bottom w:val="nil"/>
                <w:right w:val="nil"/>
                <w:between w:val="nil"/>
              </w:pBdr>
            </w:pPr>
            <w:r w:rsidRPr="00A928D1">
              <w:t xml:space="preserve">Kramer M. et al., </w:t>
            </w:r>
            <w:r w:rsidRPr="00A928D1">
              <w:rPr>
                <w:i/>
                <w:iCs/>
              </w:rPr>
              <w:t>Międzynarodowe zarządzanie środowiskiem</w:t>
            </w:r>
            <w:r w:rsidRPr="00A928D1">
              <w:t>, T. 1-3, Wydawnictwo C.H. Beck, Warszawa 2004, 2005.</w:t>
            </w:r>
          </w:p>
        </w:tc>
      </w:tr>
      <w:tr w:rsidR="0071391E" w:rsidRPr="00A928D1" w14:paraId="4D69BC99"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64BBAA3" w14:textId="77777777" w:rsidR="007F6B36" w:rsidRPr="00A928D1" w:rsidRDefault="007F6B36" w:rsidP="007F6B36">
            <w:r w:rsidRPr="00A928D1">
              <w:t>Planowane formy/działania/metody dydaktyczne</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243C859" w14:textId="535434BB" w:rsidR="007F6B36" w:rsidRPr="00A928D1" w:rsidRDefault="007F6B36" w:rsidP="007F6B36">
            <w:r w:rsidRPr="00A928D1">
              <w:t>Zajęcia w formie wykładów mogą być prowadzone w formule online na platformie edukacyjnej UP-Lublin z wykorzystani</w:t>
            </w:r>
            <w:r w:rsidR="00F25D74" w:rsidRPr="00A928D1">
              <w:t>em prezentacji multimedialnych</w:t>
            </w:r>
            <w:r w:rsidRPr="00A928D1">
              <w:t>. Ćwiczenia stacjonarnie: dyskusja, konsultacje, ćwiczenia warsztatowe [zaliczenie modułu w trybie stacjonarnym]</w:t>
            </w:r>
          </w:p>
        </w:tc>
      </w:tr>
      <w:tr w:rsidR="0071391E" w:rsidRPr="00A928D1" w14:paraId="2A28C567"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75113F" w14:textId="77777777" w:rsidR="007F6B36" w:rsidRPr="00A928D1" w:rsidRDefault="007F6B36" w:rsidP="007F6B36">
            <w:r w:rsidRPr="00A928D1">
              <w:lastRenderedPageBreak/>
              <w:t>Sposoby weryfikacji oraz formy dokumentowania osiągniętych efektów uczenia się</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2238BA8" w14:textId="77777777" w:rsidR="007F6B36" w:rsidRPr="00A928D1" w:rsidRDefault="007F6B36" w:rsidP="007F6B36">
            <w:pPr>
              <w:pBdr>
                <w:top w:val="nil"/>
                <w:left w:val="nil"/>
                <w:bottom w:val="nil"/>
                <w:right w:val="nil"/>
                <w:between w:val="nil"/>
              </w:pBdr>
            </w:pPr>
            <w:r w:rsidRPr="00A928D1">
              <w:t>W1,W2 – kolokwium zaliczeniowe pisemne</w:t>
            </w:r>
          </w:p>
          <w:p w14:paraId="08B189EC" w14:textId="77777777" w:rsidR="007F6B36" w:rsidRPr="00A928D1" w:rsidRDefault="007F6B36" w:rsidP="007F6B36">
            <w:pPr>
              <w:pBdr>
                <w:top w:val="nil"/>
                <w:left w:val="nil"/>
                <w:bottom w:val="nil"/>
                <w:right w:val="nil"/>
                <w:between w:val="nil"/>
              </w:pBdr>
            </w:pPr>
            <w:r w:rsidRPr="00A928D1">
              <w:t>U1, – kolokwium zaliczeniowe pisemne</w:t>
            </w:r>
          </w:p>
          <w:p w14:paraId="1E04C6B4" w14:textId="77777777" w:rsidR="007F6B36" w:rsidRPr="00A928D1" w:rsidRDefault="007F6B36" w:rsidP="007F6B36">
            <w:pPr>
              <w:jc w:val="both"/>
            </w:pPr>
            <w:r w:rsidRPr="00A928D1">
              <w:t>K1 – ocena wypowiedzi w trakcie zajęć  - pogadanek dyskusji,</w:t>
            </w:r>
          </w:p>
          <w:p w14:paraId="3847A20F" w14:textId="77777777" w:rsidR="007F6B36" w:rsidRPr="00A928D1" w:rsidRDefault="007F6B36" w:rsidP="007F6B36">
            <w:pPr>
              <w:jc w:val="both"/>
            </w:pPr>
            <w:r w:rsidRPr="00A928D1">
              <w:t>Formy dokumentowania: dziennik przedmiotowy,</w:t>
            </w:r>
          </w:p>
          <w:p w14:paraId="1F6CC0AF" w14:textId="61B7ED8C" w:rsidR="007F6B36" w:rsidRPr="00A928D1" w:rsidRDefault="007F6B36" w:rsidP="00F25D74">
            <w:pPr>
              <w:jc w:val="both"/>
            </w:pPr>
            <w:r w:rsidRPr="00A928D1">
              <w:t>formularz zal</w:t>
            </w:r>
            <w:r w:rsidR="00F25D74" w:rsidRPr="00A928D1">
              <w:t>iczeniowy, opracowanie pisemne.</w:t>
            </w:r>
          </w:p>
        </w:tc>
      </w:tr>
      <w:tr w:rsidR="0071391E" w:rsidRPr="00A928D1" w14:paraId="1C672011" w14:textId="77777777" w:rsidTr="007F6B36">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29D35C" w14:textId="77777777" w:rsidR="007F6B36" w:rsidRPr="00A928D1" w:rsidRDefault="007F6B36" w:rsidP="007F6B36">
            <w:r w:rsidRPr="00A928D1">
              <w:t>Elementy i wagi mające wpływ na ocenę końcową</w:t>
            </w:r>
          </w:p>
          <w:p w14:paraId="549E738C" w14:textId="77777777" w:rsidR="007F6B36" w:rsidRPr="00A928D1" w:rsidRDefault="007F6B36" w:rsidP="007F6B36">
            <w:pPr>
              <w:spacing w:after="240"/>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DC396E7" w14:textId="77777777" w:rsidR="007F6B36" w:rsidRPr="00A928D1" w:rsidRDefault="007F6B36" w:rsidP="007F6B36">
            <w:pPr>
              <w:jc w:val="both"/>
            </w:pPr>
            <w:r w:rsidRPr="00A928D1">
              <w:t xml:space="preserve">Ocena końcowa obliczana jest na podstawie oceny z zaliczeń (60%) i oceny przygotowanych i zaprezentowanych opracowań oraz oceny wypowiedzi, zaangażowania, aktywności w pogadankach i dyskusjach (40%). </w:t>
            </w:r>
          </w:p>
          <w:p w14:paraId="3380FBFA" w14:textId="77777777" w:rsidR="007F6B36" w:rsidRPr="00A928D1" w:rsidRDefault="007F6B36" w:rsidP="007F6B36">
            <w:pPr>
              <w:jc w:val="both"/>
            </w:pPr>
            <w:r w:rsidRPr="00A928D1">
              <w:t xml:space="preserve">Wymagane jest uzyskanie pozytywnych ocen z przewidzianych prac – projekt i egzamin. </w:t>
            </w:r>
          </w:p>
          <w:p w14:paraId="764F7A69" w14:textId="77777777" w:rsidR="007F6B36" w:rsidRPr="00A928D1" w:rsidRDefault="007F6B36" w:rsidP="007F6B36">
            <w:pPr>
              <w:jc w:val="both"/>
            </w:pPr>
            <w:r w:rsidRPr="00A928D1">
              <w:t xml:space="preserve">Szczegółowe kryteria przy ocenie prac zaliczeniowych </w:t>
            </w:r>
          </w:p>
          <w:p w14:paraId="6218111E" w14:textId="77777777" w:rsidR="007F6B36" w:rsidRPr="00A928D1" w:rsidRDefault="007F6B36" w:rsidP="00D948E9">
            <w:pPr>
              <w:pStyle w:val="Akapitzlist"/>
              <w:numPr>
                <w:ilvl w:val="0"/>
                <w:numId w:val="52"/>
              </w:numPr>
              <w:jc w:val="both"/>
            </w:pPr>
            <w:r w:rsidRPr="00A928D1">
              <w:t xml:space="preserve">student wykazuje dostateczny (3,0) stopień wiedzy, umiejętności lub kompetencji, gdy uzyskuje od 51 do 60% sumy punktów określających maksymalny poziom wiedzy lub umiejętności z danego przedmiotu, </w:t>
            </w:r>
          </w:p>
          <w:p w14:paraId="50559938" w14:textId="77777777" w:rsidR="007F6B36" w:rsidRPr="00A928D1" w:rsidRDefault="007F6B36" w:rsidP="00D948E9">
            <w:pPr>
              <w:pStyle w:val="Akapitzlist"/>
              <w:numPr>
                <w:ilvl w:val="0"/>
                <w:numId w:val="52"/>
              </w:numPr>
              <w:jc w:val="both"/>
            </w:pPr>
            <w:r w:rsidRPr="00A928D1">
              <w:t xml:space="preserve">student wykazuje dostateczny plus (3,5) stopień wiedzy, umiejętności lub kompetencji, gdy uzyskuje od 61 do 70% sumy punktów określających maksymalny poziom wiedzy lub umiejętności z danego przedmiotu, </w:t>
            </w:r>
          </w:p>
          <w:p w14:paraId="7EE3D3B4" w14:textId="77777777" w:rsidR="007F6B36" w:rsidRPr="00A928D1" w:rsidRDefault="007F6B36" w:rsidP="00D948E9">
            <w:pPr>
              <w:pStyle w:val="Akapitzlist"/>
              <w:numPr>
                <w:ilvl w:val="0"/>
                <w:numId w:val="52"/>
              </w:numPr>
              <w:jc w:val="both"/>
            </w:pPr>
            <w:r w:rsidRPr="00A928D1">
              <w:t xml:space="preserve">student wykazuje dobry stopień (4,0) wiedzy, umiejętności lub kompetencji, gdy uzyskuje od 71 do 80% sumy punktów określających maksymalny poziom wiedzy lub umiejętności z danego przedmiotu, </w:t>
            </w:r>
          </w:p>
          <w:p w14:paraId="053DA2D8" w14:textId="77777777" w:rsidR="007F6B36" w:rsidRPr="00A928D1" w:rsidRDefault="007F6B36" w:rsidP="00D948E9">
            <w:pPr>
              <w:pStyle w:val="Akapitzlist"/>
              <w:numPr>
                <w:ilvl w:val="0"/>
                <w:numId w:val="52"/>
              </w:numPr>
              <w:jc w:val="both"/>
            </w:pPr>
            <w:r w:rsidRPr="00A928D1">
              <w:t>student wykazuje plus dobry stopień (4,5) wiedzy, umiejętności lub kompetencji, gdy uzyskuje od 81 do 90% sumy punktów określających maksymalny poziom wiedzy lub umiejętności z danego przedmiotu,</w:t>
            </w:r>
          </w:p>
          <w:p w14:paraId="289CF516" w14:textId="77777777" w:rsidR="007F6B36" w:rsidRPr="00A928D1" w:rsidRDefault="007F6B36" w:rsidP="00D948E9">
            <w:pPr>
              <w:pStyle w:val="Akapitzlist"/>
              <w:numPr>
                <w:ilvl w:val="0"/>
                <w:numId w:val="52"/>
              </w:numPr>
              <w:jc w:val="both"/>
            </w:pPr>
            <w:r w:rsidRPr="00A928D1">
              <w:t>student wykazuje bardzo dobry stopień (5,0) wiedzy, umiejętności lub kompetencji, gdy uzyskuje powyżej 91% sumy punktów określających maksymalny poziom wiedzy lub umiejętności z danego przedmiotu.</w:t>
            </w:r>
          </w:p>
          <w:p w14:paraId="6457EE8A" w14:textId="526B5C47" w:rsidR="007F6B36" w:rsidRPr="00A928D1" w:rsidRDefault="007F6B36" w:rsidP="00F25D74">
            <w:pPr>
              <w:jc w:val="both"/>
            </w:pPr>
            <w:r w:rsidRPr="00A928D1">
              <w:t xml:space="preserve">Warunki te są przedstawiane studentom i konsultowane </w:t>
            </w:r>
            <w:r w:rsidR="00F25D74" w:rsidRPr="00A928D1">
              <w:t xml:space="preserve">z nimi na pierwszym wykładzie. </w:t>
            </w:r>
          </w:p>
        </w:tc>
      </w:tr>
      <w:tr w:rsidR="0071391E" w:rsidRPr="00A928D1" w14:paraId="6ED7C519" w14:textId="77777777" w:rsidTr="007F6B36">
        <w:trPr>
          <w:trHeight w:val="2324"/>
        </w:trPr>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B45F049" w14:textId="77777777" w:rsidR="007F6B36" w:rsidRPr="00A928D1" w:rsidRDefault="007F6B36" w:rsidP="007F6B36">
            <w:pPr>
              <w:jc w:val="both"/>
            </w:pPr>
            <w:r w:rsidRPr="00A928D1">
              <w:t>Bilans punktów ECTS</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1FFEA2" w14:textId="77777777" w:rsidR="007F6B36" w:rsidRPr="00A928D1" w:rsidRDefault="007F6B36" w:rsidP="007F6B36">
            <w:pPr>
              <w:jc w:val="both"/>
            </w:pPr>
            <w:r w:rsidRPr="00A928D1">
              <w:t>Kontaktowe:</w:t>
            </w:r>
          </w:p>
          <w:p w14:paraId="377845B9" w14:textId="77777777" w:rsidR="007F6B36" w:rsidRPr="00A928D1" w:rsidRDefault="007F6B36" w:rsidP="007F6B36">
            <w:pPr>
              <w:jc w:val="both"/>
            </w:pPr>
            <w:r w:rsidRPr="00A928D1">
              <w:t>wykład 30 godz. (1,2 ECTS)</w:t>
            </w:r>
          </w:p>
          <w:p w14:paraId="1C179EE1" w14:textId="77777777" w:rsidR="007F6B36" w:rsidRPr="00A928D1" w:rsidRDefault="007F6B36" w:rsidP="007F6B36">
            <w:pPr>
              <w:jc w:val="both"/>
            </w:pPr>
            <w:r w:rsidRPr="00A928D1">
              <w:t>ćwiczenia 30 godz. (1,2 ECTS)</w:t>
            </w:r>
          </w:p>
          <w:p w14:paraId="5136DAF4" w14:textId="77777777" w:rsidR="007F6B36" w:rsidRPr="00A928D1" w:rsidRDefault="007F6B36" w:rsidP="007F6B36">
            <w:pPr>
              <w:jc w:val="both"/>
            </w:pPr>
            <w:r w:rsidRPr="00A928D1">
              <w:t>konsultacje dotyczące przygotowywanego opracowania 2 godz. (0,08 ECTS)</w:t>
            </w:r>
          </w:p>
          <w:p w14:paraId="407AABD7" w14:textId="77777777" w:rsidR="007F6B36" w:rsidRPr="00A928D1" w:rsidRDefault="007F6B36" w:rsidP="007F6B36">
            <w:pPr>
              <w:jc w:val="both"/>
            </w:pPr>
            <w:r w:rsidRPr="00A928D1">
              <w:t>Razem kontaktowe 62 godz. (2,48 ECTS)</w:t>
            </w:r>
          </w:p>
          <w:p w14:paraId="3D1F31D8" w14:textId="77777777" w:rsidR="007F6B36" w:rsidRPr="00A928D1" w:rsidRDefault="007F6B36" w:rsidP="007F6B36">
            <w:pPr>
              <w:jc w:val="both"/>
            </w:pPr>
            <w:r w:rsidRPr="00A928D1">
              <w:t>Niekontaktowe:</w:t>
            </w:r>
          </w:p>
          <w:p w14:paraId="70C80408" w14:textId="77777777" w:rsidR="007F6B36" w:rsidRPr="00A928D1" w:rsidRDefault="007F6B36" w:rsidP="007F6B36">
            <w:pPr>
              <w:jc w:val="both"/>
            </w:pPr>
            <w:r w:rsidRPr="00A928D1">
              <w:t>Przygotowanie do zaliczeń 10 godz. (0,4 ECTS)</w:t>
            </w:r>
          </w:p>
          <w:p w14:paraId="444F9B92" w14:textId="77777777" w:rsidR="007F6B36" w:rsidRPr="00A928D1" w:rsidRDefault="007F6B36" w:rsidP="007F6B36">
            <w:pPr>
              <w:jc w:val="both"/>
            </w:pPr>
            <w:r w:rsidRPr="00A928D1">
              <w:lastRenderedPageBreak/>
              <w:t>Przygotowanie do zajęć 15 godz. (0,6 ECTS)</w:t>
            </w:r>
          </w:p>
          <w:p w14:paraId="3D1002D6" w14:textId="77777777" w:rsidR="007F6B36" w:rsidRPr="00A928D1" w:rsidRDefault="007F6B36" w:rsidP="007F6B36">
            <w:pPr>
              <w:jc w:val="both"/>
            </w:pPr>
            <w:r w:rsidRPr="00A928D1">
              <w:t>Przygotowanie opracowania 20 godz. (0,8 ECTS)</w:t>
            </w:r>
          </w:p>
          <w:p w14:paraId="2A499A92" w14:textId="77777777" w:rsidR="007F6B36" w:rsidRPr="00A928D1" w:rsidRDefault="007F6B36" w:rsidP="007F6B36">
            <w:pPr>
              <w:jc w:val="both"/>
            </w:pPr>
            <w:r w:rsidRPr="00A928D1">
              <w:t>Studiowanie literatury 18 godz. (0,72 ECTS)</w:t>
            </w:r>
          </w:p>
          <w:p w14:paraId="64BB89CF" w14:textId="77777777" w:rsidR="007F6B36" w:rsidRPr="00A928D1" w:rsidRDefault="007F6B36" w:rsidP="007F6B36">
            <w:pPr>
              <w:pBdr>
                <w:top w:val="nil"/>
                <w:left w:val="nil"/>
                <w:bottom w:val="nil"/>
                <w:right w:val="nil"/>
                <w:between w:val="nil"/>
              </w:pBdr>
            </w:pPr>
            <w:r w:rsidRPr="00A928D1">
              <w:t>Razem niekontaktowe 63 godz. (2,52 ECTS).</w:t>
            </w:r>
          </w:p>
          <w:p w14:paraId="09A2C1F0" w14:textId="77777777" w:rsidR="007F6B36" w:rsidRPr="00A928D1" w:rsidRDefault="007F6B36" w:rsidP="007F6B36">
            <w:pPr>
              <w:pBdr>
                <w:top w:val="nil"/>
                <w:left w:val="nil"/>
                <w:bottom w:val="nil"/>
                <w:right w:val="nil"/>
                <w:between w:val="nil"/>
              </w:pBdr>
            </w:pPr>
          </w:p>
          <w:p w14:paraId="43F6D1B4" w14:textId="77777777" w:rsidR="007F6B36" w:rsidRPr="00A928D1" w:rsidRDefault="007F6B36" w:rsidP="007F6B36">
            <w:pPr>
              <w:pBdr>
                <w:top w:val="nil"/>
                <w:left w:val="nil"/>
                <w:bottom w:val="nil"/>
                <w:right w:val="nil"/>
                <w:between w:val="nil"/>
              </w:pBdr>
            </w:pPr>
            <w:r w:rsidRPr="00A928D1">
              <w:t>Łączny nakład pracy studenta to 125 godz., co odpowiada 5 punktom ECTS.</w:t>
            </w:r>
          </w:p>
        </w:tc>
      </w:tr>
      <w:tr w:rsidR="0071391E" w:rsidRPr="00A928D1" w14:paraId="74A18CBF" w14:textId="77777777" w:rsidTr="007F6B36">
        <w:trPr>
          <w:trHeight w:val="718"/>
        </w:trPr>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B140B2" w14:textId="77777777" w:rsidR="007F6B36" w:rsidRPr="00A928D1" w:rsidRDefault="007F6B36" w:rsidP="007F6B36">
            <w:r w:rsidRPr="00A928D1">
              <w:lastRenderedPageBreak/>
              <w:t>Nakład pracy związany z zajęciami wymagającymi bezpośredniego udziału nauczyciela akademickiego</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90BED2B" w14:textId="77777777" w:rsidR="007F6B36" w:rsidRPr="00A928D1" w:rsidRDefault="007F6B36" w:rsidP="007F6B36">
            <w:pPr>
              <w:pBdr>
                <w:top w:val="nil"/>
                <w:left w:val="nil"/>
                <w:bottom w:val="nil"/>
                <w:right w:val="nil"/>
                <w:between w:val="nil"/>
              </w:pBdr>
            </w:pPr>
            <w:r w:rsidRPr="00A928D1">
              <w:t>- udział w wykładach - 30 godz.</w:t>
            </w:r>
          </w:p>
          <w:p w14:paraId="199651CE" w14:textId="77777777" w:rsidR="007F6B36" w:rsidRPr="00A928D1" w:rsidRDefault="007F6B36" w:rsidP="007F6B36">
            <w:pPr>
              <w:pBdr>
                <w:top w:val="nil"/>
                <w:left w:val="nil"/>
                <w:bottom w:val="nil"/>
                <w:right w:val="nil"/>
                <w:between w:val="nil"/>
              </w:pBdr>
            </w:pPr>
            <w:r w:rsidRPr="00A928D1">
              <w:t>- udział w ćwiczeniach – 30 godz.</w:t>
            </w:r>
          </w:p>
          <w:p w14:paraId="36CD14BE" w14:textId="77777777" w:rsidR="007F6B36" w:rsidRPr="00A928D1" w:rsidRDefault="007F6B36" w:rsidP="007F6B36">
            <w:pPr>
              <w:pBdr>
                <w:top w:val="nil"/>
                <w:left w:val="nil"/>
                <w:bottom w:val="nil"/>
                <w:right w:val="nil"/>
                <w:between w:val="nil"/>
              </w:pBdr>
            </w:pPr>
            <w:r w:rsidRPr="00A928D1">
              <w:t xml:space="preserve">- udział w konsultacjach  - 2 godz.      </w:t>
            </w:r>
          </w:p>
        </w:tc>
      </w:tr>
    </w:tbl>
    <w:p w14:paraId="6DD6523A" w14:textId="0B562A55" w:rsidR="007F6B36" w:rsidRPr="00A928D1" w:rsidRDefault="007F6B36" w:rsidP="007F6B36">
      <w:pPr>
        <w:rPr>
          <w:b/>
        </w:rPr>
      </w:pPr>
      <w:r w:rsidRPr="00A928D1">
        <w:br/>
      </w:r>
      <w:r w:rsidRPr="00A928D1">
        <w:rPr>
          <w:b/>
          <w:bCs/>
        </w:rPr>
        <w:br w:type="column"/>
      </w:r>
    </w:p>
    <w:p w14:paraId="521D6A7D" w14:textId="77777777" w:rsidR="007F6B36" w:rsidRPr="00A928D1" w:rsidRDefault="007F6B36" w:rsidP="007F6B36">
      <w:pPr>
        <w:rPr>
          <w:b/>
        </w:rPr>
      </w:pPr>
      <w:r w:rsidRPr="00A928D1">
        <w:rPr>
          <w:b/>
        </w:rPr>
        <w:t>28. Karta opisu zajęć Systemy Informacji Przestrzennej</w:t>
      </w:r>
    </w:p>
    <w:p w14:paraId="4D8B1B25" w14:textId="77777777" w:rsidR="007F6B36" w:rsidRPr="00A928D1" w:rsidRDefault="007F6B36" w:rsidP="007F6B36">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71391E" w:rsidRPr="00A928D1" w14:paraId="594EFA78" w14:textId="77777777" w:rsidTr="007F6B36">
        <w:tc>
          <w:tcPr>
            <w:tcW w:w="3942" w:type="dxa"/>
            <w:shd w:val="clear" w:color="auto" w:fill="auto"/>
          </w:tcPr>
          <w:p w14:paraId="6C9D3D32" w14:textId="77777777" w:rsidR="007F6B36" w:rsidRPr="00A928D1" w:rsidRDefault="007F6B36" w:rsidP="007F6B36">
            <w:r w:rsidRPr="00A928D1">
              <w:t xml:space="preserve">Nazwa kierunku studiów </w:t>
            </w:r>
          </w:p>
        </w:tc>
        <w:tc>
          <w:tcPr>
            <w:tcW w:w="5344" w:type="dxa"/>
            <w:gridSpan w:val="3"/>
            <w:shd w:val="clear" w:color="auto" w:fill="auto"/>
          </w:tcPr>
          <w:p w14:paraId="67419070" w14:textId="77777777" w:rsidR="007F6B36" w:rsidRPr="00A928D1" w:rsidRDefault="007F6B36" w:rsidP="007F6B36">
            <w:r w:rsidRPr="00A928D1">
              <w:t>Gospodarka przestrzenna</w:t>
            </w:r>
          </w:p>
        </w:tc>
      </w:tr>
      <w:tr w:rsidR="0071391E" w:rsidRPr="00A928D1" w14:paraId="4855CD2D" w14:textId="77777777" w:rsidTr="007F6B36">
        <w:tc>
          <w:tcPr>
            <w:tcW w:w="3942" w:type="dxa"/>
            <w:shd w:val="clear" w:color="auto" w:fill="auto"/>
          </w:tcPr>
          <w:p w14:paraId="45EBA902" w14:textId="77777777" w:rsidR="007F6B36" w:rsidRPr="00A928D1" w:rsidRDefault="007F6B36" w:rsidP="007F6B36">
            <w:r w:rsidRPr="00A928D1">
              <w:t>Nazwa modułu, także nazwa w języku angielskim</w:t>
            </w:r>
          </w:p>
        </w:tc>
        <w:tc>
          <w:tcPr>
            <w:tcW w:w="5344" w:type="dxa"/>
            <w:gridSpan w:val="3"/>
            <w:shd w:val="clear" w:color="auto" w:fill="auto"/>
          </w:tcPr>
          <w:p w14:paraId="7CBF7C47" w14:textId="77777777" w:rsidR="007F6B36" w:rsidRPr="00A928D1" w:rsidRDefault="007F6B36" w:rsidP="007F6B36">
            <w:r w:rsidRPr="00A928D1">
              <w:t>Systemy Informacji Przestrzennej</w:t>
            </w:r>
          </w:p>
          <w:p w14:paraId="590FA5BB" w14:textId="77777777" w:rsidR="007F6B36" w:rsidRPr="00A928D1" w:rsidRDefault="007F6B36" w:rsidP="007F6B36">
            <w:r w:rsidRPr="00A928D1">
              <w:t>Geographical Information Systems (GIS)</w:t>
            </w:r>
          </w:p>
        </w:tc>
      </w:tr>
      <w:tr w:rsidR="0071391E" w:rsidRPr="00A928D1" w14:paraId="07D7F5BD" w14:textId="77777777" w:rsidTr="007F6B36">
        <w:tc>
          <w:tcPr>
            <w:tcW w:w="3942" w:type="dxa"/>
            <w:shd w:val="clear" w:color="auto" w:fill="auto"/>
          </w:tcPr>
          <w:p w14:paraId="1EAD13D0" w14:textId="77777777" w:rsidR="007F6B36" w:rsidRPr="00A928D1" w:rsidRDefault="007F6B36" w:rsidP="007F6B36">
            <w:r w:rsidRPr="00A928D1">
              <w:t xml:space="preserve">Język wykładowy </w:t>
            </w:r>
          </w:p>
        </w:tc>
        <w:tc>
          <w:tcPr>
            <w:tcW w:w="5344" w:type="dxa"/>
            <w:gridSpan w:val="3"/>
            <w:shd w:val="clear" w:color="auto" w:fill="auto"/>
          </w:tcPr>
          <w:p w14:paraId="70DDCB95" w14:textId="77777777" w:rsidR="007F6B36" w:rsidRPr="00A928D1" w:rsidRDefault="007F6B36" w:rsidP="007F6B36">
            <w:r w:rsidRPr="00A928D1">
              <w:t>polski</w:t>
            </w:r>
          </w:p>
        </w:tc>
      </w:tr>
      <w:tr w:rsidR="0071391E" w:rsidRPr="00A928D1" w14:paraId="20CF442C" w14:textId="77777777" w:rsidTr="007F6B36">
        <w:tc>
          <w:tcPr>
            <w:tcW w:w="3942" w:type="dxa"/>
            <w:shd w:val="clear" w:color="auto" w:fill="auto"/>
          </w:tcPr>
          <w:p w14:paraId="02FB08A3" w14:textId="77777777" w:rsidR="007F6B36" w:rsidRPr="00A928D1" w:rsidRDefault="007F6B36" w:rsidP="007F6B36">
            <w:r w:rsidRPr="00A928D1">
              <w:t xml:space="preserve">Rodzaj modułu </w:t>
            </w:r>
          </w:p>
        </w:tc>
        <w:tc>
          <w:tcPr>
            <w:tcW w:w="5344" w:type="dxa"/>
            <w:gridSpan w:val="3"/>
            <w:shd w:val="clear" w:color="auto" w:fill="auto"/>
          </w:tcPr>
          <w:p w14:paraId="738718CC" w14:textId="77777777" w:rsidR="007F6B36" w:rsidRPr="00A928D1" w:rsidRDefault="007F6B36" w:rsidP="007F6B36">
            <w:r w:rsidRPr="00A928D1">
              <w:t>obowiązkowy</w:t>
            </w:r>
          </w:p>
        </w:tc>
      </w:tr>
      <w:tr w:rsidR="0071391E" w:rsidRPr="00A928D1" w14:paraId="1C377AF9" w14:textId="77777777" w:rsidTr="007F6B36">
        <w:tc>
          <w:tcPr>
            <w:tcW w:w="3942" w:type="dxa"/>
            <w:shd w:val="clear" w:color="auto" w:fill="auto"/>
          </w:tcPr>
          <w:p w14:paraId="4A771257" w14:textId="77777777" w:rsidR="007F6B36" w:rsidRPr="00A928D1" w:rsidRDefault="007F6B36" w:rsidP="007F6B36">
            <w:r w:rsidRPr="00A928D1">
              <w:t>Poziom studiów</w:t>
            </w:r>
          </w:p>
        </w:tc>
        <w:tc>
          <w:tcPr>
            <w:tcW w:w="5344" w:type="dxa"/>
            <w:gridSpan w:val="3"/>
            <w:shd w:val="clear" w:color="auto" w:fill="auto"/>
          </w:tcPr>
          <w:p w14:paraId="550782F3" w14:textId="77777777" w:rsidR="007F6B36" w:rsidRPr="00A928D1" w:rsidRDefault="007F6B36" w:rsidP="007F6B36">
            <w:r w:rsidRPr="00A928D1">
              <w:t>pierwszego stopnia</w:t>
            </w:r>
          </w:p>
        </w:tc>
      </w:tr>
      <w:tr w:rsidR="0071391E" w:rsidRPr="00A928D1" w14:paraId="0DFEF9AC" w14:textId="77777777" w:rsidTr="007F6B36">
        <w:tc>
          <w:tcPr>
            <w:tcW w:w="3942" w:type="dxa"/>
            <w:shd w:val="clear" w:color="auto" w:fill="auto"/>
          </w:tcPr>
          <w:p w14:paraId="17755C01" w14:textId="77777777" w:rsidR="007F6B36" w:rsidRPr="00A928D1" w:rsidRDefault="007F6B36" w:rsidP="007F6B36">
            <w:r w:rsidRPr="00A928D1">
              <w:t>Forma studiów</w:t>
            </w:r>
          </w:p>
        </w:tc>
        <w:tc>
          <w:tcPr>
            <w:tcW w:w="5344" w:type="dxa"/>
            <w:gridSpan w:val="3"/>
            <w:shd w:val="clear" w:color="auto" w:fill="auto"/>
          </w:tcPr>
          <w:p w14:paraId="0C575906" w14:textId="77777777" w:rsidR="007F6B36" w:rsidRPr="00A928D1" w:rsidRDefault="007F6B36" w:rsidP="007F6B36">
            <w:r w:rsidRPr="00A928D1">
              <w:t>stacjonarne</w:t>
            </w:r>
          </w:p>
        </w:tc>
      </w:tr>
      <w:tr w:rsidR="0071391E" w:rsidRPr="00A928D1" w14:paraId="3FE532B0" w14:textId="77777777" w:rsidTr="007F6B36">
        <w:tc>
          <w:tcPr>
            <w:tcW w:w="3942" w:type="dxa"/>
            <w:shd w:val="clear" w:color="auto" w:fill="auto"/>
          </w:tcPr>
          <w:p w14:paraId="09BD01B2" w14:textId="77777777" w:rsidR="007F6B36" w:rsidRPr="00A928D1" w:rsidRDefault="007F6B36" w:rsidP="007F6B36">
            <w:r w:rsidRPr="00A928D1">
              <w:t>Rok studiów dla kierunku</w:t>
            </w:r>
          </w:p>
        </w:tc>
        <w:tc>
          <w:tcPr>
            <w:tcW w:w="5344" w:type="dxa"/>
            <w:gridSpan w:val="3"/>
            <w:shd w:val="clear" w:color="auto" w:fill="auto"/>
          </w:tcPr>
          <w:p w14:paraId="32F6C4B5" w14:textId="77777777" w:rsidR="007F6B36" w:rsidRPr="00A928D1" w:rsidRDefault="007F6B36" w:rsidP="007F6B36">
            <w:r w:rsidRPr="00A928D1">
              <w:t>II</w:t>
            </w:r>
          </w:p>
        </w:tc>
      </w:tr>
      <w:tr w:rsidR="0071391E" w:rsidRPr="00A928D1" w14:paraId="35D32D5C" w14:textId="77777777" w:rsidTr="007F6B36">
        <w:tc>
          <w:tcPr>
            <w:tcW w:w="3942" w:type="dxa"/>
            <w:shd w:val="clear" w:color="auto" w:fill="auto"/>
          </w:tcPr>
          <w:p w14:paraId="56D66918" w14:textId="77777777" w:rsidR="007F6B36" w:rsidRPr="00A928D1" w:rsidRDefault="007F6B36" w:rsidP="007F6B36">
            <w:r w:rsidRPr="00A928D1">
              <w:t>Semestr dla kierunku</w:t>
            </w:r>
          </w:p>
        </w:tc>
        <w:tc>
          <w:tcPr>
            <w:tcW w:w="5344" w:type="dxa"/>
            <w:gridSpan w:val="3"/>
            <w:shd w:val="clear" w:color="auto" w:fill="auto"/>
          </w:tcPr>
          <w:p w14:paraId="7A8AB1C8" w14:textId="77777777" w:rsidR="007F6B36" w:rsidRPr="00A928D1" w:rsidRDefault="007F6B36" w:rsidP="007F6B36">
            <w:r w:rsidRPr="00A928D1">
              <w:t>3</w:t>
            </w:r>
          </w:p>
        </w:tc>
      </w:tr>
      <w:tr w:rsidR="0071391E" w:rsidRPr="00A928D1" w14:paraId="1FBB0699" w14:textId="77777777" w:rsidTr="007F6B36">
        <w:tc>
          <w:tcPr>
            <w:tcW w:w="3942" w:type="dxa"/>
            <w:shd w:val="clear" w:color="auto" w:fill="auto"/>
          </w:tcPr>
          <w:p w14:paraId="017FE4E3" w14:textId="77777777" w:rsidR="007F6B36" w:rsidRPr="00A928D1" w:rsidRDefault="007F6B36" w:rsidP="007F6B36">
            <w:r w:rsidRPr="00A928D1">
              <w:t>Liczba punktów ECTS z podziałem na kontaktowe/niekontaktowe</w:t>
            </w:r>
          </w:p>
        </w:tc>
        <w:tc>
          <w:tcPr>
            <w:tcW w:w="5344" w:type="dxa"/>
            <w:gridSpan w:val="3"/>
            <w:shd w:val="clear" w:color="auto" w:fill="auto"/>
          </w:tcPr>
          <w:p w14:paraId="227C905D" w14:textId="77777777" w:rsidR="007F6B36" w:rsidRPr="00A928D1" w:rsidRDefault="007F6B36" w:rsidP="007F6B36">
            <w:r w:rsidRPr="00A928D1">
              <w:t>5 (3/2)</w:t>
            </w:r>
          </w:p>
        </w:tc>
      </w:tr>
      <w:tr w:rsidR="0071391E" w:rsidRPr="00A928D1" w14:paraId="193AA67B" w14:textId="77777777" w:rsidTr="007F6B36">
        <w:tc>
          <w:tcPr>
            <w:tcW w:w="3942" w:type="dxa"/>
            <w:shd w:val="clear" w:color="auto" w:fill="auto"/>
          </w:tcPr>
          <w:p w14:paraId="64F8CD25" w14:textId="77777777" w:rsidR="007F6B36" w:rsidRPr="00A928D1" w:rsidRDefault="007F6B36" w:rsidP="007F6B36">
            <w:r w:rsidRPr="00A928D1">
              <w:t>Tytuł naukowy/stopień naukowy, imię i nazwisko osoby odpowiedzialnej za moduł</w:t>
            </w:r>
          </w:p>
        </w:tc>
        <w:tc>
          <w:tcPr>
            <w:tcW w:w="5344" w:type="dxa"/>
            <w:gridSpan w:val="3"/>
            <w:shd w:val="clear" w:color="auto" w:fill="auto"/>
          </w:tcPr>
          <w:p w14:paraId="37E2F76B" w14:textId="77777777" w:rsidR="007F6B36" w:rsidRPr="00A928D1" w:rsidRDefault="007F6B36" w:rsidP="007F6B36">
            <w:r w:rsidRPr="00A928D1">
              <w:t>dr Szymon Chmielewski</w:t>
            </w:r>
          </w:p>
        </w:tc>
      </w:tr>
      <w:tr w:rsidR="0071391E" w:rsidRPr="00A928D1" w14:paraId="266B2808" w14:textId="77777777" w:rsidTr="007F6B36">
        <w:tc>
          <w:tcPr>
            <w:tcW w:w="3942" w:type="dxa"/>
            <w:shd w:val="clear" w:color="auto" w:fill="auto"/>
          </w:tcPr>
          <w:p w14:paraId="7A1171A8" w14:textId="77777777" w:rsidR="007F6B36" w:rsidRPr="00A928D1" w:rsidRDefault="007F6B36" w:rsidP="007F6B36">
            <w:r w:rsidRPr="00A928D1">
              <w:t>Jednostka oferująca moduł</w:t>
            </w:r>
          </w:p>
        </w:tc>
        <w:tc>
          <w:tcPr>
            <w:tcW w:w="5344" w:type="dxa"/>
            <w:gridSpan w:val="3"/>
            <w:shd w:val="clear" w:color="auto" w:fill="auto"/>
          </w:tcPr>
          <w:p w14:paraId="0A4223FC" w14:textId="77777777" w:rsidR="007F6B36" w:rsidRPr="00A928D1" w:rsidRDefault="007F6B36" w:rsidP="007F6B36">
            <w:r w:rsidRPr="00A928D1">
              <w:t>Zakład Studiów Krajobrazowych i Gospodarki Przestrzennej, Katedra Łąkarstwa i Kształtowania Krajobrazu</w:t>
            </w:r>
          </w:p>
        </w:tc>
      </w:tr>
      <w:tr w:rsidR="0071391E" w:rsidRPr="00A928D1" w14:paraId="5ED8DDF2" w14:textId="77777777" w:rsidTr="007F6B36">
        <w:tc>
          <w:tcPr>
            <w:tcW w:w="3942" w:type="dxa"/>
            <w:shd w:val="clear" w:color="auto" w:fill="auto"/>
          </w:tcPr>
          <w:p w14:paraId="77EB7832" w14:textId="77777777" w:rsidR="007F6B36" w:rsidRPr="00A928D1" w:rsidRDefault="007F6B36" w:rsidP="007F6B36">
            <w:r w:rsidRPr="00A928D1">
              <w:t>Cel modułu</w:t>
            </w:r>
          </w:p>
          <w:p w14:paraId="1F6F0656" w14:textId="77777777" w:rsidR="007F6B36" w:rsidRPr="00A928D1" w:rsidRDefault="007F6B36" w:rsidP="007F6B36"/>
        </w:tc>
        <w:tc>
          <w:tcPr>
            <w:tcW w:w="5344" w:type="dxa"/>
            <w:gridSpan w:val="3"/>
            <w:shd w:val="clear" w:color="auto" w:fill="auto"/>
          </w:tcPr>
          <w:p w14:paraId="0152C193" w14:textId="77777777" w:rsidR="007F6B36" w:rsidRPr="00A928D1" w:rsidRDefault="007F6B36" w:rsidP="007F6B36">
            <w:r w:rsidRPr="00A928D1">
              <w:t xml:space="preserve">Celem modułu jest zaznajomienie studentów z możliwościami praktycznego zastosowania systemów informacji przestrzennej (GIS) w zakresie pozyskiwania danych przestrzennych, metod ich geoprzetwarzania i wizualizacji. Szczególny nacisk położony zostaje na naukę korzystania z otwartych baz danych przestrzennych (WMS, API) w formacie wektorowym i rastrowym, praktycznego wykorzystania technologii GIS wspierającej proces przygotowania studiów planistycznych, metody wizualizacji i udostępniania danych przestrzennych. </w:t>
            </w:r>
          </w:p>
        </w:tc>
      </w:tr>
      <w:tr w:rsidR="0071391E" w:rsidRPr="00A928D1" w14:paraId="206167A2" w14:textId="77777777" w:rsidTr="007F6B36">
        <w:trPr>
          <w:trHeight w:val="236"/>
        </w:trPr>
        <w:tc>
          <w:tcPr>
            <w:tcW w:w="3942" w:type="dxa"/>
            <w:vMerge w:val="restart"/>
            <w:shd w:val="clear" w:color="auto" w:fill="auto"/>
          </w:tcPr>
          <w:p w14:paraId="40C779F0"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gridSpan w:val="3"/>
            <w:shd w:val="clear" w:color="auto" w:fill="auto"/>
          </w:tcPr>
          <w:p w14:paraId="3F9DB624" w14:textId="77777777" w:rsidR="007F6B36" w:rsidRPr="00A928D1" w:rsidRDefault="007F6B36" w:rsidP="007F6B36">
            <w:r w:rsidRPr="00A928D1">
              <w:t xml:space="preserve">Wiedza: </w:t>
            </w:r>
          </w:p>
        </w:tc>
      </w:tr>
      <w:tr w:rsidR="0071391E" w:rsidRPr="00A928D1" w14:paraId="79FD712F" w14:textId="77777777" w:rsidTr="007F6B36">
        <w:trPr>
          <w:trHeight w:val="233"/>
        </w:trPr>
        <w:tc>
          <w:tcPr>
            <w:tcW w:w="3942" w:type="dxa"/>
            <w:vMerge/>
          </w:tcPr>
          <w:p w14:paraId="53D1828C"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278A26C1" w14:textId="77777777" w:rsidR="007F6B36" w:rsidRPr="00A928D1" w:rsidRDefault="007F6B36" w:rsidP="007F6B36">
            <w:pPr>
              <w:jc w:val="both"/>
            </w:pPr>
            <w:r w:rsidRPr="00A928D1">
              <w:t>W1. Rozumie i stosuje podstawowe pojęcia z zakresu GIS</w:t>
            </w:r>
          </w:p>
        </w:tc>
      </w:tr>
      <w:tr w:rsidR="0071391E" w:rsidRPr="00A928D1" w14:paraId="3B882106" w14:textId="77777777" w:rsidTr="007F6B36">
        <w:trPr>
          <w:trHeight w:val="233"/>
        </w:trPr>
        <w:tc>
          <w:tcPr>
            <w:tcW w:w="3942" w:type="dxa"/>
            <w:vMerge/>
          </w:tcPr>
          <w:p w14:paraId="0AEC0553"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1B94EE56" w14:textId="77777777" w:rsidR="007F6B36" w:rsidRPr="00A928D1" w:rsidRDefault="007F6B36" w:rsidP="007F6B36">
            <w:pPr>
              <w:jc w:val="both"/>
            </w:pPr>
            <w:r w:rsidRPr="00A928D1">
              <w:t>W2. Rozróżnia i porównuje różne typy danych stosowanych w GIS</w:t>
            </w:r>
          </w:p>
        </w:tc>
      </w:tr>
      <w:tr w:rsidR="0071391E" w:rsidRPr="00A928D1" w14:paraId="63362224" w14:textId="77777777" w:rsidTr="007F6B36">
        <w:trPr>
          <w:trHeight w:val="233"/>
        </w:trPr>
        <w:tc>
          <w:tcPr>
            <w:tcW w:w="3942" w:type="dxa"/>
            <w:vMerge/>
          </w:tcPr>
          <w:p w14:paraId="7067BD77"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56DC79B6" w14:textId="77777777" w:rsidR="007F6B36" w:rsidRPr="00A928D1" w:rsidRDefault="007F6B36" w:rsidP="007F6B36">
            <w:r w:rsidRPr="00A928D1">
              <w:t>W3. Zna przykłady analiz przestrzennych wykonywanych w środowisku GIS.</w:t>
            </w:r>
          </w:p>
        </w:tc>
      </w:tr>
      <w:tr w:rsidR="0071391E" w:rsidRPr="00A928D1" w14:paraId="0D013013" w14:textId="77777777" w:rsidTr="007F6B36">
        <w:trPr>
          <w:trHeight w:val="233"/>
        </w:trPr>
        <w:tc>
          <w:tcPr>
            <w:tcW w:w="3942" w:type="dxa"/>
            <w:vMerge/>
          </w:tcPr>
          <w:p w14:paraId="2EC8B5EA"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64F7AEFE" w14:textId="77777777" w:rsidR="007F6B36" w:rsidRPr="00A928D1" w:rsidRDefault="007F6B36" w:rsidP="007F6B36">
            <w:r w:rsidRPr="00A928D1">
              <w:t>Umiejętności:</w:t>
            </w:r>
          </w:p>
        </w:tc>
      </w:tr>
      <w:tr w:rsidR="0071391E" w:rsidRPr="00A928D1" w14:paraId="0AAF3F5C" w14:textId="77777777" w:rsidTr="007F6B36">
        <w:trPr>
          <w:trHeight w:val="233"/>
        </w:trPr>
        <w:tc>
          <w:tcPr>
            <w:tcW w:w="3942" w:type="dxa"/>
            <w:vMerge/>
          </w:tcPr>
          <w:p w14:paraId="019E0EAA"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27A5475B" w14:textId="77777777" w:rsidR="007F6B36" w:rsidRPr="00A928D1" w:rsidRDefault="007F6B36" w:rsidP="007F6B36">
            <w:pPr>
              <w:jc w:val="both"/>
            </w:pPr>
            <w:r w:rsidRPr="00A928D1">
              <w:t>U1. Sprawnie posługuje się oprogramowaniem typu desktop GIS (Q-GIS) w zakresie jego podstawowej funkcjonalności 2D, 2.5D</w:t>
            </w:r>
          </w:p>
        </w:tc>
      </w:tr>
      <w:tr w:rsidR="0071391E" w:rsidRPr="00A928D1" w14:paraId="2D941A32" w14:textId="77777777" w:rsidTr="007F6B36">
        <w:trPr>
          <w:trHeight w:val="233"/>
        </w:trPr>
        <w:tc>
          <w:tcPr>
            <w:tcW w:w="3942" w:type="dxa"/>
            <w:vMerge/>
          </w:tcPr>
          <w:p w14:paraId="001E6E7A"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2A80E313" w14:textId="77777777" w:rsidR="007F6B36" w:rsidRPr="00A928D1" w:rsidRDefault="007F6B36" w:rsidP="007F6B36">
            <w:pPr>
              <w:jc w:val="both"/>
            </w:pPr>
            <w:r w:rsidRPr="00A928D1">
              <w:t>U2. Korzysta z otwartych baz danych przestrzennych, tworzy i udostępnia własne bazy danych przestrzennych</w:t>
            </w:r>
          </w:p>
        </w:tc>
      </w:tr>
      <w:tr w:rsidR="0071391E" w:rsidRPr="00A928D1" w14:paraId="12BCE53F" w14:textId="77777777" w:rsidTr="007F6B36">
        <w:trPr>
          <w:trHeight w:val="233"/>
        </w:trPr>
        <w:tc>
          <w:tcPr>
            <w:tcW w:w="3942" w:type="dxa"/>
            <w:vMerge/>
          </w:tcPr>
          <w:p w14:paraId="25BDC8EB"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7CD1ABE8" w14:textId="77777777" w:rsidR="007F6B36" w:rsidRPr="00A928D1" w:rsidRDefault="007F6B36" w:rsidP="007F6B36">
            <w:r w:rsidRPr="00A928D1">
              <w:t>U3. Przeprowadza analizy przestrzenne w środowisku GIS z wykorzystaniem danych rastrowych i wektorowych.</w:t>
            </w:r>
          </w:p>
        </w:tc>
      </w:tr>
      <w:tr w:rsidR="0071391E" w:rsidRPr="00A928D1" w14:paraId="47B5889F" w14:textId="77777777" w:rsidTr="007F6B36">
        <w:trPr>
          <w:trHeight w:val="233"/>
        </w:trPr>
        <w:tc>
          <w:tcPr>
            <w:tcW w:w="3942" w:type="dxa"/>
            <w:vMerge/>
          </w:tcPr>
          <w:p w14:paraId="73B36ACA"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4514BD78" w14:textId="77777777" w:rsidR="007F6B36" w:rsidRPr="00A928D1" w:rsidRDefault="007F6B36" w:rsidP="007F6B36">
            <w:r w:rsidRPr="00A928D1">
              <w:t>Kompetencje społeczne:</w:t>
            </w:r>
          </w:p>
        </w:tc>
      </w:tr>
      <w:tr w:rsidR="0071391E" w:rsidRPr="00A928D1" w14:paraId="31870758" w14:textId="77777777" w:rsidTr="007F6B36">
        <w:trPr>
          <w:trHeight w:val="233"/>
        </w:trPr>
        <w:tc>
          <w:tcPr>
            <w:tcW w:w="3942" w:type="dxa"/>
            <w:vMerge/>
          </w:tcPr>
          <w:p w14:paraId="1A472869"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36E60628" w14:textId="77777777" w:rsidR="007F6B36" w:rsidRPr="00A928D1" w:rsidRDefault="007F6B36" w:rsidP="007F6B36">
            <w:r w:rsidRPr="00A928D1">
              <w:t>K1.Student jest gotów do korzystania z pomocy ekspertów w zakresie GIS.</w:t>
            </w:r>
          </w:p>
        </w:tc>
      </w:tr>
      <w:tr w:rsidR="0071391E" w:rsidRPr="00A928D1" w14:paraId="1110C733" w14:textId="77777777" w:rsidTr="007F6B36">
        <w:tc>
          <w:tcPr>
            <w:tcW w:w="3942" w:type="dxa"/>
            <w:shd w:val="clear" w:color="auto" w:fill="auto"/>
          </w:tcPr>
          <w:p w14:paraId="24319A81" w14:textId="77777777" w:rsidR="007F6B36" w:rsidRPr="00A928D1" w:rsidRDefault="007F6B36" w:rsidP="007F6B36">
            <w:r w:rsidRPr="00A928D1">
              <w:t>Odniesienie modułowych efektów uczenia się do kierunkowych efektów uczenia się</w:t>
            </w:r>
          </w:p>
        </w:tc>
        <w:tc>
          <w:tcPr>
            <w:tcW w:w="5344" w:type="dxa"/>
            <w:gridSpan w:val="3"/>
            <w:shd w:val="clear" w:color="auto" w:fill="auto"/>
          </w:tcPr>
          <w:p w14:paraId="1E01110B" w14:textId="77777777" w:rsidR="007F6B36" w:rsidRPr="00A928D1" w:rsidRDefault="007F6B36" w:rsidP="007F6B36">
            <w:pPr>
              <w:jc w:val="both"/>
            </w:pPr>
            <w:r w:rsidRPr="00A928D1">
              <w:t>W1- GP_W03</w:t>
            </w:r>
          </w:p>
          <w:p w14:paraId="29F7A618" w14:textId="77777777" w:rsidR="007F6B36" w:rsidRPr="00A928D1" w:rsidRDefault="007F6B36" w:rsidP="007F6B36">
            <w:pPr>
              <w:jc w:val="both"/>
            </w:pPr>
            <w:r w:rsidRPr="00A928D1">
              <w:t>W2 - GP_W03</w:t>
            </w:r>
          </w:p>
          <w:p w14:paraId="1CABAB0E" w14:textId="77777777" w:rsidR="007F6B36" w:rsidRPr="00A928D1" w:rsidRDefault="007F6B36" w:rsidP="007F6B36">
            <w:pPr>
              <w:jc w:val="both"/>
            </w:pPr>
            <w:r w:rsidRPr="00A928D1">
              <w:t>W3 - GP_W03</w:t>
            </w:r>
          </w:p>
          <w:p w14:paraId="00CE04BE" w14:textId="77777777" w:rsidR="007F6B36" w:rsidRPr="00A928D1" w:rsidRDefault="007F6B36" w:rsidP="007F6B36">
            <w:pPr>
              <w:jc w:val="both"/>
            </w:pPr>
            <w:r w:rsidRPr="00A928D1">
              <w:t>U1 - GP_U01, GP_U08, GP_U14</w:t>
            </w:r>
          </w:p>
          <w:p w14:paraId="7A989987" w14:textId="77777777" w:rsidR="007F6B36" w:rsidRPr="00A928D1" w:rsidRDefault="007F6B36" w:rsidP="007F6B36">
            <w:pPr>
              <w:jc w:val="both"/>
            </w:pPr>
            <w:r w:rsidRPr="00A928D1">
              <w:t>U2 - GP_U08, GP_U14</w:t>
            </w:r>
          </w:p>
          <w:p w14:paraId="4B46CC33" w14:textId="77777777" w:rsidR="007F6B36" w:rsidRPr="00A928D1" w:rsidRDefault="007F6B36" w:rsidP="007F6B36">
            <w:pPr>
              <w:jc w:val="both"/>
            </w:pPr>
            <w:r w:rsidRPr="00A928D1">
              <w:t>U3 - GP_U01, GP_U14</w:t>
            </w:r>
          </w:p>
          <w:p w14:paraId="7614A527" w14:textId="77777777" w:rsidR="007F6B36" w:rsidRPr="00A928D1" w:rsidRDefault="007F6B36" w:rsidP="007F6B36">
            <w:pPr>
              <w:jc w:val="both"/>
            </w:pPr>
            <w:r w:rsidRPr="00A928D1">
              <w:t>K1 - GP_K01</w:t>
            </w:r>
          </w:p>
        </w:tc>
      </w:tr>
      <w:tr w:rsidR="0071391E" w:rsidRPr="00A928D1" w14:paraId="2A21E2F5" w14:textId="77777777" w:rsidTr="007F6B36">
        <w:tc>
          <w:tcPr>
            <w:tcW w:w="3942" w:type="dxa"/>
            <w:shd w:val="clear" w:color="auto" w:fill="auto"/>
          </w:tcPr>
          <w:p w14:paraId="4BB6B715" w14:textId="77777777" w:rsidR="007F6B36" w:rsidRPr="00A928D1" w:rsidRDefault="007F6B36" w:rsidP="007F6B36">
            <w:r w:rsidRPr="00A928D1">
              <w:t xml:space="preserve">Odniesienie modułowych efektów uczenia się do efektów inżynierskich (jeżeli dotyczy) </w:t>
            </w:r>
          </w:p>
        </w:tc>
        <w:tc>
          <w:tcPr>
            <w:tcW w:w="5344" w:type="dxa"/>
            <w:gridSpan w:val="3"/>
            <w:shd w:val="clear" w:color="auto" w:fill="auto"/>
          </w:tcPr>
          <w:p w14:paraId="3B9A8C60" w14:textId="77777777" w:rsidR="007F6B36" w:rsidRPr="00A928D1" w:rsidRDefault="007F6B36" w:rsidP="007F6B36">
            <w:pPr>
              <w:rPr>
                <w:rFonts w:eastAsia="Cambria"/>
              </w:rPr>
            </w:pPr>
            <w:r w:rsidRPr="00A928D1">
              <w:t>W1 – InzGP_W02</w:t>
            </w:r>
          </w:p>
          <w:p w14:paraId="3308205C" w14:textId="77777777" w:rsidR="007F6B36" w:rsidRPr="00A928D1" w:rsidRDefault="007F6B36" w:rsidP="007F6B36">
            <w:r w:rsidRPr="00A928D1">
              <w:t>W2 – InzGP_W02</w:t>
            </w:r>
          </w:p>
          <w:p w14:paraId="59CE28F6" w14:textId="77777777" w:rsidR="007F6B36" w:rsidRPr="00A928D1" w:rsidRDefault="007F6B36" w:rsidP="007F6B36">
            <w:r w:rsidRPr="00A928D1">
              <w:t>W3 - InzGP_W02</w:t>
            </w:r>
          </w:p>
          <w:p w14:paraId="55064067" w14:textId="77777777" w:rsidR="007F6B36" w:rsidRPr="00A928D1" w:rsidRDefault="007F6B36" w:rsidP="007F6B36">
            <w:pPr>
              <w:rPr>
                <w:rFonts w:eastAsia="Cambria"/>
              </w:rPr>
            </w:pPr>
            <w:r w:rsidRPr="00A928D1">
              <w:rPr>
                <w:rFonts w:eastAsia="Cambria"/>
              </w:rPr>
              <w:t xml:space="preserve">U1 - </w:t>
            </w:r>
            <w:r w:rsidRPr="00A928D1">
              <w:t>InzGP_U07</w:t>
            </w:r>
          </w:p>
          <w:p w14:paraId="6BE1A3DB" w14:textId="77777777" w:rsidR="007F6B36" w:rsidRPr="00A928D1" w:rsidRDefault="007F6B36" w:rsidP="007F6B36">
            <w:pPr>
              <w:rPr>
                <w:rFonts w:eastAsia="Cambria"/>
              </w:rPr>
            </w:pPr>
            <w:r w:rsidRPr="00A928D1">
              <w:rPr>
                <w:rFonts w:eastAsia="Cambria"/>
              </w:rPr>
              <w:t xml:space="preserve">U2 – </w:t>
            </w:r>
            <w:r w:rsidRPr="00A928D1">
              <w:t>InzGP_U07</w:t>
            </w:r>
          </w:p>
          <w:p w14:paraId="4A57ECBD" w14:textId="77777777" w:rsidR="007F6B36" w:rsidRPr="00A928D1" w:rsidRDefault="007F6B36" w:rsidP="007F6B36">
            <w:pPr>
              <w:rPr>
                <w:rFonts w:eastAsia="Cambria"/>
              </w:rPr>
            </w:pPr>
            <w:r w:rsidRPr="00A928D1">
              <w:rPr>
                <w:rFonts w:eastAsia="Cambria"/>
              </w:rPr>
              <w:t xml:space="preserve">U3 - </w:t>
            </w:r>
            <w:r w:rsidRPr="00A928D1">
              <w:t>InzGP_U02</w:t>
            </w:r>
          </w:p>
        </w:tc>
      </w:tr>
      <w:tr w:rsidR="0071391E" w:rsidRPr="00A928D1" w14:paraId="53EB972B" w14:textId="77777777" w:rsidTr="007F6B36">
        <w:tc>
          <w:tcPr>
            <w:tcW w:w="3942" w:type="dxa"/>
            <w:shd w:val="clear" w:color="auto" w:fill="auto"/>
          </w:tcPr>
          <w:p w14:paraId="710C91BD" w14:textId="77777777" w:rsidR="007F6B36" w:rsidRPr="00A928D1" w:rsidRDefault="007F6B36" w:rsidP="007F6B36">
            <w:r w:rsidRPr="00A928D1">
              <w:t xml:space="preserve">Wymagania wstępne i dodatkowe </w:t>
            </w:r>
          </w:p>
        </w:tc>
        <w:tc>
          <w:tcPr>
            <w:tcW w:w="5344" w:type="dxa"/>
            <w:gridSpan w:val="3"/>
            <w:shd w:val="clear" w:color="auto" w:fill="auto"/>
          </w:tcPr>
          <w:p w14:paraId="0A3FFD78" w14:textId="77777777" w:rsidR="007F6B36" w:rsidRPr="00A928D1" w:rsidRDefault="007F6B36" w:rsidP="007F6B36">
            <w:pPr>
              <w:jc w:val="both"/>
            </w:pPr>
            <w:r w:rsidRPr="00A928D1">
              <w:t>Brak</w:t>
            </w:r>
          </w:p>
        </w:tc>
      </w:tr>
      <w:tr w:rsidR="0071391E" w:rsidRPr="00A928D1" w14:paraId="1B95D2CB" w14:textId="77777777" w:rsidTr="007F6B36">
        <w:tc>
          <w:tcPr>
            <w:tcW w:w="3942" w:type="dxa"/>
            <w:shd w:val="clear" w:color="auto" w:fill="auto"/>
          </w:tcPr>
          <w:p w14:paraId="10133DC4" w14:textId="77777777" w:rsidR="007F6B36" w:rsidRPr="00A928D1" w:rsidRDefault="007F6B36" w:rsidP="007F6B36">
            <w:r w:rsidRPr="00A928D1">
              <w:t xml:space="preserve">Treści programowe modułu </w:t>
            </w:r>
          </w:p>
          <w:p w14:paraId="4D354651" w14:textId="77777777" w:rsidR="007F6B36" w:rsidRPr="00A928D1" w:rsidRDefault="007F6B36" w:rsidP="007F6B36"/>
        </w:tc>
        <w:tc>
          <w:tcPr>
            <w:tcW w:w="5344" w:type="dxa"/>
            <w:gridSpan w:val="3"/>
            <w:shd w:val="clear" w:color="auto" w:fill="auto"/>
          </w:tcPr>
          <w:p w14:paraId="0FD78186" w14:textId="77777777" w:rsidR="007F6B36" w:rsidRPr="00A928D1" w:rsidRDefault="007F6B36" w:rsidP="007F6B36">
            <w:r w:rsidRPr="00A928D1">
              <w:t>Treści wykładów obejmują: Omówienie celu, zakresu i zasad realizacji modułu;  omówienie definicji GIS; przykłady analiz przestrzennych wykonywanych za pomocą narzędzi GIS; GIS jako podstawa procesu decyzyjnego, dyrektywa INSPIRE programy Copernicus oraz Landsat; składniki systemów geoinformacyjnych; typy danych stosowanych w GIS; aspekty dokładności danych przestrzennych; źródła ogólnodostępnych danych GIS (API, WMS, WMTS); wprowadzenie do technologii LiDAR;  przetwarzanie trójwymiarowej chmury punktów; podstawy cyfrowej analizy scen satelitarnych, metody uczenia maszynowego i GEO-AI; globalny system pozycjonowania GNSS; GIS w administracji publicznej; przetwarzanie danych w chmurze; podsumowanie wiadomości.</w:t>
            </w:r>
          </w:p>
          <w:p w14:paraId="59909AF7" w14:textId="77777777" w:rsidR="007F6B36" w:rsidRPr="00A928D1" w:rsidRDefault="007F6B36" w:rsidP="007F6B36">
            <w:r w:rsidRPr="00A928D1">
              <w:t xml:space="preserve">Treści ćwiczeń obejmują: wprowadzenie do interfejsu oprogramowania Q-GIS, korzystanie z interfejsów WMS i API; wektoryzacja i kontrola topologiczna bazy danych; wizualizacja kartograficzna, praca z danymi BDOT, podstawy analiz rastrowych (algebra map, przycinanie, kanały spektralne), omówienie przykładów wtyczek Q-GIS, analizy przestrzenne  - analiza widoczności. </w:t>
            </w:r>
          </w:p>
        </w:tc>
      </w:tr>
      <w:tr w:rsidR="0071391E" w:rsidRPr="00A928D1" w14:paraId="0C088272" w14:textId="77777777" w:rsidTr="007F6B36">
        <w:tc>
          <w:tcPr>
            <w:tcW w:w="3942" w:type="dxa"/>
            <w:shd w:val="clear" w:color="auto" w:fill="auto"/>
          </w:tcPr>
          <w:p w14:paraId="5DC48026" w14:textId="77777777" w:rsidR="007F6B36" w:rsidRPr="00A928D1" w:rsidRDefault="007F6B36" w:rsidP="007F6B36">
            <w:r w:rsidRPr="00A928D1">
              <w:t>Wykaz literatury podstawowej i uzupełniającej</w:t>
            </w:r>
          </w:p>
        </w:tc>
        <w:tc>
          <w:tcPr>
            <w:tcW w:w="5344" w:type="dxa"/>
            <w:gridSpan w:val="3"/>
            <w:shd w:val="clear" w:color="auto" w:fill="auto"/>
          </w:tcPr>
          <w:p w14:paraId="567519CE" w14:textId="77777777" w:rsidR="007F6B36" w:rsidRPr="00A928D1" w:rsidRDefault="007F6B36" w:rsidP="007F6B36">
            <w:pPr>
              <w:ind w:left="284" w:hanging="284"/>
              <w:jc w:val="both"/>
            </w:pPr>
            <w:r w:rsidRPr="00A928D1">
              <w:t>Literatura obowiązkowa:</w:t>
            </w:r>
          </w:p>
          <w:p w14:paraId="656BD22B" w14:textId="77777777" w:rsidR="007F6B36" w:rsidRPr="00A928D1" w:rsidRDefault="007F6B36" w:rsidP="007F6B36">
            <w:pPr>
              <w:ind w:left="284" w:hanging="284"/>
              <w:jc w:val="both"/>
            </w:pPr>
            <w:r w:rsidRPr="00A928D1">
              <w:t>Longley P. A., Goodchild M. F., Maguire D. J., Rhind D. W. 2006. GIS - teoria i praktyka, PWN, Warszawa.</w:t>
            </w:r>
          </w:p>
          <w:p w14:paraId="746AAFC2" w14:textId="77777777" w:rsidR="007F6B36" w:rsidRPr="00A928D1" w:rsidRDefault="007F6B36" w:rsidP="007F6B36">
            <w:pPr>
              <w:ind w:left="284" w:hanging="284"/>
              <w:jc w:val="both"/>
            </w:pPr>
            <w:r w:rsidRPr="00A928D1">
              <w:t>Urbański J (2012) Gis w badaniach przyrodniczych, e-book</w:t>
            </w:r>
          </w:p>
          <w:p w14:paraId="3BE59425" w14:textId="77777777" w:rsidR="007F6B36" w:rsidRPr="00A928D1" w:rsidRDefault="007F6B36" w:rsidP="007F6B36">
            <w:pPr>
              <w:pBdr>
                <w:top w:val="nil"/>
                <w:left w:val="nil"/>
                <w:bottom w:val="nil"/>
                <w:right w:val="nil"/>
                <w:between w:val="nil"/>
              </w:pBdr>
              <w:jc w:val="both"/>
            </w:pPr>
            <w:r w:rsidRPr="00A928D1">
              <w:t>Literatura zalecana:</w:t>
            </w:r>
          </w:p>
          <w:p w14:paraId="71713438" w14:textId="77777777" w:rsidR="007F6B36" w:rsidRPr="00A928D1" w:rsidRDefault="007F6B36" w:rsidP="007F6B36">
            <w:pPr>
              <w:ind w:left="284" w:hanging="284"/>
              <w:jc w:val="both"/>
            </w:pPr>
            <w:r w:rsidRPr="00A928D1">
              <w:t>Okła K.(red.), 2010. Geomatyka w Lasach Państwowych. Centrum Informacyjne Lasów Państwowych, Warszawa.</w:t>
            </w:r>
          </w:p>
          <w:p w14:paraId="1EED2DF3" w14:textId="77777777" w:rsidR="007F6B36" w:rsidRPr="00A928D1" w:rsidRDefault="007F6B36" w:rsidP="007F6B36">
            <w:r w:rsidRPr="00A928D1">
              <w:lastRenderedPageBreak/>
              <w:t>Gotlib D., Iwaniak A., Olszewski R. 2007. GIS - obszary zastosowań, PWN, Warszawa.</w:t>
            </w:r>
          </w:p>
        </w:tc>
      </w:tr>
      <w:tr w:rsidR="0071391E" w:rsidRPr="00A928D1" w14:paraId="1EB23501" w14:textId="77777777" w:rsidTr="007F6B36">
        <w:tc>
          <w:tcPr>
            <w:tcW w:w="3942" w:type="dxa"/>
            <w:shd w:val="clear" w:color="auto" w:fill="auto"/>
          </w:tcPr>
          <w:p w14:paraId="3D81079C" w14:textId="77777777" w:rsidR="007F6B36" w:rsidRPr="00A928D1" w:rsidRDefault="007F6B36" w:rsidP="007F6B36">
            <w:r w:rsidRPr="00A928D1">
              <w:lastRenderedPageBreak/>
              <w:t>Planowane formy/działania/metody dydaktyczne</w:t>
            </w:r>
          </w:p>
        </w:tc>
        <w:tc>
          <w:tcPr>
            <w:tcW w:w="5344" w:type="dxa"/>
            <w:gridSpan w:val="3"/>
            <w:shd w:val="clear" w:color="auto" w:fill="auto"/>
          </w:tcPr>
          <w:p w14:paraId="1A0DCE5B" w14:textId="11793790" w:rsidR="007F6B36" w:rsidRPr="00A928D1" w:rsidRDefault="007F6B36" w:rsidP="00F25D74">
            <w:pPr>
              <w:jc w:val="both"/>
            </w:pPr>
            <w:r w:rsidRPr="00A928D1">
              <w:t xml:space="preserve">Wykład prowadzony z wykorzystaniem prezentacji multimedialnej oraz demo oprogramowania GIS. Ćwiczenia lab. z wykorzystaniem oprogramowania GIS. Samodzielny udział w bezpłatnych kursach MOOC z zakresu GIS. </w:t>
            </w:r>
          </w:p>
        </w:tc>
      </w:tr>
      <w:tr w:rsidR="0071391E" w:rsidRPr="00A928D1" w14:paraId="31BA4FD4" w14:textId="77777777" w:rsidTr="007F6B36">
        <w:tc>
          <w:tcPr>
            <w:tcW w:w="3942" w:type="dxa"/>
            <w:shd w:val="clear" w:color="auto" w:fill="auto"/>
          </w:tcPr>
          <w:p w14:paraId="35A826D4" w14:textId="77777777" w:rsidR="007F6B36" w:rsidRPr="00A928D1" w:rsidRDefault="007F6B36" w:rsidP="007F6B36">
            <w:r w:rsidRPr="00A928D1">
              <w:t>Sposoby weryfikacji oraz formy dokumentowania osiągniętych efektów uczenia się</w:t>
            </w:r>
          </w:p>
        </w:tc>
        <w:tc>
          <w:tcPr>
            <w:tcW w:w="5344" w:type="dxa"/>
            <w:gridSpan w:val="3"/>
            <w:shd w:val="clear" w:color="auto" w:fill="auto"/>
          </w:tcPr>
          <w:p w14:paraId="0EE66717" w14:textId="77777777" w:rsidR="007F6B36" w:rsidRPr="00A928D1" w:rsidRDefault="007F6B36" w:rsidP="007F6B36">
            <w:pPr>
              <w:jc w:val="both"/>
            </w:pPr>
            <w:r w:rsidRPr="00A928D1">
              <w:t>W 1, 2, 3 - sprawdzian pisemny (test)</w:t>
            </w:r>
          </w:p>
          <w:p w14:paraId="380D8930" w14:textId="77777777" w:rsidR="007F6B36" w:rsidRPr="00A928D1" w:rsidRDefault="007F6B36" w:rsidP="007F6B36">
            <w:pPr>
              <w:pBdr>
                <w:top w:val="nil"/>
                <w:left w:val="nil"/>
                <w:bottom w:val="nil"/>
                <w:right w:val="nil"/>
                <w:between w:val="nil"/>
              </w:pBdr>
              <w:tabs>
                <w:tab w:val="center" w:pos="4536"/>
                <w:tab w:val="right" w:pos="9072"/>
              </w:tabs>
              <w:jc w:val="both"/>
            </w:pPr>
            <w:r w:rsidRPr="00A928D1">
              <w:t>U 1, 2 - ocena kompozycji mapowej nr 1</w:t>
            </w:r>
          </w:p>
          <w:p w14:paraId="7A54DA3D" w14:textId="77777777" w:rsidR="007F6B36" w:rsidRPr="00A928D1" w:rsidRDefault="007F6B36" w:rsidP="007F6B36">
            <w:pPr>
              <w:pBdr>
                <w:top w:val="nil"/>
                <w:left w:val="nil"/>
                <w:bottom w:val="nil"/>
                <w:right w:val="nil"/>
                <w:between w:val="nil"/>
              </w:pBdr>
              <w:tabs>
                <w:tab w:val="center" w:pos="4536"/>
                <w:tab w:val="right" w:pos="9072"/>
              </w:tabs>
              <w:jc w:val="both"/>
            </w:pPr>
            <w:r w:rsidRPr="00A928D1">
              <w:t>U 3 - ocena kompozycji mapowej nr 2 oraz wyników wykonanych analiz przestrzennych</w:t>
            </w:r>
          </w:p>
          <w:p w14:paraId="24455444" w14:textId="77777777" w:rsidR="007F6B36" w:rsidRPr="00A928D1" w:rsidRDefault="007F6B36" w:rsidP="007F6B36">
            <w:pPr>
              <w:jc w:val="both"/>
            </w:pPr>
            <w:r w:rsidRPr="00A928D1">
              <w:t>K1 - ocena przygotowania załącznika tekstowego do kompozycji mapowej (opis analiz)</w:t>
            </w:r>
          </w:p>
          <w:p w14:paraId="12BE8328" w14:textId="77777777" w:rsidR="007F6B36" w:rsidRPr="00A928D1" w:rsidRDefault="007F6B36" w:rsidP="007F6B36">
            <w:pPr>
              <w:jc w:val="both"/>
            </w:pPr>
            <w:r w:rsidRPr="00A928D1">
              <w:t>Formy dokumentowania osiągniętych wyników: wyniki testów wiedzy (forma cyfrowa), kompozycje mapowe przygotowane przez studentów wraz z opisem tekstowym (forma cyfrowa); dokumentacja przechowywana jest prze jeden rok.</w:t>
            </w:r>
          </w:p>
        </w:tc>
      </w:tr>
      <w:tr w:rsidR="0071391E" w:rsidRPr="00A928D1" w14:paraId="28C01780" w14:textId="77777777" w:rsidTr="007F6B36">
        <w:tc>
          <w:tcPr>
            <w:tcW w:w="3942" w:type="dxa"/>
            <w:shd w:val="clear" w:color="auto" w:fill="auto"/>
          </w:tcPr>
          <w:p w14:paraId="539537A1" w14:textId="77777777" w:rsidR="007F6B36" w:rsidRPr="00A928D1" w:rsidRDefault="007F6B36" w:rsidP="007F6B36">
            <w:r w:rsidRPr="00A928D1">
              <w:t>Elementy i wagi mające wpływ na ocenę końcową</w:t>
            </w:r>
          </w:p>
          <w:p w14:paraId="1E83FD7F" w14:textId="77777777" w:rsidR="007F6B36" w:rsidRPr="00A928D1" w:rsidRDefault="007F6B36" w:rsidP="007F6B36"/>
        </w:tc>
        <w:tc>
          <w:tcPr>
            <w:tcW w:w="5344" w:type="dxa"/>
            <w:gridSpan w:val="3"/>
            <w:shd w:val="clear" w:color="auto" w:fill="auto"/>
          </w:tcPr>
          <w:p w14:paraId="48A0BB17" w14:textId="77777777" w:rsidR="007F6B36" w:rsidRPr="00A928D1" w:rsidRDefault="007F6B36" w:rsidP="007F6B36">
            <w:pPr>
              <w:jc w:val="both"/>
            </w:pPr>
            <w:r w:rsidRPr="00A928D1">
              <w:t>Ocena testu pisemnego (W1-W3) – 20%</w:t>
            </w:r>
          </w:p>
          <w:p w14:paraId="593645E8" w14:textId="77777777" w:rsidR="007F6B36" w:rsidRPr="00A928D1" w:rsidRDefault="007F6B36" w:rsidP="007F6B36">
            <w:pPr>
              <w:jc w:val="both"/>
            </w:pPr>
            <w:r w:rsidRPr="00A928D1">
              <w:t>Ocena pierwszej kompozycji mapowej (U1) – 20%</w:t>
            </w:r>
          </w:p>
          <w:p w14:paraId="1224CC58" w14:textId="77777777" w:rsidR="007F6B36" w:rsidRPr="00A928D1" w:rsidRDefault="007F6B36" w:rsidP="007F6B36">
            <w:pPr>
              <w:jc w:val="both"/>
            </w:pPr>
            <w:r w:rsidRPr="00A928D1">
              <w:t>Ocena drugiej kompozycji mapowej wraz z opisem analizy (U2, K1) – 60%</w:t>
            </w:r>
          </w:p>
        </w:tc>
      </w:tr>
      <w:tr w:rsidR="0071391E" w:rsidRPr="00A928D1" w14:paraId="4CF5E24B" w14:textId="77777777" w:rsidTr="007F6B36">
        <w:trPr>
          <w:trHeight w:val="194"/>
        </w:trPr>
        <w:tc>
          <w:tcPr>
            <w:tcW w:w="3942" w:type="dxa"/>
            <w:vMerge w:val="restart"/>
            <w:shd w:val="clear" w:color="auto" w:fill="auto"/>
          </w:tcPr>
          <w:p w14:paraId="6C524092" w14:textId="77777777" w:rsidR="007F6B36" w:rsidRPr="00A928D1" w:rsidRDefault="007F6B36" w:rsidP="007F6B36">
            <w:pPr>
              <w:jc w:val="both"/>
            </w:pPr>
            <w:r w:rsidRPr="00A928D1">
              <w:t>Bilans punktów ECTS</w:t>
            </w:r>
          </w:p>
        </w:tc>
        <w:tc>
          <w:tcPr>
            <w:tcW w:w="1781" w:type="dxa"/>
            <w:shd w:val="clear" w:color="auto" w:fill="auto"/>
            <w:vAlign w:val="center"/>
          </w:tcPr>
          <w:p w14:paraId="2A840E49" w14:textId="77777777" w:rsidR="007F6B36" w:rsidRPr="00A928D1" w:rsidRDefault="007F6B36" w:rsidP="007F6B36">
            <w:pPr>
              <w:jc w:val="center"/>
            </w:pPr>
            <w:r w:rsidRPr="00A928D1">
              <w:t>Forma zajęć</w:t>
            </w:r>
          </w:p>
        </w:tc>
        <w:tc>
          <w:tcPr>
            <w:tcW w:w="1781" w:type="dxa"/>
            <w:shd w:val="clear" w:color="auto" w:fill="auto"/>
            <w:vAlign w:val="center"/>
          </w:tcPr>
          <w:p w14:paraId="2724DA11" w14:textId="77777777" w:rsidR="007F6B36" w:rsidRPr="00A928D1" w:rsidRDefault="007F6B36" w:rsidP="007F6B36">
            <w:pPr>
              <w:jc w:val="center"/>
            </w:pPr>
            <w:r w:rsidRPr="00A928D1">
              <w:t>Liczba godzin kontaktowych</w:t>
            </w:r>
          </w:p>
        </w:tc>
        <w:tc>
          <w:tcPr>
            <w:tcW w:w="1782" w:type="dxa"/>
            <w:shd w:val="clear" w:color="auto" w:fill="auto"/>
            <w:vAlign w:val="center"/>
          </w:tcPr>
          <w:p w14:paraId="4BCE85F5" w14:textId="77777777" w:rsidR="007F6B36" w:rsidRPr="00A928D1" w:rsidRDefault="007F6B36" w:rsidP="007F6B36">
            <w:pPr>
              <w:jc w:val="center"/>
            </w:pPr>
            <w:r w:rsidRPr="00A928D1">
              <w:t>Obliczenie punktów ECTS</w:t>
            </w:r>
          </w:p>
        </w:tc>
      </w:tr>
      <w:tr w:rsidR="0071391E" w:rsidRPr="00A928D1" w14:paraId="3A0E3B6A" w14:textId="77777777" w:rsidTr="007F6B36">
        <w:trPr>
          <w:trHeight w:val="194"/>
        </w:trPr>
        <w:tc>
          <w:tcPr>
            <w:tcW w:w="3942" w:type="dxa"/>
            <w:vMerge/>
          </w:tcPr>
          <w:p w14:paraId="0FF72C5E"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186DD2D0" w14:textId="77777777" w:rsidR="007F6B36" w:rsidRPr="00A928D1" w:rsidRDefault="007F6B36" w:rsidP="007F6B36">
            <w:pPr>
              <w:jc w:val="center"/>
            </w:pPr>
            <w:r w:rsidRPr="00A928D1">
              <w:t>Wykłady</w:t>
            </w:r>
          </w:p>
        </w:tc>
        <w:tc>
          <w:tcPr>
            <w:tcW w:w="1781" w:type="dxa"/>
            <w:shd w:val="clear" w:color="auto" w:fill="auto"/>
            <w:vAlign w:val="center"/>
          </w:tcPr>
          <w:p w14:paraId="483D4609" w14:textId="77777777" w:rsidR="007F6B36" w:rsidRPr="00A928D1" w:rsidRDefault="007F6B36" w:rsidP="007F6B36">
            <w:pPr>
              <w:jc w:val="center"/>
              <w:rPr>
                <w:vertAlign w:val="subscript"/>
              </w:rPr>
            </w:pPr>
            <w:r w:rsidRPr="00A928D1">
              <w:t>15</w:t>
            </w:r>
          </w:p>
        </w:tc>
        <w:tc>
          <w:tcPr>
            <w:tcW w:w="1782" w:type="dxa"/>
            <w:shd w:val="clear" w:color="auto" w:fill="auto"/>
            <w:vAlign w:val="center"/>
          </w:tcPr>
          <w:p w14:paraId="71B4A441" w14:textId="77777777" w:rsidR="007F6B36" w:rsidRPr="00A928D1" w:rsidRDefault="007F6B36" w:rsidP="007F6B36">
            <w:pPr>
              <w:jc w:val="center"/>
            </w:pPr>
            <w:r w:rsidRPr="00A928D1">
              <w:t>0.6</w:t>
            </w:r>
          </w:p>
        </w:tc>
      </w:tr>
      <w:tr w:rsidR="0071391E" w:rsidRPr="00A928D1" w14:paraId="3E510A78" w14:textId="77777777" w:rsidTr="007F6B36">
        <w:trPr>
          <w:trHeight w:val="194"/>
        </w:trPr>
        <w:tc>
          <w:tcPr>
            <w:tcW w:w="3942" w:type="dxa"/>
            <w:vMerge/>
          </w:tcPr>
          <w:p w14:paraId="4F0A1744"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512B69AA" w14:textId="77777777" w:rsidR="007F6B36" w:rsidRPr="00A928D1" w:rsidRDefault="007F6B36" w:rsidP="007F6B36">
            <w:pPr>
              <w:jc w:val="center"/>
            </w:pPr>
            <w:r w:rsidRPr="00A928D1">
              <w:t>Ćwiczenia</w:t>
            </w:r>
          </w:p>
        </w:tc>
        <w:tc>
          <w:tcPr>
            <w:tcW w:w="1781" w:type="dxa"/>
            <w:shd w:val="clear" w:color="auto" w:fill="auto"/>
            <w:vAlign w:val="center"/>
          </w:tcPr>
          <w:p w14:paraId="0981700F" w14:textId="77777777" w:rsidR="007F6B36" w:rsidRPr="00A928D1" w:rsidRDefault="007F6B36" w:rsidP="007F6B36">
            <w:pPr>
              <w:jc w:val="center"/>
            </w:pPr>
            <w:r w:rsidRPr="00A928D1">
              <w:t>60</w:t>
            </w:r>
          </w:p>
        </w:tc>
        <w:tc>
          <w:tcPr>
            <w:tcW w:w="1782" w:type="dxa"/>
            <w:shd w:val="clear" w:color="auto" w:fill="auto"/>
            <w:vAlign w:val="center"/>
          </w:tcPr>
          <w:p w14:paraId="45B4A5FF" w14:textId="77777777" w:rsidR="007F6B36" w:rsidRPr="00A928D1" w:rsidRDefault="007F6B36" w:rsidP="007F6B36">
            <w:pPr>
              <w:jc w:val="center"/>
            </w:pPr>
            <w:r w:rsidRPr="00A928D1">
              <w:t>2.4</w:t>
            </w:r>
          </w:p>
        </w:tc>
      </w:tr>
      <w:tr w:rsidR="0071391E" w:rsidRPr="00A928D1" w14:paraId="764B47B8" w14:textId="77777777" w:rsidTr="007F6B36">
        <w:trPr>
          <w:trHeight w:val="194"/>
        </w:trPr>
        <w:tc>
          <w:tcPr>
            <w:tcW w:w="3942" w:type="dxa"/>
            <w:vMerge/>
          </w:tcPr>
          <w:p w14:paraId="460B6779"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3E8D6A8B" w14:textId="77777777" w:rsidR="007F6B36" w:rsidRPr="00A928D1" w:rsidRDefault="007F6B36" w:rsidP="007F6B36">
            <w:pPr>
              <w:jc w:val="center"/>
            </w:pPr>
            <w:r w:rsidRPr="00A928D1">
              <w:t>Razem Kontaktowe</w:t>
            </w:r>
          </w:p>
        </w:tc>
        <w:tc>
          <w:tcPr>
            <w:tcW w:w="1781" w:type="dxa"/>
            <w:shd w:val="clear" w:color="auto" w:fill="auto"/>
            <w:vAlign w:val="center"/>
          </w:tcPr>
          <w:p w14:paraId="523D2B50" w14:textId="77777777" w:rsidR="007F6B36" w:rsidRPr="00A928D1" w:rsidRDefault="007F6B36" w:rsidP="007F6B36">
            <w:pPr>
              <w:jc w:val="center"/>
            </w:pPr>
            <w:r w:rsidRPr="00A928D1">
              <w:t>75</w:t>
            </w:r>
          </w:p>
        </w:tc>
        <w:tc>
          <w:tcPr>
            <w:tcW w:w="1782" w:type="dxa"/>
            <w:shd w:val="clear" w:color="auto" w:fill="auto"/>
            <w:vAlign w:val="center"/>
          </w:tcPr>
          <w:p w14:paraId="0FB38D95" w14:textId="77777777" w:rsidR="007F6B36" w:rsidRPr="00A928D1" w:rsidRDefault="007F6B36" w:rsidP="007F6B36">
            <w:pPr>
              <w:jc w:val="center"/>
            </w:pPr>
            <w:r w:rsidRPr="00A928D1">
              <w:t>3</w:t>
            </w:r>
          </w:p>
        </w:tc>
      </w:tr>
      <w:tr w:rsidR="0071391E" w:rsidRPr="00A928D1" w14:paraId="4798C030" w14:textId="77777777" w:rsidTr="007F6B36">
        <w:trPr>
          <w:trHeight w:val="194"/>
        </w:trPr>
        <w:tc>
          <w:tcPr>
            <w:tcW w:w="3942" w:type="dxa"/>
            <w:vMerge/>
          </w:tcPr>
          <w:p w14:paraId="410B5FB2" w14:textId="77777777" w:rsidR="007F6B36" w:rsidRPr="00A928D1" w:rsidRDefault="007F6B36" w:rsidP="007F6B36">
            <w:pPr>
              <w:widowControl w:val="0"/>
              <w:pBdr>
                <w:top w:val="nil"/>
                <w:left w:val="nil"/>
                <w:bottom w:val="nil"/>
                <w:right w:val="nil"/>
                <w:between w:val="nil"/>
              </w:pBdr>
              <w:spacing w:line="276" w:lineRule="auto"/>
            </w:pPr>
          </w:p>
        </w:tc>
        <w:tc>
          <w:tcPr>
            <w:tcW w:w="3562" w:type="dxa"/>
            <w:gridSpan w:val="2"/>
            <w:shd w:val="clear" w:color="auto" w:fill="auto"/>
            <w:vAlign w:val="center"/>
          </w:tcPr>
          <w:p w14:paraId="6C630142" w14:textId="77777777" w:rsidR="007F6B36" w:rsidRPr="00A928D1" w:rsidRDefault="007F6B36" w:rsidP="007F6B36">
            <w:pPr>
              <w:jc w:val="center"/>
            </w:pPr>
            <w:r w:rsidRPr="00A928D1">
              <w:t>Liczba godzin niekontaktowych</w:t>
            </w:r>
          </w:p>
        </w:tc>
        <w:tc>
          <w:tcPr>
            <w:tcW w:w="1782" w:type="dxa"/>
            <w:shd w:val="clear" w:color="auto" w:fill="auto"/>
            <w:vAlign w:val="center"/>
          </w:tcPr>
          <w:p w14:paraId="2D3439C3" w14:textId="77777777" w:rsidR="007F6B36" w:rsidRPr="00A928D1" w:rsidRDefault="007F6B36" w:rsidP="007F6B36">
            <w:pPr>
              <w:jc w:val="center"/>
            </w:pPr>
          </w:p>
        </w:tc>
      </w:tr>
      <w:tr w:rsidR="0071391E" w:rsidRPr="00A928D1" w14:paraId="76C27672" w14:textId="77777777" w:rsidTr="007F6B36">
        <w:trPr>
          <w:trHeight w:val="194"/>
        </w:trPr>
        <w:tc>
          <w:tcPr>
            <w:tcW w:w="3942" w:type="dxa"/>
            <w:vMerge/>
          </w:tcPr>
          <w:p w14:paraId="4A11BCD1"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25856D6D" w14:textId="77777777" w:rsidR="007F6B36" w:rsidRPr="00A928D1" w:rsidRDefault="007F6B36" w:rsidP="007F6B36">
            <w:pPr>
              <w:jc w:val="center"/>
            </w:pPr>
            <w:r w:rsidRPr="00A928D1">
              <w:t>Przygotowanie do ćwiczeń</w:t>
            </w:r>
          </w:p>
        </w:tc>
        <w:tc>
          <w:tcPr>
            <w:tcW w:w="1781" w:type="dxa"/>
            <w:shd w:val="clear" w:color="auto" w:fill="auto"/>
            <w:vAlign w:val="center"/>
          </w:tcPr>
          <w:p w14:paraId="0AC3BDBA" w14:textId="77777777" w:rsidR="007F6B36" w:rsidRPr="00A928D1" w:rsidRDefault="007F6B36" w:rsidP="007F6B36">
            <w:pPr>
              <w:jc w:val="center"/>
            </w:pPr>
            <w:r w:rsidRPr="00A928D1">
              <w:t>25</w:t>
            </w:r>
          </w:p>
        </w:tc>
        <w:tc>
          <w:tcPr>
            <w:tcW w:w="1782" w:type="dxa"/>
            <w:shd w:val="clear" w:color="auto" w:fill="auto"/>
            <w:vAlign w:val="center"/>
          </w:tcPr>
          <w:p w14:paraId="125234DB" w14:textId="77777777" w:rsidR="007F6B36" w:rsidRPr="00A928D1" w:rsidRDefault="007F6B36" w:rsidP="007F6B36">
            <w:pPr>
              <w:jc w:val="center"/>
            </w:pPr>
            <w:r w:rsidRPr="00A928D1">
              <w:t>2</w:t>
            </w:r>
          </w:p>
        </w:tc>
      </w:tr>
      <w:tr w:rsidR="0071391E" w:rsidRPr="00A928D1" w14:paraId="6464E6CA" w14:textId="77777777" w:rsidTr="007F6B36">
        <w:trPr>
          <w:trHeight w:val="194"/>
        </w:trPr>
        <w:tc>
          <w:tcPr>
            <w:tcW w:w="3942" w:type="dxa"/>
            <w:vMerge/>
          </w:tcPr>
          <w:p w14:paraId="1D46D8CB"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41F7B472" w14:textId="77777777" w:rsidR="007F6B36" w:rsidRPr="00A928D1" w:rsidRDefault="007F6B36" w:rsidP="007F6B36">
            <w:pPr>
              <w:jc w:val="center"/>
            </w:pPr>
            <w:r w:rsidRPr="00A928D1">
              <w:t>Studiowanie literatury</w:t>
            </w:r>
          </w:p>
        </w:tc>
        <w:tc>
          <w:tcPr>
            <w:tcW w:w="1781" w:type="dxa"/>
            <w:shd w:val="clear" w:color="auto" w:fill="auto"/>
            <w:vAlign w:val="center"/>
          </w:tcPr>
          <w:p w14:paraId="56D244F1" w14:textId="77777777" w:rsidR="007F6B36" w:rsidRPr="00A928D1" w:rsidRDefault="007F6B36" w:rsidP="007F6B36">
            <w:pPr>
              <w:jc w:val="center"/>
            </w:pPr>
            <w:r w:rsidRPr="00A928D1">
              <w:t>15</w:t>
            </w:r>
          </w:p>
        </w:tc>
        <w:tc>
          <w:tcPr>
            <w:tcW w:w="1782" w:type="dxa"/>
            <w:shd w:val="clear" w:color="auto" w:fill="auto"/>
            <w:vAlign w:val="center"/>
          </w:tcPr>
          <w:p w14:paraId="5BABAEFC" w14:textId="77777777" w:rsidR="007F6B36" w:rsidRPr="00A928D1" w:rsidRDefault="007F6B36" w:rsidP="007F6B36">
            <w:pPr>
              <w:jc w:val="center"/>
            </w:pPr>
            <w:r w:rsidRPr="00A928D1">
              <w:t>0.6</w:t>
            </w:r>
          </w:p>
        </w:tc>
      </w:tr>
      <w:tr w:rsidR="0071391E" w:rsidRPr="00A928D1" w14:paraId="69B00C6C" w14:textId="77777777" w:rsidTr="007F6B36">
        <w:trPr>
          <w:trHeight w:val="194"/>
        </w:trPr>
        <w:tc>
          <w:tcPr>
            <w:tcW w:w="3942" w:type="dxa"/>
            <w:vMerge/>
          </w:tcPr>
          <w:p w14:paraId="0DF6CD25"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5028BE49" w14:textId="77777777" w:rsidR="007F6B36" w:rsidRPr="00A928D1" w:rsidRDefault="007F6B36" w:rsidP="007F6B36">
            <w:pPr>
              <w:jc w:val="center"/>
            </w:pPr>
            <w:r w:rsidRPr="00A928D1">
              <w:t>Przygotowanie projektu lub inne</w:t>
            </w:r>
          </w:p>
        </w:tc>
        <w:tc>
          <w:tcPr>
            <w:tcW w:w="1781" w:type="dxa"/>
            <w:shd w:val="clear" w:color="auto" w:fill="auto"/>
            <w:vAlign w:val="center"/>
          </w:tcPr>
          <w:p w14:paraId="4618D90D" w14:textId="77777777" w:rsidR="007F6B36" w:rsidRPr="00A928D1" w:rsidRDefault="007F6B36" w:rsidP="007F6B36">
            <w:pPr>
              <w:jc w:val="center"/>
            </w:pPr>
            <w:r w:rsidRPr="00A928D1">
              <w:t>10</w:t>
            </w:r>
          </w:p>
        </w:tc>
        <w:tc>
          <w:tcPr>
            <w:tcW w:w="1782" w:type="dxa"/>
            <w:shd w:val="clear" w:color="auto" w:fill="auto"/>
            <w:vAlign w:val="center"/>
          </w:tcPr>
          <w:p w14:paraId="424B9C18" w14:textId="77777777" w:rsidR="007F6B36" w:rsidRPr="00A928D1" w:rsidRDefault="007F6B36" w:rsidP="007F6B36">
            <w:pPr>
              <w:jc w:val="center"/>
            </w:pPr>
            <w:r w:rsidRPr="00A928D1">
              <w:t>0.4</w:t>
            </w:r>
          </w:p>
        </w:tc>
      </w:tr>
      <w:tr w:rsidR="0071391E" w:rsidRPr="00A928D1" w14:paraId="2F600409" w14:textId="77777777" w:rsidTr="007F6B36">
        <w:trPr>
          <w:trHeight w:val="194"/>
        </w:trPr>
        <w:tc>
          <w:tcPr>
            <w:tcW w:w="3942" w:type="dxa"/>
            <w:vMerge/>
          </w:tcPr>
          <w:p w14:paraId="21D984EC"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30CD049D" w14:textId="77777777" w:rsidR="007F6B36" w:rsidRPr="00A928D1" w:rsidRDefault="007F6B36" w:rsidP="007F6B36">
            <w:pPr>
              <w:jc w:val="center"/>
            </w:pPr>
            <w:r w:rsidRPr="00A928D1">
              <w:t>Razem niekontaktowe</w:t>
            </w:r>
          </w:p>
        </w:tc>
        <w:tc>
          <w:tcPr>
            <w:tcW w:w="1781" w:type="dxa"/>
            <w:shd w:val="clear" w:color="auto" w:fill="auto"/>
            <w:vAlign w:val="center"/>
          </w:tcPr>
          <w:p w14:paraId="4436BB53" w14:textId="77777777" w:rsidR="007F6B36" w:rsidRPr="00A928D1" w:rsidRDefault="007F6B36" w:rsidP="007F6B36">
            <w:pPr>
              <w:jc w:val="center"/>
            </w:pPr>
            <w:r w:rsidRPr="00A928D1">
              <w:t>50</w:t>
            </w:r>
          </w:p>
        </w:tc>
        <w:tc>
          <w:tcPr>
            <w:tcW w:w="1782" w:type="dxa"/>
            <w:shd w:val="clear" w:color="auto" w:fill="auto"/>
            <w:vAlign w:val="center"/>
          </w:tcPr>
          <w:p w14:paraId="02BD3327" w14:textId="77777777" w:rsidR="007F6B36" w:rsidRPr="00A928D1" w:rsidRDefault="007F6B36" w:rsidP="007F6B36">
            <w:pPr>
              <w:jc w:val="center"/>
            </w:pPr>
            <w:r w:rsidRPr="00A928D1">
              <w:t>2</w:t>
            </w:r>
          </w:p>
        </w:tc>
      </w:tr>
      <w:tr w:rsidR="0071391E" w:rsidRPr="00A928D1" w14:paraId="26C39B54" w14:textId="77777777" w:rsidTr="007F6B36">
        <w:trPr>
          <w:trHeight w:val="194"/>
        </w:trPr>
        <w:tc>
          <w:tcPr>
            <w:tcW w:w="3942" w:type="dxa"/>
            <w:vMerge/>
          </w:tcPr>
          <w:p w14:paraId="11878ED6"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187F6FC0" w14:textId="77777777" w:rsidR="007F6B36" w:rsidRPr="00A928D1" w:rsidRDefault="007F6B36" w:rsidP="007F6B36">
            <w:pPr>
              <w:pBdr>
                <w:top w:val="nil"/>
                <w:left w:val="nil"/>
                <w:bottom w:val="nil"/>
                <w:right w:val="nil"/>
                <w:between w:val="nil"/>
              </w:pBdr>
              <w:jc w:val="center"/>
            </w:pPr>
            <w:r w:rsidRPr="00A928D1">
              <w:t xml:space="preserve">Razem punkty ECTS                    </w:t>
            </w:r>
          </w:p>
        </w:tc>
        <w:tc>
          <w:tcPr>
            <w:tcW w:w="1781" w:type="dxa"/>
            <w:shd w:val="clear" w:color="auto" w:fill="auto"/>
            <w:vAlign w:val="center"/>
          </w:tcPr>
          <w:p w14:paraId="6BEEE194" w14:textId="77777777" w:rsidR="007F6B36" w:rsidRPr="00A928D1" w:rsidRDefault="007F6B36" w:rsidP="007F6B36">
            <w:pPr>
              <w:jc w:val="center"/>
            </w:pPr>
            <w:r w:rsidRPr="00A928D1">
              <w:t>125/25</w:t>
            </w:r>
          </w:p>
        </w:tc>
        <w:tc>
          <w:tcPr>
            <w:tcW w:w="1782" w:type="dxa"/>
            <w:shd w:val="clear" w:color="auto" w:fill="auto"/>
            <w:vAlign w:val="center"/>
          </w:tcPr>
          <w:p w14:paraId="4650D9E2" w14:textId="77777777" w:rsidR="007F6B36" w:rsidRPr="00A928D1" w:rsidRDefault="007F6B36" w:rsidP="007F6B36">
            <w:pPr>
              <w:jc w:val="center"/>
            </w:pPr>
            <w:r w:rsidRPr="00A928D1">
              <w:t>5</w:t>
            </w:r>
          </w:p>
        </w:tc>
      </w:tr>
      <w:tr w:rsidR="0071391E" w:rsidRPr="00A928D1" w14:paraId="25669A28" w14:textId="77777777" w:rsidTr="007F6B36">
        <w:trPr>
          <w:trHeight w:val="718"/>
        </w:trPr>
        <w:tc>
          <w:tcPr>
            <w:tcW w:w="3942" w:type="dxa"/>
            <w:shd w:val="clear" w:color="auto" w:fill="auto"/>
          </w:tcPr>
          <w:p w14:paraId="392AB265" w14:textId="77777777" w:rsidR="007F6B36" w:rsidRPr="00A928D1" w:rsidRDefault="007F6B36" w:rsidP="007F6B36">
            <w:r w:rsidRPr="00A928D1">
              <w:t>Nakład pracy związany z zajęciami wymagającymi bezpośredniego udziału nauczyciela akademickiego</w:t>
            </w:r>
          </w:p>
        </w:tc>
        <w:tc>
          <w:tcPr>
            <w:tcW w:w="5344" w:type="dxa"/>
            <w:gridSpan w:val="3"/>
            <w:shd w:val="clear" w:color="auto" w:fill="auto"/>
          </w:tcPr>
          <w:p w14:paraId="360A8E1B" w14:textId="77777777" w:rsidR="007F6B36" w:rsidRPr="00A928D1" w:rsidRDefault="007F6B36" w:rsidP="007F6B36">
            <w:pPr>
              <w:jc w:val="both"/>
            </w:pPr>
            <w:r w:rsidRPr="00A928D1">
              <w:t>Udział w ćwiczeniach – 60 godz.</w:t>
            </w:r>
          </w:p>
          <w:p w14:paraId="4DFA6B3D" w14:textId="77777777" w:rsidR="007F6B36" w:rsidRPr="00A928D1" w:rsidRDefault="007F6B36" w:rsidP="007F6B36">
            <w:pPr>
              <w:jc w:val="both"/>
            </w:pPr>
            <w:r w:rsidRPr="00A928D1">
              <w:t>Udział w wykładach – 15 godz.</w:t>
            </w:r>
          </w:p>
          <w:p w14:paraId="1AF0DD4D" w14:textId="77777777" w:rsidR="007F6B36" w:rsidRPr="00A928D1" w:rsidRDefault="007F6B36" w:rsidP="007F6B36">
            <w:pPr>
              <w:jc w:val="both"/>
            </w:pPr>
            <w:r w:rsidRPr="00A928D1">
              <w:t xml:space="preserve">Łącznie 75 godz.; 3 ECTS </w:t>
            </w:r>
          </w:p>
        </w:tc>
      </w:tr>
    </w:tbl>
    <w:p w14:paraId="6C34B96F" w14:textId="77777777" w:rsidR="007F6B36" w:rsidRPr="00A928D1" w:rsidRDefault="007F6B36" w:rsidP="007F6B36">
      <w:pPr>
        <w:rPr>
          <w:b/>
        </w:rPr>
      </w:pPr>
    </w:p>
    <w:p w14:paraId="3DBACD69" w14:textId="77777777" w:rsidR="007F6B36" w:rsidRPr="00A928D1" w:rsidRDefault="007F6B36" w:rsidP="007F6B36">
      <w:pPr>
        <w:rPr>
          <w:b/>
        </w:rPr>
      </w:pPr>
    </w:p>
    <w:p w14:paraId="4267192D" w14:textId="77777777" w:rsidR="007F6B36" w:rsidRPr="00A928D1" w:rsidRDefault="007F6B36" w:rsidP="007F6B36">
      <w:pPr>
        <w:rPr>
          <w:b/>
        </w:rPr>
      </w:pPr>
    </w:p>
    <w:p w14:paraId="083D99A2" w14:textId="77777777" w:rsidR="007F6B36" w:rsidRPr="00A928D1" w:rsidRDefault="007F6B36" w:rsidP="007F6B36">
      <w:pPr>
        <w:rPr>
          <w:b/>
        </w:rPr>
      </w:pPr>
      <w:r w:rsidRPr="00A928D1">
        <w:rPr>
          <w:b/>
        </w:rPr>
        <w:br w:type="column"/>
      </w:r>
      <w:r w:rsidRPr="00A928D1">
        <w:rPr>
          <w:b/>
        </w:rPr>
        <w:lastRenderedPageBreak/>
        <w:t>29.1 Karta opisu zajęć Język obcy 2– Angielski B2</w:t>
      </w:r>
    </w:p>
    <w:p w14:paraId="3E3B9DDD" w14:textId="77777777" w:rsidR="007F6B36" w:rsidRPr="00A928D1" w:rsidRDefault="007F6B36" w:rsidP="007F6B36">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6662"/>
      </w:tblGrid>
      <w:tr w:rsidR="0071391E" w:rsidRPr="00A928D1" w14:paraId="27616F94" w14:textId="77777777" w:rsidTr="007F6B36">
        <w:tc>
          <w:tcPr>
            <w:tcW w:w="3687" w:type="dxa"/>
            <w:shd w:val="clear" w:color="auto" w:fill="auto"/>
          </w:tcPr>
          <w:p w14:paraId="1024021A" w14:textId="77777777" w:rsidR="007F6B36" w:rsidRPr="00A928D1" w:rsidRDefault="007F6B36" w:rsidP="007F6B36">
            <w:r w:rsidRPr="00A928D1">
              <w:t xml:space="preserve">Nazwa kierunku studiów </w:t>
            </w:r>
          </w:p>
        </w:tc>
        <w:tc>
          <w:tcPr>
            <w:tcW w:w="6662" w:type="dxa"/>
            <w:shd w:val="clear" w:color="auto" w:fill="auto"/>
          </w:tcPr>
          <w:p w14:paraId="5071589D" w14:textId="77777777" w:rsidR="007F6B36" w:rsidRPr="00A928D1" w:rsidRDefault="007F6B36" w:rsidP="007F6B36">
            <w:r w:rsidRPr="00A928D1">
              <w:t>Gospodarka przestrzenna</w:t>
            </w:r>
          </w:p>
        </w:tc>
      </w:tr>
      <w:tr w:rsidR="0071391E" w:rsidRPr="00A928D1" w14:paraId="55EEE661" w14:textId="77777777" w:rsidTr="007F6B36">
        <w:tc>
          <w:tcPr>
            <w:tcW w:w="3687" w:type="dxa"/>
            <w:shd w:val="clear" w:color="auto" w:fill="auto"/>
          </w:tcPr>
          <w:p w14:paraId="600253DC" w14:textId="77777777" w:rsidR="007F6B36" w:rsidRPr="00A928D1" w:rsidRDefault="007F6B36" w:rsidP="007F6B36">
            <w:r w:rsidRPr="00A928D1">
              <w:t>Nazwa modułu, także nazwa w języku angielskim</w:t>
            </w:r>
          </w:p>
        </w:tc>
        <w:tc>
          <w:tcPr>
            <w:tcW w:w="6662" w:type="dxa"/>
            <w:shd w:val="clear" w:color="auto" w:fill="auto"/>
          </w:tcPr>
          <w:p w14:paraId="5458099E" w14:textId="77777777" w:rsidR="007F6B36" w:rsidRPr="00A928D1" w:rsidRDefault="007F6B36" w:rsidP="007F6B36">
            <w:pPr>
              <w:rPr>
                <w:lang w:val="en-GB"/>
              </w:rPr>
            </w:pPr>
            <w:r w:rsidRPr="00A928D1">
              <w:rPr>
                <w:lang w:val="en-GB"/>
              </w:rPr>
              <w:t>Język obcy 2– Angielski B2</w:t>
            </w:r>
          </w:p>
          <w:p w14:paraId="5075E56A" w14:textId="77777777" w:rsidR="007F6B36" w:rsidRPr="00A928D1" w:rsidRDefault="007F6B36" w:rsidP="007F6B36">
            <w:pPr>
              <w:rPr>
                <w:lang w:val="en-GB"/>
              </w:rPr>
            </w:pPr>
            <w:r w:rsidRPr="00A928D1">
              <w:rPr>
                <w:lang w:val="en-US"/>
              </w:rPr>
              <w:t>Foreign Language 2– English B2</w:t>
            </w:r>
          </w:p>
        </w:tc>
      </w:tr>
      <w:tr w:rsidR="0071391E" w:rsidRPr="00A928D1" w14:paraId="46E7437B" w14:textId="77777777" w:rsidTr="007F6B36">
        <w:tc>
          <w:tcPr>
            <w:tcW w:w="3687" w:type="dxa"/>
            <w:shd w:val="clear" w:color="auto" w:fill="auto"/>
          </w:tcPr>
          <w:p w14:paraId="4908ED08" w14:textId="77777777" w:rsidR="007F6B36" w:rsidRPr="00A928D1" w:rsidRDefault="007F6B36" w:rsidP="007F6B36">
            <w:r w:rsidRPr="00A928D1">
              <w:t xml:space="preserve">Język wykładowy </w:t>
            </w:r>
          </w:p>
        </w:tc>
        <w:tc>
          <w:tcPr>
            <w:tcW w:w="6662" w:type="dxa"/>
            <w:shd w:val="clear" w:color="auto" w:fill="auto"/>
          </w:tcPr>
          <w:p w14:paraId="767A24EB" w14:textId="77777777" w:rsidR="007F6B36" w:rsidRPr="00A928D1" w:rsidRDefault="007F6B36" w:rsidP="007F6B36">
            <w:pPr>
              <w:rPr>
                <w:lang w:val="en-GB"/>
              </w:rPr>
            </w:pPr>
            <w:r w:rsidRPr="00A928D1">
              <w:rPr>
                <w:lang w:val="en-GB"/>
              </w:rPr>
              <w:t>angielski</w:t>
            </w:r>
          </w:p>
        </w:tc>
      </w:tr>
      <w:tr w:rsidR="0071391E" w:rsidRPr="00A928D1" w14:paraId="23FA2177" w14:textId="77777777" w:rsidTr="007F6B36">
        <w:tc>
          <w:tcPr>
            <w:tcW w:w="3687" w:type="dxa"/>
            <w:shd w:val="clear" w:color="auto" w:fill="auto"/>
          </w:tcPr>
          <w:p w14:paraId="3114A61E" w14:textId="77777777" w:rsidR="007F6B36" w:rsidRPr="00A928D1" w:rsidRDefault="007F6B36" w:rsidP="007F6B36">
            <w:pPr>
              <w:autoSpaceDE w:val="0"/>
              <w:autoSpaceDN w:val="0"/>
              <w:adjustRightInd w:val="0"/>
            </w:pPr>
            <w:r w:rsidRPr="00A928D1">
              <w:t xml:space="preserve">Rodzaj modułu </w:t>
            </w:r>
          </w:p>
        </w:tc>
        <w:tc>
          <w:tcPr>
            <w:tcW w:w="6662" w:type="dxa"/>
            <w:shd w:val="clear" w:color="auto" w:fill="auto"/>
          </w:tcPr>
          <w:p w14:paraId="00359DFA" w14:textId="77777777" w:rsidR="007F6B36" w:rsidRPr="00A928D1" w:rsidRDefault="007F6B36" w:rsidP="007F6B36">
            <w:r w:rsidRPr="00A928D1">
              <w:t>obowiązkowy</w:t>
            </w:r>
          </w:p>
        </w:tc>
      </w:tr>
      <w:tr w:rsidR="0071391E" w:rsidRPr="00A928D1" w14:paraId="4AFCF2FF" w14:textId="77777777" w:rsidTr="007F6B36">
        <w:tc>
          <w:tcPr>
            <w:tcW w:w="3687" w:type="dxa"/>
            <w:shd w:val="clear" w:color="auto" w:fill="auto"/>
          </w:tcPr>
          <w:p w14:paraId="4DE29B10" w14:textId="77777777" w:rsidR="007F6B36" w:rsidRPr="00A928D1" w:rsidRDefault="007F6B36" w:rsidP="007F6B36">
            <w:r w:rsidRPr="00A928D1">
              <w:t>Poziom studiów</w:t>
            </w:r>
          </w:p>
        </w:tc>
        <w:tc>
          <w:tcPr>
            <w:tcW w:w="6662" w:type="dxa"/>
            <w:shd w:val="clear" w:color="auto" w:fill="auto"/>
          </w:tcPr>
          <w:p w14:paraId="09638BF5" w14:textId="77777777" w:rsidR="007F6B36" w:rsidRPr="00A928D1" w:rsidRDefault="007F6B36" w:rsidP="007F6B36">
            <w:r w:rsidRPr="00A928D1">
              <w:t xml:space="preserve">studia pierwszego stopnia </w:t>
            </w:r>
          </w:p>
        </w:tc>
      </w:tr>
      <w:tr w:rsidR="0071391E" w:rsidRPr="00A928D1" w14:paraId="3AC2ACC1" w14:textId="77777777" w:rsidTr="007F6B36">
        <w:tc>
          <w:tcPr>
            <w:tcW w:w="3687" w:type="dxa"/>
            <w:shd w:val="clear" w:color="auto" w:fill="auto"/>
          </w:tcPr>
          <w:p w14:paraId="6502F4EE" w14:textId="77777777" w:rsidR="007F6B36" w:rsidRPr="00A928D1" w:rsidRDefault="007F6B36" w:rsidP="007F6B36">
            <w:r w:rsidRPr="00A928D1">
              <w:t>Forma studiów</w:t>
            </w:r>
          </w:p>
        </w:tc>
        <w:tc>
          <w:tcPr>
            <w:tcW w:w="6662" w:type="dxa"/>
            <w:shd w:val="clear" w:color="auto" w:fill="auto"/>
          </w:tcPr>
          <w:p w14:paraId="3D7B3590" w14:textId="77777777" w:rsidR="007F6B36" w:rsidRPr="00A928D1" w:rsidRDefault="007F6B36" w:rsidP="007F6B36">
            <w:r w:rsidRPr="00A928D1">
              <w:t>stacjonarne</w:t>
            </w:r>
          </w:p>
        </w:tc>
      </w:tr>
      <w:tr w:rsidR="0071391E" w:rsidRPr="00A928D1" w14:paraId="5C6C18DF" w14:textId="77777777" w:rsidTr="007F6B36">
        <w:tc>
          <w:tcPr>
            <w:tcW w:w="3687" w:type="dxa"/>
            <w:shd w:val="clear" w:color="auto" w:fill="auto"/>
          </w:tcPr>
          <w:p w14:paraId="596A40FA" w14:textId="77777777" w:rsidR="007F6B36" w:rsidRPr="00A928D1" w:rsidRDefault="007F6B36" w:rsidP="007F6B36">
            <w:r w:rsidRPr="00A928D1">
              <w:t>Rok studiów dla kierunku</w:t>
            </w:r>
          </w:p>
        </w:tc>
        <w:tc>
          <w:tcPr>
            <w:tcW w:w="6662" w:type="dxa"/>
            <w:shd w:val="clear" w:color="auto" w:fill="auto"/>
          </w:tcPr>
          <w:p w14:paraId="5C4BA0FE" w14:textId="77777777" w:rsidR="007F6B36" w:rsidRPr="00A928D1" w:rsidRDefault="007F6B36" w:rsidP="007F6B36">
            <w:r w:rsidRPr="00A928D1">
              <w:t>II</w:t>
            </w:r>
          </w:p>
        </w:tc>
      </w:tr>
      <w:tr w:rsidR="0071391E" w:rsidRPr="00A928D1" w14:paraId="47D0CE1D" w14:textId="77777777" w:rsidTr="007F6B36">
        <w:tc>
          <w:tcPr>
            <w:tcW w:w="3687" w:type="dxa"/>
            <w:shd w:val="clear" w:color="auto" w:fill="auto"/>
          </w:tcPr>
          <w:p w14:paraId="3A0312BB" w14:textId="77777777" w:rsidR="007F6B36" w:rsidRPr="00A928D1" w:rsidRDefault="007F6B36" w:rsidP="007F6B36">
            <w:r w:rsidRPr="00A928D1">
              <w:t>Semestr dla kierunku</w:t>
            </w:r>
          </w:p>
        </w:tc>
        <w:tc>
          <w:tcPr>
            <w:tcW w:w="6662" w:type="dxa"/>
            <w:shd w:val="clear" w:color="auto" w:fill="auto"/>
          </w:tcPr>
          <w:p w14:paraId="22F2631B" w14:textId="77777777" w:rsidR="007F6B36" w:rsidRPr="00A928D1" w:rsidRDefault="007F6B36" w:rsidP="007F6B36">
            <w:r w:rsidRPr="00A928D1">
              <w:t>3</w:t>
            </w:r>
          </w:p>
        </w:tc>
      </w:tr>
      <w:tr w:rsidR="0071391E" w:rsidRPr="00A928D1" w14:paraId="0EA07382" w14:textId="77777777" w:rsidTr="007F6B36">
        <w:tc>
          <w:tcPr>
            <w:tcW w:w="3687" w:type="dxa"/>
            <w:shd w:val="clear" w:color="auto" w:fill="auto"/>
          </w:tcPr>
          <w:p w14:paraId="307FF711" w14:textId="77777777" w:rsidR="007F6B36" w:rsidRPr="00A928D1" w:rsidRDefault="007F6B36" w:rsidP="007F6B36">
            <w:pPr>
              <w:autoSpaceDE w:val="0"/>
              <w:autoSpaceDN w:val="0"/>
              <w:adjustRightInd w:val="0"/>
            </w:pPr>
            <w:r w:rsidRPr="00A928D1">
              <w:t>Liczba punktów ECTS z podziałem na kontaktowe/niekontaktowe</w:t>
            </w:r>
          </w:p>
        </w:tc>
        <w:tc>
          <w:tcPr>
            <w:tcW w:w="6662" w:type="dxa"/>
            <w:shd w:val="clear" w:color="auto" w:fill="auto"/>
          </w:tcPr>
          <w:p w14:paraId="38361A6C" w14:textId="77777777" w:rsidR="007F6B36" w:rsidRPr="00A928D1" w:rsidRDefault="007F6B36" w:rsidP="007F6B36">
            <w:r w:rsidRPr="00A928D1">
              <w:t>2 (1,2/0,8)</w:t>
            </w:r>
          </w:p>
        </w:tc>
      </w:tr>
      <w:tr w:rsidR="0071391E" w:rsidRPr="00A928D1" w14:paraId="0703D67F" w14:textId="77777777" w:rsidTr="007F6B36">
        <w:tc>
          <w:tcPr>
            <w:tcW w:w="3687" w:type="dxa"/>
            <w:shd w:val="clear" w:color="auto" w:fill="auto"/>
          </w:tcPr>
          <w:p w14:paraId="3C7C06A3"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6662" w:type="dxa"/>
            <w:shd w:val="clear" w:color="auto" w:fill="auto"/>
          </w:tcPr>
          <w:p w14:paraId="7D176ED5" w14:textId="77777777" w:rsidR="007F6B36" w:rsidRPr="00A928D1" w:rsidRDefault="007F6B36" w:rsidP="007F6B36">
            <w:r w:rsidRPr="00A928D1">
              <w:t>mgr Joanna Rączkiewicz-Gołacka</w:t>
            </w:r>
          </w:p>
        </w:tc>
      </w:tr>
      <w:tr w:rsidR="0071391E" w:rsidRPr="00A928D1" w14:paraId="71741764" w14:textId="77777777" w:rsidTr="007F6B36">
        <w:tc>
          <w:tcPr>
            <w:tcW w:w="3687" w:type="dxa"/>
            <w:shd w:val="clear" w:color="auto" w:fill="auto"/>
          </w:tcPr>
          <w:p w14:paraId="39487604" w14:textId="77777777" w:rsidR="007F6B36" w:rsidRPr="00A928D1" w:rsidRDefault="007F6B36" w:rsidP="007F6B36">
            <w:r w:rsidRPr="00A928D1">
              <w:t>Jednostka oferująca moduł</w:t>
            </w:r>
          </w:p>
        </w:tc>
        <w:tc>
          <w:tcPr>
            <w:tcW w:w="6662" w:type="dxa"/>
            <w:shd w:val="clear" w:color="auto" w:fill="auto"/>
          </w:tcPr>
          <w:p w14:paraId="2BE453EB" w14:textId="77777777" w:rsidR="007F6B36" w:rsidRPr="00A928D1" w:rsidRDefault="007F6B36" w:rsidP="007F6B36">
            <w:r w:rsidRPr="00A928D1">
              <w:t>Centrum Nauczania Języków Obcych i Certyfikacji</w:t>
            </w:r>
          </w:p>
        </w:tc>
      </w:tr>
      <w:tr w:rsidR="0071391E" w:rsidRPr="00A928D1" w14:paraId="5465A1DE" w14:textId="77777777" w:rsidTr="007F6B36">
        <w:tc>
          <w:tcPr>
            <w:tcW w:w="3687" w:type="dxa"/>
            <w:shd w:val="clear" w:color="auto" w:fill="auto"/>
          </w:tcPr>
          <w:p w14:paraId="0DB239F0" w14:textId="77777777" w:rsidR="007F6B36" w:rsidRPr="00A928D1" w:rsidRDefault="007F6B36" w:rsidP="007F6B36">
            <w:r w:rsidRPr="00A928D1">
              <w:t>Cel modułu</w:t>
            </w:r>
          </w:p>
          <w:p w14:paraId="0965612A" w14:textId="77777777" w:rsidR="007F6B36" w:rsidRPr="00A928D1" w:rsidRDefault="007F6B36" w:rsidP="007F6B36"/>
        </w:tc>
        <w:tc>
          <w:tcPr>
            <w:tcW w:w="6662" w:type="dxa"/>
            <w:shd w:val="clear" w:color="auto" w:fill="auto"/>
          </w:tcPr>
          <w:p w14:paraId="114D4BD9" w14:textId="77777777" w:rsidR="007F6B36" w:rsidRPr="00A928D1" w:rsidRDefault="007F6B36" w:rsidP="007F6B36">
            <w:pPr>
              <w:jc w:val="both"/>
            </w:pPr>
            <w:r w:rsidRPr="00A928D1">
              <w:t xml:space="preserve">Rozwinięcie kompetencji językowych w zakresie czytania, pisania, słuchania, mówienia. Podniesienie kompetencji językowych </w:t>
            </w:r>
            <w:r w:rsidRPr="00A928D1">
              <w:br/>
              <w:t>w zakresie słownictwa ogólnego i specjalistycznego.</w:t>
            </w:r>
          </w:p>
          <w:p w14:paraId="5D63712A" w14:textId="77777777" w:rsidR="007F6B36" w:rsidRPr="00A928D1" w:rsidRDefault="007F6B36" w:rsidP="007F6B36">
            <w:pPr>
              <w:jc w:val="both"/>
            </w:pPr>
            <w:r w:rsidRPr="00A928D1">
              <w:t>Rozwijanie umiejętności poprawnej komunikacji w środowisku zawodowym.</w:t>
            </w:r>
          </w:p>
          <w:p w14:paraId="4AF92DFA" w14:textId="77777777" w:rsidR="007F6B36" w:rsidRPr="00A928D1" w:rsidRDefault="007F6B36" w:rsidP="007F6B36">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53FFFED0" w14:textId="77777777" w:rsidTr="007F6B36">
        <w:trPr>
          <w:trHeight w:val="236"/>
        </w:trPr>
        <w:tc>
          <w:tcPr>
            <w:tcW w:w="3687" w:type="dxa"/>
            <w:vMerge w:val="restart"/>
            <w:shd w:val="clear" w:color="auto" w:fill="auto"/>
          </w:tcPr>
          <w:p w14:paraId="59FF9784"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662" w:type="dxa"/>
            <w:shd w:val="clear" w:color="auto" w:fill="auto"/>
          </w:tcPr>
          <w:p w14:paraId="3D6482F0" w14:textId="77777777" w:rsidR="007F6B36" w:rsidRPr="00A928D1" w:rsidRDefault="007F6B36" w:rsidP="007F6B36">
            <w:r w:rsidRPr="00A928D1">
              <w:t xml:space="preserve">Wiedza: </w:t>
            </w:r>
          </w:p>
        </w:tc>
      </w:tr>
      <w:tr w:rsidR="0071391E" w:rsidRPr="00A928D1" w14:paraId="53F8D9AF" w14:textId="77777777" w:rsidTr="007F6B36">
        <w:trPr>
          <w:trHeight w:val="233"/>
        </w:trPr>
        <w:tc>
          <w:tcPr>
            <w:tcW w:w="3687" w:type="dxa"/>
            <w:vMerge/>
            <w:shd w:val="clear" w:color="auto" w:fill="auto"/>
          </w:tcPr>
          <w:p w14:paraId="1EDF524C" w14:textId="77777777" w:rsidR="007F6B36" w:rsidRPr="00A928D1" w:rsidRDefault="007F6B36" w:rsidP="007F6B36">
            <w:pPr>
              <w:rPr>
                <w:highlight w:val="yellow"/>
              </w:rPr>
            </w:pPr>
          </w:p>
        </w:tc>
        <w:tc>
          <w:tcPr>
            <w:tcW w:w="6662" w:type="dxa"/>
            <w:shd w:val="clear" w:color="auto" w:fill="auto"/>
          </w:tcPr>
          <w:p w14:paraId="7864F430" w14:textId="77777777" w:rsidR="007F6B36" w:rsidRPr="00A928D1" w:rsidRDefault="007F6B36" w:rsidP="007F6B36">
            <w:r w:rsidRPr="00A928D1">
              <w:t>1.</w:t>
            </w:r>
          </w:p>
        </w:tc>
      </w:tr>
      <w:tr w:rsidR="0071391E" w:rsidRPr="00A928D1" w14:paraId="477CDCA5" w14:textId="77777777" w:rsidTr="007F6B36">
        <w:trPr>
          <w:trHeight w:val="233"/>
        </w:trPr>
        <w:tc>
          <w:tcPr>
            <w:tcW w:w="3687" w:type="dxa"/>
            <w:vMerge/>
            <w:shd w:val="clear" w:color="auto" w:fill="auto"/>
          </w:tcPr>
          <w:p w14:paraId="0CC3FF58" w14:textId="77777777" w:rsidR="007F6B36" w:rsidRPr="00A928D1" w:rsidRDefault="007F6B36" w:rsidP="007F6B36">
            <w:pPr>
              <w:rPr>
                <w:highlight w:val="yellow"/>
              </w:rPr>
            </w:pPr>
          </w:p>
        </w:tc>
        <w:tc>
          <w:tcPr>
            <w:tcW w:w="6662" w:type="dxa"/>
            <w:shd w:val="clear" w:color="auto" w:fill="auto"/>
          </w:tcPr>
          <w:p w14:paraId="5627949B" w14:textId="77777777" w:rsidR="007F6B36" w:rsidRPr="00A928D1" w:rsidRDefault="007F6B36" w:rsidP="007F6B36">
            <w:r w:rsidRPr="00A928D1">
              <w:t>2.</w:t>
            </w:r>
          </w:p>
        </w:tc>
      </w:tr>
      <w:tr w:rsidR="0071391E" w:rsidRPr="00A928D1" w14:paraId="79AFF081" w14:textId="77777777" w:rsidTr="007F6B36">
        <w:trPr>
          <w:trHeight w:val="233"/>
        </w:trPr>
        <w:tc>
          <w:tcPr>
            <w:tcW w:w="3687" w:type="dxa"/>
            <w:vMerge/>
            <w:shd w:val="clear" w:color="auto" w:fill="auto"/>
          </w:tcPr>
          <w:p w14:paraId="1C2973B8" w14:textId="77777777" w:rsidR="007F6B36" w:rsidRPr="00A928D1" w:rsidRDefault="007F6B36" w:rsidP="007F6B36">
            <w:pPr>
              <w:rPr>
                <w:highlight w:val="yellow"/>
              </w:rPr>
            </w:pPr>
          </w:p>
        </w:tc>
        <w:tc>
          <w:tcPr>
            <w:tcW w:w="6662" w:type="dxa"/>
            <w:shd w:val="clear" w:color="auto" w:fill="auto"/>
          </w:tcPr>
          <w:p w14:paraId="7D492225" w14:textId="77777777" w:rsidR="007F6B36" w:rsidRPr="00A928D1" w:rsidRDefault="007F6B36" w:rsidP="007F6B36">
            <w:r w:rsidRPr="00A928D1">
              <w:t>Umiejętności:</w:t>
            </w:r>
          </w:p>
        </w:tc>
      </w:tr>
      <w:tr w:rsidR="0071391E" w:rsidRPr="00A928D1" w14:paraId="0340ED2C" w14:textId="77777777" w:rsidTr="007F6B36">
        <w:trPr>
          <w:trHeight w:val="233"/>
        </w:trPr>
        <w:tc>
          <w:tcPr>
            <w:tcW w:w="3687" w:type="dxa"/>
            <w:vMerge/>
            <w:shd w:val="clear" w:color="auto" w:fill="auto"/>
          </w:tcPr>
          <w:p w14:paraId="6DAA89DC" w14:textId="77777777" w:rsidR="007F6B36" w:rsidRPr="00A928D1" w:rsidRDefault="007F6B36" w:rsidP="007F6B36">
            <w:pPr>
              <w:rPr>
                <w:highlight w:val="yellow"/>
              </w:rPr>
            </w:pPr>
          </w:p>
        </w:tc>
        <w:tc>
          <w:tcPr>
            <w:tcW w:w="6662" w:type="dxa"/>
            <w:shd w:val="clear" w:color="auto" w:fill="auto"/>
          </w:tcPr>
          <w:p w14:paraId="4277A6A5" w14:textId="77777777" w:rsidR="007F6B36" w:rsidRPr="00A928D1" w:rsidRDefault="007F6B36" w:rsidP="007F6B36">
            <w:r w:rsidRPr="00A928D1">
              <w:t>U1. Posiada umiejętność formułowania dłuższych, złożonych wypowiedzi na tematy ogólne z wykorzystaniem elementów języka specjalistycznego.</w:t>
            </w:r>
          </w:p>
        </w:tc>
      </w:tr>
      <w:tr w:rsidR="0071391E" w:rsidRPr="00A928D1" w14:paraId="03FD9A55" w14:textId="77777777" w:rsidTr="007F6B36">
        <w:trPr>
          <w:trHeight w:val="233"/>
        </w:trPr>
        <w:tc>
          <w:tcPr>
            <w:tcW w:w="3687" w:type="dxa"/>
            <w:vMerge/>
            <w:shd w:val="clear" w:color="auto" w:fill="auto"/>
          </w:tcPr>
          <w:p w14:paraId="6CD773AB" w14:textId="77777777" w:rsidR="007F6B36" w:rsidRPr="00A928D1" w:rsidRDefault="007F6B36" w:rsidP="007F6B36">
            <w:pPr>
              <w:rPr>
                <w:highlight w:val="yellow"/>
              </w:rPr>
            </w:pPr>
          </w:p>
        </w:tc>
        <w:tc>
          <w:tcPr>
            <w:tcW w:w="6662" w:type="dxa"/>
            <w:shd w:val="clear" w:color="auto" w:fill="auto"/>
          </w:tcPr>
          <w:p w14:paraId="207D5A4A" w14:textId="77777777" w:rsidR="007F6B36" w:rsidRPr="00A928D1" w:rsidRDefault="007F6B36" w:rsidP="007F6B36">
            <w:r w:rsidRPr="00A928D1">
              <w:t>U2. Posiada umiejętność czytania ze zrozumieniem tekstów o tematyce bieżącej oraz artykułów popularno-naukowych.</w:t>
            </w:r>
          </w:p>
        </w:tc>
      </w:tr>
      <w:tr w:rsidR="0071391E" w:rsidRPr="00A928D1" w14:paraId="6A59DA80" w14:textId="77777777" w:rsidTr="007F6B36">
        <w:trPr>
          <w:trHeight w:val="233"/>
        </w:trPr>
        <w:tc>
          <w:tcPr>
            <w:tcW w:w="3687" w:type="dxa"/>
            <w:vMerge/>
            <w:shd w:val="clear" w:color="auto" w:fill="auto"/>
          </w:tcPr>
          <w:p w14:paraId="3316735D" w14:textId="77777777" w:rsidR="007F6B36" w:rsidRPr="00A928D1" w:rsidRDefault="007F6B36" w:rsidP="007F6B36">
            <w:pPr>
              <w:rPr>
                <w:highlight w:val="yellow"/>
              </w:rPr>
            </w:pPr>
          </w:p>
        </w:tc>
        <w:tc>
          <w:tcPr>
            <w:tcW w:w="6662" w:type="dxa"/>
            <w:shd w:val="clear" w:color="auto" w:fill="auto"/>
          </w:tcPr>
          <w:p w14:paraId="7F54915F" w14:textId="77777777" w:rsidR="007F6B36" w:rsidRPr="00A928D1" w:rsidRDefault="007F6B36" w:rsidP="007F6B36">
            <w:r w:rsidRPr="00A928D1">
              <w:t xml:space="preserve">U3. Rozumie sens dłuższych  wypowiedzi, wykładów, prezentacji, audycji radiowych. </w:t>
            </w:r>
          </w:p>
        </w:tc>
      </w:tr>
      <w:tr w:rsidR="0071391E" w:rsidRPr="00A928D1" w14:paraId="40D72B03" w14:textId="77777777" w:rsidTr="007F6B36">
        <w:trPr>
          <w:trHeight w:val="233"/>
        </w:trPr>
        <w:tc>
          <w:tcPr>
            <w:tcW w:w="3687" w:type="dxa"/>
            <w:vMerge/>
            <w:shd w:val="clear" w:color="auto" w:fill="auto"/>
          </w:tcPr>
          <w:p w14:paraId="14205D69" w14:textId="77777777" w:rsidR="007F6B36" w:rsidRPr="00A928D1" w:rsidRDefault="007F6B36" w:rsidP="007F6B36">
            <w:pPr>
              <w:rPr>
                <w:highlight w:val="yellow"/>
              </w:rPr>
            </w:pPr>
          </w:p>
        </w:tc>
        <w:tc>
          <w:tcPr>
            <w:tcW w:w="6662" w:type="dxa"/>
            <w:shd w:val="clear" w:color="auto" w:fill="auto"/>
          </w:tcPr>
          <w:p w14:paraId="38AC30C1" w14:textId="77777777" w:rsidR="007F6B36" w:rsidRPr="00A928D1" w:rsidRDefault="007F6B36" w:rsidP="007F6B36">
            <w:r w:rsidRPr="00A928D1">
              <w:t>U4. Konstruuje w formie pisemnej notatki, raporty z wykorzystaniem słownictwa oraz zwrotów z dyscypliny związanej ze studiowanym kierunkiem studiów.</w:t>
            </w:r>
          </w:p>
        </w:tc>
      </w:tr>
      <w:tr w:rsidR="0071391E" w:rsidRPr="00A928D1" w14:paraId="431E2BC3" w14:textId="77777777" w:rsidTr="007F6B36">
        <w:trPr>
          <w:trHeight w:val="233"/>
        </w:trPr>
        <w:tc>
          <w:tcPr>
            <w:tcW w:w="3687" w:type="dxa"/>
            <w:vMerge/>
            <w:shd w:val="clear" w:color="auto" w:fill="auto"/>
          </w:tcPr>
          <w:p w14:paraId="1999F632" w14:textId="77777777" w:rsidR="007F6B36" w:rsidRPr="00A928D1" w:rsidRDefault="007F6B36" w:rsidP="007F6B36">
            <w:pPr>
              <w:rPr>
                <w:highlight w:val="yellow"/>
              </w:rPr>
            </w:pPr>
          </w:p>
        </w:tc>
        <w:tc>
          <w:tcPr>
            <w:tcW w:w="6662" w:type="dxa"/>
            <w:shd w:val="clear" w:color="auto" w:fill="auto"/>
          </w:tcPr>
          <w:p w14:paraId="4286A96A" w14:textId="77777777" w:rsidR="007F6B36" w:rsidRPr="00A928D1" w:rsidRDefault="007F6B36" w:rsidP="007F6B36">
            <w:r w:rsidRPr="00A928D1">
              <w:t>Kompetencje społeczne:</w:t>
            </w:r>
          </w:p>
        </w:tc>
      </w:tr>
      <w:tr w:rsidR="0071391E" w:rsidRPr="00A928D1" w14:paraId="229BF686" w14:textId="77777777" w:rsidTr="007F6B36">
        <w:trPr>
          <w:trHeight w:val="233"/>
        </w:trPr>
        <w:tc>
          <w:tcPr>
            <w:tcW w:w="3687" w:type="dxa"/>
            <w:vMerge/>
            <w:shd w:val="clear" w:color="auto" w:fill="auto"/>
          </w:tcPr>
          <w:p w14:paraId="7781B306" w14:textId="77777777" w:rsidR="007F6B36" w:rsidRPr="00A928D1" w:rsidRDefault="007F6B36" w:rsidP="007F6B36">
            <w:pPr>
              <w:rPr>
                <w:highlight w:val="yellow"/>
              </w:rPr>
            </w:pPr>
          </w:p>
        </w:tc>
        <w:tc>
          <w:tcPr>
            <w:tcW w:w="6662" w:type="dxa"/>
            <w:shd w:val="clear" w:color="auto" w:fill="auto"/>
          </w:tcPr>
          <w:p w14:paraId="45BDEF8E" w14:textId="77777777" w:rsidR="007F6B36" w:rsidRPr="00A928D1" w:rsidRDefault="007F6B36" w:rsidP="007F6B36">
            <w:r w:rsidRPr="00A928D1">
              <w:t>K1. Jest gotów do krytycznej oceny posiadanych praktycznych umiejętności językowych</w:t>
            </w:r>
          </w:p>
        </w:tc>
      </w:tr>
      <w:tr w:rsidR="0071391E" w:rsidRPr="00A928D1" w14:paraId="325FC732" w14:textId="77777777" w:rsidTr="007F6B36">
        <w:trPr>
          <w:trHeight w:val="233"/>
        </w:trPr>
        <w:tc>
          <w:tcPr>
            <w:tcW w:w="3687" w:type="dxa"/>
            <w:shd w:val="clear" w:color="auto" w:fill="auto"/>
          </w:tcPr>
          <w:p w14:paraId="544D47A6" w14:textId="77777777" w:rsidR="007F6B36" w:rsidRPr="00A928D1" w:rsidRDefault="007F6B36" w:rsidP="007F6B36">
            <w:r w:rsidRPr="00A928D1">
              <w:t>Odniesienie modułowych efektów uczenia się do kierunkowych efektów uczenia się</w:t>
            </w:r>
          </w:p>
        </w:tc>
        <w:tc>
          <w:tcPr>
            <w:tcW w:w="6662" w:type="dxa"/>
            <w:shd w:val="clear" w:color="auto" w:fill="auto"/>
          </w:tcPr>
          <w:p w14:paraId="33C28465" w14:textId="77777777" w:rsidR="007F6B36" w:rsidRPr="00A928D1" w:rsidRDefault="007F6B36" w:rsidP="007F6B36">
            <w:pPr>
              <w:spacing w:line="256" w:lineRule="auto"/>
            </w:pPr>
            <w:r w:rsidRPr="00A928D1">
              <w:t>U1 – GP_U01, GP_U02</w:t>
            </w:r>
          </w:p>
          <w:p w14:paraId="485DEF68" w14:textId="77777777" w:rsidR="007F6B36" w:rsidRPr="00A928D1" w:rsidRDefault="007F6B36" w:rsidP="007F6B36">
            <w:pPr>
              <w:spacing w:line="256" w:lineRule="auto"/>
            </w:pPr>
            <w:r w:rsidRPr="00A928D1">
              <w:t>U2 – GP_U01, GP_U02</w:t>
            </w:r>
          </w:p>
          <w:p w14:paraId="56B64504" w14:textId="77777777" w:rsidR="007F6B36" w:rsidRPr="00A928D1" w:rsidRDefault="007F6B36" w:rsidP="007F6B36">
            <w:pPr>
              <w:spacing w:line="256" w:lineRule="auto"/>
            </w:pPr>
            <w:r w:rsidRPr="00A928D1">
              <w:t>U3 - GP_U01, GP_U02</w:t>
            </w:r>
          </w:p>
          <w:p w14:paraId="29829B4C" w14:textId="77777777" w:rsidR="007F6B36" w:rsidRPr="00A928D1" w:rsidRDefault="007F6B36" w:rsidP="007F6B36">
            <w:pPr>
              <w:spacing w:line="256" w:lineRule="auto"/>
            </w:pPr>
            <w:r w:rsidRPr="00A928D1">
              <w:t>U4 - GP_U01, GP_U02</w:t>
            </w:r>
          </w:p>
          <w:p w14:paraId="128C7B38" w14:textId="77777777" w:rsidR="007F6B36" w:rsidRPr="00A928D1" w:rsidRDefault="007F6B36" w:rsidP="007F6B36">
            <w:r w:rsidRPr="00A928D1">
              <w:t>K1 –GP_K01</w:t>
            </w:r>
          </w:p>
        </w:tc>
      </w:tr>
      <w:tr w:rsidR="0071391E" w:rsidRPr="00A928D1" w14:paraId="6CF3BEB7" w14:textId="77777777" w:rsidTr="007F6B36">
        <w:trPr>
          <w:trHeight w:val="233"/>
        </w:trPr>
        <w:tc>
          <w:tcPr>
            <w:tcW w:w="3687" w:type="dxa"/>
            <w:shd w:val="clear" w:color="auto" w:fill="auto"/>
          </w:tcPr>
          <w:p w14:paraId="1F699751" w14:textId="77777777" w:rsidR="007F6B36" w:rsidRPr="00A928D1" w:rsidRDefault="007F6B36" w:rsidP="007F6B36">
            <w:r w:rsidRPr="00A928D1">
              <w:lastRenderedPageBreak/>
              <w:t>Odniesienie modułowych efektów uczenia się do efektów inżynierskich (jeżeli dotyczy)</w:t>
            </w:r>
          </w:p>
        </w:tc>
        <w:tc>
          <w:tcPr>
            <w:tcW w:w="6662" w:type="dxa"/>
            <w:shd w:val="clear" w:color="auto" w:fill="auto"/>
          </w:tcPr>
          <w:p w14:paraId="30DEC336" w14:textId="77777777" w:rsidR="007F6B36" w:rsidRPr="00A928D1" w:rsidRDefault="007F6B36" w:rsidP="007F6B36">
            <w:r w:rsidRPr="00A928D1">
              <w:t>-</w:t>
            </w:r>
          </w:p>
        </w:tc>
      </w:tr>
      <w:tr w:rsidR="0071391E" w:rsidRPr="00A928D1" w14:paraId="7339D386" w14:textId="77777777" w:rsidTr="007F6B36">
        <w:tc>
          <w:tcPr>
            <w:tcW w:w="3687" w:type="dxa"/>
            <w:shd w:val="clear" w:color="auto" w:fill="auto"/>
          </w:tcPr>
          <w:p w14:paraId="5DE852FD" w14:textId="77777777" w:rsidR="007F6B36" w:rsidRPr="00A928D1" w:rsidRDefault="007F6B36" w:rsidP="007F6B36">
            <w:r w:rsidRPr="00A928D1">
              <w:t xml:space="preserve">Wymagania wstępne i dodatkowe </w:t>
            </w:r>
          </w:p>
        </w:tc>
        <w:tc>
          <w:tcPr>
            <w:tcW w:w="6662" w:type="dxa"/>
            <w:shd w:val="clear" w:color="auto" w:fill="auto"/>
          </w:tcPr>
          <w:p w14:paraId="34C48BF4" w14:textId="77777777" w:rsidR="007F6B36" w:rsidRPr="00A928D1" w:rsidRDefault="007F6B36" w:rsidP="007F6B36">
            <w:pPr>
              <w:jc w:val="both"/>
            </w:pPr>
            <w:r w:rsidRPr="00A928D1">
              <w:t>Znajomość języka obcego na poziomie minimum B1 według Europejskiego Systemu Opisu Kształcenia Językowego.</w:t>
            </w:r>
          </w:p>
        </w:tc>
      </w:tr>
      <w:tr w:rsidR="0071391E" w:rsidRPr="00A928D1" w14:paraId="7CB2A1EE" w14:textId="77777777" w:rsidTr="007F6B36">
        <w:tc>
          <w:tcPr>
            <w:tcW w:w="3687" w:type="dxa"/>
            <w:shd w:val="clear" w:color="auto" w:fill="auto"/>
          </w:tcPr>
          <w:p w14:paraId="0C74AB40" w14:textId="77777777" w:rsidR="007F6B36" w:rsidRPr="00A928D1" w:rsidRDefault="007F6B36" w:rsidP="007F6B36">
            <w:r w:rsidRPr="00A928D1">
              <w:t xml:space="preserve">Treści programowe modułu </w:t>
            </w:r>
          </w:p>
          <w:p w14:paraId="72DA7B8E" w14:textId="77777777" w:rsidR="007F6B36" w:rsidRPr="00A928D1" w:rsidRDefault="007F6B36" w:rsidP="007F6B36"/>
        </w:tc>
        <w:tc>
          <w:tcPr>
            <w:tcW w:w="6662" w:type="dxa"/>
            <w:shd w:val="clear" w:color="auto" w:fill="auto"/>
          </w:tcPr>
          <w:p w14:paraId="42C2F776" w14:textId="77777777" w:rsidR="007F6B36" w:rsidRPr="00A928D1" w:rsidRDefault="007F6B36" w:rsidP="007F6B36">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4C9C53E4" w14:textId="77777777" w:rsidR="007F6B36" w:rsidRPr="00A928D1" w:rsidRDefault="007F6B36" w:rsidP="007F6B36">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244B2C7E" w14:textId="77777777" w:rsidR="007F6B36" w:rsidRPr="00A928D1" w:rsidRDefault="007F6B36" w:rsidP="007F6B36">
            <w:r w:rsidRPr="00A928D1">
              <w:t>Moduł obejmuje również ćwiczenie struktur gramatycznych i leksykalnych celem osiągnięcia przez studenta sprawnej komunikacji.</w:t>
            </w:r>
          </w:p>
          <w:p w14:paraId="72F6AF5E" w14:textId="77777777" w:rsidR="007F6B36" w:rsidRPr="00A928D1" w:rsidRDefault="007F6B36" w:rsidP="007F6B36">
            <w:r w:rsidRPr="00A928D1">
              <w:t>Moduł ma również za zadanie bardziej szczegółowe zapoznanie studenta z kulturą danego obszaru językowego.</w:t>
            </w:r>
          </w:p>
        </w:tc>
      </w:tr>
      <w:tr w:rsidR="0071391E" w:rsidRPr="00A928D1" w14:paraId="2569C4FF" w14:textId="77777777" w:rsidTr="007F6B36">
        <w:tc>
          <w:tcPr>
            <w:tcW w:w="3687" w:type="dxa"/>
            <w:shd w:val="clear" w:color="auto" w:fill="auto"/>
          </w:tcPr>
          <w:p w14:paraId="6BFB202B" w14:textId="77777777" w:rsidR="007F6B36" w:rsidRPr="00A928D1" w:rsidRDefault="007F6B36" w:rsidP="007F6B36">
            <w:r w:rsidRPr="00A928D1">
              <w:t>Wykaz literatury podstawowej i uzupełniającej</w:t>
            </w:r>
          </w:p>
        </w:tc>
        <w:tc>
          <w:tcPr>
            <w:tcW w:w="6662" w:type="dxa"/>
            <w:shd w:val="clear" w:color="auto" w:fill="auto"/>
          </w:tcPr>
          <w:p w14:paraId="1C0E0371" w14:textId="77777777" w:rsidR="007F6B36" w:rsidRPr="00A928D1" w:rsidRDefault="007F6B36" w:rsidP="007F6B36">
            <w:pPr>
              <w:spacing w:line="256" w:lineRule="auto"/>
              <w:rPr>
                <w:lang w:val="fr-FR"/>
              </w:rPr>
            </w:pPr>
            <w:r w:rsidRPr="00A928D1">
              <w:rPr>
                <w:lang w:val="fr-FR"/>
              </w:rPr>
              <w:t>Literatura podstawowa:</w:t>
            </w:r>
          </w:p>
          <w:p w14:paraId="60A6B63A" w14:textId="77777777" w:rsidR="007F6B36" w:rsidRPr="00A928D1" w:rsidRDefault="007F6B36" w:rsidP="007F6B36">
            <w:pPr>
              <w:jc w:val="both"/>
              <w:rPr>
                <w:lang w:val="fr-FR"/>
              </w:rPr>
            </w:pPr>
            <w:r w:rsidRPr="00A928D1">
              <w:rPr>
                <w:rFonts w:eastAsia="Calibri"/>
                <w:lang w:val="en-GB"/>
              </w:rPr>
              <w:t xml:space="preserve">1.  </w:t>
            </w:r>
            <w:r w:rsidRPr="00A928D1">
              <w:rPr>
                <w:lang w:val="fr-FR"/>
              </w:rPr>
              <w:t>B. Tarver Chase; K. L. Johannsen; P. MacIntyre; K, Najafi; C. Fettig, Pathways Reading, Writing and Critical Thinking, Second Edition, National Geographic 2018</w:t>
            </w:r>
          </w:p>
          <w:p w14:paraId="76A9C767" w14:textId="77777777" w:rsidR="007F6B36" w:rsidRPr="00A928D1" w:rsidRDefault="007F6B36" w:rsidP="007F6B36">
            <w:pPr>
              <w:spacing w:line="256" w:lineRule="auto"/>
              <w:rPr>
                <w:lang w:val="fr-FR"/>
              </w:rPr>
            </w:pPr>
            <w:r w:rsidRPr="00A928D1">
              <w:rPr>
                <w:lang w:val="fr-FR"/>
              </w:rPr>
              <w:t>Literatura uzupełniajaca:</w:t>
            </w:r>
          </w:p>
          <w:p w14:paraId="6A53AFAE" w14:textId="77777777" w:rsidR="007F6B36" w:rsidRPr="00A928D1" w:rsidRDefault="007F6B36" w:rsidP="007F6B36">
            <w:r w:rsidRPr="00A928D1">
              <w:t>1.B.Witak, M.Markowska, English for Agriculture, Wydawnictwo UPH, 2018</w:t>
            </w:r>
          </w:p>
          <w:p w14:paraId="27878A64" w14:textId="77777777" w:rsidR="007F6B36" w:rsidRPr="00A928D1" w:rsidRDefault="007F6B36" w:rsidP="007F6B36">
            <w:r w:rsidRPr="00A928D1">
              <w:t xml:space="preserve">2.Zbiór tekstów specjalistycznych opracowanych przez wykładowców CNJOiC </w:t>
            </w:r>
          </w:p>
          <w:p w14:paraId="15D4F28D" w14:textId="77777777" w:rsidR="007F6B36" w:rsidRPr="00A928D1" w:rsidRDefault="007F6B36" w:rsidP="007F6B36">
            <w:pPr>
              <w:shd w:val="clear" w:color="auto" w:fill="FFFFFF"/>
              <w:spacing w:line="288" w:lineRule="auto"/>
            </w:pPr>
            <w:r w:rsidRPr="00A928D1">
              <w:t>3.Teksty specjalistyczne z różnych źródeł: Internet, prasa, publikacje naukowe, podręczniki naukowe</w:t>
            </w:r>
          </w:p>
        </w:tc>
      </w:tr>
      <w:tr w:rsidR="0071391E" w:rsidRPr="00A928D1" w14:paraId="5C09AED4" w14:textId="77777777" w:rsidTr="007F6B36">
        <w:tc>
          <w:tcPr>
            <w:tcW w:w="3687" w:type="dxa"/>
            <w:shd w:val="clear" w:color="auto" w:fill="auto"/>
          </w:tcPr>
          <w:p w14:paraId="65B71FD5" w14:textId="77777777" w:rsidR="007F6B36" w:rsidRPr="00A928D1" w:rsidRDefault="007F6B36" w:rsidP="007F6B36">
            <w:r w:rsidRPr="00A928D1">
              <w:t>Planowane formy/działania/metody dydaktyczne</w:t>
            </w:r>
          </w:p>
        </w:tc>
        <w:tc>
          <w:tcPr>
            <w:tcW w:w="6662" w:type="dxa"/>
            <w:shd w:val="clear" w:color="auto" w:fill="auto"/>
          </w:tcPr>
          <w:p w14:paraId="3D4D2D3C" w14:textId="77777777" w:rsidR="007F6B36" w:rsidRPr="00A928D1" w:rsidRDefault="007F6B36" w:rsidP="007F6B36">
            <w:r w:rsidRPr="00A928D1">
              <w:t>Wykład, dyskusja, prezentacja, konwersacja,</w:t>
            </w:r>
          </w:p>
          <w:p w14:paraId="54CD1E21" w14:textId="77777777" w:rsidR="007F6B36" w:rsidRPr="00A928D1" w:rsidRDefault="007F6B36" w:rsidP="007F6B36">
            <w:r w:rsidRPr="00A928D1">
              <w:t>metoda gramatyczno-tłumaczeniowa (teksty specjalistyczne), metoda komunikacyjna i bezpośrednia ze szczególnym uwzględnieniem umiejętności komunikowania się.</w:t>
            </w:r>
          </w:p>
        </w:tc>
      </w:tr>
      <w:tr w:rsidR="0071391E" w:rsidRPr="00A928D1" w14:paraId="7A02127A" w14:textId="77777777" w:rsidTr="007F6B36">
        <w:tc>
          <w:tcPr>
            <w:tcW w:w="3687" w:type="dxa"/>
            <w:shd w:val="clear" w:color="auto" w:fill="auto"/>
          </w:tcPr>
          <w:p w14:paraId="7A84E8DB" w14:textId="77777777" w:rsidR="007F6B36" w:rsidRPr="00A928D1" w:rsidRDefault="007F6B36" w:rsidP="007F6B36">
            <w:r w:rsidRPr="00A928D1">
              <w:t>Sposoby weryfikacji oraz formy dokumentowania osiągniętych efektów uczenia się</w:t>
            </w:r>
          </w:p>
        </w:tc>
        <w:tc>
          <w:tcPr>
            <w:tcW w:w="6662" w:type="dxa"/>
            <w:shd w:val="clear" w:color="auto" w:fill="auto"/>
          </w:tcPr>
          <w:p w14:paraId="57E624B3" w14:textId="77777777" w:rsidR="007F6B36" w:rsidRPr="00A928D1" w:rsidRDefault="007F6B36" w:rsidP="007F6B36">
            <w:pPr>
              <w:jc w:val="both"/>
            </w:pPr>
            <w:r w:rsidRPr="00A928D1">
              <w:t xml:space="preserve">U1-ocena wypowiedzi ustnych na zajęciach </w:t>
            </w:r>
          </w:p>
          <w:p w14:paraId="331ACCB5" w14:textId="77777777" w:rsidR="007F6B36" w:rsidRPr="00A928D1" w:rsidRDefault="007F6B36" w:rsidP="007F6B36">
            <w:pPr>
              <w:jc w:val="both"/>
            </w:pPr>
            <w:r w:rsidRPr="00A928D1">
              <w:t>U2-ocena wypowiedzi ustnych na zajęciach oraz prac domowych</w:t>
            </w:r>
          </w:p>
          <w:p w14:paraId="262C01E4" w14:textId="77777777" w:rsidR="007F6B36" w:rsidRPr="00A928D1" w:rsidRDefault="007F6B36" w:rsidP="007F6B36">
            <w:pPr>
              <w:jc w:val="both"/>
            </w:pPr>
            <w:r w:rsidRPr="00A928D1">
              <w:t xml:space="preserve">U3-ocena wypowiedzi ustnych </w:t>
            </w:r>
          </w:p>
          <w:p w14:paraId="01513BE8" w14:textId="77777777" w:rsidR="007F6B36" w:rsidRPr="00A928D1" w:rsidRDefault="007F6B36" w:rsidP="007F6B36">
            <w:pPr>
              <w:jc w:val="both"/>
            </w:pPr>
            <w:r w:rsidRPr="00A928D1">
              <w:t>U4-ocena dłuższych wypowiedzi pisemnych oraz prac domowych</w:t>
            </w:r>
          </w:p>
          <w:p w14:paraId="2473EFFA" w14:textId="77777777" w:rsidR="007F6B36" w:rsidRPr="00A928D1" w:rsidRDefault="007F6B36" w:rsidP="007F6B36">
            <w:pPr>
              <w:jc w:val="both"/>
            </w:pPr>
            <w:r w:rsidRPr="00A928D1">
              <w:t xml:space="preserve">K1-ocena przygotowania do zajęć i aktywności na ćwiczeniach </w:t>
            </w:r>
          </w:p>
          <w:p w14:paraId="0ECA023F" w14:textId="77777777" w:rsidR="007F6B36" w:rsidRPr="00A928D1" w:rsidRDefault="007F6B36" w:rsidP="007F6B36">
            <w:pPr>
              <w:jc w:val="both"/>
            </w:pPr>
            <w:r w:rsidRPr="00A928D1">
              <w:t>Formy dokumentowania osiągniętych efektów kształcenia:</w:t>
            </w:r>
          </w:p>
          <w:p w14:paraId="76C4E13F" w14:textId="77777777" w:rsidR="007F6B36" w:rsidRPr="00A928D1" w:rsidRDefault="007F6B36" w:rsidP="007F6B36">
            <w:pPr>
              <w:jc w:val="both"/>
            </w:pPr>
            <w:r w:rsidRPr="00A928D1">
              <w:t xml:space="preserve">Śródsemestralne sprawdziany pisemne, dziennik lektora.                                                                                        </w:t>
            </w:r>
            <w:r w:rsidRPr="00A928D1">
              <w:rPr>
                <w:rFonts w:eastAsia="Calibri"/>
              </w:rPr>
              <w:t>Kryteria oceniania dostępne są w CNJOiC.</w:t>
            </w:r>
          </w:p>
        </w:tc>
      </w:tr>
      <w:tr w:rsidR="0071391E" w:rsidRPr="00A928D1" w14:paraId="37C7183B" w14:textId="77777777" w:rsidTr="007F6B36">
        <w:tc>
          <w:tcPr>
            <w:tcW w:w="3687" w:type="dxa"/>
            <w:shd w:val="clear" w:color="auto" w:fill="auto"/>
          </w:tcPr>
          <w:p w14:paraId="3C8BB9CC" w14:textId="77777777" w:rsidR="007F6B36" w:rsidRPr="00A928D1" w:rsidRDefault="007F6B36" w:rsidP="007F6B36">
            <w:r w:rsidRPr="00A928D1">
              <w:t>Elementy i wagi mające wpływ na ocenę końcową</w:t>
            </w:r>
          </w:p>
          <w:p w14:paraId="57639B1A" w14:textId="77777777" w:rsidR="007F6B36" w:rsidRPr="00A928D1" w:rsidRDefault="007F6B36" w:rsidP="007F6B36"/>
          <w:p w14:paraId="2342260A" w14:textId="77777777" w:rsidR="007F6B36" w:rsidRPr="00A928D1" w:rsidRDefault="007F6B36" w:rsidP="007F6B36"/>
        </w:tc>
        <w:tc>
          <w:tcPr>
            <w:tcW w:w="6662" w:type="dxa"/>
            <w:shd w:val="clear" w:color="auto" w:fill="auto"/>
          </w:tcPr>
          <w:p w14:paraId="3BBA0F32" w14:textId="77777777" w:rsidR="007F6B36" w:rsidRPr="00A928D1" w:rsidRDefault="007F6B36" w:rsidP="007F6B36">
            <w:pPr>
              <w:spacing w:line="252" w:lineRule="auto"/>
            </w:pPr>
            <w:r w:rsidRPr="00A928D1">
              <w:t>Warunkiem zaliczenia semestru jest udział w zajęciach oraz ocena pozytywna weryfikowana na podstawie:</w:t>
            </w:r>
          </w:p>
          <w:p w14:paraId="6BE5C887" w14:textId="77777777" w:rsidR="007F6B36" w:rsidRPr="00A928D1" w:rsidRDefault="007F6B36" w:rsidP="007F6B36">
            <w:pPr>
              <w:spacing w:line="252" w:lineRule="auto"/>
            </w:pPr>
            <w:r w:rsidRPr="00A928D1">
              <w:t>- sprawdziany pisemne – 50%</w:t>
            </w:r>
          </w:p>
          <w:p w14:paraId="694ADB4D" w14:textId="77777777" w:rsidR="007F6B36" w:rsidRPr="00A928D1" w:rsidRDefault="007F6B36" w:rsidP="007F6B36">
            <w:pPr>
              <w:spacing w:line="252" w:lineRule="auto"/>
            </w:pPr>
            <w:r w:rsidRPr="00A928D1">
              <w:t>- wypowiedzi ustne – 25%</w:t>
            </w:r>
          </w:p>
          <w:p w14:paraId="77CC0757" w14:textId="77777777" w:rsidR="007F6B36" w:rsidRPr="00A928D1" w:rsidRDefault="007F6B36" w:rsidP="007F6B36">
            <w:pPr>
              <w:spacing w:line="252" w:lineRule="auto"/>
            </w:pPr>
            <w:r w:rsidRPr="00A928D1">
              <w:t>- wypowiedzi pisemne – 25%</w:t>
            </w:r>
          </w:p>
          <w:p w14:paraId="694283CC" w14:textId="77777777" w:rsidR="007F6B36" w:rsidRPr="00A928D1" w:rsidRDefault="007F6B36" w:rsidP="007F6B36">
            <w:pPr>
              <w:jc w:val="both"/>
            </w:pPr>
            <w:r w:rsidRPr="00A928D1">
              <w:lastRenderedPageBreak/>
              <w:t>Student może uzyskać ocenę wyższą o pół stopnia, jeżeli wykazał się 100% frekwencją oraz wielokrotną aktywnością w czasie zajęć.</w:t>
            </w:r>
          </w:p>
        </w:tc>
      </w:tr>
      <w:tr w:rsidR="0071391E" w:rsidRPr="00A928D1" w14:paraId="6167355F" w14:textId="77777777" w:rsidTr="007F6B36">
        <w:trPr>
          <w:trHeight w:val="1182"/>
        </w:trPr>
        <w:tc>
          <w:tcPr>
            <w:tcW w:w="3687" w:type="dxa"/>
            <w:shd w:val="clear" w:color="auto" w:fill="auto"/>
          </w:tcPr>
          <w:p w14:paraId="6BF95138" w14:textId="77777777" w:rsidR="007F6B36" w:rsidRPr="00A928D1" w:rsidRDefault="007F6B36" w:rsidP="007F6B36">
            <w:pPr>
              <w:jc w:val="both"/>
            </w:pPr>
            <w:r w:rsidRPr="00A928D1">
              <w:lastRenderedPageBreak/>
              <w:t>Bilans punktów ECTS</w:t>
            </w:r>
          </w:p>
        </w:tc>
        <w:tc>
          <w:tcPr>
            <w:tcW w:w="6662" w:type="dxa"/>
            <w:shd w:val="clear" w:color="auto" w:fill="auto"/>
          </w:tcPr>
          <w:p w14:paraId="56ADBD9D" w14:textId="77777777" w:rsidR="007F6B36" w:rsidRPr="00A928D1" w:rsidRDefault="007F6B36" w:rsidP="007F6B36">
            <w:r w:rsidRPr="00A928D1">
              <w:t>KONTAKTOWE:</w:t>
            </w:r>
          </w:p>
          <w:p w14:paraId="62501C01" w14:textId="77777777" w:rsidR="007F6B36" w:rsidRPr="00A928D1" w:rsidRDefault="007F6B36" w:rsidP="007F6B36">
            <w:r w:rsidRPr="00A928D1">
              <w:t>Udział w ćwiczeniach:          30 godz.</w:t>
            </w:r>
          </w:p>
          <w:p w14:paraId="364F48C0" w14:textId="77777777" w:rsidR="007F6B36" w:rsidRPr="00A928D1" w:rsidRDefault="007F6B36" w:rsidP="007F6B36">
            <w:r w:rsidRPr="00A928D1">
              <w:t>Konsultacje:                          1 godz.</w:t>
            </w:r>
          </w:p>
          <w:p w14:paraId="1AA6C74B" w14:textId="77777777" w:rsidR="007F6B36" w:rsidRPr="00A928D1" w:rsidRDefault="007F6B36" w:rsidP="007F6B36">
            <w:r w:rsidRPr="00A928D1">
              <w:t>RAZEM KONTAKTOWE:     31 godz. / 1,2 ECTS</w:t>
            </w:r>
          </w:p>
          <w:p w14:paraId="0B383E0C" w14:textId="77777777" w:rsidR="007F6B36" w:rsidRPr="00A928D1" w:rsidRDefault="007F6B36" w:rsidP="007F6B36">
            <w:r w:rsidRPr="00A928D1">
              <w:t>NIEKONTAKTOWE:</w:t>
            </w:r>
          </w:p>
          <w:p w14:paraId="07B115E0" w14:textId="77777777" w:rsidR="007F6B36" w:rsidRPr="00A928D1" w:rsidRDefault="007F6B36" w:rsidP="007F6B36">
            <w:r w:rsidRPr="00A928D1">
              <w:t>Przygotowanie do zajęć:       10 godz.</w:t>
            </w:r>
          </w:p>
          <w:p w14:paraId="2FA0D8BD" w14:textId="77777777" w:rsidR="007F6B36" w:rsidRPr="00A928D1" w:rsidRDefault="007F6B36" w:rsidP="007F6B36">
            <w:r w:rsidRPr="00A928D1">
              <w:t>Przygotowanie do sprawdzianów: 9 godz.</w:t>
            </w:r>
          </w:p>
          <w:p w14:paraId="48A7A480" w14:textId="77777777" w:rsidR="007F6B36" w:rsidRPr="00A928D1" w:rsidRDefault="007F6B36" w:rsidP="007F6B36">
            <w:r w:rsidRPr="00A928D1">
              <w:t xml:space="preserve">RAZEM NIEKONTAKTOWE:  19 godz. / 0,8  ECTS                   </w:t>
            </w:r>
          </w:p>
          <w:p w14:paraId="625E942C" w14:textId="77777777" w:rsidR="007F6B36" w:rsidRPr="00A928D1" w:rsidRDefault="007F6B36" w:rsidP="007F6B36">
            <w:r w:rsidRPr="00A928D1">
              <w:t>Łączny nakład pracy studenta to 50 godz. co odpowiada  2 punktom ECTS</w:t>
            </w:r>
          </w:p>
        </w:tc>
      </w:tr>
      <w:tr w:rsidR="0071391E" w:rsidRPr="00A928D1" w14:paraId="4B742BE8" w14:textId="77777777" w:rsidTr="007F6B36">
        <w:trPr>
          <w:trHeight w:val="718"/>
        </w:trPr>
        <w:tc>
          <w:tcPr>
            <w:tcW w:w="3687" w:type="dxa"/>
            <w:shd w:val="clear" w:color="auto" w:fill="auto"/>
          </w:tcPr>
          <w:p w14:paraId="4F777219" w14:textId="77777777" w:rsidR="007F6B36" w:rsidRPr="00A928D1" w:rsidRDefault="007F6B36" w:rsidP="007F6B36">
            <w:r w:rsidRPr="00A928D1">
              <w:t>Nakład pracy związany z zajęciami wymagającymi bezpośredniego udziału nauczyciela akademickiego</w:t>
            </w:r>
          </w:p>
        </w:tc>
        <w:tc>
          <w:tcPr>
            <w:tcW w:w="6662" w:type="dxa"/>
            <w:shd w:val="clear" w:color="auto" w:fill="auto"/>
          </w:tcPr>
          <w:p w14:paraId="34611B33" w14:textId="77777777" w:rsidR="007F6B36" w:rsidRPr="00A928D1" w:rsidRDefault="007F6B36" w:rsidP="007F6B36">
            <w:r w:rsidRPr="00A928D1">
              <w:t>- udział w ćwiczeniach – 30 godzin</w:t>
            </w:r>
          </w:p>
          <w:p w14:paraId="0C5D3F82" w14:textId="77777777" w:rsidR="007F6B36" w:rsidRPr="00A928D1" w:rsidRDefault="007F6B36" w:rsidP="007F6B36">
            <w:r w:rsidRPr="00A928D1">
              <w:t>- udział w konsultacjach – 1 godziny</w:t>
            </w:r>
          </w:p>
          <w:p w14:paraId="705A18BE" w14:textId="77777777" w:rsidR="007F6B36" w:rsidRPr="00A928D1" w:rsidRDefault="007F6B36" w:rsidP="007F6B36">
            <w:r w:rsidRPr="00A928D1">
              <w:t>Łącznie 31 godz. co odpowiada 1,2 punktom ECTS</w:t>
            </w:r>
          </w:p>
        </w:tc>
      </w:tr>
    </w:tbl>
    <w:p w14:paraId="42C538ED" w14:textId="77777777" w:rsidR="007F6B36" w:rsidRPr="00A928D1" w:rsidRDefault="007F6B36" w:rsidP="007F6B36">
      <w:pPr>
        <w:rPr>
          <w:b/>
        </w:rPr>
      </w:pPr>
    </w:p>
    <w:p w14:paraId="2325A72E" w14:textId="77777777" w:rsidR="007F6B36" w:rsidRPr="00A928D1" w:rsidRDefault="007F6B36" w:rsidP="007F6B36">
      <w:pPr>
        <w:rPr>
          <w:b/>
        </w:rPr>
      </w:pPr>
      <w:r w:rsidRPr="00A928D1">
        <w:rPr>
          <w:b/>
        </w:rPr>
        <w:br w:type="column"/>
      </w:r>
      <w:r w:rsidRPr="00A928D1">
        <w:rPr>
          <w:b/>
        </w:rPr>
        <w:lastRenderedPageBreak/>
        <w:t>29.2 Karta opisu zajęć Język obcy 2– Francuski B2</w:t>
      </w:r>
    </w:p>
    <w:p w14:paraId="768B4355" w14:textId="77777777" w:rsidR="007F6B36" w:rsidRPr="00A928D1" w:rsidRDefault="007F6B36" w:rsidP="007F6B36">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1A8BABF2" w14:textId="77777777" w:rsidTr="007F6B36">
        <w:tc>
          <w:tcPr>
            <w:tcW w:w="4112" w:type="dxa"/>
            <w:shd w:val="clear" w:color="auto" w:fill="auto"/>
          </w:tcPr>
          <w:p w14:paraId="57A319D9" w14:textId="77777777" w:rsidR="007F6B36" w:rsidRPr="00A928D1" w:rsidRDefault="007F6B36" w:rsidP="007F6B36">
            <w:r w:rsidRPr="00A928D1">
              <w:t xml:space="preserve">Nazwa kierunku studiów </w:t>
            </w:r>
          </w:p>
        </w:tc>
        <w:tc>
          <w:tcPr>
            <w:tcW w:w="6237" w:type="dxa"/>
            <w:shd w:val="clear" w:color="auto" w:fill="auto"/>
          </w:tcPr>
          <w:p w14:paraId="27239158" w14:textId="77777777" w:rsidR="007F6B36" w:rsidRPr="00A928D1" w:rsidRDefault="007F6B36" w:rsidP="007F6B36">
            <w:r w:rsidRPr="00A928D1">
              <w:t>Gospodarka przestrzenna</w:t>
            </w:r>
          </w:p>
        </w:tc>
      </w:tr>
      <w:tr w:rsidR="0071391E" w:rsidRPr="00A928D1" w14:paraId="6B37DA30" w14:textId="77777777" w:rsidTr="007F6B36">
        <w:tc>
          <w:tcPr>
            <w:tcW w:w="4112" w:type="dxa"/>
            <w:shd w:val="clear" w:color="auto" w:fill="auto"/>
          </w:tcPr>
          <w:p w14:paraId="7B50279F" w14:textId="77777777" w:rsidR="007F6B36" w:rsidRPr="00A928D1" w:rsidRDefault="007F6B36" w:rsidP="007F6B36">
            <w:r w:rsidRPr="00A928D1">
              <w:t>Nazwa modułu, także nazwa w języku angielskim</w:t>
            </w:r>
          </w:p>
        </w:tc>
        <w:tc>
          <w:tcPr>
            <w:tcW w:w="6237" w:type="dxa"/>
            <w:shd w:val="clear" w:color="auto" w:fill="auto"/>
          </w:tcPr>
          <w:p w14:paraId="4D0CEE41" w14:textId="77777777" w:rsidR="007F6B36" w:rsidRPr="00A928D1" w:rsidRDefault="007F6B36" w:rsidP="007F6B36">
            <w:pPr>
              <w:rPr>
                <w:lang w:val="en-GB"/>
              </w:rPr>
            </w:pPr>
            <w:r w:rsidRPr="00A928D1">
              <w:rPr>
                <w:lang w:val="en-GB"/>
              </w:rPr>
              <w:t>Język obcy 2– Francuski B2</w:t>
            </w:r>
          </w:p>
          <w:p w14:paraId="041D183F" w14:textId="77777777" w:rsidR="007F6B36" w:rsidRPr="00A928D1" w:rsidRDefault="007F6B36" w:rsidP="007F6B36">
            <w:pPr>
              <w:rPr>
                <w:lang w:val="en-GB"/>
              </w:rPr>
            </w:pPr>
            <w:r w:rsidRPr="00A928D1">
              <w:rPr>
                <w:lang w:val="en-US"/>
              </w:rPr>
              <w:t>Foreign Language 2– French B2</w:t>
            </w:r>
          </w:p>
        </w:tc>
      </w:tr>
      <w:tr w:rsidR="0071391E" w:rsidRPr="00A928D1" w14:paraId="2F71FB69" w14:textId="77777777" w:rsidTr="007F6B36">
        <w:tc>
          <w:tcPr>
            <w:tcW w:w="4112" w:type="dxa"/>
            <w:shd w:val="clear" w:color="auto" w:fill="auto"/>
          </w:tcPr>
          <w:p w14:paraId="58BA5135" w14:textId="77777777" w:rsidR="007F6B36" w:rsidRPr="00A928D1" w:rsidRDefault="007F6B36" w:rsidP="007F6B36">
            <w:r w:rsidRPr="00A928D1">
              <w:t xml:space="preserve">Język wykładowy </w:t>
            </w:r>
          </w:p>
        </w:tc>
        <w:tc>
          <w:tcPr>
            <w:tcW w:w="6237" w:type="dxa"/>
            <w:shd w:val="clear" w:color="auto" w:fill="auto"/>
          </w:tcPr>
          <w:p w14:paraId="7ECA3C23" w14:textId="77777777" w:rsidR="007F6B36" w:rsidRPr="00A928D1" w:rsidRDefault="007F6B36" w:rsidP="007F6B36">
            <w:pPr>
              <w:rPr>
                <w:lang w:val="en-GB"/>
              </w:rPr>
            </w:pPr>
            <w:r w:rsidRPr="00A928D1">
              <w:rPr>
                <w:lang w:val="en-GB"/>
              </w:rPr>
              <w:t>francuski</w:t>
            </w:r>
          </w:p>
        </w:tc>
      </w:tr>
      <w:tr w:rsidR="0071391E" w:rsidRPr="00A928D1" w14:paraId="34EB3038" w14:textId="77777777" w:rsidTr="007F6B36">
        <w:tc>
          <w:tcPr>
            <w:tcW w:w="4112" w:type="dxa"/>
            <w:shd w:val="clear" w:color="auto" w:fill="auto"/>
          </w:tcPr>
          <w:p w14:paraId="42C6A5D0" w14:textId="77777777" w:rsidR="007F6B36" w:rsidRPr="00A928D1" w:rsidRDefault="007F6B36" w:rsidP="007F6B36">
            <w:pPr>
              <w:autoSpaceDE w:val="0"/>
              <w:autoSpaceDN w:val="0"/>
              <w:adjustRightInd w:val="0"/>
            </w:pPr>
            <w:r w:rsidRPr="00A928D1">
              <w:t xml:space="preserve">Rodzaj modułu </w:t>
            </w:r>
          </w:p>
        </w:tc>
        <w:tc>
          <w:tcPr>
            <w:tcW w:w="6237" w:type="dxa"/>
            <w:shd w:val="clear" w:color="auto" w:fill="auto"/>
          </w:tcPr>
          <w:p w14:paraId="59D3FF04" w14:textId="77777777" w:rsidR="007F6B36" w:rsidRPr="00A928D1" w:rsidRDefault="007F6B36" w:rsidP="007F6B36">
            <w:r w:rsidRPr="00A928D1">
              <w:t>obowiązkowy</w:t>
            </w:r>
          </w:p>
        </w:tc>
      </w:tr>
      <w:tr w:rsidR="0071391E" w:rsidRPr="00A928D1" w14:paraId="6124A938" w14:textId="77777777" w:rsidTr="007F6B36">
        <w:tc>
          <w:tcPr>
            <w:tcW w:w="4112" w:type="dxa"/>
            <w:shd w:val="clear" w:color="auto" w:fill="auto"/>
          </w:tcPr>
          <w:p w14:paraId="3DA5A02C" w14:textId="77777777" w:rsidR="007F6B36" w:rsidRPr="00A928D1" w:rsidRDefault="007F6B36" w:rsidP="007F6B36">
            <w:r w:rsidRPr="00A928D1">
              <w:t>Poziom studiów</w:t>
            </w:r>
          </w:p>
        </w:tc>
        <w:tc>
          <w:tcPr>
            <w:tcW w:w="6237" w:type="dxa"/>
            <w:shd w:val="clear" w:color="auto" w:fill="auto"/>
          </w:tcPr>
          <w:p w14:paraId="15FE8AEF" w14:textId="77777777" w:rsidR="007F6B36" w:rsidRPr="00A928D1" w:rsidRDefault="007F6B36" w:rsidP="007F6B36">
            <w:r w:rsidRPr="00A928D1">
              <w:t xml:space="preserve">studia pierwszego stopnia </w:t>
            </w:r>
          </w:p>
        </w:tc>
      </w:tr>
      <w:tr w:rsidR="0071391E" w:rsidRPr="00A928D1" w14:paraId="0BE7DB04" w14:textId="77777777" w:rsidTr="007F6B36">
        <w:tc>
          <w:tcPr>
            <w:tcW w:w="4112" w:type="dxa"/>
            <w:shd w:val="clear" w:color="auto" w:fill="auto"/>
          </w:tcPr>
          <w:p w14:paraId="567CC49A" w14:textId="77777777" w:rsidR="007F6B36" w:rsidRPr="00A928D1" w:rsidRDefault="007F6B36" w:rsidP="007F6B36">
            <w:r w:rsidRPr="00A928D1">
              <w:t>Forma studiów</w:t>
            </w:r>
          </w:p>
        </w:tc>
        <w:tc>
          <w:tcPr>
            <w:tcW w:w="6237" w:type="dxa"/>
            <w:shd w:val="clear" w:color="auto" w:fill="auto"/>
          </w:tcPr>
          <w:p w14:paraId="0B8F1A12" w14:textId="77777777" w:rsidR="007F6B36" w:rsidRPr="00A928D1" w:rsidRDefault="007F6B36" w:rsidP="007F6B36">
            <w:r w:rsidRPr="00A928D1">
              <w:t>stacjonarne</w:t>
            </w:r>
          </w:p>
        </w:tc>
      </w:tr>
      <w:tr w:rsidR="0071391E" w:rsidRPr="00A928D1" w14:paraId="71B01BC9" w14:textId="77777777" w:rsidTr="007F6B36">
        <w:tc>
          <w:tcPr>
            <w:tcW w:w="4112" w:type="dxa"/>
            <w:shd w:val="clear" w:color="auto" w:fill="auto"/>
          </w:tcPr>
          <w:p w14:paraId="58C9DDF3" w14:textId="77777777" w:rsidR="007F6B36" w:rsidRPr="00A928D1" w:rsidRDefault="007F6B36" w:rsidP="007F6B36">
            <w:r w:rsidRPr="00A928D1">
              <w:t>Rok studiów dla kierunku</w:t>
            </w:r>
          </w:p>
        </w:tc>
        <w:tc>
          <w:tcPr>
            <w:tcW w:w="6237" w:type="dxa"/>
            <w:shd w:val="clear" w:color="auto" w:fill="auto"/>
          </w:tcPr>
          <w:p w14:paraId="5354A7A4" w14:textId="77777777" w:rsidR="007F6B36" w:rsidRPr="00A928D1" w:rsidRDefault="007F6B36" w:rsidP="007F6B36">
            <w:r w:rsidRPr="00A928D1">
              <w:t>II</w:t>
            </w:r>
          </w:p>
        </w:tc>
      </w:tr>
      <w:tr w:rsidR="0071391E" w:rsidRPr="00A928D1" w14:paraId="5A4F46AF" w14:textId="77777777" w:rsidTr="007F6B36">
        <w:tc>
          <w:tcPr>
            <w:tcW w:w="4112" w:type="dxa"/>
            <w:shd w:val="clear" w:color="auto" w:fill="auto"/>
          </w:tcPr>
          <w:p w14:paraId="0C26ECBA" w14:textId="77777777" w:rsidR="007F6B36" w:rsidRPr="00A928D1" w:rsidRDefault="007F6B36" w:rsidP="007F6B36">
            <w:r w:rsidRPr="00A928D1">
              <w:t>Semestr dla kierunku</w:t>
            </w:r>
          </w:p>
        </w:tc>
        <w:tc>
          <w:tcPr>
            <w:tcW w:w="6237" w:type="dxa"/>
            <w:shd w:val="clear" w:color="auto" w:fill="auto"/>
          </w:tcPr>
          <w:p w14:paraId="4C54550A" w14:textId="77777777" w:rsidR="007F6B36" w:rsidRPr="00A928D1" w:rsidRDefault="007F6B36" w:rsidP="007F6B36">
            <w:r w:rsidRPr="00A928D1">
              <w:t>3</w:t>
            </w:r>
          </w:p>
        </w:tc>
      </w:tr>
      <w:tr w:rsidR="0071391E" w:rsidRPr="00A928D1" w14:paraId="76B9F903" w14:textId="77777777" w:rsidTr="007F6B36">
        <w:tc>
          <w:tcPr>
            <w:tcW w:w="4112" w:type="dxa"/>
            <w:shd w:val="clear" w:color="auto" w:fill="auto"/>
          </w:tcPr>
          <w:p w14:paraId="2E57908D" w14:textId="77777777" w:rsidR="007F6B36" w:rsidRPr="00A928D1" w:rsidRDefault="007F6B36" w:rsidP="007F6B36">
            <w:pPr>
              <w:autoSpaceDE w:val="0"/>
              <w:autoSpaceDN w:val="0"/>
              <w:adjustRightInd w:val="0"/>
            </w:pPr>
            <w:r w:rsidRPr="00A928D1">
              <w:t>Liczba punktów ECTS z podziałem na kontaktowe/niekontaktowe</w:t>
            </w:r>
          </w:p>
        </w:tc>
        <w:tc>
          <w:tcPr>
            <w:tcW w:w="6237" w:type="dxa"/>
            <w:shd w:val="clear" w:color="auto" w:fill="auto"/>
          </w:tcPr>
          <w:p w14:paraId="7051370E" w14:textId="77777777" w:rsidR="007F6B36" w:rsidRPr="00A928D1" w:rsidRDefault="007F6B36" w:rsidP="007F6B36">
            <w:r w:rsidRPr="00A928D1">
              <w:t>2 (1,2/0,8)</w:t>
            </w:r>
          </w:p>
        </w:tc>
      </w:tr>
      <w:tr w:rsidR="0071391E" w:rsidRPr="00A928D1" w14:paraId="766EB0FF" w14:textId="77777777" w:rsidTr="007F6B36">
        <w:tc>
          <w:tcPr>
            <w:tcW w:w="4112" w:type="dxa"/>
            <w:shd w:val="clear" w:color="auto" w:fill="auto"/>
          </w:tcPr>
          <w:p w14:paraId="5792DBB4"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6237" w:type="dxa"/>
            <w:shd w:val="clear" w:color="auto" w:fill="auto"/>
          </w:tcPr>
          <w:p w14:paraId="38036CB8" w14:textId="77777777" w:rsidR="007F6B36" w:rsidRPr="00A928D1" w:rsidRDefault="007F6B36" w:rsidP="007F6B36">
            <w:r w:rsidRPr="00A928D1">
              <w:t>mgr Elżbieta Karolak</w:t>
            </w:r>
          </w:p>
        </w:tc>
      </w:tr>
      <w:tr w:rsidR="0071391E" w:rsidRPr="00A928D1" w14:paraId="4475E565" w14:textId="77777777" w:rsidTr="007F6B36">
        <w:tc>
          <w:tcPr>
            <w:tcW w:w="4112" w:type="dxa"/>
            <w:shd w:val="clear" w:color="auto" w:fill="auto"/>
          </w:tcPr>
          <w:p w14:paraId="0F8924E5" w14:textId="77777777" w:rsidR="007F6B36" w:rsidRPr="00A928D1" w:rsidRDefault="007F6B36" w:rsidP="007F6B36">
            <w:r w:rsidRPr="00A928D1">
              <w:t>Jednostka oferująca moduł</w:t>
            </w:r>
          </w:p>
        </w:tc>
        <w:tc>
          <w:tcPr>
            <w:tcW w:w="6237" w:type="dxa"/>
            <w:shd w:val="clear" w:color="auto" w:fill="auto"/>
          </w:tcPr>
          <w:p w14:paraId="1B591B38" w14:textId="77777777" w:rsidR="007F6B36" w:rsidRPr="00A928D1" w:rsidRDefault="007F6B36" w:rsidP="007F6B36">
            <w:r w:rsidRPr="00A928D1">
              <w:t>Centrum Nauczania Języków Obcych i Certyfikacji</w:t>
            </w:r>
          </w:p>
        </w:tc>
      </w:tr>
      <w:tr w:rsidR="0071391E" w:rsidRPr="00A928D1" w14:paraId="4E099039" w14:textId="77777777" w:rsidTr="007F6B36">
        <w:tc>
          <w:tcPr>
            <w:tcW w:w="4112" w:type="dxa"/>
            <w:shd w:val="clear" w:color="auto" w:fill="auto"/>
          </w:tcPr>
          <w:p w14:paraId="79EE3A6A" w14:textId="77777777" w:rsidR="007F6B36" w:rsidRPr="00A928D1" w:rsidRDefault="007F6B36" w:rsidP="007F6B36">
            <w:r w:rsidRPr="00A928D1">
              <w:t>Cel modułu</w:t>
            </w:r>
          </w:p>
          <w:p w14:paraId="4343F5D6" w14:textId="77777777" w:rsidR="007F6B36" w:rsidRPr="00A928D1" w:rsidRDefault="007F6B36" w:rsidP="007F6B36"/>
        </w:tc>
        <w:tc>
          <w:tcPr>
            <w:tcW w:w="6237" w:type="dxa"/>
            <w:shd w:val="clear" w:color="auto" w:fill="auto"/>
          </w:tcPr>
          <w:p w14:paraId="213ADA00" w14:textId="77777777" w:rsidR="007F6B36" w:rsidRPr="00A928D1" w:rsidRDefault="007F6B36" w:rsidP="007F6B36">
            <w:pPr>
              <w:jc w:val="both"/>
            </w:pPr>
            <w:r w:rsidRPr="00A928D1">
              <w:t>Rozwinięcie kompetencji językowych w zakresie czytania, pisania, słuchania, mówienia. Podniesienie kompetencji językowych w zakresie słownictwa ogólnego i specjalistycznego.</w:t>
            </w:r>
          </w:p>
          <w:p w14:paraId="69CA01DF" w14:textId="77777777" w:rsidR="007F6B36" w:rsidRPr="00A928D1" w:rsidRDefault="007F6B36" w:rsidP="007F6B36">
            <w:pPr>
              <w:jc w:val="both"/>
            </w:pPr>
            <w:r w:rsidRPr="00A928D1">
              <w:t>Rozwijanie umiejętności poprawnej komunikacji w środowisku zawodowym.</w:t>
            </w:r>
          </w:p>
          <w:p w14:paraId="05B6B9FB" w14:textId="77777777" w:rsidR="007F6B36" w:rsidRPr="00A928D1" w:rsidRDefault="007F6B36" w:rsidP="007F6B36">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341C0C7E" w14:textId="77777777" w:rsidTr="007F6B36">
        <w:trPr>
          <w:trHeight w:val="236"/>
        </w:trPr>
        <w:tc>
          <w:tcPr>
            <w:tcW w:w="4112" w:type="dxa"/>
            <w:vMerge w:val="restart"/>
            <w:shd w:val="clear" w:color="auto" w:fill="auto"/>
          </w:tcPr>
          <w:p w14:paraId="5FEEC3D4"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65DB9626" w14:textId="77777777" w:rsidR="007F6B36" w:rsidRPr="00A928D1" w:rsidRDefault="007F6B36" w:rsidP="007F6B36">
            <w:r w:rsidRPr="00A928D1">
              <w:t xml:space="preserve">Wiedza: </w:t>
            </w:r>
          </w:p>
        </w:tc>
      </w:tr>
      <w:tr w:rsidR="0071391E" w:rsidRPr="00A928D1" w14:paraId="6E953B87" w14:textId="77777777" w:rsidTr="007F6B36">
        <w:trPr>
          <w:trHeight w:val="233"/>
        </w:trPr>
        <w:tc>
          <w:tcPr>
            <w:tcW w:w="4112" w:type="dxa"/>
            <w:vMerge/>
            <w:shd w:val="clear" w:color="auto" w:fill="auto"/>
          </w:tcPr>
          <w:p w14:paraId="33180BB3" w14:textId="77777777" w:rsidR="007F6B36" w:rsidRPr="00A928D1" w:rsidRDefault="007F6B36" w:rsidP="007F6B36">
            <w:pPr>
              <w:rPr>
                <w:highlight w:val="yellow"/>
              </w:rPr>
            </w:pPr>
          </w:p>
        </w:tc>
        <w:tc>
          <w:tcPr>
            <w:tcW w:w="6237" w:type="dxa"/>
            <w:shd w:val="clear" w:color="auto" w:fill="auto"/>
          </w:tcPr>
          <w:p w14:paraId="3C85A845" w14:textId="77777777" w:rsidR="007F6B36" w:rsidRPr="00A928D1" w:rsidRDefault="007F6B36" w:rsidP="007F6B36">
            <w:r w:rsidRPr="00A928D1">
              <w:t>1.</w:t>
            </w:r>
          </w:p>
        </w:tc>
      </w:tr>
      <w:tr w:rsidR="0071391E" w:rsidRPr="00A928D1" w14:paraId="4E366F2C" w14:textId="77777777" w:rsidTr="007F6B36">
        <w:trPr>
          <w:trHeight w:val="233"/>
        </w:trPr>
        <w:tc>
          <w:tcPr>
            <w:tcW w:w="4112" w:type="dxa"/>
            <w:vMerge/>
            <w:shd w:val="clear" w:color="auto" w:fill="auto"/>
          </w:tcPr>
          <w:p w14:paraId="6E19896D" w14:textId="77777777" w:rsidR="007F6B36" w:rsidRPr="00A928D1" w:rsidRDefault="007F6B36" w:rsidP="007F6B36">
            <w:pPr>
              <w:rPr>
                <w:highlight w:val="yellow"/>
              </w:rPr>
            </w:pPr>
          </w:p>
        </w:tc>
        <w:tc>
          <w:tcPr>
            <w:tcW w:w="6237" w:type="dxa"/>
            <w:shd w:val="clear" w:color="auto" w:fill="auto"/>
          </w:tcPr>
          <w:p w14:paraId="64B9FD47" w14:textId="77777777" w:rsidR="007F6B36" w:rsidRPr="00A928D1" w:rsidRDefault="007F6B36" w:rsidP="007F6B36">
            <w:r w:rsidRPr="00A928D1">
              <w:t>2.</w:t>
            </w:r>
          </w:p>
        </w:tc>
      </w:tr>
      <w:tr w:rsidR="0071391E" w:rsidRPr="00A928D1" w14:paraId="04ED83E2" w14:textId="77777777" w:rsidTr="007F6B36">
        <w:trPr>
          <w:trHeight w:val="233"/>
        </w:trPr>
        <w:tc>
          <w:tcPr>
            <w:tcW w:w="4112" w:type="dxa"/>
            <w:vMerge/>
            <w:shd w:val="clear" w:color="auto" w:fill="auto"/>
          </w:tcPr>
          <w:p w14:paraId="1953D7C8" w14:textId="77777777" w:rsidR="007F6B36" w:rsidRPr="00A928D1" w:rsidRDefault="007F6B36" w:rsidP="007F6B36">
            <w:pPr>
              <w:rPr>
                <w:highlight w:val="yellow"/>
              </w:rPr>
            </w:pPr>
          </w:p>
        </w:tc>
        <w:tc>
          <w:tcPr>
            <w:tcW w:w="6237" w:type="dxa"/>
            <w:shd w:val="clear" w:color="auto" w:fill="auto"/>
          </w:tcPr>
          <w:p w14:paraId="4089E39B" w14:textId="77777777" w:rsidR="007F6B36" w:rsidRPr="00A928D1" w:rsidRDefault="007F6B36" w:rsidP="007F6B36">
            <w:r w:rsidRPr="00A928D1">
              <w:t>Umiejętności:</w:t>
            </w:r>
          </w:p>
        </w:tc>
      </w:tr>
      <w:tr w:rsidR="0071391E" w:rsidRPr="00A928D1" w14:paraId="3BEE3FAD" w14:textId="77777777" w:rsidTr="007F6B36">
        <w:trPr>
          <w:trHeight w:val="233"/>
        </w:trPr>
        <w:tc>
          <w:tcPr>
            <w:tcW w:w="4112" w:type="dxa"/>
            <w:vMerge/>
            <w:shd w:val="clear" w:color="auto" w:fill="auto"/>
          </w:tcPr>
          <w:p w14:paraId="26E92F06" w14:textId="77777777" w:rsidR="007F6B36" w:rsidRPr="00A928D1" w:rsidRDefault="007F6B36" w:rsidP="007F6B36">
            <w:pPr>
              <w:rPr>
                <w:highlight w:val="yellow"/>
              </w:rPr>
            </w:pPr>
          </w:p>
        </w:tc>
        <w:tc>
          <w:tcPr>
            <w:tcW w:w="6237" w:type="dxa"/>
            <w:shd w:val="clear" w:color="auto" w:fill="auto"/>
          </w:tcPr>
          <w:p w14:paraId="5ABDBC50" w14:textId="77777777" w:rsidR="007F6B36" w:rsidRPr="00A928D1" w:rsidRDefault="007F6B36" w:rsidP="007F6B36">
            <w:r w:rsidRPr="00A928D1">
              <w:t>U1. Posiada umiejętność formułowania dłuższych, złożonych wypowiedzi na tematy ogólne z wykorzystaniem elementów języka specjalistycznego.</w:t>
            </w:r>
          </w:p>
        </w:tc>
      </w:tr>
      <w:tr w:rsidR="0071391E" w:rsidRPr="00A928D1" w14:paraId="17F5AFFA" w14:textId="77777777" w:rsidTr="007F6B36">
        <w:trPr>
          <w:trHeight w:val="233"/>
        </w:trPr>
        <w:tc>
          <w:tcPr>
            <w:tcW w:w="4112" w:type="dxa"/>
            <w:vMerge/>
            <w:shd w:val="clear" w:color="auto" w:fill="auto"/>
          </w:tcPr>
          <w:p w14:paraId="3E0D97EE" w14:textId="77777777" w:rsidR="007F6B36" w:rsidRPr="00A928D1" w:rsidRDefault="007F6B36" w:rsidP="007F6B36">
            <w:pPr>
              <w:rPr>
                <w:highlight w:val="yellow"/>
              </w:rPr>
            </w:pPr>
          </w:p>
        </w:tc>
        <w:tc>
          <w:tcPr>
            <w:tcW w:w="6237" w:type="dxa"/>
            <w:shd w:val="clear" w:color="auto" w:fill="auto"/>
          </w:tcPr>
          <w:p w14:paraId="2A8A5543" w14:textId="77777777" w:rsidR="007F6B36" w:rsidRPr="00A928D1" w:rsidRDefault="007F6B36" w:rsidP="007F6B36">
            <w:r w:rsidRPr="00A928D1">
              <w:t>U2. Posiada umiejętność czytania ze zrozumieniem tekstów o tematyce bieżącej oraz artykułów popularno-naukowych.</w:t>
            </w:r>
          </w:p>
        </w:tc>
      </w:tr>
      <w:tr w:rsidR="0071391E" w:rsidRPr="00A928D1" w14:paraId="57935C1D" w14:textId="77777777" w:rsidTr="007F6B36">
        <w:trPr>
          <w:trHeight w:val="233"/>
        </w:trPr>
        <w:tc>
          <w:tcPr>
            <w:tcW w:w="4112" w:type="dxa"/>
            <w:vMerge/>
            <w:shd w:val="clear" w:color="auto" w:fill="auto"/>
          </w:tcPr>
          <w:p w14:paraId="476CCBFB" w14:textId="77777777" w:rsidR="007F6B36" w:rsidRPr="00A928D1" w:rsidRDefault="007F6B36" w:rsidP="007F6B36">
            <w:pPr>
              <w:rPr>
                <w:highlight w:val="yellow"/>
              </w:rPr>
            </w:pPr>
          </w:p>
        </w:tc>
        <w:tc>
          <w:tcPr>
            <w:tcW w:w="6237" w:type="dxa"/>
            <w:shd w:val="clear" w:color="auto" w:fill="auto"/>
          </w:tcPr>
          <w:p w14:paraId="33DA44EF" w14:textId="77777777" w:rsidR="007F6B36" w:rsidRPr="00A928D1" w:rsidRDefault="007F6B36" w:rsidP="007F6B36">
            <w:r w:rsidRPr="00A928D1">
              <w:t xml:space="preserve">U3. Rozumie sens dłuższych  wypowiedzi, wykładów, prezentacji, audycji radiowych. </w:t>
            </w:r>
          </w:p>
        </w:tc>
      </w:tr>
      <w:tr w:rsidR="0071391E" w:rsidRPr="00A928D1" w14:paraId="3BFE3E07" w14:textId="77777777" w:rsidTr="007F6B36">
        <w:trPr>
          <w:trHeight w:val="233"/>
        </w:trPr>
        <w:tc>
          <w:tcPr>
            <w:tcW w:w="4112" w:type="dxa"/>
            <w:vMerge/>
            <w:shd w:val="clear" w:color="auto" w:fill="auto"/>
          </w:tcPr>
          <w:p w14:paraId="4B41B5D4" w14:textId="77777777" w:rsidR="007F6B36" w:rsidRPr="00A928D1" w:rsidRDefault="007F6B36" w:rsidP="007F6B36">
            <w:pPr>
              <w:rPr>
                <w:highlight w:val="yellow"/>
              </w:rPr>
            </w:pPr>
          </w:p>
        </w:tc>
        <w:tc>
          <w:tcPr>
            <w:tcW w:w="6237" w:type="dxa"/>
            <w:shd w:val="clear" w:color="auto" w:fill="auto"/>
          </w:tcPr>
          <w:p w14:paraId="32E95212" w14:textId="77777777" w:rsidR="007F6B36" w:rsidRPr="00A928D1" w:rsidRDefault="007F6B36" w:rsidP="007F6B36">
            <w:r w:rsidRPr="00A928D1">
              <w:t>U4. Konstruuje w formie pisemnej notatki, raporty z wykorzystaniem słownictwa oraz zwrotów z dyscypliny związanej ze studiowanym kierunkiem studiów.</w:t>
            </w:r>
          </w:p>
        </w:tc>
      </w:tr>
      <w:tr w:rsidR="0071391E" w:rsidRPr="00A928D1" w14:paraId="43B1E198" w14:textId="77777777" w:rsidTr="007F6B36">
        <w:trPr>
          <w:trHeight w:val="233"/>
        </w:trPr>
        <w:tc>
          <w:tcPr>
            <w:tcW w:w="4112" w:type="dxa"/>
            <w:vMerge/>
            <w:shd w:val="clear" w:color="auto" w:fill="auto"/>
          </w:tcPr>
          <w:p w14:paraId="239E62F1" w14:textId="77777777" w:rsidR="007F6B36" w:rsidRPr="00A928D1" w:rsidRDefault="007F6B36" w:rsidP="007F6B36">
            <w:pPr>
              <w:rPr>
                <w:highlight w:val="yellow"/>
              </w:rPr>
            </w:pPr>
          </w:p>
        </w:tc>
        <w:tc>
          <w:tcPr>
            <w:tcW w:w="6237" w:type="dxa"/>
            <w:shd w:val="clear" w:color="auto" w:fill="auto"/>
          </w:tcPr>
          <w:p w14:paraId="0E468D92" w14:textId="77777777" w:rsidR="007F6B36" w:rsidRPr="00A928D1" w:rsidRDefault="007F6B36" w:rsidP="007F6B36">
            <w:r w:rsidRPr="00A928D1">
              <w:t>Kompetencje społeczne:</w:t>
            </w:r>
          </w:p>
        </w:tc>
      </w:tr>
      <w:tr w:rsidR="0071391E" w:rsidRPr="00A928D1" w14:paraId="18E55586" w14:textId="77777777" w:rsidTr="007F6B36">
        <w:trPr>
          <w:trHeight w:val="233"/>
        </w:trPr>
        <w:tc>
          <w:tcPr>
            <w:tcW w:w="4112" w:type="dxa"/>
            <w:vMerge/>
            <w:shd w:val="clear" w:color="auto" w:fill="auto"/>
          </w:tcPr>
          <w:p w14:paraId="1A286FF8" w14:textId="77777777" w:rsidR="007F6B36" w:rsidRPr="00A928D1" w:rsidRDefault="007F6B36" w:rsidP="007F6B36">
            <w:pPr>
              <w:rPr>
                <w:highlight w:val="yellow"/>
              </w:rPr>
            </w:pPr>
          </w:p>
        </w:tc>
        <w:tc>
          <w:tcPr>
            <w:tcW w:w="6237" w:type="dxa"/>
            <w:shd w:val="clear" w:color="auto" w:fill="auto"/>
          </w:tcPr>
          <w:p w14:paraId="1C5C3837" w14:textId="77777777" w:rsidR="007F6B36" w:rsidRPr="00A928D1" w:rsidRDefault="007F6B36" w:rsidP="007F6B36">
            <w:r w:rsidRPr="00A928D1">
              <w:t>K1. Jest gotów do krytycznej oceny posiadanych praktycznych umiejętności językowych</w:t>
            </w:r>
          </w:p>
        </w:tc>
      </w:tr>
      <w:tr w:rsidR="0071391E" w:rsidRPr="00A928D1" w14:paraId="52C60FC6" w14:textId="77777777" w:rsidTr="007F6B36">
        <w:trPr>
          <w:trHeight w:val="233"/>
        </w:trPr>
        <w:tc>
          <w:tcPr>
            <w:tcW w:w="4112" w:type="dxa"/>
            <w:shd w:val="clear" w:color="auto" w:fill="auto"/>
          </w:tcPr>
          <w:p w14:paraId="310EAA5B" w14:textId="77777777" w:rsidR="007F6B36" w:rsidRPr="00A928D1" w:rsidRDefault="007F6B36" w:rsidP="007F6B36">
            <w:r w:rsidRPr="00A928D1">
              <w:t>Odniesienie modułowych efektów uczenia się do kierunkowych efektów uczenia się</w:t>
            </w:r>
          </w:p>
        </w:tc>
        <w:tc>
          <w:tcPr>
            <w:tcW w:w="6237" w:type="dxa"/>
            <w:shd w:val="clear" w:color="auto" w:fill="auto"/>
          </w:tcPr>
          <w:p w14:paraId="1AAA3323" w14:textId="77777777" w:rsidR="007F6B36" w:rsidRPr="00A928D1" w:rsidRDefault="007F6B36" w:rsidP="007F6B36">
            <w:pPr>
              <w:spacing w:line="256" w:lineRule="auto"/>
              <w:rPr>
                <w:lang w:eastAsia="en-US"/>
              </w:rPr>
            </w:pPr>
            <w:r w:rsidRPr="00A928D1">
              <w:rPr>
                <w:lang w:eastAsia="en-US"/>
              </w:rPr>
              <w:t>U1 – GP_U01, GP_U02</w:t>
            </w:r>
          </w:p>
          <w:p w14:paraId="0E788389" w14:textId="77777777" w:rsidR="007F6B36" w:rsidRPr="00A928D1" w:rsidRDefault="007F6B36" w:rsidP="007F6B36">
            <w:pPr>
              <w:spacing w:line="256" w:lineRule="auto"/>
              <w:rPr>
                <w:lang w:eastAsia="en-US"/>
              </w:rPr>
            </w:pPr>
            <w:r w:rsidRPr="00A928D1">
              <w:rPr>
                <w:lang w:eastAsia="en-US"/>
              </w:rPr>
              <w:t>U2 – GP_U01, GP_U02</w:t>
            </w:r>
          </w:p>
          <w:p w14:paraId="405ACCA0" w14:textId="77777777" w:rsidR="007F6B36" w:rsidRPr="00A928D1" w:rsidRDefault="007F6B36" w:rsidP="007F6B36">
            <w:pPr>
              <w:spacing w:line="256" w:lineRule="auto"/>
              <w:rPr>
                <w:lang w:eastAsia="en-US"/>
              </w:rPr>
            </w:pPr>
            <w:r w:rsidRPr="00A928D1">
              <w:rPr>
                <w:lang w:eastAsia="en-US"/>
              </w:rPr>
              <w:t>U3 - GP_U01, GP_U02</w:t>
            </w:r>
          </w:p>
          <w:p w14:paraId="7668F641" w14:textId="77777777" w:rsidR="007F6B36" w:rsidRPr="00A928D1" w:rsidRDefault="007F6B36" w:rsidP="007F6B36">
            <w:pPr>
              <w:spacing w:line="256" w:lineRule="auto"/>
              <w:rPr>
                <w:lang w:eastAsia="en-US"/>
              </w:rPr>
            </w:pPr>
            <w:r w:rsidRPr="00A928D1">
              <w:rPr>
                <w:lang w:eastAsia="en-US"/>
              </w:rPr>
              <w:t>U4 - GP_U01, GP_U02</w:t>
            </w:r>
          </w:p>
          <w:p w14:paraId="33BC1D8A" w14:textId="77777777" w:rsidR="007F6B36" w:rsidRPr="00A928D1" w:rsidRDefault="007F6B36" w:rsidP="007F6B36">
            <w:r w:rsidRPr="00A928D1">
              <w:rPr>
                <w:lang w:eastAsia="en-US"/>
              </w:rPr>
              <w:t>K1 –GP_K01</w:t>
            </w:r>
          </w:p>
        </w:tc>
      </w:tr>
      <w:tr w:rsidR="0071391E" w:rsidRPr="00A928D1" w14:paraId="25C41539" w14:textId="77777777" w:rsidTr="007F6B36">
        <w:trPr>
          <w:trHeight w:val="233"/>
        </w:trPr>
        <w:tc>
          <w:tcPr>
            <w:tcW w:w="4112" w:type="dxa"/>
            <w:shd w:val="clear" w:color="auto" w:fill="auto"/>
          </w:tcPr>
          <w:p w14:paraId="1357F433" w14:textId="77777777" w:rsidR="007F6B36" w:rsidRPr="00A928D1" w:rsidRDefault="007F6B36" w:rsidP="007F6B36">
            <w:r w:rsidRPr="00A928D1">
              <w:lastRenderedPageBreak/>
              <w:t>Odniesienie modułowych efektów uczenia się do efektów inżynierskich (jeżeli dotyczy)</w:t>
            </w:r>
          </w:p>
        </w:tc>
        <w:tc>
          <w:tcPr>
            <w:tcW w:w="6237" w:type="dxa"/>
            <w:shd w:val="clear" w:color="auto" w:fill="auto"/>
          </w:tcPr>
          <w:p w14:paraId="30401721" w14:textId="77777777" w:rsidR="007F6B36" w:rsidRPr="00A928D1" w:rsidRDefault="007F6B36" w:rsidP="007F6B36">
            <w:r w:rsidRPr="00A928D1">
              <w:t>-</w:t>
            </w:r>
          </w:p>
        </w:tc>
      </w:tr>
      <w:tr w:rsidR="0071391E" w:rsidRPr="00A928D1" w14:paraId="3B05FE3E" w14:textId="77777777" w:rsidTr="007F6B36">
        <w:tc>
          <w:tcPr>
            <w:tcW w:w="4112" w:type="dxa"/>
            <w:shd w:val="clear" w:color="auto" w:fill="auto"/>
          </w:tcPr>
          <w:p w14:paraId="6E6EE314" w14:textId="77777777" w:rsidR="007F6B36" w:rsidRPr="00A928D1" w:rsidRDefault="007F6B36" w:rsidP="007F6B36">
            <w:r w:rsidRPr="00A928D1">
              <w:t xml:space="preserve">Wymagania wstępne i dodatkowe </w:t>
            </w:r>
          </w:p>
        </w:tc>
        <w:tc>
          <w:tcPr>
            <w:tcW w:w="6237" w:type="dxa"/>
            <w:shd w:val="clear" w:color="auto" w:fill="auto"/>
          </w:tcPr>
          <w:p w14:paraId="2F0A5906" w14:textId="77777777" w:rsidR="007F6B36" w:rsidRPr="00A928D1" w:rsidRDefault="007F6B36" w:rsidP="007F6B36">
            <w:pPr>
              <w:jc w:val="both"/>
            </w:pPr>
            <w:r w:rsidRPr="00A928D1">
              <w:t>Znajomość języka obcego na poziomie minimum B1 według Europejskiego Systemu Opisu Kształcenia Językowego.</w:t>
            </w:r>
          </w:p>
        </w:tc>
      </w:tr>
      <w:tr w:rsidR="0071391E" w:rsidRPr="00A928D1" w14:paraId="79104C2C" w14:textId="77777777" w:rsidTr="007F6B36">
        <w:tc>
          <w:tcPr>
            <w:tcW w:w="4112" w:type="dxa"/>
            <w:shd w:val="clear" w:color="auto" w:fill="auto"/>
          </w:tcPr>
          <w:p w14:paraId="6FF759CD" w14:textId="77777777" w:rsidR="007F6B36" w:rsidRPr="00A928D1" w:rsidRDefault="007F6B36" w:rsidP="007F6B36">
            <w:r w:rsidRPr="00A928D1">
              <w:t xml:space="preserve">Treści programowe modułu </w:t>
            </w:r>
          </w:p>
          <w:p w14:paraId="7F3D0009" w14:textId="77777777" w:rsidR="007F6B36" w:rsidRPr="00A928D1" w:rsidRDefault="007F6B36" w:rsidP="007F6B36"/>
        </w:tc>
        <w:tc>
          <w:tcPr>
            <w:tcW w:w="6237" w:type="dxa"/>
            <w:shd w:val="clear" w:color="auto" w:fill="auto"/>
          </w:tcPr>
          <w:p w14:paraId="62374F21" w14:textId="77777777" w:rsidR="007F6B36" w:rsidRPr="00A928D1" w:rsidRDefault="007F6B36" w:rsidP="007F6B36">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7EE39A8C" w14:textId="77777777" w:rsidR="007F6B36" w:rsidRPr="00A928D1" w:rsidRDefault="007F6B36" w:rsidP="007F6B36">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7CACECD5" w14:textId="77777777" w:rsidR="007F6B36" w:rsidRPr="00A928D1" w:rsidRDefault="007F6B36" w:rsidP="007F6B36">
            <w:r w:rsidRPr="00A928D1">
              <w:t>Moduł obejmuje również ćwiczenie struktur gramatycznych i leksykalnych celem osiągnięcia przez studenta sprawnej komunikacji.</w:t>
            </w:r>
          </w:p>
          <w:p w14:paraId="1106B0E0" w14:textId="77777777" w:rsidR="007F6B36" w:rsidRPr="00A928D1" w:rsidRDefault="007F6B36" w:rsidP="007F6B36">
            <w:r w:rsidRPr="00A928D1">
              <w:t>Moduł ma również za zadanie bardziej szczegółowe zapoznanie studenta z kulturą danego obszaru językowego.</w:t>
            </w:r>
          </w:p>
          <w:p w14:paraId="48BC40D7" w14:textId="77777777" w:rsidR="007F6B36" w:rsidRPr="00A928D1" w:rsidRDefault="007F6B36" w:rsidP="007F6B36"/>
        </w:tc>
      </w:tr>
      <w:tr w:rsidR="0071391E" w:rsidRPr="00A928D1" w14:paraId="4AB82825" w14:textId="77777777" w:rsidTr="007F6B36">
        <w:tc>
          <w:tcPr>
            <w:tcW w:w="4112" w:type="dxa"/>
            <w:shd w:val="clear" w:color="auto" w:fill="auto"/>
          </w:tcPr>
          <w:p w14:paraId="01472C8C" w14:textId="77777777" w:rsidR="007F6B36" w:rsidRPr="00A928D1" w:rsidRDefault="007F6B36" w:rsidP="007F6B36">
            <w:r w:rsidRPr="00A928D1">
              <w:t>Wykaz literatury podstawowej i uzupełniającej</w:t>
            </w:r>
          </w:p>
        </w:tc>
        <w:tc>
          <w:tcPr>
            <w:tcW w:w="6237" w:type="dxa"/>
            <w:shd w:val="clear" w:color="auto" w:fill="auto"/>
          </w:tcPr>
          <w:p w14:paraId="2284B461" w14:textId="77777777" w:rsidR="007F6B36" w:rsidRPr="00A928D1" w:rsidRDefault="007F6B36" w:rsidP="007F6B36">
            <w:pPr>
              <w:spacing w:line="256" w:lineRule="auto"/>
              <w:rPr>
                <w:lang w:val="fr-FR" w:eastAsia="en-US"/>
              </w:rPr>
            </w:pPr>
            <w:r w:rsidRPr="00A928D1">
              <w:rPr>
                <w:lang w:val="fr-FR" w:eastAsia="en-US"/>
              </w:rPr>
              <w:t>Literatura podstawowa:</w:t>
            </w:r>
          </w:p>
          <w:p w14:paraId="5808A596" w14:textId="77777777" w:rsidR="007F6B36" w:rsidRPr="00A928D1" w:rsidRDefault="007F6B36" w:rsidP="007F6B36">
            <w:pPr>
              <w:keepNext/>
              <w:spacing w:line="256" w:lineRule="auto"/>
              <w:ind w:right="-993"/>
              <w:outlineLvl w:val="1"/>
              <w:rPr>
                <w:rFonts w:eastAsia="Calibri"/>
                <w:lang w:val="en-US" w:eastAsia="en-US"/>
              </w:rPr>
            </w:pPr>
            <w:r w:rsidRPr="00A928D1">
              <w:rPr>
                <w:rFonts w:eastAsia="Calibri"/>
                <w:lang w:eastAsia="en-US"/>
              </w:rPr>
              <w:t xml:space="preserve">1.  A. Berthet  „Alter Ego B2” Wyd. </w:t>
            </w:r>
            <w:r w:rsidRPr="00A928D1">
              <w:rPr>
                <w:rFonts w:eastAsia="Calibri"/>
                <w:lang w:val="en-US" w:eastAsia="en-US"/>
              </w:rPr>
              <w:t>Hachette Livre  2008</w:t>
            </w:r>
          </w:p>
          <w:p w14:paraId="5EC5413F" w14:textId="77777777" w:rsidR="007F6B36" w:rsidRPr="00A928D1" w:rsidRDefault="007F6B36" w:rsidP="007F6B36">
            <w:pPr>
              <w:spacing w:line="256" w:lineRule="auto"/>
              <w:ind w:right="-993"/>
              <w:rPr>
                <w:rFonts w:eastAsia="Calibri"/>
                <w:lang w:val="en-US" w:eastAsia="en-US"/>
              </w:rPr>
            </w:pPr>
            <w:r w:rsidRPr="00A928D1">
              <w:rPr>
                <w:rFonts w:eastAsia="Calibri"/>
                <w:lang w:val="en-US" w:eastAsia="en-US"/>
              </w:rPr>
              <w:t>2.  G. Capelle “Espaces 2 i 3.  Wyd. Hachette Livre   2008</w:t>
            </w:r>
          </w:p>
          <w:p w14:paraId="5064F6A3" w14:textId="77777777" w:rsidR="007F6B36" w:rsidRPr="00A928D1" w:rsidRDefault="007F6B36" w:rsidP="007F6B36">
            <w:pPr>
              <w:keepNext/>
              <w:spacing w:line="256" w:lineRule="auto"/>
              <w:ind w:right="-993"/>
              <w:outlineLvl w:val="0"/>
              <w:rPr>
                <w:lang w:val="en-US" w:eastAsia="en-US"/>
              </w:rPr>
            </w:pPr>
            <w:r w:rsidRPr="00A928D1">
              <w:rPr>
                <w:lang w:val="en-US" w:eastAsia="en-US"/>
              </w:rPr>
              <w:t>3.  Claire Leroy-Miquel: „Vocabulaire progressif du avec 250 exercices”, Wyd. CLE International 2007</w:t>
            </w:r>
          </w:p>
          <w:p w14:paraId="4C56A282" w14:textId="77777777" w:rsidR="007F6B36" w:rsidRPr="00A928D1" w:rsidRDefault="007F6B36" w:rsidP="007F6B36">
            <w:pPr>
              <w:keepNext/>
              <w:spacing w:line="256" w:lineRule="auto"/>
              <w:ind w:right="-993"/>
              <w:outlineLvl w:val="0"/>
              <w:rPr>
                <w:lang w:val="en-US" w:eastAsia="en-US"/>
              </w:rPr>
            </w:pPr>
            <w:r w:rsidRPr="00A928D1">
              <w:rPr>
                <w:lang w:val="en-US" w:eastAsia="en-US"/>
              </w:rPr>
              <w:t>4.  C.-M. Beaujeu  „350 exercices Niveau Supérieu                      II”, Wyd. Hachette 2006</w:t>
            </w:r>
          </w:p>
          <w:p w14:paraId="32A52028" w14:textId="77777777" w:rsidR="007F6B36" w:rsidRPr="00A928D1" w:rsidRDefault="007F6B36" w:rsidP="007F6B36">
            <w:pPr>
              <w:spacing w:line="256" w:lineRule="auto"/>
              <w:rPr>
                <w:lang w:val="fr-FR" w:eastAsia="en-US"/>
              </w:rPr>
            </w:pPr>
          </w:p>
          <w:p w14:paraId="03CF6A96" w14:textId="77777777" w:rsidR="007F6B36" w:rsidRPr="00A928D1" w:rsidRDefault="007F6B36" w:rsidP="007F6B36">
            <w:pPr>
              <w:spacing w:line="256" w:lineRule="auto"/>
              <w:rPr>
                <w:lang w:val="fr-FR" w:eastAsia="en-US"/>
              </w:rPr>
            </w:pPr>
            <w:r w:rsidRPr="00A928D1">
              <w:rPr>
                <w:lang w:val="fr-FR" w:eastAsia="en-US"/>
              </w:rPr>
              <w:t>Literatura uzupełniajaca:</w:t>
            </w:r>
          </w:p>
          <w:p w14:paraId="4738BDFB" w14:textId="77777777" w:rsidR="007F6B36" w:rsidRPr="00A928D1" w:rsidRDefault="007F6B36" w:rsidP="007F6B36">
            <w:pPr>
              <w:spacing w:line="256" w:lineRule="auto"/>
              <w:rPr>
                <w:lang w:val="fr-FR" w:eastAsia="en-US"/>
              </w:rPr>
            </w:pPr>
            <w:r w:rsidRPr="00A928D1">
              <w:rPr>
                <w:lang w:val="fr-FR" w:eastAsia="en-US"/>
              </w:rPr>
              <w:t>1. Y. Delatour „350 exercices Niveau moyen” Wyd. Hachette 2006</w:t>
            </w:r>
          </w:p>
          <w:p w14:paraId="66DD1694" w14:textId="77777777" w:rsidR="007F6B36" w:rsidRPr="00A928D1" w:rsidRDefault="007F6B36" w:rsidP="007F6B36">
            <w:pPr>
              <w:rPr>
                <w:lang w:val="en-GB"/>
              </w:rPr>
            </w:pPr>
            <w:r w:rsidRPr="00A928D1">
              <w:rPr>
                <w:lang w:val="fr-FR" w:eastAsia="en-US"/>
              </w:rPr>
              <w:t>2. „Chez nous” Wyd. Mary Glasgow Magazines Scholastic - czasopismo</w:t>
            </w:r>
          </w:p>
        </w:tc>
      </w:tr>
      <w:tr w:rsidR="0071391E" w:rsidRPr="00A928D1" w14:paraId="2356145A" w14:textId="77777777" w:rsidTr="007F6B36">
        <w:tc>
          <w:tcPr>
            <w:tcW w:w="4112" w:type="dxa"/>
            <w:shd w:val="clear" w:color="auto" w:fill="auto"/>
          </w:tcPr>
          <w:p w14:paraId="15E9015D" w14:textId="77777777" w:rsidR="007F6B36" w:rsidRPr="00A928D1" w:rsidRDefault="007F6B36" w:rsidP="007F6B36">
            <w:r w:rsidRPr="00A928D1">
              <w:t>Planowane formy/działania/metody dydaktyczne</w:t>
            </w:r>
          </w:p>
        </w:tc>
        <w:tc>
          <w:tcPr>
            <w:tcW w:w="6237" w:type="dxa"/>
            <w:shd w:val="clear" w:color="auto" w:fill="auto"/>
          </w:tcPr>
          <w:p w14:paraId="26E6122C" w14:textId="77777777" w:rsidR="007F6B36" w:rsidRPr="00A928D1" w:rsidRDefault="007F6B36" w:rsidP="007F6B36">
            <w:r w:rsidRPr="00A928D1">
              <w:t>Wykład, dyskusja, prezentacja, konwersacja,</w:t>
            </w:r>
          </w:p>
          <w:p w14:paraId="6353DD1A" w14:textId="77777777" w:rsidR="007F6B36" w:rsidRPr="00A928D1" w:rsidRDefault="007F6B36" w:rsidP="007F6B36">
            <w:r w:rsidRPr="00A928D1">
              <w:t>metoda gramatyczno-tłumaczeniowa (teksty specjalistyczne), metoda komunikacyjna i bezpośrednia ze szczególnym uwzględnieniem umiejętności komunikowania się.</w:t>
            </w:r>
          </w:p>
        </w:tc>
      </w:tr>
      <w:tr w:rsidR="0071391E" w:rsidRPr="00A928D1" w14:paraId="40B724A5" w14:textId="77777777" w:rsidTr="007F6B36">
        <w:tc>
          <w:tcPr>
            <w:tcW w:w="4112" w:type="dxa"/>
            <w:shd w:val="clear" w:color="auto" w:fill="auto"/>
          </w:tcPr>
          <w:p w14:paraId="3857755F" w14:textId="77777777" w:rsidR="007F6B36" w:rsidRPr="00A928D1" w:rsidRDefault="007F6B36" w:rsidP="007F6B36">
            <w:r w:rsidRPr="00A928D1">
              <w:t>Sposoby weryfikacji oraz formy dokumentowania osiągniętych efektów uczenia się</w:t>
            </w:r>
          </w:p>
        </w:tc>
        <w:tc>
          <w:tcPr>
            <w:tcW w:w="6237" w:type="dxa"/>
            <w:shd w:val="clear" w:color="auto" w:fill="auto"/>
          </w:tcPr>
          <w:p w14:paraId="0E3E8B97" w14:textId="77777777" w:rsidR="007F6B36" w:rsidRPr="00A928D1" w:rsidRDefault="007F6B36" w:rsidP="007F6B36">
            <w:pPr>
              <w:jc w:val="both"/>
            </w:pPr>
            <w:r w:rsidRPr="00A928D1">
              <w:t xml:space="preserve">U1-ocena wypowiedzi ustnych na zajęciach </w:t>
            </w:r>
          </w:p>
          <w:p w14:paraId="107DDDAD" w14:textId="77777777" w:rsidR="007F6B36" w:rsidRPr="00A928D1" w:rsidRDefault="007F6B36" w:rsidP="007F6B36">
            <w:pPr>
              <w:jc w:val="both"/>
            </w:pPr>
            <w:r w:rsidRPr="00A928D1">
              <w:t>U2-ocena wypowiedzi ustnych na zajęciach oraz prac domowych</w:t>
            </w:r>
          </w:p>
          <w:p w14:paraId="47ADE3B4" w14:textId="77777777" w:rsidR="007F6B36" w:rsidRPr="00A928D1" w:rsidRDefault="007F6B36" w:rsidP="007F6B36">
            <w:pPr>
              <w:jc w:val="both"/>
            </w:pPr>
            <w:r w:rsidRPr="00A928D1">
              <w:t xml:space="preserve">U3-ocena wypowiedzi ustnych </w:t>
            </w:r>
          </w:p>
          <w:p w14:paraId="75055085" w14:textId="77777777" w:rsidR="007F6B36" w:rsidRPr="00A928D1" w:rsidRDefault="007F6B36" w:rsidP="007F6B36">
            <w:pPr>
              <w:jc w:val="both"/>
            </w:pPr>
            <w:r w:rsidRPr="00A928D1">
              <w:t>U4-ocena dłuższych wypowiedzi pisemnych oraz prac domowych</w:t>
            </w:r>
          </w:p>
          <w:p w14:paraId="67EF003D" w14:textId="77777777" w:rsidR="007F6B36" w:rsidRPr="00A928D1" w:rsidRDefault="007F6B36" w:rsidP="007F6B36">
            <w:pPr>
              <w:jc w:val="both"/>
            </w:pPr>
            <w:r w:rsidRPr="00A928D1">
              <w:t xml:space="preserve">K1-ocena przygotowania do zajęć i aktywności na ćwiczeniach </w:t>
            </w:r>
          </w:p>
          <w:p w14:paraId="56E9232A" w14:textId="77777777" w:rsidR="007F6B36" w:rsidRPr="00A928D1" w:rsidRDefault="007F6B36" w:rsidP="007F6B36">
            <w:pPr>
              <w:jc w:val="both"/>
            </w:pPr>
            <w:r w:rsidRPr="00A928D1">
              <w:t>Formy dokumentowania osiągniętych efektów kształcenia:</w:t>
            </w:r>
          </w:p>
          <w:p w14:paraId="48F6D787" w14:textId="77777777" w:rsidR="007F6B36" w:rsidRPr="00A928D1" w:rsidRDefault="007F6B36" w:rsidP="007F6B36">
            <w:pPr>
              <w:jc w:val="both"/>
            </w:pPr>
            <w:r w:rsidRPr="00A928D1">
              <w:lastRenderedPageBreak/>
              <w:t xml:space="preserve">Śródsemestralne sprawdziany pisemne, dziennik lektora.                                                                                        </w:t>
            </w:r>
            <w:r w:rsidRPr="00A928D1">
              <w:rPr>
                <w:rFonts w:eastAsia="Calibri"/>
                <w:lang w:eastAsia="en-US"/>
              </w:rPr>
              <w:t>Kryteria oceniania dostępne są w CNJOiC.</w:t>
            </w:r>
          </w:p>
        </w:tc>
      </w:tr>
      <w:tr w:rsidR="0071391E" w:rsidRPr="00A928D1" w14:paraId="536B16B7" w14:textId="77777777" w:rsidTr="007F6B36">
        <w:tc>
          <w:tcPr>
            <w:tcW w:w="4112" w:type="dxa"/>
            <w:shd w:val="clear" w:color="auto" w:fill="auto"/>
          </w:tcPr>
          <w:p w14:paraId="4D05962C" w14:textId="77777777" w:rsidR="007F6B36" w:rsidRPr="00A928D1" w:rsidRDefault="007F6B36" w:rsidP="007F6B36">
            <w:r w:rsidRPr="00A928D1">
              <w:lastRenderedPageBreak/>
              <w:t>Elementy i wagi mające wpływ na ocenę końcową</w:t>
            </w:r>
          </w:p>
          <w:p w14:paraId="6A5EF3B8" w14:textId="77777777" w:rsidR="007F6B36" w:rsidRPr="00A928D1" w:rsidRDefault="007F6B36" w:rsidP="007F6B36"/>
          <w:p w14:paraId="57B8BC99" w14:textId="77777777" w:rsidR="007F6B36" w:rsidRPr="00A928D1" w:rsidRDefault="007F6B36" w:rsidP="007F6B36"/>
        </w:tc>
        <w:tc>
          <w:tcPr>
            <w:tcW w:w="6237" w:type="dxa"/>
            <w:shd w:val="clear" w:color="auto" w:fill="auto"/>
          </w:tcPr>
          <w:p w14:paraId="652822DB" w14:textId="77777777" w:rsidR="007F6B36" w:rsidRPr="00A928D1" w:rsidRDefault="007F6B36" w:rsidP="007F6B36">
            <w:pPr>
              <w:spacing w:line="252" w:lineRule="auto"/>
              <w:rPr>
                <w:rFonts w:eastAsiaTheme="minorHAnsi"/>
                <w:lang w:eastAsia="en-US"/>
              </w:rPr>
            </w:pPr>
            <w:r w:rsidRPr="00A928D1">
              <w:rPr>
                <w:rFonts w:eastAsiaTheme="minorHAnsi"/>
                <w:lang w:eastAsia="en-US"/>
              </w:rPr>
              <w:t>Warunkiem zaliczenia semestru jest udział w zajęciach oraz ocena pozytywna weryfikowana na podstawie:</w:t>
            </w:r>
          </w:p>
          <w:p w14:paraId="4FCE0D44" w14:textId="77777777" w:rsidR="007F6B36" w:rsidRPr="00A928D1" w:rsidRDefault="007F6B36" w:rsidP="007F6B36">
            <w:pPr>
              <w:spacing w:line="252" w:lineRule="auto"/>
              <w:rPr>
                <w:rFonts w:eastAsiaTheme="minorHAnsi"/>
                <w:lang w:eastAsia="en-US"/>
              </w:rPr>
            </w:pPr>
            <w:r w:rsidRPr="00A928D1">
              <w:rPr>
                <w:rFonts w:eastAsiaTheme="minorHAnsi"/>
                <w:lang w:eastAsia="en-US"/>
              </w:rPr>
              <w:t>- sprawdziany pisemne – 50%</w:t>
            </w:r>
          </w:p>
          <w:p w14:paraId="2EDFBE26"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ustne – 25%</w:t>
            </w:r>
          </w:p>
          <w:p w14:paraId="588E867A"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pisemne – 25%</w:t>
            </w:r>
          </w:p>
          <w:p w14:paraId="6EC9EBE1" w14:textId="77777777" w:rsidR="007F6B36" w:rsidRPr="00A928D1" w:rsidRDefault="007F6B36" w:rsidP="007F6B36">
            <w:pPr>
              <w:jc w:val="both"/>
            </w:pPr>
            <w:r w:rsidRPr="00A928D1">
              <w:rPr>
                <w:rFonts w:eastAsiaTheme="minorHAnsi"/>
                <w:lang w:eastAsia="en-US"/>
              </w:rPr>
              <w:t>Student może uzyskać ocenę wyższą o pół stopnia, jeżeli wykazał się 100% frekwencją oraz wielokrotną aktywnością w czasie zajęć.</w:t>
            </w:r>
          </w:p>
        </w:tc>
      </w:tr>
      <w:tr w:rsidR="0071391E" w:rsidRPr="00A928D1" w14:paraId="1515B3BA" w14:textId="77777777" w:rsidTr="007F6B36">
        <w:trPr>
          <w:trHeight w:val="1182"/>
        </w:trPr>
        <w:tc>
          <w:tcPr>
            <w:tcW w:w="4112" w:type="dxa"/>
            <w:shd w:val="clear" w:color="auto" w:fill="auto"/>
          </w:tcPr>
          <w:p w14:paraId="4E534D9C" w14:textId="77777777" w:rsidR="007F6B36" w:rsidRPr="00A928D1" w:rsidRDefault="007F6B36" w:rsidP="007F6B36">
            <w:pPr>
              <w:jc w:val="both"/>
            </w:pPr>
            <w:r w:rsidRPr="00A928D1">
              <w:t>Bilans punktów ECTS</w:t>
            </w:r>
          </w:p>
        </w:tc>
        <w:tc>
          <w:tcPr>
            <w:tcW w:w="6237" w:type="dxa"/>
            <w:shd w:val="clear" w:color="auto" w:fill="auto"/>
          </w:tcPr>
          <w:p w14:paraId="6CD53F6C" w14:textId="77777777" w:rsidR="007F6B36" w:rsidRPr="00A928D1" w:rsidRDefault="007F6B36" w:rsidP="007F6B36">
            <w:r w:rsidRPr="00A928D1">
              <w:t>KONTAKTOWE:</w:t>
            </w:r>
          </w:p>
          <w:p w14:paraId="4BEF05B3" w14:textId="77777777" w:rsidR="007F6B36" w:rsidRPr="00A928D1" w:rsidRDefault="007F6B36" w:rsidP="007F6B36">
            <w:r w:rsidRPr="00A928D1">
              <w:t>Udział w ćwiczeniach:          30 godz.</w:t>
            </w:r>
          </w:p>
          <w:p w14:paraId="2BBA7A6C" w14:textId="77777777" w:rsidR="007F6B36" w:rsidRPr="00A928D1" w:rsidRDefault="007F6B36" w:rsidP="007F6B36">
            <w:r w:rsidRPr="00A928D1">
              <w:t>Konsultacje:                          1 godz.</w:t>
            </w:r>
          </w:p>
          <w:p w14:paraId="2BF74545" w14:textId="77777777" w:rsidR="007F6B36" w:rsidRPr="00A928D1" w:rsidRDefault="007F6B36" w:rsidP="007F6B36">
            <w:r w:rsidRPr="00A928D1">
              <w:t>RAZEM KONTAKTOWE:     31 godz. / 1,2 ECTS</w:t>
            </w:r>
          </w:p>
          <w:p w14:paraId="48293F35" w14:textId="77777777" w:rsidR="007F6B36" w:rsidRPr="00A928D1" w:rsidRDefault="007F6B36" w:rsidP="007F6B36"/>
          <w:p w14:paraId="716AB79B" w14:textId="77777777" w:rsidR="007F6B36" w:rsidRPr="00A928D1" w:rsidRDefault="007F6B36" w:rsidP="007F6B36">
            <w:r w:rsidRPr="00A928D1">
              <w:t>NIEKONTAKTOWE:</w:t>
            </w:r>
          </w:p>
          <w:p w14:paraId="2612AFF8" w14:textId="77777777" w:rsidR="007F6B36" w:rsidRPr="00A928D1" w:rsidRDefault="007F6B36" w:rsidP="007F6B36">
            <w:r w:rsidRPr="00A928D1">
              <w:t>Przygotowanie do zajęć:       10 godz.</w:t>
            </w:r>
          </w:p>
          <w:p w14:paraId="35F57DE8" w14:textId="77777777" w:rsidR="007F6B36" w:rsidRPr="00A928D1" w:rsidRDefault="007F6B36" w:rsidP="007F6B36">
            <w:r w:rsidRPr="00A928D1">
              <w:t>Przygotowanie do sprawdzianów: 9 godz.</w:t>
            </w:r>
          </w:p>
          <w:p w14:paraId="25EC0BB1" w14:textId="77777777" w:rsidR="007F6B36" w:rsidRPr="00A928D1" w:rsidRDefault="007F6B36" w:rsidP="007F6B36">
            <w:r w:rsidRPr="00A928D1">
              <w:t>RAZEM NIEKONTAKTOWE:  19 godz. / 0,8  ECTS</w:t>
            </w:r>
          </w:p>
          <w:p w14:paraId="6B895A0B" w14:textId="77777777" w:rsidR="007F6B36" w:rsidRPr="00A928D1" w:rsidRDefault="007F6B36" w:rsidP="007F6B36">
            <w:r w:rsidRPr="00A928D1">
              <w:t xml:space="preserve">                          </w:t>
            </w:r>
          </w:p>
          <w:p w14:paraId="0F50428C" w14:textId="77777777" w:rsidR="007F6B36" w:rsidRPr="00A928D1" w:rsidRDefault="007F6B36" w:rsidP="007F6B36">
            <w:r w:rsidRPr="00A928D1">
              <w:t>Łączny nakład pracy studenta to 50 godz. co odpowiada  2 punktom ECTS</w:t>
            </w:r>
          </w:p>
        </w:tc>
      </w:tr>
      <w:tr w:rsidR="0071391E" w:rsidRPr="00A928D1" w14:paraId="6802C052" w14:textId="77777777" w:rsidTr="007F6B36">
        <w:trPr>
          <w:trHeight w:val="718"/>
        </w:trPr>
        <w:tc>
          <w:tcPr>
            <w:tcW w:w="4112" w:type="dxa"/>
            <w:shd w:val="clear" w:color="auto" w:fill="auto"/>
          </w:tcPr>
          <w:p w14:paraId="7C9CA941" w14:textId="77777777" w:rsidR="007F6B36" w:rsidRPr="00A928D1" w:rsidRDefault="007F6B36" w:rsidP="007F6B36">
            <w:r w:rsidRPr="00A928D1">
              <w:t>Nakład pracy związany z zajęciami wymagającymi bezpośredniego udziału nauczyciela akademickiego</w:t>
            </w:r>
          </w:p>
        </w:tc>
        <w:tc>
          <w:tcPr>
            <w:tcW w:w="6237" w:type="dxa"/>
            <w:shd w:val="clear" w:color="auto" w:fill="auto"/>
          </w:tcPr>
          <w:p w14:paraId="211615C8" w14:textId="77777777" w:rsidR="007F6B36" w:rsidRPr="00A928D1" w:rsidRDefault="007F6B36" w:rsidP="007F6B36">
            <w:r w:rsidRPr="00A928D1">
              <w:t>- udział w ćwiczeniach – 30 godzin</w:t>
            </w:r>
          </w:p>
          <w:p w14:paraId="674E542C" w14:textId="77777777" w:rsidR="007F6B36" w:rsidRPr="00A928D1" w:rsidRDefault="007F6B36" w:rsidP="007F6B36">
            <w:r w:rsidRPr="00A928D1">
              <w:t>- udział w konsultacjach – 1 godziny</w:t>
            </w:r>
          </w:p>
          <w:p w14:paraId="430016DE" w14:textId="77777777" w:rsidR="007F6B36" w:rsidRPr="00A928D1" w:rsidRDefault="007F6B36" w:rsidP="007F6B36">
            <w:r w:rsidRPr="00A928D1">
              <w:t>Łącznie 31 godz. co odpowiada 1,2 punktom ECTS</w:t>
            </w:r>
          </w:p>
          <w:p w14:paraId="757A184A" w14:textId="77777777" w:rsidR="007F6B36" w:rsidRPr="00A928D1" w:rsidRDefault="007F6B36" w:rsidP="007F6B36">
            <w:pPr>
              <w:jc w:val="both"/>
            </w:pPr>
          </w:p>
        </w:tc>
      </w:tr>
    </w:tbl>
    <w:p w14:paraId="4C990A4A" w14:textId="77777777" w:rsidR="007F6B36" w:rsidRPr="00A928D1" w:rsidRDefault="007F6B36" w:rsidP="007F6B36">
      <w:pPr>
        <w:rPr>
          <w:b/>
        </w:rPr>
      </w:pPr>
    </w:p>
    <w:p w14:paraId="262CA66E" w14:textId="77777777" w:rsidR="007F6B36" w:rsidRPr="00A928D1" w:rsidRDefault="007F6B36" w:rsidP="007F6B36">
      <w:pPr>
        <w:rPr>
          <w:b/>
        </w:rPr>
      </w:pPr>
      <w:r w:rsidRPr="00A928D1">
        <w:rPr>
          <w:b/>
        </w:rPr>
        <w:br w:type="column"/>
      </w:r>
      <w:r w:rsidRPr="00A928D1">
        <w:rPr>
          <w:b/>
        </w:rPr>
        <w:lastRenderedPageBreak/>
        <w:t>29.3Karta opisu zajęć Język obcy 2– Niemiecki B2</w:t>
      </w:r>
    </w:p>
    <w:p w14:paraId="19F992DE" w14:textId="77777777" w:rsidR="007F6B36" w:rsidRPr="00A928D1" w:rsidRDefault="007F6B36" w:rsidP="007F6B36">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149DC8C8" w14:textId="77777777" w:rsidTr="007F6B36">
        <w:tc>
          <w:tcPr>
            <w:tcW w:w="4112" w:type="dxa"/>
            <w:shd w:val="clear" w:color="auto" w:fill="auto"/>
          </w:tcPr>
          <w:p w14:paraId="16841E60" w14:textId="77777777" w:rsidR="007F6B36" w:rsidRPr="00A928D1" w:rsidRDefault="007F6B36" w:rsidP="007F6B36">
            <w:r w:rsidRPr="00A928D1">
              <w:t xml:space="preserve">Nazwa kierunku studiów </w:t>
            </w:r>
          </w:p>
        </w:tc>
        <w:tc>
          <w:tcPr>
            <w:tcW w:w="6237" w:type="dxa"/>
            <w:shd w:val="clear" w:color="auto" w:fill="auto"/>
          </w:tcPr>
          <w:p w14:paraId="658E068A" w14:textId="77777777" w:rsidR="007F6B36" w:rsidRPr="00A928D1" w:rsidRDefault="007F6B36" w:rsidP="007F6B36">
            <w:r w:rsidRPr="00A928D1">
              <w:t>Gospodarka przestrzenna</w:t>
            </w:r>
          </w:p>
        </w:tc>
      </w:tr>
      <w:tr w:rsidR="0071391E" w:rsidRPr="00A928D1" w14:paraId="7CA03799" w14:textId="77777777" w:rsidTr="007F6B36">
        <w:tc>
          <w:tcPr>
            <w:tcW w:w="4112" w:type="dxa"/>
            <w:shd w:val="clear" w:color="auto" w:fill="auto"/>
          </w:tcPr>
          <w:p w14:paraId="042C62AC" w14:textId="77777777" w:rsidR="007F6B36" w:rsidRPr="00A928D1" w:rsidRDefault="007F6B36" w:rsidP="007F6B36">
            <w:r w:rsidRPr="00A928D1">
              <w:t>Nazwa modułu, także nazwa w języku angielskim</w:t>
            </w:r>
          </w:p>
        </w:tc>
        <w:tc>
          <w:tcPr>
            <w:tcW w:w="6237" w:type="dxa"/>
            <w:shd w:val="clear" w:color="auto" w:fill="auto"/>
          </w:tcPr>
          <w:p w14:paraId="35D214EF" w14:textId="77777777" w:rsidR="007F6B36" w:rsidRPr="00A928D1" w:rsidRDefault="007F6B36" w:rsidP="007F6B36">
            <w:pPr>
              <w:rPr>
                <w:lang w:val="en-GB"/>
              </w:rPr>
            </w:pPr>
            <w:r w:rsidRPr="00A928D1">
              <w:rPr>
                <w:lang w:val="en-GB"/>
              </w:rPr>
              <w:t>Język obcy 2– Niemiecki B2</w:t>
            </w:r>
          </w:p>
          <w:p w14:paraId="5779F45B" w14:textId="77777777" w:rsidR="007F6B36" w:rsidRPr="00A928D1" w:rsidRDefault="007F6B36" w:rsidP="007F6B36">
            <w:pPr>
              <w:rPr>
                <w:lang w:val="en-GB"/>
              </w:rPr>
            </w:pPr>
            <w:r w:rsidRPr="00A928D1">
              <w:rPr>
                <w:lang w:val="en-US"/>
              </w:rPr>
              <w:t>Foreign Language 2– German B2</w:t>
            </w:r>
          </w:p>
        </w:tc>
      </w:tr>
      <w:tr w:rsidR="0071391E" w:rsidRPr="00A928D1" w14:paraId="2BE95D67" w14:textId="77777777" w:rsidTr="007F6B36">
        <w:tc>
          <w:tcPr>
            <w:tcW w:w="4112" w:type="dxa"/>
            <w:shd w:val="clear" w:color="auto" w:fill="auto"/>
          </w:tcPr>
          <w:p w14:paraId="2981E20B" w14:textId="77777777" w:rsidR="007F6B36" w:rsidRPr="00A928D1" w:rsidRDefault="007F6B36" w:rsidP="007F6B36">
            <w:r w:rsidRPr="00A928D1">
              <w:t xml:space="preserve">Język wykładowy </w:t>
            </w:r>
          </w:p>
        </w:tc>
        <w:tc>
          <w:tcPr>
            <w:tcW w:w="6237" w:type="dxa"/>
            <w:shd w:val="clear" w:color="auto" w:fill="auto"/>
          </w:tcPr>
          <w:p w14:paraId="76C98467" w14:textId="77777777" w:rsidR="007F6B36" w:rsidRPr="00A928D1" w:rsidRDefault="007F6B36" w:rsidP="007F6B36">
            <w:pPr>
              <w:rPr>
                <w:lang w:val="en-GB"/>
              </w:rPr>
            </w:pPr>
            <w:r w:rsidRPr="00A928D1">
              <w:rPr>
                <w:lang w:val="en-GB"/>
              </w:rPr>
              <w:t>niemiecki</w:t>
            </w:r>
          </w:p>
        </w:tc>
      </w:tr>
      <w:tr w:rsidR="0071391E" w:rsidRPr="00A928D1" w14:paraId="05DF64E1" w14:textId="77777777" w:rsidTr="007F6B36">
        <w:tc>
          <w:tcPr>
            <w:tcW w:w="4112" w:type="dxa"/>
            <w:shd w:val="clear" w:color="auto" w:fill="auto"/>
          </w:tcPr>
          <w:p w14:paraId="32B1072B" w14:textId="77777777" w:rsidR="007F6B36" w:rsidRPr="00A928D1" w:rsidRDefault="007F6B36" w:rsidP="007F6B36">
            <w:pPr>
              <w:autoSpaceDE w:val="0"/>
              <w:autoSpaceDN w:val="0"/>
              <w:adjustRightInd w:val="0"/>
            </w:pPr>
            <w:r w:rsidRPr="00A928D1">
              <w:t xml:space="preserve">Rodzaj modułu </w:t>
            </w:r>
          </w:p>
        </w:tc>
        <w:tc>
          <w:tcPr>
            <w:tcW w:w="6237" w:type="dxa"/>
            <w:shd w:val="clear" w:color="auto" w:fill="auto"/>
          </w:tcPr>
          <w:p w14:paraId="4C6CD2CA" w14:textId="77777777" w:rsidR="007F6B36" w:rsidRPr="00A928D1" w:rsidRDefault="007F6B36" w:rsidP="007F6B36">
            <w:r w:rsidRPr="00A928D1">
              <w:t>obowiązkowy</w:t>
            </w:r>
          </w:p>
        </w:tc>
      </w:tr>
      <w:tr w:rsidR="0071391E" w:rsidRPr="00A928D1" w14:paraId="246FA5F4" w14:textId="77777777" w:rsidTr="007F6B36">
        <w:tc>
          <w:tcPr>
            <w:tcW w:w="4112" w:type="dxa"/>
            <w:shd w:val="clear" w:color="auto" w:fill="auto"/>
          </w:tcPr>
          <w:p w14:paraId="662DC8E1" w14:textId="77777777" w:rsidR="007F6B36" w:rsidRPr="00A928D1" w:rsidRDefault="007F6B36" w:rsidP="007F6B36">
            <w:r w:rsidRPr="00A928D1">
              <w:t>Poziom studiów</w:t>
            </w:r>
          </w:p>
        </w:tc>
        <w:tc>
          <w:tcPr>
            <w:tcW w:w="6237" w:type="dxa"/>
            <w:shd w:val="clear" w:color="auto" w:fill="auto"/>
          </w:tcPr>
          <w:p w14:paraId="058041F9" w14:textId="77777777" w:rsidR="007F6B36" w:rsidRPr="00A928D1" w:rsidRDefault="007F6B36" w:rsidP="007F6B36">
            <w:r w:rsidRPr="00A928D1">
              <w:t xml:space="preserve">studia pierwszego stopnia </w:t>
            </w:r>
          </w:p>
        </w:tc>
      </w:tr>
      <w:tr w:rsidR="0071391E" w:rsidRPr="00A928D1" w14:paraId="780C15DA" w14:textId="77777777" w:rsidTr="007F6B36">
        <w:tc>
          <w:tcPr>
            <w:tcW w:w="4112" w:type="dxa"/>
            <w:shd w:val="clear" w:color="auto" w:fill="auto"/>
          </w:tcPr>
          <w:p w14:paraId="6A3E59D4" w14:textId="77777777" w:rsidR="007F6B36" w:rsidRPr="00A928D1" w:rsidRDefault="007F6B36" w:rsidP="007F6B36">
            <w:r w:rsidRPr="00A928D1">
              <w:t>Forma studiów</w:t>
            </w:r>
          </w:p>
        </w:tc>
        <w:tc>
          <w:tcPr>
            <w:tcW w:w="6237" w:type="dxa"/>
            <w:shd w:val="clear" w:color="auto" w:fill="auto"/>
          </w:tcPr>
          <w:p w14:paraId="75091233" w14:textId="77777777" w:rsidR="007F6B36" w:rsidRPr="00A928D1" w:rsidRDefault="007F6B36" w:rsidP="007F6B36">
            <w:r w:rsidRPr="00A928D1">
              <w:t>stacjonarne</w:t>
            </w:r>
          </w:p>
        </w:tc>
      </w:tr>
      <w:tr w:rsidR="0071391E" w:rsidRPr="00A928D1" w14:paraId="225E83B3" w14:textId="77777777" w:rsidTr="007F6B36">
        <w:tc>
          <w:tcPr>
            <w:tcW w:w="4112" w:type="dxa"/>
            <w:shd w:val="clear" w:color="auto" w:fill="auto"/>
          </w:tcPr>
          <w:p w14:paraId="02AF389F" w14:textId="77777777" w:rsidR="007F6B36" w:rsidRPr="00A928D1" w:rsidRDefault="007F6B36" w:rsidP="007F6B36">
            <w:r w:rsidRPr="00A928D1">
              <w:t>Rok studiów dla kierunku</w:t>
            </w:r>
          </w:p>
        </w:tc>
        <w:tc>
          <w:tcPr>
            <w:tcW w:w="6237" w:type="dxa"/>
            <w:shd w:val="clear" w:color="auto" w:fill="auto"/>
          </w:tcPr>
          <w:p w14:paraId="171BD8F2" w14:textId="77777777" w:rsidR="007F6B36" w:rsidRPr="00A928D1" w:rsidRDefault="007F6B36" w:rsidP="007F6B36">
            <w:r w:rsidRPr="00A928D1">
              <w:t>II</w:t>
            </w:r>
          </w:p>
        </w:tc>
      </w:tr>
      <w:tr w:rsidR="0071391E" w:rsidRPr="00A928D1" w14:paraId="04B16BF1" w14:textId="77777777" w:rsidTr="007F6B36">
        <w:tc>
          <w:tcPr>
            <w:tcW w:w="4112" w:type="dxa"/>
            <w:shd w:val="clear" w:color="auto" w:fill="auto"/>
          </w:tcPr>
          <w:p w14:paraId="1EEF34F5" w14:textId="77777777" w:rsidR="007F6B36" w:rsidRPr="00A928D1" w:rsidRDefault="007F6B36" w:rsidP="007F6B36">
            <w:r w:rsidRPr="00A928D1">
              <w:t>Semestr dla kierunku</w:t>
            </w:r>
          </w:p>
        </w:tc>
        <w:tc>
          <w:tcPr>
            <w:tcW w:w="6237" w:type="dxa"/>
            <w:shd w:val="clear" w:color="auto" w:fill="auto"/>
          </w:tcPr>
          <w:p w14:paraId="59CF670E" w14:textId="77777777" w:rsidR="007F6B36" w:rsidRPr="00A928D1" w:rsidRDefault="007F6B36" w:rsidP="007F6B36">
            <w:r w:rsidRPr="00A928D1">
              <w:t>3</w:t>
            </w:r>
          </w:p>
        </w:tc>
      </w:tr>
      <w:tr w:rsidR="0071391E" w:rsidRPr="00A928D1" w14:paraId="6E1ACF25" w14:textId="77777777" w:rsidTr="007F6B36">
        <w:tc>
          <w:tcPr>
            <w:tcW w:w="4112" w:type="dxa"/>
            <w:shd w:val="clear" w:color="auto" w:fill="auto"/>
          </w:tcPr>
          <w:p w14:paraId="2586A696" w14:textId="77777777" w:rsidR="007F6B36" w:rsidRPr="00A928D1" w:rsidRDefault="007F6B36" w:rsidP="007F6B36">
            <w:pPr>
              <w:autoSpaceDE w:val="0"/>
              <w:autoSpaceDN w:val="0"/>
              <w:adjustRightInd w:val="0"/>
            </w:pPr>
            <w:r w:rsidRPr="00A928D1">
              <w:t>Liczba punktów ECTS z podziałem na kontaktowe/niekontaktowe</w:t>
            </w:r>
          </w:p>
        </w:tc>
        <w:tc>
          <w:tcPr>
            <w:tcW w:w="6237" w:type="dxa"/>
            <w:shd w:val="clear" w:color="auto" w:fill="auto"/>
          </w:tcPr>
          <w:p w14:paraId="39B19E83" w14:textId="77777777" w:rsidR="007F6B36" w:rsidRPr="00A928D1" w:rsidRDefault="007F6B36" w:rsidP="007F6B36">
            <w:r w:rsidRPr="00A928D1">
              <w:t>2 (1,2/0,8)</w:t>
            </w:r>
          </w:p>
        </w:tc>
      </w:tr>
      <w:tr w:rsidR="0071391E" w:rsidRPr="00A928D1" w14:paraId="4DC4E104" w14:textId="77777777" w:rsidTr="007F6B36">
        <w:tc>
          <w:tcPr>
            <w:tcW w:w="4112" w:type="dxa"/>
            <w:shd w:val="clear" w:color="auto" w:fill="auto"/>
          </w:tcPr>
          <w:p w14:paraId="1589AA31"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6237" w:type="dxa"/>
            <w:shd w:val="clear" w:color="auto" w:fill="auto"/>
          </w:tcPr>
          <w:p w14:paraId="5D52D511" w14:textId="77777777" w:rsidR="007F6B36" w:rsidRPr="00A928D1" w:rsidRDefault="007F6B36" w:rsidP="007F6B36">
            <w:r w:rsidRPr="00A928D1">
              <w:t>mgr Anna Gruszecka</w:t>
            </w:r>
          </w:p>
        </w:tc>
      </w:tr>
      <w:tr w:rsidR="0071391E" w:rsidRPr="00A928D1" w14:paraId="473CF50A" w14:textId="77777777" w:rsidTr="007F6B36">
        <w:tc>
          <w:tcPr>
            <w:tcW w:w="4112" w:type="dxa"/>
            <w:shd w:val="clear" w:color="auto" w:fill="auto"/>
          </w:tcPr>
          <w:p w14:paraId="14F92940" w14:textId="77777777" w:rsidR="007F6B36" w:rsidRPr="00A928D1" w:rsidRDefault="007F6B36" w:rsidP="007F6B36">
            <w:r w:rsidRPr="00A928D1">
              <w:t>Jednostka oferująca moduł</w:t>
            </w:r>
          </w:p>
        </w:tc>
        <w:tc>
          <w:tcPr>
            <w:tcW w:w="6237" w:type="dxa"/>
            <w:shd w:val="clear" w:color="auto" w:fill="auto"/>
          </w:tcPr>
          <w:p w14:paraId="35B04B13" w14:textId="77777777" w:rsidR="007F6B36" w:rsidRPr="00A928D1" w:rsidRDefault="007F6B36" w:rsidP="007F6B36">
            <w:r w:rsidRPr="00A928D1">
              <w:t>Centrum Nauczania Języków Obcych i Certyfikacji</w:t>
            </w:r>
          </w:p>
        </w:tc>
      </w:tr>
      <w:tr w:rsidR="0071391E" w:rsidRPr="00A928D1" w14:paraId="4C780A99" w14:textId="77777777" w:rsidTr="007F6B36">
        <w:tc>
          <w:tcPr>
            <w:tcW w:w="4112" w:type="dxa"/>
            <w:shd w:val="clear" w:color="auto" w:fill="auto"/>
          </w:tcPr>
          <w:p w14:paraId="08915202" w14:textId="77777777" w:rsidR="007F6B36" w:rsidRPr="00A928D1" w:rsidRDefault="007F6B36" w:rsidP="007F6B36">
            <w:r w:rsidRPr="00A928D1">
              <w:t>Cel modułu</w:t>
            </w:r>
          </w:p>
          <w:p w14:paraId="4A03D43E" w14:textId="77777777" w:rsidR="007F6B36" w:rsidRPr="00A928D1" w:rsidRDefault="007F6B36" w:rsidP="007F6B36"/>
        </w:tc>
        <w:tc>
          <w:tcPr>
            <w:tcW w:w="6237" w:type="dxa"/>
            <w:shd w:val="clear" w:color="auto" w:fill="auto"/>
          </w:tcPr>
          <w:p w14:paraId="0FF22D3C" w14:textId="77777777" w:rsidR="007F6B36" w:rsidRPr="00A928D1" w:rsidRDefault="007F6B36" w:rsidP="007F6B36">
            <w:pPr>
              <w:jc w:val="both"/>
            </w:pPr>
            <w:r w:rsidRPr="00A928D1">
              <w:t>Rozwinięcie kompetencji językowych w zakresie czytania, pisania, słuchania, mówienia. Podniesienie kompetencji językowych w zakresie słownictwa ogólnego i specjalistycznego.</w:t>
            </w:r>
          </w:p>
          <w:p w14:paraId="58BE210D" w14:textId="77777777" w:rsidR="007F6B36" w:rsidRPr="00A928D1" w:rsidRDefault="007F6B36" w:rsidP="007F6B36">
            <w:pPr>
              <w:jc w:val="both"/>
            </w:pPr>
            <w:r w:rsidRPr="00A928D1">
              <w:t>Rozwijanie umiejętności poprawnej komunikacji w środowisku zawodowym.</w:t>
            </w:r>
          </w:p>
          <w:p w14:paraId="1106C9CA" w14:textId="77777777" w:rsidR="007F6B36" w:rsidRPr="00A928D1" w:rsidRDefault="007F6B36" w:rsidP="007F6B36">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4FDA535E" w14:textId="77777777" w:rsidTr="007F6B36">
        <w:trPr>
          <w:trHeight w:val="236"/>
        </w:trPr>
        <w:tc>
          <w:tcPr>
            <w:tcW w:w="4112" w:type="dxa"/>
            <w:vMerge w:val="restart"/>
            <w:shd w:val="clear" w:color="auto" w:fill="auto"/>
          </w:tcPr>
          <w:p w14:paraId="343B5C9C"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645C9C05" w14:textId="77777777" w:rsidR="007F6B36" w:rsidRPr="00A928D1" w:rsidRDefault="007F6B36" w:rsidP="007F6B36">
            <w:r w:rsidRPr="00A928D1">
              <w:t xml:space="preserve">Wiedza: </w:t>
            </w:r>
          </w:p>
        </w:tc>
      </w:tr>
      <w:tr w:rsidR="0071391E" w:rsidRPr="00A928D1" w14:paraId="10E12CFE" w14:textId="77777777" w:rsidTr="007F6B36">
        <w:trPr>
          <w:trHeight w:val="233"/>
        </w:trPr>
        <w:tc>
          <w:tcPr>
            <w:tcW w:w="4112" w:type="dxa"/>
            <w:vMerge/>
            <w:shd w:val="clear" w:color="auto" w:fill="auto"/>
          </w:tcPr>
          <w:p w14:paraId="05BD180A" w14:textId="77777777" w:rsidR="007F6B36" w:rsidRPr="00A928D1" w:rsidRDefault="007F6B36" w:rsidP="007F6B36">
            <w:pPr>
              <w:rPr>
                <w:highlight w:val="yellow"/>
              </w:rPr>
            </w:pPr>
          </w:p>
        </w:tc>
        <w:tc>
          <w:tcPr>
            <w:tcW w:w="6237" w:type="dxa"/>
            <w:shd w:val="clear" w:color="auto" w:fill="auto"/>
          </w:tcPr>
          <w:p w14:paraId="424FF7C6" w14:textId="77777777" w:rsidR="007F6B36" w:rsidRPr="00A928D1" w:rsidRDefault="007F6B36" w:rsidP="007F6B36">
            <w:r w:rsidRPr="00A928D1">
              <w:t>1.</w:t>
            </w:r>
          </w:p>
        </w:tc>
      </w:tr>
      <w:tr w:rsidR="0071391E" w:rsidRPr="00A928D1" w14:paraId="5CD9B1EB" w14:textId="77777777" w:rsidTr="007F6B36">
        <w:trPr>
          <w:trHeight w:val="233"/>
        </w:trPr>
        <w:tc>
          <w:tcPr>
            <w:tcW w:w="4112" w:type="dxa"/>
            <w:vMerge/>
            <w:shd w:val="clear" w:color="auto" w:fill="auto"/>
          </w:tcPr>
          <w:p w14:paraId="2987B962" w14:textId="77777777" w:rsidR="007F6B36" w:rsidRPr="00A928D1" w:rsidRDefault="007F6B36" w:rsidP="007F6B36">
            <w:pPr>
              <w:rPr>
                <w:highlight w:val="yellow"/>
              </w:rPr>
            </w:pPr>
          </w:p>
        </w:tc>
        <w:tc>
          <w:tcPr>
            <w:tcW w:w="6237" w:type="dxa"/>
            <w:shd w:val="clear" w:color="auto" w:fill="auto"/>
          </w:tcPr>
          <w:p w14:paraId="56DFA56A" w14:textId="77777777" w:rsidR="007F6B36" w:rsidRPr="00A928D1" w:rsidRDefault="007F6B36" w:rsidP="007F6B36">
            <w:r w:rsidRPr="00A928D1">
              <w:t>2.</w:t>
            </w:r>
          </w:p>
        </w:tc>
      </w:tr>
      <w:tr w:rsidR="0071391E" w:rsidRPr="00A928D1" w14:paraId="0B6542B6" w14:textId="77777777" w:rsidTr="007F6B36">
        <w:trPr>
          <w:trHeight w:val="233"/>
        </w:trPr>
        <w:tc>
          <w:tcPr>
            <w:tcW w:w="4112" w:type="dxa"/>
            <w:vMerge/>
            <w:shd w:val="clear" w:color="auto" w:fill="auto"/>
          </w:tcPr>
          <w:p w14:paraId="268B591E" w14:textId="77777777" w:rsidR="007F6B36" w:rsidRPr="00A928D1" w:rsidRDefault="007F6B36" w:rsidP="007F6B36">
            <w:pPr>
              <w:rPr>
                <w:highlight w:val="yellow"/>
              </w:rPr>
            </w:pPr>
          </w:p>
        </w:tc>
        <w:tc>
          <w:tcPr>
            <w:tcW w:w="6237" w:type="dxa"/>
            <w:shd w:val="clear" w:color="auto" w:fill="auto"/>
          </w:tcPr>
          <w:p w14:paraId="4AE69815" w14:textId="77777777" w:rsidR="007F6B36" w:rsidRPr="00A928D1" w:rsidRDefault="007F6B36" w:rsidP="007F6B36">
            <w:r w:rsidRPr="00A928D1">
              <w:t>Umiejętności:</w:t>
            </w:r>
          </w:p>
        </w:tc>
      </w:tr>
      <w:tr w:rsidR="0071391E" w:rsidRPr="00A928D1" w14:paraId="691C0F5B" w14:textId="77777777" w:rsidTr="007F6B36">
        <w:trPr>
          <w:trHeight w:val="233"/>
        </w:trPr>
        <w:tc>
          <w:tcPr>
            <w:tcW w:w="4112" w:type="dxa"/>
            <w:vMerge/>
            <w:shd w:val="clear" w:color="auto" w:fill="auto"/>
          </w:tcPr>
          <w:p w14:paraId="46BCF4DE" w14:textId="77777777" w:rsidR="007F6B36" w:rsidRPr="00A928D1" w:rsidRDefault="007F6B36" w:rsidP="007F6B36">
            <w:pPr>
              <w:rPr>
                <w:highlight w:val="yellow"/>
              </w:rPr>
            </w:pPr>
          </w:p>
        </w:tc>
        <w:tc>
          <w:tcPr>
            <w:tcW w:w="6237" w:type="dxa"/>
            <w:shd w:val="clear" w:color="auto" w:fill="auto"/>
          </w:tcPr>
          <w:p w14:paraId="5A0ABDB1" w14:textId="77777777" w:rsidR="007F6B36" w:rsidRPr="00A928D1" w:rsidRDefault="007F6B36" w:rsidP="007F6B36">
            <w:r w:rsidRPr="00A928D1">
              <w:t>U1. Posiada umiejętność formułowania dłuższych, złożonych wypowiedzi na tematy ogólne z wykorzystaniem elementów języka specjalistycznego.</w:t>
            </w:r>
          </w:p>
        </w:tc>
      </w:tr>
      <w:tr w:rsidR="0071391E" w:rsidRPr="00A928D1" w14:paraId="15478A23" w14:textId="77777777" w:rsidTr="007F6B36">
        <w:trPr>
          <w:trHeight w:val="233"/>
        </w:trPr>
        <w:tc>
          <w:tcPr>
            <w:tcW w:w="4112" w:type="dxa"/>
            <w:vMerge/>
            <w:shd w:val="clear" w:color="auto" w:fill="auto"/>
          </w:tcPr>
          <w:p w14:paraId="74861103" w14:textId="77777777" w:rsidR="007F6B36" w:rsidRPr="00A928D1" w:rsidRDefault="007F6B36" w:rsidP="007F6B36">
            <w:pPr>
              <w:rPr>
                <w:highlight w:val="yellow"/>
              </w:rPr>
            </w:pPr>
          </w:p>
        </w:tc>
        <w:tc>
          <w:tcPr>
            <w:tcW w:w="6237" w:type="dxa"/>
            <w:shd w:val="clear" w:color="auto" w:fill="auto"/>
          </w:tcPr>
          <w:p w14:paraId="5647A310" w14:textId="77777777" w:rsidR="007F6B36" w:rsidRPr="00A928D1" w:rsidRDefault="007F6B36" w:rsidP="007F6B36">
            <w:r w:rsidRPr="00A928D1">
              <w:t>U2. Posiada umiejętność czytania ze zrozumieniem tekstów o tematyce bieżącej oraz artykułów popularno-naukowych.</w:t>
            </w:r>
          </w:p>
        </w:tc>
      </w:tr>
      <w:tr w:rsidR="0071391E" w:rsidRPr="00A928D1" w14:paraId="0E6B79A9" w14:textId="77777777" w:rsidTr="007F6B36">
        <w:trPr>
          <w:trHeight w:val="233"/>
        </w:trPr>
        <w:tc>
          <w:tcPr>
            <w:tcW w:w="4112" w:type="dxa"/>
            <w:vMerge/>
            <w:shd w:val="clear" w:color="auto" w:fill="auto"/>
          </w:tcPr>
          <w:p w14:paraId="748B14B6" w14:textId="77777777" w:rsidR="007F6B36" w:rsidRPr="00A928D1" w:rsidRDefault="007F6B36" w:rsidP="007F6B36">
            <w:pPr>
              <w:rPr>
                <w:highlight w:val="yellow"/>
              </w:rPr>
            </w:pPr>
          </w:p>
        </w:tc>
        <w:tc>
          <w:tcPr>
            <w:tcW w:w="6237" w:type="dxa"/>
            <w:shd w:val="clear" w:color="auto" w:fill="auto"/>
          </w:tcPr>
          <w:p w14:paraId="16A68C92" w14:textId="77777777" w:rsidR="007F6B36" w:rsidRPr="00A928D1" w:rsidRDefault="007F6B36" w:rsidP="007F6B36">
            <w:r w:rsidRPr="00A928D1">
              <w:t xml:space="preserve">U3. Rozumie sens dłuższych  wypowiedzi, wykładów, prezentacji, audycji radiowych. </w:t>
            </w:r>
          </w:p>
        </w:tc>
      </w:tr>
      <w:tr w:rsidR="0071391E" w:rsidRPr="00A928D1" w14:paraId="0D57C6EB" w14:textId="77777777" w:rsidTr="007F6B36">
        <w:trPr>
          <w:trHeight w:val="233"/>
        </w:trPr>
        <w:tc>
          <w:tcPr>
            <w:tcW w:w="4112" w:type="dxa"/>
            <w:vMerge/>
            <w:shd w:val="clear" w:color="auto" w:fill="auto"/>
          </w:tcPr>
          <w:p w14:paraId="4C26F9D9" w14:textId="77777777" w:rsidR="007F6B36" w:rsidRPr="00A928D1" w:rsidRDefault="007F6B36" w:rsidP="007F6B36">
            <w:pPr>
              <w:rPr>
                <w:highlight w:val="yellow"/>
              </w:rPr>
            </w:pPr>
          </w:p>
        </w:tc>
        <w:tc>
          <w:tcPr>
            <w:tcW w:w="6237" w:type="dxa"/>
            <w:shd w:val="clear" w:color="auto" w:fill="auto"/>
          </w:tcPr>
          <w:p w14:paraId="0E4BCF2E" w14:textId="77777777" w:rsidR="007F6B36" w:rsidRPr="00A928D1" w:rsidRDefault="007F6B36" w:rsidP="007F6B36">
            <w:r w:rsidRPr="00A928D1">
              <w:t>U4. Konstruuje w formie pisemnej notatki, raporty z wykorzystaniem słownictwa oraz zwrotów z dyscypliny związanej ze studiowanym kierunkiem studiów.</w:t>
            </w:r>
          </w:p>
        </w:tc>
      </w:tr>
      <w:tr w:rsidR="0071391E" w:rsidRPr="00A928D1" w14:paraId="2C33D7FB" w14:textId="77777777" w:rsidTr="007F6B36">
        <w:trPr>
          <w:trHeight w:val="233"/>
        </w:trPr>
        <w:tc>
          <w:tcPr>
            <w:tcW w:w="4112" w:type="dxa"/>
            <w:vMerge/>
            <w:shd w:val="clear" w:color="auto" w:fill="auto"/>
          </w:tcPr>
          <w:p w14:paraId="7B76E97A" w14:textId="77777777" w:rsidR="007F6B36" w:rsidRPr="00A928D1" w:rsidRDefault="007F6B36" w:rsidP="007F6B36">
            <w:pPr>
              <w:rPr>
                <w:highlight w:val="yellow"/>
              </w:rPr>
            </w:pPr>
          </w:p>
        </w:tc>
        <w:tc>
          <w:tcPr>
            <w:tcW w:w="6237" w:type="dxa"/>
            <w:shd w:val="clear" w:color="auto" w:fill="auto"/>
          </w:tcPr>
          <w:p w14:paraId="1BE7F1CC" w14:textId="77777777" w:rsidR="007F6B36" w:rsidRPr="00A928D1" w:rsidRDefault="007F6B36" w:rsidP="007F6B36">
            <w:r w:rsidRPr="00A928D1">
              <w:t>Kompetencje społeczne:</w:t>
            </w:r>
          </w:p>
        </w:tc>
      </w:tr>
      <w:tr w:rsidR="0071391E" w:rsidRPr="00A928D1" w14:paraId="36CE1721" w14:textId="77777777" w:rsidTr="007F6B36">
        <w:trPr>
          <w:trHeight w:val="380"/>
        </w:trPr>
        <w:tc>
          <w:tcPr>
            <w:tcW w:w="4112" w:type="dxa"/>
            <w:vMerge/>
            <w:shd w:val="clear" w:color="auto" w:fill="auto"/>
          </w:tcPr>
          <w:p w14:paraId="5BF18CDA" w14:textId="77777777" w:rsidR="007F6B36" w:rsidRPr="00A928D1" w:rsidRDefault="007F6B36" w:rsidP="007F6B36">
            <w:pPr>
              <w:rPr>
                <w:highlight w:val="yellow"/>
              </w:rPr>
            </w:pPr>
          </w:p>
        </w:tc>
        <w:tc>
          <w:tcPr>
            <w:tcW w:w="6237" w:type="dxa"/>
            <w:shd w:val="clear" w:color="auto" w:fill="auto"/>
          </w:tcPr>
          <w:p w14:paraId="5CB56AC6" w14:textId="77777777" w:rsidR="007F6B36" w:rsidRPr="00A928D1" w:rsidRDefault="007F6B36" w:rsidP="007F6B36">
            <w:r w:rsidRPr="00A928D1">
              <w:t>K1. Jest gotów do krytycznej oceny posiadanych praktycznych umiejętności językowych</w:t>
            </w:r>
          </w:p>
        </w:tc>
      </w:tr>
      <w:tr w:rsidR="0071391E" w:rsidRPr="00A928D1" w14:paraId="7B966500" w14:textId="77777777" w:rsidTr="007F6B36">
        <w:trPr>
          <w:trHeight w:val="233"/>
        </w:trPr>
        <w:tc>
          <w:tcPr>
            <w:tcW w:w="4112" w:type="dxa"/>
            <w:shd w:val="clear" w:color="auto" w:fill="auto"/>
          </w:tcPr>
          <w:p w14:paraId="1B5A27BB" w14:textId="77777777" w:rsidR="007F6B36" w:rsidRPr="00A928D1" w:rsidRDefault="007F6B36" w:rsidP="007F6B36">
            <w:r w:rsidRPr="00A928D1">
              <w:t>Odniesienie modułowych efektów uczenia się do kierunkowych efektów uczenia się</w:t>
            </w:r>
          </w:p>
        </w:tc>
        <w:tc>
          <w:tcPr>
            <w:tcW w:w="6237" w:type="dxa"/>
            <w:shd w:val="clear" w:color="auto" w:fill="auto"/>
          </w:tcPr>
          <w:p w14:paraId="6CB2E322" w14:textId="77777777" w:rsidR="007F6B36" w:rsidRPr="00A928D1" w:rsidRDefault="007F6B36" w:rsidP="007F6B36">
            <w:pPr>
              <w:spacing w:line="256" w:lineRule="auto"/>
              <w:rPr>
                <w:lang w:eastAsia="en-US"/>
              </w:rPr>
            </w:pPr>
            <w:r w:rsidRPr="00A928D1">
              <w:rPr>
                <w:lang w:eastAsia="en-US"/>
              </w:rPr>
              <w:t>U1 – GP_U01, GP_U02</w:t>
            </w:r>
          </w:p>
          <w:p w14:paraId="25C08404" w14:textId="77777777" w:rsidR="007F6B36" w:rsidRPr="00A928D1" w:rsidRDefault="007F6B36" w:rsidP="007F6B36">
            <w:pPr>
              <w:spacing w:line="256" w:lineRule="auto"/>
              <w:rPr>
                <w:lang w:eastAsia="en-US"/>
              </w:rPr>
            </w:pPr>
            <w:r w:rsidRPr="00A928D1">
              <w:rPr>
                <w:lang w:eastAsia="en-US"/>
              </w:rPr>
              <w:t>U2 – GP_U01, GP_U02</w:t>
            </w:r>
          </w:p>
          <w:p w14:paraId="6595603F" w14:textId="77777777" w:rsidR="007F6B36" w:rsidRPr="00A928D1" w:rsidRDefault="007F6B36" w:rsidP="007F6B36">
            <w:pPr>
              <w:spacing w:line="256" w:lineRule="auto"/>
              <w:rPr>
                <w:lang w:eastAsia="en-US"/>
              </w:rPr>
            </w:pPr>
            <w:r w:rsidRPr="00A928D1">
              <w:rPr>
                <w:lang w:eastAsia="en-US"/>
              </w:rPr>
              <w:t>U3 - GP_U01, GP_U02</w:t>
            </w:r>
          </w:p>
          <w:p w14:paraId="2E9A4613" w14:textId="77777777" w:rsidR="007F6B36" w:rsidRPr="00A928D1" w:rsidRDefault="007F6B36" w:rsidP="007F6B36">
            <w:pPr>
              <w:spacing w:line="256" w:lineRule="auto"/>
              <w:rPr>
                <w:lang w:eastAsia="en-US"/>
              </w:rPr>
            </w:pPr>
            <w:r w:rsidRPr="00A928D1">
              <w:rPr>
                <w:lang w:eastAsia="en-US"/>
              </w:rPr>
              <w:t>U4 - GP_U01, GP_U02</w:t>
            </w:r>
          </w:p>
          <w:p w14:paraId="6F7F2409" w14:textId="77777777" w:rsidR="007F6B36" w:rsidRPr="00A928D1" w:rsidRDefault="007F6B36" w:rsidP="007F6B36">
            <w:r w:rsidRPr="00A928D1">
              <w:rPr>
                <w:lang w:eastAsia="en-US"/>
              </w:rPr>
              <w:t>K1 –GP_K01</w:t>
            </w:r>
          </w:p>
        </w:tc>
      </w:tr>
      <w:tr w:rsidR="0071391E" w:rsidRPr="00A928D1" w14:paraId="143F33B5" w14:textId="77777777" w:rsidTr="007F6B36">
        <w:trPr>
          <w:trHeight w:val="233"/>
        </w:trPr>
        <w:tc>
          <w:tcPr>
            <w:tcW w:w="4112" w:type="dxa"/>
            <w:shd w:val="clear" w:color="auto" w:fill="auto"/>
          </w:tcPr>
          <w:p w14:paraId="53ADBB64" w14:textId="77777777" w:rsidR="007F6B36" w:rsidRPr="00A928D1" w:rsidRDefault="007F6B36" w:rsidP="007F6B36">
            <w:r w:rsidRPr="00A928D1">
              <w:lastRenderedPageBreak/>
              <w:t>Odniesienie modułowych efektów uczenia się do efektów inżynierskich (jeżeli dotyczy)</w:t>
            </w:r>
          </w:p>
        </w:tc>
        <w:tc>
          <w:tcPr>
            <w:tcW w:w="6237" w:type="dxa"/>
            <w:shd w:val="clear" w:color="auto" w:fill="auto"/>
          </w:tcPr>
          <w:p w14:paraId="4AFAD80C" w14:textId="77777777" w:rsidR="007F6B36" w:rsidRPr="00A928D1" w:rsidRDefault="007F6B36" w:rsidP="007F6B36">
            <w:r w:rsidRPr="00A928D1">
              <w:t>-</w:t>
            </w:r>
          </w:p>
        </w:tc>
      </w:tr>
      <w:tr w:rsidR="0071391E" w:rsidRPr="00A928D1" w14:paraId="059794CB" w14:textId="77777777" w:rsidTr="007F6B36">
        <w:tc>
          <w:tcPr>
            <w:tcW w:w="4112" w:type="dxa"/>
            <w:shd w:val="clear" w:color="auto" w:fill="auto"/>
          </w:tcPr>
          <w:p w14:paraId="57AF5715" w14:textId="77777777" w:rsidR="007F6B36" w:rsidRPr="00A928D1" w:rsidRDefault="007F6B36" w:rsidP="007F6B36">
            <w:r w:rsidRPr="00A928D1">
              <w:t xml:space="preserve">Wymagania wstępne i dodatkowe </w:t>
            </w:r>
          </w:p>
        </w:tc>
        <w:tc>
          <w:tcPr>
            <w:tcW w:w="6237" w:type="dxa"/>
            <w:shd w:val="clear" w:color="auto" w:fill="auto"/>
          </w:tcPr>
          <w:p w14:paraId="7CACA089" w14:textId="77777777" w:rsidR="007F6B36" w:rsidRPr="00A928D1" w:rsidRDefault="007F6B36" w:rsidP="007F6B36">
            <w:pPr>
              <w:jc w:val="both"/>
            </w:pPr>
            <w:r w:rsidRPr="00A928D1">
              <w:t>Znajomość języka obcego na poziomie minimum B1 według Europejskiego Systemu Opisu Kształcenia Językowego.</w:t>
            </w:r>
          </w:p>
        </w:tc>
      </w:tr>
      <w:tr w:rsidR="0071391E" w:rsidRPr="00A928D1" w14:paraId="65217F9E" w14:textId="77777777" w:rsidTr="007F6B36">
        <w:tc>
          <w:tcPr>
            <w:tcW w:w="4112" w:type="dxa"/>
            <w:shd w:val="clear" w:color="auto" w:fill="auto"/>
          </w:tcPr>
          <w:p w14:paraId="2333EE50" w14:textId="77777777" w:rsidR="007F6B36" w:rsidRPr="00A928D1" w:rsidRDefault="007F6B36" w:rsidP="007F6B36">
            <w:r w:rsidRPr="00A928D1">
              <w:t xml:space="preserve">Treści programowe modułu </w:t>
            </w:r>
          </w:p>
          <w:p w14:paraId="1A4A403E" w14:textId="77777777" w:rsidR="007F6B36" w:rsidRPr="00A928D1" w:rsidRDefault="007F6B36" w:rsidP="007F6B36"/>
        </w:tc>
        <w:tc>
          <w:tcPr>
            <w:tcW w:w="6237" w:type="dxa"/>
            <w:shd w:val="clear" w:color="auto" w:fill="auto"/>
          </w:tcPr>
          <w:p w14:paraId="2D8F4173" w14:textId="77777777" w:rsidR="007F6B36" w:rsidRPr="00A928D1" w:rsidRDefault="007F6B36" w:rsidP="007F6B36">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6BCE91B8" w14:textId="77777777" w:rsidR="007F6B36" w:rsidRPr="00A928D1" w:rsidRDefault="007F6B36" w:rsidP="007F6B36">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6EB941D8" w14:textId="77777777" w:rsidR="007F6B36" w:rsidRPr="00A928D1" w:rsidRDefault="007F6B36" w:rsidP="007F6B36">
            <w:r w:rsidRPr="00A928D1">
              <w:t>Moduł obejmuje również ćwiczenie struktur gramatycznych i leksykalnych celem osiągnięcia przez studenta sprawnej komunikacji.</w:t>
            </w:r>
          </w:p>
          <w:p w14:paraId="541FDB00" w14:textId="77777777" w:rsidR="007F6B36" w:rsidRPr="00A928D1" w:rsidRDefault="007F6B36" w:rsidP="007F6B36">
            <w:r w:rsidRPr="00A928D1">
              <w:t>Moduł ma również za zadanie bardziej szczegółowe zapoznanie studenta z kulturą danego obszaru językowego.</w:t>
            </w:r>
          </w:p>
        </w:tc>
      </w:tr>
      <w:tr w:rsidR="0071391E" w:rsidRPr="00A928D1" w14:paraId="2292FE2E" w14:textId="77777777" w:rsidTr="007F6B36">
        <w:tc>
          <w:tcPr>
            <w:tcW w:w="4112" w:type="dxa"/>
            <w:shd w:val="clear" w:color="auto" w:fill="auto"/>
          </w:tcPr>
          <w:p w14:paraId="5129AA76" w14:textId="77777777" w:rsidR="007F6B36" w:rsidRPr="00A928D1" w:rsidRDefault="007F6B36" w:rsidP="007F6B36">
            <w:r w:rsidRPr="00A928D1">
              <w:t>Wykaz literatury podstawowej i uzupełniającej</w:t>
            </w:r>
          </w:p>
        </w:tc>
        <w:tc>
          <w:tcPr>
            <w:tcW w:w="6237" w:type="dxa"/>
            <w:shd w:val="clear" w:color="auto" w:fill="auto"/>
          </w:tcPr>
          <w:p w14:paraId="467D5772" w14:textId="77777777" w:rsidR="007F6B36" w:rsidRPr="00A928D1" w:rsidRDefault="007F6B36" w:rsidP="007F6B36">
            <w:r w:rsidRPr="00A928D1">
              <w:t>Literatura obowiązkowa:</w:t>
            </w:r>
          </w:p>
          <w:p w14:paraId="51907D71" w14:textId="77777777" w:rsidR="007F6B36" w:rsidRPr="00A928D1" w:rsidRDefault="007F6B36" w:rsidP="00D948E9">
            <w:pPr>
              <w:pStyle w:val="Akapitzlist"/>
              <w:numPr>
                <w:ilvl w:val="0"/>
                <w:numId w:val="18"/>
              </w:numPr>
              <w:rPr>
                <w:lang w:val="de-DE"/>
              </w:rPr>
            </w:pPr>
            <w:r w:rsidRPr="00A928D1">
              <w:rPr>
                <w:lang w:val="de-DE"/>
              </w:rPr>
              <w:t>S. Schmohl, B. Schenk, Akademie Deutsch, Hueber, 2019</w:t>
            </w:r>
          </w:p>
          <w:p w14:paraId="2F292767" w14:textId="77777777" w:rsidR="007F6B36" w:rsidRPr="00A928D1" w:rsidRDefault="007F6B36" w:rsidP="007F6B36">
            <w:pPr>
              <w:rPr>
                <w:lang w:val="de-DE"/>
              </w:rPr>
            </w:pPr>
            <w:r w:rsidRPr="00A928D1">
              <w:rPr>
                <w:lang w:val="de-DE"/>
              </w:rPr>
              <w:t>Literatura uzupełniająca:</w:t>
            </w:r>
          </w:p>
          <w:p w14:paraId="58D95B9B" w14:textId="77777777" w:rsidR="007F6B36" w:rsidRPr="00A928D1" w:rsidRDefault="007F6B36" w:rsidP="00D948E9">
            <w:pPr>
              <w:pStyle w:val="Akapitzlist"/>
              <w:numPr>
                <w:ilvl w:val="0"/>
                <w:numId w:val="19"/>
              </w:numPr>
              <w:rPr>
                <w:lang w:val="de-DE"/>
              </w:rPr>
            </w:pPr>
            <w:r w:rsidRPr="00A928D1">
              <w:rPr>
                <w:lang w:val="de-DE"/>
              </w:rPr>
              <w:t>N. Becker, J. Braunert, Alltag, Beruf &amp; Co., Hueber 2013</w:t>
            </w:r>
          </w:p>
          <w:p w14:paraId="259C2433" w14:textId="77777777" w:rsidR="007F6B36" w:rsidRPr="00A928D1" w:rsidRDefault="007F6B36" w:rsidP="00D948E9">
            <w:pPr>
              <w:pStyle w:val="Akapitzlist"/>
              <w:numPr>
                <w:ilvl w:val="0"/>
                <w:numId w:val="19"/>
              </w:numPr>
            </w:pPr>
            <w:r w:rsidRPr="00A928D1">
              <w:t>B. Kujawa, M. Stinia, Mit Beruf auf Deutsch, profil rolniczo-leśny z ochroną środowiska, Nowa Era, 2013</w:t>
            </w:r>
          </w:p>
          <w:p w14:paraId="722578AA" w14:textId="77777777" w:rsidR="007F6B36" w:rsidRPr="00A928D1" w:rsidRDefault="007F6B36" w:rsidP="00D948E9">
            <w:pPr>
              <w:pStyle w:val="Akapitzlist"/>
              <w:numPr>
                <w:ilvl w:val="0"/>
                <w:numId w:val="19"/>
              </w:numPr>
            </w:pPr>
            <w:r w:rsidRPr="00A928D1">
              <w:t>Zbiór tekstów specjalistycznych przygotowany przez wykładowców CNJOiC</w:t>
            </w:r>
          </w:p>
        </w:tc>
      </w:tr>
      <w:tr w:rsidR="0071391E" w:rsidRPr="00A928D1" w14:paraId="7DD3E90F" w14:textId="77777777" w:rsidTr="007F6B36">
        <w:tc>
          <w:tcPr>
            <w:tcW w:w="4112" w:type="dxa"/>
            <w:shd w:val="clear" w:color="auto" w:fill="auto"/>
          </w:tcPr>
          <w:p w14:paraId="7C2DFE41" w14:textId="77777777" w:rsidR="007F6B36" w:rsidRPr="00A928D1" w:rsidRDefault="007F6B36" w:rsidP="007F6B36">
            <w:r w:rsidRPr="00A928D1">
              <w:t>Planowane formy/działania/metody dydaktyczne</w:t>
            </w:r>
          </w:p>
        </w:tc>
        <w:tc>
          <w:tcPr>
            <w:tcW w:w="6237" w:type="dxa"/>
            <w:shd w:val="clear" w:color="auto" w:fill="auto"/>
          </w:tcPr>
          <w:p w14:paraId="0B7FF1C3" w14:textId="77777777" w:rsidR="007F6B36" w:rsidRPr="00A928D1" w:rsidRDefault="007F6B36" w:rsidP="007F6B36">
            <w:r w:rsidRPr="00A928D1">
              <w:t>Wykład, dyskusja, prezentacja, konwersacja,</w:t>
            </w:r>
          </w:p>
          <w:p w14:paraId="466A79EA" w14:textId="77777777" w:rsidR="007F6B36" w:rsidRPr="00A928D1" w:rsidRDefault="007F6B36" w:rsidP="007F6B36">
            <w:r w:rsidRPr="00A928D1">
              <w:t>metoda gramatyczno-tłumaczeniowa (teksty specjalistyczne), metoda komunikacyjna i bezpośrednia ze szczególnym uwzględnieniem umiejętności komunikowania się.</w:t>
            </w:r>
          </w:p>
        </w:tc>
      </w:tr>
      <w:tr w:rsidR="0071391E" w:rsidRPr="00A928D1" w14:paraId="381B4F33" w14:textId="77777777" w:rsidTr="007F6B36">
        <w:tc>
          <w:tcPr>
            <w:tcW w:w="4112" w:type="dxa"/>
            <w:shd w:val="clear" w:color="auto" w:fill="auto"/>
          </w:tcPr>
          <w:p w14:paraId="45A0E999" w14:textId="77777777" w:rsidR="007F6B36" w:rsidRPr="00A928D1" w:rsidRDefault="007F6B36" w:rsidP="007F6B36">
            <w:r w:rsidRPr="00A928D1">
              <w:t>Sposoby weryfikacji oraz formy dokumentowania osiągniętych efektów uczenia się</w:t>
            </w:r>
          </w:p>
        </w:tc>
        <w:tc>
          <w:tcPr>
            <w:tcW w:w="6237" w:type="dxa"/>
            <w:shd w:val="clear" w:color="auto" w:fill="auto"/>
          </w:tcPr>
          <w:p w14:paraId="492E63E1" w14:textId="77777777" w:rsidR="007F6B36" w:rsidRPr="00A928D1" w:rsidRDefault="007F6B36" w:rsidP="007F6B36">
            <w:pPr>
              <w:jc w:val="both"/>
            </w:pPr>
            <w:r w:rsidRPr="00A928D1">
              <w:t xml:space="preserve">U1-ocena wypowiedzi ustnych na zajęciach </w:t>
            </w:r>
          </w:p>
          <w:p w14:paraId="13BA8BA7" w14:textId="77777777" w:rsidR="007F6B36" w:rsidRPr="00A928D1" w:rsidRDefault="007F6B36" w:rsidP="007F6B36">
            <w:pPr>
              <w:jc w:val="both"/>
            </w:pPr>
            <w:r w:rsidRPr="00A928D1">
              <w:t>U2-ocena wypowiedzi ustnych na zajęciach oraz prac domowych</w:t>
            </w:r>
          </w:p>
          <w:p w14:paraId="768C4222" w14:textId="77777777" w:rsidR="007F6B36" w:rsidRPr="00A928D1" w:rsidRDefault="007F6B36" w:rsidP="007F6B36">
            <w:pPr>
              <w:jc w:val="both"/>
            </w:pPr>
            <w:r w:rsidRPr="00A928D1">
              <w:t xml:space="preserve">U3-ocena wypowiedzi ustnych </w:t>
            </w:r>
          </w:p>
          <w:p w14:paraId="7DD20297" w14:textId="77777777" w:rsidR="007F6B36" w:rsidRPr="00A928D1" w:rsidRDefault="007F6B36" w:rsidP="007F6B36">
            <w:pPr>
              <w:jc w:val="both"/>
            </w:pPr>
            <w:r w:rsidRPr="00A928D1">
              <w:t>U4-ocena dłuższych wypowiedzi pisemnych oraz prac domowych</w:t>
            </w:r>
          </w:p>
          <w:p w14:paraId="7CBA5EF3" w14:textId="77777777" w:rsidR="007F6B36" w:rsidRPr="00A928D1" w:rsidRDefault="007F6B36" w:rsidP="007F6B36">
            <w:pPr>
              <w:jc w:val="both"/>
            </w:pPr>
            <w:r w:rsidRPr="00A928D1">
              <w:t xml:space="preserve">K1-ocena przygotowania do zajęć i aktywności na ćwiczeniach </w:t>
            </w:r>
          </w:p>
          <w:p w14:paraId="14D99979" w14:textId="77777777" w:rsidR="007F6B36" w:rsidRPr="00A928D1" w:rsidRDefault="007F6B36" w:rsidP="007F6B36">
            <w:pPr>
              <w:jc w:val="both"/>
            </w:pPr>
            <w:r w:rsidRPr="00A928D1">
              <w:t>Formy dokumentowania osiągniętych efektów kształcenia:</w:t>
            </w:r>
          </w:p>
          <w:p w14:paraId="7AE180E8" w14:textId="77777777" w:rsidR="007F6B36" w:rsidRPr="00A928D1" w:rsidRDefault="007F6B36" w:rsidP="007F6B36">
            <w:pPr>
              <w:jc w:val="both"/>
            </w:pPr>
            <w:r w:rsidRPr="00A928D1">
              <w:t xml:space="preserve">Śródsemestralne sprawdziany pisemne, dziennik lektora.                                                                                        </w:t>
            </w:r>
            <w:r w:rsidRPr="00A928D1">
              <w:rPr>
                <w:rFonts w:eastAsia="Calibri"/>
                <w:lang w:eastAsia="en-US"/>
              </w:rPr>
              <w:t>Kryteria oceniania dostępne są w CNJOiC.</w:t>
            </w:r>
          </w:p>
        </w:tc>
      </w:tr>
      <w:tr w:rsidR="0071391E" w:rsidRPr="00A928D1" w14:paraId="66ED68CD" w14:textId="77777777" w:rsidTr="007F6B36">
        <w:tc>
          <w:tcPr>
            <w:tcW w:w="4112" w:type="dxa"/>
            <w:shd w:val="clear" w:color="auto" w:fill="auto"/>
          </w:tcPr>
          <w:p w14:paraId="0ABA2861" w14:textId="77777777" w:rsidR="007F6B36" w:rsidRPr="00A928D1" w:rsidRDefault="007F6B36" w:rsidP="007F6B36">
            <w:r w:rsidRPr="00A928D1">
              <w:t>Elementy i wagi mające wpływ na ocenę końcową</w:t>
            </w:r>
          </w:p>
          <w:p w14:paraId="22ABC457" w14:textId="77777777" w:rsidR="007F6B36" w:rsidRPr="00A928D1" w:rsidRDefault="007F6B36" w:rsidP="007F6B36"/>
          <w:p w14:paraId="329812CD" w14:textId="77777777" w:rsidR="007F6B36" w:rsidRPr="00A928D1" w:rsidRDefault="007F6B36" w:rsidP="007F6B36"/>
        </w:tc>
        <w:tc>
          <w:tcPr>
            <w:tcW w:w="6237" w:type="dxa"/>
            <w:shd w:val="clear" w:color="auto" w:fill="auto"/>
          </w:tcPr>
          <w:p w14:paraId="0F160A1B" w14:textId="77777777" w:rsidR="007F6B36" w:rsidRPr="00A928D1" w:rsidRDefault="007F6B36" w:rsidP="007F6B36">
            <w:pPr>
              <w:spacing w:line="252" w:lineRule="auto"/>
              <w:rPr>
                <w:rFonts w:eastAsiaTheme="minorHAnsi"/>
                <w:lang w:eastAsia="en-US"/>
              </w:rPr>
            </w:pPr>
            <w:r w:rsidRPr="00A928D1">
              <w:rPr>
                <w:rFonts w:eastAsiaTheme="minorHAnsi"/>
                <w:lang w:eastAsia="en-US"/>
              </w:rPr>
              <w:t>Warunkiem zaliczenia semestru jest udział w zajęciach oraz ocena pozytywna weryfikowana na podstawie:</w:t>
            </w:r>
          </w:p>
          <w:p w14:paraId="5B8E7A29" w14:textId="77777777" w:rsidR="007F6B36" w:rsidRPr="00A928D1" w:rsidRDefault="007F6B36" w:rsidP="007F6B36">
            <w:pPr>
              <w:spacing w:line="252" w:lineRule="auto"/>
              <w:rPr>
                <w:rFonts w:eastAsiaTheme="minorHAnsi"/>
                <w:lang w:eastAsia="en-US"/>
              </w:rPr>
            </w:pPr>
            <w:r w:rsidRPr="00A928D1">
              <w:rPr>
                <w:rFonts w:eastAsiaTheme="minorHAnsi"/>
                <w:lang w:eastAsia="en-US"/>
              </w:rPr>
              <w:t>- sprawdziany pisemne – 50%</w:t>
            </w:r>
          </w:p>
          <w:p w14:paraId="03F15442"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ustne – 25%</w:t>
            </w:r>
          </w:p>
          <w:p w14:paraId="5C3A27E4" w14:textId="77777777" w:rsidR="007F6B36" w:rsidRPr="00A928D1" w:rsidRDefault="007F6B36" w:rsidP="007F6B36">
            <w:pPr>
              <w:spacing w:line="252" w:lineRule="auto"/>
              <w:rPr>
                <w:rFonts w:eastAsiaTheme="minorHAnsi"/>
                <w:lang w:eastAsia="en-US"/>
              </w:rPr>
            </w:pPr>
            <w:r w:rsidRPr="00A928D1">
              <w:rPr>
                <w:rFonts w:eastAsiaTheme="minorHAnsi"/>
                <w:lang w:eastAsia="en-US"/>
              </w:rPr>
              <w:lastRenderedPageBreak/>
              <w:t>- wypowiedzi pisemne – 25%</w:t>
            </w:r>
          </w:p>
          <w:p w14:paraId="3E192D58" w14:textId="77777777" w:rsidR="007F6B36" w:rsidRPr="00A928D1" w:rsidRDefault="007F6B36" w:rsidP="007F6B36">
            <w:pPr>
              <w:jc w:val="both"/>
            </w:pPr>
            <w:r w:rsidRPr="00A928D1">
              <w:rPr>
                <w:rFonts w:eastAsiaTheme="minorHAnsi"/>
                <w:lang w:eastAsia="en-US"/>
              </w:rPr>
              <w:t>Student może uzyskać ocenę wyższą o pół stopnia, jeżeli wykazał się 100% frekwencją oraz wielokrotną aktywnością w czasie zajęć.</w:t>
            </w:r>
          </w:p>
        </w:tc>
      </w:tr>
      <w:tr w:rsidR="0071391E" w:rsidRPr="00A928D1" w14:paraId="23F3C1AA" w14:textId="77777777" w:rsidTr="007F6B36">
        <w:trPr>
          <w:trHeight w:val="1182"/>
        </w:trPr>
        <w:tc>
          <w:tcPr>
            <w:tcW w:w="4112" w:type="dxa"/>
            <w:shd w:val="clear" w:color="auto" w:fill="auto"/>
          </w:tcPr>
          <w:p w14:paraId="3CDA6687" w14:textId="77777777" w:rsidR="007F6B36" w:rsidRPr="00A928D1" w:rsidRDefault="007F6B36" w:rsidP="007F6B36">
            <w:pPr>
              <w:jc w:val="both"/>
            </w:pPr>
            <w:r w:rsidRPr="00A928D1">
              <w:lastRenderedPageBreak/>
              <w:t>Bilans punktów ECTS</w:t>
            </w:r>
          </w:p>
        </w:tc>
        <w:tc>
          <w:tcPr>
            <w:tcW w:w="6237" w:type="dxa"/>
            <w:shd w:val="clear" w:color="auto" w:fill="auto"/>
          </w:tcPr>
          <w:p w14:paraId="219C0BA8" w14:textId="77777777" w:rsidR="007F6B36" w:rsidRPr="00A928D1" w:rsidRDefault="007F6B36" w:rsidP="007F6B36">
            <w:r w:rsidRPr="00A928D1">
              <w:t>KONTAKTOWE:</w:t>
            </w:r>
          </w:p>
          <w:p w14:paraId="7A77F1DC" w14:textId="77777777" w:rsidR="007F6B36" w:rsidRPr="00A928D1" w:rsidRDefault="007F6B36" w:rsidP="007F6B36">
            <w:r w:rsidRPr="00A928D1">
              <w:t>Udział w ćwiczeniach:          30 godz.</w:t>
            </w:r>
          </w:p>
          <w:p w14:paraId="66869036" w14:textId="77777777" w:rsidR="007F6B36" w:rsidRPr="00A928D1" w:rsidRDefault="007F6B36" w:rsidP="007F6B36">
            <w:r w:rsidRPr="00A928D1">
              <w:t>Konsultacje:                          1 godz.</w:t>
            </w:r>
          </w:p>
          <w:p w14:paraId="53575B3B" w14:textId="77777777" w:rsidR="007F6B36" w:rsidRPr="00A928D1" w:rsidRDefault="007F6B36" w:rsidP="007F6B36">
            <w:r w:rsidRPr="00A928D1">
              <w:t>RAZEM KONTAKTOWE:     31 godz. / 1,2 ECTS</w:t>
            </w:r>
          </w:p>
          <w:p w14:paraId="5953CAB0" w14:textId="77777777" w:rsidR="007F6B36" w:rsidRPr="00A928D1" w:rsidRDefault="007F6B36" w:rsidP="007F6B36"/>
          <w:p w14:paraId="7E939D1F" w14:textId="77777777" w:rsidR="007F6B36" w:rsidRPr="00A928D1" w:rsidRDefault="007F6B36" w:rsidP="007F6B36">
            <w:r w:rsidRPr="00A928D1">
              <w:t>NIEKONTAKTOWE:</w:t>
            </w:r>
          </w:p>
          <w:p w14:paraId="7FFFB0A2" w14:textId="77777777" w:rsidR="007F6B36" w:rsidRPr="00A928D1" w:rsidRDefault="007F6B36" w:rsidP="007F6B36">
            <w:r w:rsidRPr="00A928D1">
              <w:t>Przygotowanie do zajęć:       10 godz.</w:t>
            </w:r>
          </w:p>
          <w:p w14:paraId="0F283928" w14:textId="77777777" w:rsidR="007F6B36" w:rsidRPr="00A928D1" w:rsidRDefault="007F6B36" w:rsidP="007F6B36">
            <w:r w:rsidRPr="00A928D1">
              <w:t>Przygotowanie do sprawdzianów: 9 godz.</w:t>
            </w:r>
          </w:p>
          <w:p w14:paraId="15256237" w14:textId="77777777" w:rsidR="007F6B36" w:rsidRPr="00A928D1" w:rsidRDefault="007F6B36" w:rsidP="007F6B36">
            <w:r w:rsidRPr="00A928D1">
              <w:t>RAZEM NIEKONTAKTOWE:  19 godz. / 0,8  ECTS</w:t>
            </w:r>
          </w:p>
          <w:p w14:paraId="563591AD" w14:textId="77777777" w:rsidR="007F6B36" w:rsidRPr="00A928D1" w:rsidRDefault="007F6B36" w:rsidP="007F6B36">
            <w:r w:rsidRPr="00A928D1">
              <w:t xml:space="preserve">                          </w:t>
            </w:r>
          </w:p>
          <w:p w14:paraId="60226E71" w14:textId="77777777" w:rsidR="007F6B36" w:rsidRPr="00A928D1" w:rsidRDefault="007F6B36" w:rsidP="007F6B36">
            <w:r w:rsidRPr="00A928D1">
              <w:t>Łączny nakład pracy studenta to 50 godz. co odpowiada  2 punktom ECTS</w:t>
            </w:r>
          </w:p>
        </w:tc>
      </w:tr>
      <w:tr w:rsidR="0071391E" w:rsidRPr="00A928D1" w14:paraId="3FF2C99F" w14:textId="77777777" w:rsidTr="007F6B36">
        <w:trPr>
          <w:trHeight w:val="718"/>
        </w:trPr>
        <w:tc>
          <w:tcPr>
            <w:tcW w:w="4112" w:type="dxa"/>
            <w:shd w:val="clear" w:color="auto" w:fill="auto"/>
          </w:tcPr>
          <w:p w14:paraId="59595DB7" w14:textId="77777777" w:rsidR="007F6B36" w:rsidRPr="00A928D1" w:rsidRDefault="007F6B36" w:rsidP="007F6B36">
            <w:r w:rsidRPr="00A928D1">
              <w:t>Nakład pracy związany z zajęciami wymagającymi bezpośredniego udziału nauczyciela akademickiego</w:t>
            </w:r>
          </w:p>
        </w:tc>
        <w:tc>
          <w:tcPr>
            <w:tcW w:w="6237" w:type="dxa"/>
            <w:shd w:val="clear" w:color="auto" w:fill="auto"/>
          </w:tcPr>
          <w:p w14:paraId="546D0FD8" w14:textId="77777777" w:rsidR="007F6B36" w:rsidRPr="00A928D1" w:rsidRDefault="007F6B36" w:rsidP="007F6B36">
            <w:r w:rsidRPr="00A928D1">
              <w:t>- udział w ćwiczeniach – 30 godzin</w:t>
            </w:r>
          </w:p>
          <w:p w14:paraId="7705AD8D" w14:textId="77777777" w:rsidR="007F6B36" w:rsidRPr="00A928D1" w:rsidRDefault="007F6B36" w:rsidP="007F6B36">
            <w:r w:rsidRPr="00A928D1">
              <w:t>- udział w konsultacjach – 1 godziny</w:t>
            </w:r>
          </w:p>
          <w:p w14:paraId="2FE0037E" w14:textId="77777777" w:rsidR="007F6B36" w:rsidRPr="00A928D1" w:rsidRDefault="007F6B36" w:rsidP="007F6B36">
            <w:r w:rsidRPr="00A928D1">
              <w:t>Łącznie 31 godz. co odpowiada 1,2 punktom ECTS</w:t>
            </w:r>
          </w:p>
        </w:tc>
      </w:tr>
    </w:tbl>
    <w:p w14:paraId="602DB239" w14:textId="77777777" w:rsidR="007F6B36" w:rsidRPr="00A928D1" w:rsidRDefault="007F6B36" w:rsidP="007F6B36">
      <w:pPr>
        <w:rPr>
          <w:b/>
        </w:rPr>
      </w:pPr>
    </w:p>
    <w:p w14:paraId="541B3043" w14:textId="77777777" w:rsidR="007F6B36" w:rsidRPr="00A928D1" w:rsidRDefault="007F6B36" w:rsidP="007F6B36">
      <w:pPr>
        <w:rPr>
          <w:b/>
        </w:rPr>
      </w:pPr>
      <w:r w:rsidRPr="00A928D1">
        <w:rPr>
          <w:b/>
        </w:rPr>
        <w:br w:type="column"/>
      </w:r>
      <w:r w:rsidRPr="00A928D1">
        <w:rPr>
          <w:b/>
        </w:rPr>
        <w:lastRenderedPageBreak/>
        <w:t>29.4 Karta opisu zajęć Język obcy 2– Rosyjski B2</w:t>
      </w:r>
    </w:p>
    <w:p w14:paraId="32176856" w14:textId="77777777" w:rsidR="007F6B36" w:rsidRPr="00A928D1" w:rsidRDefault="007F6B36" w:rsidP="007F6B36">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0B80170C" w14:textId="77777777" w:rsidTr="007F6B36">
        <w:tc>
          <w:tcPr>
            <w:tcW w:w="4112" w:type="dxa"/>
            <w:shd w:val="clear" w:color="auto" w:fill="auto"/>
          </w:tcPr>
          <w:p w14:paraId="470A7798" w14:textId="77777777" w:rsidR="007F6B36" w:rsidRPr="00A928D1" w:rsidRDefault="007F6B36" w:rsidP="007F6B36">
            <w:r w:rsidRPr="00A928D1">
              <w:t xml:space="preserve">Nazwa kierunku studiów </w:t>
            </w:r>
          </w:p>
        </w:tc>
        <w:tc>
          <w:tcPr>
            <w:tcW w:w="6237" w:type="dxa"/>
            <w:shd w:val="clear" w:color="auto" w:fill="auto"/>
          </w:tcPr>
          <w:p w14:paraId="779ADF94" w14:textId="77777777" w:rsidR="007F6B36" w:rsidRPr="00A928D1" w:rsidRDefault="007F6B36" w:rsidP="007F6B36">
            <w:r w:rsidRPr="00A928D1">
              <w:t>Gospodarka przestrzenna</w:t>
            </w:r>
          </w:p>
        </w:tc>
      </w:tr>
      <w:tr w:rsidR="0071391E" w:rsidRPr="00A928D1" w14:paraId="00994BB3" w14:textId="77777777" w:rsidTr="007F6B36">
        <w:tc>
          <w:tcPr>
            <w:tcW w:w="4112" w:type="dxa"/>
            <w:shd w:val="clear" w:color="auto" w:fill="auto"/>
          </w:tcPr>
          <w:p w14:paraId="4C00D896" w14:textId="77777777" w:rsidR="007F6B36" w:rsidRPr="00A928D1" w:rsidRDefault="007F6B36" w:rsidP="007F6B36">
            <w:r w:rsidRPr="00A928D1">
              <w:t>Nazwa modułu, także nazwa w języku angielskim</w:t>
            </w:r>
          </w:p>
        </w:tc>
        <w:tc>
          <w:tcPr>
            <w:tcW w:w="6237" w:type="dxa"/>
            <w:shd w:val="clear" w:color="auto" w:fill="auto"/>
          </w:tcPr>
          <w:p w14:paraId="5781D94B" w14:textId="77777777" w:rsidR="007F6B36" w:rsidRPr="00A928D1" w:rsidRDefault="007F6B36" w:rsidP="007F6B36">
            <w:pPr>
              <w:rPr>
                <w:lang w:val="en-GB"/>
              </w:rPr>
            </w:pPr>
            <w:r w:rsidRPr="00A928D1">
              <w:rPr>
                <w:lang w:val="en-GB"/>
              </w:rPr>
              <w:t>Język obcy 2– Rosyjski B2</w:t>
            </w:r>
          </w:p>
          <w:p w14:paraId="2B79F42E" w14:textId="77777777" w:rsidR="007F6B36" w:rsidRPr="00A928D1" w:rsidRDefault="007F6B36" w:rsidP="007F6B36">
            <w:pPr>
              <w:rPr>
                <w:lang w:val="en-GB"/>
              </w:rPr>
            </w:pPr>
            <w:r w:rsidRPr="00A928D1">
              <w:rPr>
                <w:lang w:val="en-US"/>
              </w:rPr>
              <w:t>Foreign Language 2– Russian B2</w:t>
            </w:r>
          </w:p>
        </w:tc>
      </w:tr>
      <w:tr w:rsidR="0071391E" w:rsidRPr="00A928D1" w14:paraId="1675CE04" w14:textId="77777777" w:rsidTr="007F6B36">
        <w:tc>
          <w:tcPr>
            <w:tcW w:w="4112" w:type="dxa"/>
            <w:shd w:val="clear" w:color="auto" w:fill="auto"/>
          </w:tcPr>
          <w:p w14:paraId="13F9D458" w14:textId="77777777" w:rsidR="007F6B36" w:rsidRPr="00A928D1" w:rsidRDefault="007F6B36" w:rsidP="007F6B36">
            <w:r w:rsidRPr="00A928D1">
              <w:t xml:space="preserve">Język wykładowy </w:t>
            </w:r>
          </w:p>
        </w:tc>
        <w:tc>
          <w:tcPr>
            <w:tcW w:w="6237" w:type="dxa"/>
            <w:shd w:val="clear" w:color="auto" w:fill="auto"/>
          </w:tcPr>
          <w:p w14:paraId="7253DDED" w14:textId="77777777" w:rsidR="007F6B36" w:rsidRPr="00A928D1" w:rsidRDefault="007F6B36" w:rsidP="007F6B36">
            <w:pPr>
              <w:rPr>
                <w:lang w:val="en-GB"/>
              </w:rPr>
            </w:pPr>
            <w:r w:rsidRPr="00A928D1">
              <w:rPr>
                <w:lang w:val="en-GB"/>
              </w:rPr>
              <w:t>rosyjski</w:t>
            </w:r>
          </w:p>
        </w:tc>
      </w:tr>
      <w:tr w:rsidR="0071391E" w:rsidRPr="00A928D1" w14:paraId="2613FEDE" w14:textId="77777777" w:rsidTr="007F6B36">
        <w:tc>
          <w:tcPr>
            <w:tcW w:w="4112" w:type="dxa"/>
            <w:shd w:val="clear" w:color="auto" w:fill="auto"/>
          </w:tcPr>
          <w:p w14:paraId="406D2387" w14:textId="77777777" w:rsidR="007F6B36" w:rsidRPr="00A928D1" w:rsidRDefault="007F6B36" w:rsidP="007F6B36">
            <w:pPr>
              <w:autoSpaceDE w:val="0"/>
              <w:autoSpaceDN w:val="0"/>
              <w:adjustRightInd w:val="0"/>
            </w:pPr>
            <w:r w:rsidRPr="00A928D1">
              <w:t xml:space="preserve">Rodzaj modułu </w:t>
            </w:r>
          </w:p>
        </w:tc>
        <w:tc>
          <w:tcPr>
            <w:tcW w:w="6237" w:type="dxa"/>
            <w:shd w:val="clear" w:color="auto" w:fill="auto"/>
          </w:tcPr>
          <w:p w14:paraId="35F8D519" w14:textId="77777777" w:rsidR="007F6B36" w:rsidRPr="00A928D1" w:rsidRDefault="007F6B36" w:rsidP="007F6B36">
            <w:r w:rsidRPr="00A928D1">
              <w:t>obowiązkowy</w:t>
            </w:r>
          </w:p>
        </w:tc>
      </w:tr>
      <w:tr w:rsidR="0071391E" w:rsidRPr="00A928D1" w14:paraId="17022A98" w14:textId="77777777" w:rsidTr="007F6B36">
        <w:tc>
          <w:tcPr>
            <w:tcW w:w="4112" w:type="dxa"/>
            <w:shd w:val="clear" w:color="auto" w:fill="auto"/>
          </w:tcPr>
          <w:p w14:paraId="68255BDE" w14:textId="77777777" w:rsidR="007F6B36" w:rsidRPr="00A928D1" w:rsidRDefault="007F6B36" w:rsidP="007F6B36">
            <w:r w:rsidRPr="00A928D1">
              <w:t>Poziom studiów</w:t>
            </w:r>
          </w:p>
        </w:tc>
        <w:tc>
          <w:tcPr>
            <w:tcW w:w="6237" w:type="dxa"/>
            <w:shd w:val="clear" w:color="auto" w:fill="auto"/>
          </w:tcPr>
          <w:p w14:paraId="7C424FF3" w14:textId="77777777" w:rsidR="007F6B36" w:rsidRPr="00A928D1" w:rsidRDefault="007F6B36" w:rsidP="007F6B36">
            <w:r w:rsidRPr="00A928D1">
              <w:t xml:space="preserve">studia pierwszego stopnia </w:t>
            </w:r>
          </w:p>
        </w:tc>
      </w:tr>
      <w:tr w:rsidR="0071391E" w:rsidRPr="00A928D1" w14:paraId="1E588E45" w14:textId="77777777" w:rsidTr="007F6B36">
        <w:tc>
          <w:tcPr>
            <w:tcW w:w="4112" w:type="dxa"/>
            <w:shd w:val="clear" w:color="auto" w:fill="auto"/>
          </w:tcPr>
          <w:p w14:paraId="4928D2DF" w14:textId="77777777" w:rsidR="007F6B36" w:rsidRPr="00A928D1" w:rsidRDefault="007F6B36" w:rsidP="007F6B36">
            <w:r w:rsidRPr="00A928D1">
              <w:t>Forma studiów</w:t>
            </w:r>
          </w:p>
        </w:tc>
        <w:tc>
          <w:tcPr>
            <w:tcW w:w="6237" w:type="dxa"/>
            <w:shd w:val="clear" w:color="auto" w:fill="auto"/>
          </w:tcPr>
          <w:p w14:paraId="3E2EA40E" w14:textId="77777777" w:rsidR="007F6B36" w:rsidRPr="00A928D1" w:rsidRDefault="007F6B36" w:rsidP="007F6B36">
            <w:r w:rsidRPr="00A928D1">
              <w:t>stacjonarne</w:t>
            </w:r>
          </w:p>
        </w:tc>
      </w:tr>
      <w:tr w:rsidR="0071391E" w:rsidRPr="00A928D1" w14:paraId="2BDEBA1A" w14:textId="77777777" w:rsidTr="007F6B36">
        <w:tc>
          <w:tcPr>
            <w:tcW w:w="4112" w:type="dxa"/>
            <w:shd w:val="clear" w:color="auto" w:fill="auto"/>
          </w:tcPr>
          <w:p w14:paraId="4656B718" w14:textId="77777777" w:rsidR="007F6B36" w:rsidRPr="00A928D1" w:rsidRDefault="007F6B36" w:rsidP="007F6B36">
            <w:r w:rsidRPr="00A928D1">
              <w:t>Rok studiów dla kierunku</w:t>
            </w:r>
          </w:p>
        </w:tc>
        <w:tc>
          <w:tcPr>
            <w:tcW w:w="6237" w:type="dxa"/>
            <w:shd w:val="clear" w:color="auto" w:fill="auto"/>
          </w:tcPr>
          <w:p w14:paraId="07BAFF3F" w14:textId="77777777" w:rsidR="007F6B36" w:rsidRPr="00A928D1" w:rsidRDefault="007F6B36" w:rsidP="007F6B36">
            <w:r w:rsidRPr="00A928D1">
              <w:t>II</w:t>
            </w:r>
          </w:p>
        </w:tc>
      </w:tr>
      <w:tr w:rsidR="0071391E" w:rsidRPr="00A928D1" w14:paraId="232B5487" w14:textId="77777777" w:rsidTr="007F6B36">
        <w:tc>
          <w:tcPr>
            <w:tcW w:w="4112" w:type="dxa"/>
            <w:shd w:val="clear" w:color="auto" w:fill="auto"/>
          </w:tcPr>
          <w:p w14:paraId="1A96435A" w14:textId="77777777" w:rsidR="007F6B36" w:rsidRPr="00A928D1" w:rsidRDefault="007F6B36" w:rsidP="007F6B36">
            <w:r w:rsidRPr="00A928D1">
              <w:t>Semestr dla kierunku</w:t>
            </w:r>
          </w:p>
        </w:tc>
        <w:tc>
          <w:tcPr>
            <w:tcW w:w="6237" w:type="dxa"/>
            <w:shd w:val="clear" w:color="auto" w:fill="auto"/>
          </w:tcPr>
          <w:p w14:paraId="11A28740" w14:textId="77777777" w:rsidR="007F6B36" w:rsidRPr="00A928D1" w:rsidRDefault="007F6B36" w:rsidP="007F6B36">
            <w:r w:rsidRPr="00A928D1">
              <w:t>3</w:t>
            </w:r>
          </w:p>
        </w:tc>
      </w:tr>
      <w:tr w:rsidR="0071391E" w:rsidRPr="00A928D1" w14:paraId="0C8834FE" w14:textId="77777777" w:rsidTr="007F6B36">
        <w:tc>
          <w:tcPr>
            <w:tcW w:w="4112" w:type="dxa"/>
            <w:shd w:val="clear" w:color="auto" w:fill="auto"/>
          </w:tcPr>
          <w:p w14:paraId="50569450" w14:textId="77777777" w:rsidR="007F6B36" w:rsidRPr="00A928D1" w:rsidRDefault="007F6B36" w:rsidP="007F6B36">
            <w:pPr>
              <w:autoSpaceDE w:val="0"/>
              <w:autoSpaceDN w:val="0"/>
              <w:adjustRightInd w:val="0"/>
            </w:pPr>
            <w:r w:rsidRPr="00A928D1">
              <w:t>Liczba punktów ECTS z podziałem na kontaktowe/niekontaktowe</w:t>
            </w:r>
          </w:p>
        </w:tc>
        <w:tc>
          <w:tcPr>
            <w:tcW w:w="6237" w:type="dxa"/>
            <w:shd w:val="clear" w:color="auto" w:fill="auto"/>
          </w:tcPr>
          <w:p w14:paraId="24848FAA" w14:textId="77777777" w:rsidR="007F6B36" w:rsidRPr="00A928D1" w:rsidRDefault="007F6B36" w:rsidP="007F6B36">
            <w:r w:rsidRPr="00A928D1">
              <w:t>2 (1,2/0,8)</w:t>
            </w:r>
          </w:p>
        </w:tc>
      </w:tr>
      <w:tr w:rsidR="0071391E" w:rsidRPr="00A928D1" w14:paraId="610B84F0" w14:textId="77777777" w:rsidTr="007F6B36">
        <w:tc>
          <w:tcPr>
            <w:tcW w:w="4112" w:type="dxa"/>
            <w:shd w:val="clear" w:color="auto" w:fill="auto"/>
          </w:tcPr>
          <w:p w14:paraId="6065ABA5"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6237" w:type="dxa"/>
            <w:shd w:val="clear" w:color="auto" w:fill="auto"/>
          </w:tcPr>
          <w:p w14:paraId="3776BBB3" w14:textId="77777777" w:rsidR="007F6B36" w:rsidRPr="00A928D1" w:rsidRDefault="007F6B36" w:rsidP="007F6B36">
            <w:r w:rsidRPr="00A928D1">
              <w:t>mgr Daniel Zagrodnik</w:t>
            </w:r>
          </w:p>
        </w:tc>
      </w:tr>
      <w:tr w:rsidR="0071391E" w:rsidRPr="00A928D1" w14:paraId="3BEED8E4" w14:textId="77777777" w:rsidTr="007F6B36">
        <w:tc>
          <w:tcPr>
            <w:tcW w:w="4112" w:type="dxa"/>
            <w:shd w:val="clear" w:color="auto" w:fill="auto"/>
          </w:tcPr>
          <w:p w14:paraId="11F7CCE6" w14:textId="77777777" w:rsidR="007F6B36" w:rsidRPr="00A928D1" w:rsidRDefault="007F6B36" w:rsidP="007F6B36">
            <w:r w:rsidRPr="00A928D1">
              <w:t>Jednostka oferująca moduł</w:t>
            </w:r>
          </w:p>
        </w:tc>
        <w:tc>
          <w:tcPr>
            <w:tcW w:w="6237" w:type="dxa"/>
            <w:shd w:val="clear" w:color="auto" w:fill="auto"/>
          </w:tcPr>
          <w:p w14:paraId="6A7C41A2" w14:textId="77777777" w:rsidR="007F6B36" w:rsidRPr="00A928D1" w:rsidRDefault="007F6B36" w:rsidP="007F6B36">
            <w:r w:rsidRPr="00A928D1">
              <w:t>Centrum Nauczania Języków Obcych i Certyfikacji</w:t>
            </w:r>
          </w:p>
        </w:tc>
      </w:tr>
      <w:tr w:rsidR="0071391E" w:rsidRPr="00A928D1" w14:paraId="21CCBDC5" w14:textId="77777777" w:rsidTr="007F6B36">
        <w:tc>
          <w:tcPr>
            <w:tcW w:w="4112" w:type="dxa"/>
            <w:shd w:val="clear" w:color="auto" w:fill="auto"/>
          </w:tcPr>
          <w:p w14:paraId="55037207" w14:textId="77777777" w:rsidR="007F6B36" w:rsidRPr="00A928D1" w:rsidRDefault="007F6B36" w:rsidP="007F6B36">
            <w:r w:rsidRPr="00A928D1">
              <w:t>Cel modułu</w:t>
            </w:r>
          </w:p>
          <w:p w14:paraId="003A5029" w14:textId="77777777" w:rsidR="007F6B36" w:rsidRPr="00A928D1" w:rsidRDefault="007F6B36" w:rsidP="007F6B36"/>
        </w:tc>
        <w:tc>
          <w:tcPr>
            <w:tcW w:w="6237" w:type="dxa"/>
            <w:shd w:val="clear" w:color="auto" w:fill="auto"/>
          </w:tcPr>
          <w:p w14:paraId="5821F1A9" w14:textId="77777777" w:rsidR="007F6B36" w:rsidRPr="00A928D1" w:rsidRDefault="007F6B36" w:rsidP="007F6B36">
            <w:pPr>
              <w:jc w:val="both"/>
            </w:pPr>
            <w:r w:rsidRPr="00A928D1">
              <w:t xml:space="preserve">Rozwinięcie kompetencji językowych w zakresie czytania, pisania, słuchania, mówienia. Podniesienie kompetencji językowych w zakresie słownictwa ogólnego </w:t>
            </w:r>
            <w:r w:rsidRPr="00A928D1">
              <w:br/>
              <w:t>i specjalistycznego.</w:t>
            </w:r>
          </w:p>
          <w:p w14:paraId="2940C626" w14:textId="77777777" w:rsidR="007F6B36" w:rsidRPr="00A928D1" w:rsidRDefault="007F6B36" w:rsidP="007F6B36">
            <w:pPr>
              <w:jc w:val="both"/>
            </w:pPr>
            <w:r w:rsidRPr="00A928D1">
              <w:t xml:space="preserve">Rozwijanie umiejętności poprawnej komunikacji </w:t>
            </w:r>
            <w:r w:rsidRPr="00A928D1">
              <w:br/>
              <w:t>w środowisku zawodowym.</w:t>
            </w:r>
          </w:p>
          <w:p w14:paraId="34FE7B4B" w14:textId="77777777" w:rsidR="007F6B36" w:rsidRPr="00A928D1" w:rsidRDefault="007F6B36" w:rsidP="007F6B36">
            <w:pPr>
              <w:autoSpaceDE w:val="0"/>
              <w:autoSpaceDN w:val="0"/>
              <w:adjustRightInd w:val="0"/>
            </w:pPr>
            <w:r w:rsidRPr="00A928D1">
              <w:t xml:space="preserve">Przekazanie wiedzy niezbędnej do stosowania zaawansowanych struktur gramatycznych oraz technik pracy </w:t>
            </w:r>
            <w:r w:rsidRPr="00A928D1">
              <w:br/>
              <w:t>z obcojęzycznym tekstem źródłowym.</w:t>
            </w:r>
          </w:p>
        </w:tc>
      </w:tr>
      <w:tr w:rsidR="0071391E" w:rsidRPr="00A928D1" w14:paraId="57F98386" w14:textId="77777777" w:rsidTr="007F6B36">
        <w:trPr>
          <w:trHeight w:val="236"/>
        </w:trPr>
        <w:tc>
          <w:tcPr>
            <w:tcW w:w="4112" w:type="dxa"/>
            <w:vMerge w:val="restart"/>
            <w:shd w:val="clear" w:color="auto" w:fill="auto"/>
          </w:tcPr>
          <w:p w14:paraId="4698FA05"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75BC6848" w14:textId="77777777" w:rsidR="007F6B36" w:rsidRPr="00A928D1" w:rsidRDefault="007F6B36" w:rsidP="007F6B36">
            <w:r w:rsidRPr="00A928D1">
              <w:t xml:space="preserve">Wiedza: </w:t>
            </w:r>
          </w:p>
        </w:tc>
      </w:tr>
      <w:tr w:rsidR="0071391E" w:rsidRPr="00A928D1" w14:paraId="5B795923" w14:textId="77777777" w:rsidTr="007F6B36">
        <w:trPr>
          <w:trHeight w:val="233"/>
        </w:trPr>
        <w:tc>
          <w:tcPr>
            <w:tcW w:w="4112" w:type="dxa"/>
            <w:vMerge/>
            <w:shd w:val="clear" w:color="auto" w:fill="auto"/>
          </w:tcPr>
          <w:p w14:paraId="1A377EC7" w14:textId="77777777" w:rsidR="007F6B36" w:rsidRPr="00A928D1" w:rsidRDefault="007F6B36" w:rsidP="007F6B36">
            <w:pPr>
              <w:rPr>
                <w:highlight w:val="yellow"/>
              </w:rPr>
            </w:pPr>
          </w:p>
        </w:tc>
        <w:tc>
          <w:tcPr>
            <w:tcW w:w="6237" w:type="dxa"/>
            <w:shd w:val="clear" w:color="auto" w:fill="auto"/>
          </w:tcPr>
          <w:p w14:paraId="5E075CA0" w14:textId="77777777" w:rsidR="007F6B36" w:rsidRPr="00A928D1" w:rsidRDefault="007F6B36" w:rsidP="007F6B36">
            <w:r w:rsidRPr="00A928D1">
              <w:t>1.</w:t>
            </w:r>
          </w:p>
        </w:tc>
      </w:tr>
      <w:tr w:rsidR="0071391E" w:rsidRPr="00A928D1" w14:paraId="7A42B78D" w14:textId="77777777" w:rsidTr="007F6B36">
        <w:trPr>
          <w:trHeight w:val="233"/>
        </w:trPr>
        <w:tc>
          <w:tcPr>
            <w:tcW w:w="4112" w:type="dxa"/>
            <w:vMerge/>
            <w:shd w:val="clear" w:color="auto" w:fill="auto"/>
          </w:tcPr>
          <w:p w14:paraId="595D8CF3" w14:textId="77777777" w:rsidR="007F6B36" w:rsidRPr="00A928D1" w:rsidRDefault="007F6B36" w:rsidP="007F6B36">
            <w:pPr>
              <w:rPr>
                <w:highlight w:val="yellow"/>
              </w:rPr>
            </w:pPr>
          </w:p>
        </w:tc>
        <w:tc>
          <w:tcPr>
            <w:tcW w:w="6237" w:type="dxa"/>
            <w:shd w:val="clear" w:color="auto" w:fill="auto"/>
          </w:tcPr>
          <w:p w14:paraId="74F51C11" w14:textId="77777777" w:rsidR="007F6B36" w:rsidRPr="00A928D1" w:rsidRDefault="007F6B36" w:rsidP="007F6B36">
            <w:r w:rsidRPr="00A928D1">
              <w:t>2.</w:t>
            </w:r>
          </w:p>
        </w:tc>
      </w:tr>
      <w:tr w:rsidR="0071391E" w:rsidRPr="00A928D1" w14:paraId="39350B36" w14:textId="77777777" w:rsidTr="007F6B36">
        <w:trPr>
          <w:trHeight w:val="233"/>
        </w:trPr>
        <w:tc>
          <w:tcPr>
            <w:tcW w:w="4112" w:type="dxa"/>
            <w:vMerge/>
            <w:shd w:val="clear" w:color="auto" w:fill="auto"/>
          </w:tcPr>
          <w:p w14:paraId="6C889455" w14:textId="77777777" w:rsidR="007F6B36" w:rsidRPr="00A928D1" w:rsidRDefault="007F6B36" w:rsidP="007F6B36">
            <w:pPr>
              <w:rPr>
                <w:highlight w:val="yellow"/>
              </w:rPr>
            </w:pPr>
          </w:p>
        </w:tc>
        <w:tc>
          <w:tcPr>
            <w:tcW w:w="6237" w:type="dxa"/>
            <w:shd w:val="clear" w:color="auto" w:fill="auto"/>
          </w:tcPr>
          <w:p w14:paraId="4EAF6150" w14:textId="77777777" w:rsidR="007F6B36" w:rsidRPr="00A928D1" w:rsidRDefault="007F6B36" w:rsidP="007F6B36">
            <w:r w:rsidRPr="00A928D1">
              <w:t>Umiejętności:</w:t>
            </w:r>
          </w:p>
        </w:tc>
      </w:tr>
      <w:tr w:rsidR="0071391E" w:rsidRPr="00A928D1" w14:paraId="2893BF98" w14:textId="77777777" w:rsidTr="007F6B36">
        <w:trPr>
          <w:trHeight w:val="233"/>
        </w:trPr>
        <w:tc>
          <w:tcPr>
            <w:tcW w:w="4112" w:type="dxa"/>
            <w:vMerge/>
            <w:shd w:val="clear" w:color="auto" w:fill="auto"/>
          </w:tcPr>
          <w:p w14:paraId="42FBE597" w14:textId="77777777" w:rsidR="007F6B36" w:rsidRPr="00A928D1" w:rsidRDefault="007F6B36" w:rsidP="007F6B36">
            <w:pPr>
              <w:rPr>
                <w:highlight w:val="yellow"/>
              </w:rPr>
            </w:pPr>
          </w:p>
        </w:tc>
        <w:tc>
          <w:tcPr>
            <w:tcW w:w="6237" w:type="dxa"/>
            <w:shd w:val="clear" w:color="auto" w:fill="auto"/>
          </w:tcPr>
          <w:p w14:paraId="54A3BCED" w14:textId="77777777" w:rsidR="007F6B36" w:rsidRPr="00A928D1" w:rsidRDefault="007F6B36" w:rsidP="007F6B36">
            <w:r w:rsidRPr="00A928D1">
              <w:t>U1. Posiada umiejętność formułowania dłuższych, złożonych wypowiedzi na tematy ogólne z wykorzystaniem elementów języka specjalistycznego.</w:t>
            </w:r>
          </w:p>
        </w:tc>
      </w:tr>
      <w:tr w:rsidR="0071391E" w:rsidRPr="00A928D1" w14:paraId="07C997E4" w14:textId="77777777" w:rsidTr="007F6B36">
        <w:trPr>
          <w:trHeight w:val="233"/>
        </w:trPr>
        <w:tc>
          <w:tcPr>
            <w:tcW w:w="4112" w:type="dxa"/>
            <w:vMerge/>
            <w:shd w:val="clear" w:color="auto" w:fill="auto"/>
          </w:tcPr>
          <w:p w14:paraId="4729E87C" w14:textId="77777777" w:rsidR="007F6B36" w:rsidRPr="00A928D1" w:rsidRDefault="007F6B36" w:rsidP="007F6B36">
            <w:pPr>
              <w:rPr>
                <w:highlight w:val="yellow"/>
              </w:rPr>
            </w:pPr>
          </w:p>
        </w:tc>
        <w:tc>
          <w:tcPr>
            <w:tcW w:w="6237" w:type="dxa"/>
            <w:shd w:val="clear" w:color="auto" w:fill="auto"/>
          </w:tcPr>
          <w:p w14:paraId="2DC8B4B7" w14:textId="77777777" w:rsidR="007F6B36" w:rsidRPr="00A928D1" w:rsidRDefault="007F6B36" w:rsidP="007F6B36">
            <w:r w:rsidRPr="00A928D1">
              <w:t xml:space="preserve">U2. Posiada umiejętność czytania ze zrozumieniem tekstów </w:t>
            </w:r>
            <w:r w:rsidRPr="00A928D1">
              <w:br/>
              <w:t>o tematyce bieżącej oraz artykułów popularno-naukowych.</w:t>
            </w:r>
          </w:p>
        </w:tc>
      </w:tr>
      <w:tr w:rsidR="0071391E" w:rsidRPr="00A928D1" w14:paraId="186E8D53" w14:textId="77777777" w:rsidTr="007F6B36">
        <w:trPr>
          <w:trHeight w:val="233"/>
        </w:trPr>
        <w:tc>
          <w:tcPr>
            <w:tcW w:w="4112" w:type="dxa"/>
            <w:vMerge/>
            <w:shd w:val="clear" w:color="auto" w:fill="auto"/>
          </w:tcPr>
          <w:p w14:paraId="5BD4BD46" w14:textId="77777777" w:rsidR="007F6B36" w:rsidRPr="00A928D1" w:rsidRDefault="007F6B36" w:rsidP="007F6B36">
            <w:pPr>
              <w:rPr>
                <w:highlight w:val="yellow"/>
              </w:rPr>
            </w:pPr>
          </w:p>
        </w:tc>
        <w:tc>
          <w:tcPr>
            <w:tcW w:w="6237" w:type="dxa"/>
            <w:shd w:val="clear" w:color="auto" w:fill="auto"/>
          </w:tcPr>
          <w:p w14:paraId="0B6E1028" w14:textId="77777777" w:rsidR="007F6B36" w:rsidRPr="00A928D1" w:rsidRDefault="007F6B36" w:rsidP="007F6B36">
            <w:r w:rsidRPr="00A928D1">
              <w:t xml:space="preserve">U3. Rozumie sens dłuższych  wypowiedzi, wykładów, prezentacji, audycji radiowych. </w:t>
            </w:r>
          </w:p>
        </w:tc>
      </w:tr>
      <w:tr w:rsidR="0071391E" w:rsidRPr="00A928D1" w14:paraId="5790A441" w14:textId="77777777" w:rsidTr="007F6B36">
        <w:trPr>
          <w:trHeight w:val="233"/>
        </w:trPr>
        <w:tc>
          <w:tcPr>
            <w:tcW w:w="4112" w:type="dxa"/>
            <w:vMerge/>
            <w:shd w:val="clear" w:color="auto" w:fill="auto"/>
          </w:tcPr>
          <w:p w14:paraId="643064DE" w14:textId="77777777" w:rsidR="007F6B36" w:rsidRPr="00A928D1" w:rsidRDefault="007F6B36" w:rsidP="007F6B36">
            <w:pPr>
              <w:rPr>
                <w:highlight w:val="yellow"/>
              </w:rPr>
            </w:pPr>
          </w:p>
        </w:tc>
        <w:tc>
          <w:tcPr>
            <w:tcW w:w="6237" w:type="dxa"/>
            <w:shd w:val="clear" w:color="auto" w:fill="auto"/>
          </w:tcPr>
          <w:p w14:paraId="2F9A8FF0" w14:textId="77777777" w:rsidR="007F6B36" w:rsidRPr="00A928D1" w:rsidRDefault="007F6B36" w:rsidP="007F6B36">
            <w:r w:rsidRPr="00A928D1">
              <w:t xml:space="preserve">U4. Konstruuje w formie pisemnej notatki, raporty </w:t>
            </w:r>
            <w:r w:rsidRPr="00A928D1">
              <w:br/>
              <w:t>z wykorzystaniem słownictwa oraz zwrotów z dyscypliny związanej ze studiowanym kierunkiem studiów.</w:t>
            </w:r>
          </w:p>
        </w:tc>
      </w:tr>
      <w:tr w:rsidR="0071391E" w:rsidRPr="00A928D1" w14:paraId="1486B1C4" w14:textId="77777777" w:rsidTr="007F6B36">
        <w:trPr>
          <w:trHeight w:val="233"/>
        </w:trPr>
        <w:tc>
          <w:tcPr>
            <w:tcW w:w="4112" w:type="dxa"/>
            <w:vMerge/>
            <w:shd w:val="clear" w:color="auto" w:fill="auto"/>
          </w:tcPr>
          <w:p w14:paraId="62FA490C" w14:textId="77777777" w:rsidR="007F6B36" w:rsidRPr="00A928D1" w:rsidRDefault="007F6B36" w:rsidP="007F6B36">
            <w:pPr>
              <w:rPr>
                <w:highlight w:val="yellow"/>
              </w:rPr>
            </w:pPr>
          </w:p>
        </w:tc>
        <w:tc>
          <w:tcPr>
            <w:tcW w:w="6237" w:type="dxa"/>
            <w:shd w:val="clear" w:color="auto" w:fill="auto"/>
          </w:tcPr>
          <w:p w14:paraId="36D13FBB" w14:textId="77777777" w:rsidR="007F6B36" w:rsidRPr="00A928D1" w:rsidRDefault="007F6B36" w:rsidP="007F6B36">
            <w:r w:rsidRPr="00A928D1">
              <w:t>Kompetencje społeczne:</w:t>
            </w:r>
          </w:p>
        </w:tc>
      </w:tr>
      <w:tr w:rsidR="0071391E" w:rsidRPr="00A928D1" w14:paraId="69809B70" w14:textId="77777777" w:rsidTr="007F6B36">
        <w:trPr>
          <w:trHeight w:val="233"/>
        </w:trPr>
        <w:tc>
          <w:tcPr>
            <w:tcW w:w="4112" w:type="dxa"/>
            <w:vMerge/>
            <w:shd w:val="clear" w:color="auto" w:fill="auto"/>
          </w:tcPr>
          <w:p w14:paraId="0E5E74F6" w14:textId="77777777" w:rsidR="007F6B36" w:rsidRPr="00A928D1" w:rsidRDefault="007F6B36" w:rsidP="007F6B36">
            <w:pPr>
              <w:rPr>
                <w:highlight w:val="yellow"/>
              </w:rPr>
            </w:pPr>
          </w:p>
        </w:tc>
        <w:tc>
          <w:tcPr>
            <w:tcW w:w="6237" w:type="dxa"/>
            <w:shd w:val="clear" w:color="auto" w:fill="auto"/>
          </w:tcPr>
          <w:p w14:paraId="58B9C327" w14:textId="77777777" w:rsidR="007F6B36" w:rsidRPr="00A928D1" w:rsidRDefault="007F6B36" w:rsidP="007F6B36">
            <w:r w:rsidRPr="00A928D1">
              <w:t>K1. Jest gotów do krytycznej oceny posiadanych praktycznych umiejętności językowych</w:t>
            </w:r>
          </w:p>
        </w:tc>
      </w:tr>
      <w:tr w:rsidR="0071391E" w:rsidRPr="00A928D1" w14:paraId="218C6FCE" w14:textId="77777777" w:rsidTr="007F6B36">
        <w:trPr>
          <w:trHeight w:val="233"/>
        </w:trPr>
        <w:tc>
          <w:tcPr>
            <w:tcW w:w="4112" w:type="dxa"/>
            <w:shd w:val="clear" w:color="auto" w:fill="auto"/>
          </w:tcPr>
          <w:p w14:paraId="05D80397" w14:textId="77777777" w:rsidR="007F6B36" w:rsidRPr="00A928D1" w:rsidRDefault="007F6B36" w:rsidP="007F6B36">
            <w:r w:rsidRPr="00A928D1">
              <w:t>Odniesienie modułowych efektów uczenia się do kierunkowych efektów uczenia się</w:t>
            </w:r>
          </w:p>
        </w:tc>
        <w:tc>
          <w:tcPr>
            <w:tcW w:w="6237" w:type="dxa"/>
            <w:shd w:val="clear" w:color="auto" w:fill="auto"/>
          </w:tcPr>
          <w:p w14:paraId="4B0E5A8C" w14:textId="77777777" w:rsidR="007F6B36" w:rsidRPr="00A928D1" w:rsidRDefault="007F6B36" w:rsidP="007F6B36">
            <w:pPr>
              <w:spacing w:line="256" w:lineRule="auto"/>
              <w:rPr>
                <w:lang w:eastAsia="en-US"/>
              </w:rPr>
            </w:pPr>
            <w:r w:rsidRPr="00A928D1">
              <w:rPr>
                <w:lang w:eastAsia="en-US"/>
              </w:rPr>
              <w:t>U1 – GP_U01, GP_U02</w:t>
            </w:r>
          </w:p>
          <w:p w14:paraId="00B48A86" w14:textId="77777777" w:rsidR="007F6B36" w:rsidRPr="00A928D1" w:rsidRDefault="007F6B36" w:rsidP="007F6B36">
            <w:pPr>
              <w:spacing w:line="256" w:lineRule="auto"/>
              <w:rPr>
                <w:lang w:eastAsia="en-US"/>
              </w:rPr>
            </w:pPr>
            <w:r w:rsidRPr="00A928D1">
              <w:rPr>
                <w:lang w:eastAsia="en-US"/>
              </w:rPr>
              <w:t>U2 – GP_U01, GP_U02</w:t>
            </w:r>
          </w:p>
          <w:p w14:paraId="2932EC1B" w14:textId="77777777" w:rsidR="007F6B36" w:rsidRPr="00A928D1" w:rsidRDefault="007F6B36" w:rsidP="007F6B36">
            <w:pPr>
              <w:spacing w:line="256" w:lineRule="auto"/>
              <w:rPr>
                <w:lang w:eastAsia="en-US"/>
              </w:rPr>
            </w:pPr>
            <w:r w:rsidRPr="00A928D1">
              <w:rPr>
                <w:lang w:eastAsia="en-US"/>
              </w:rPr>
              <w:t>U3 - GP_U01, GP_U02</w:t>
            </w:r>
          </w:p>
          <w:p w14:paraId="21988ED8" w14:textId="77777777" w:rsidR="007F6B36" w:rsidRPr="00A928D1" w:rsidRDefault="007F6B36" w:rsidP="007F6B36">
            <w:pPr>
              <w:spacing w:line="256" w:lineRule="auto"/>
              <w:rPr>
                <w:lang w:eastAsia="en-US"/>
              </w:rPr>
            </w:pPr>
            <w:r w:rsidRPr="00A928D1">
              <w:rPr>
                <w:lang w:eastAsia="en-US"/>
              </w:rPr>
              <w:t>U4 - GP_U01, GP_U02</w:t>
            </w:r>
          </w:p>
          <w:p w14:paraId="74ACBAF0" w14:textId="77777777" w:rsidR="007F6B36" w:rsidRPr="00A928D1" w:rsidRDefault="007F6B36" w:rsidP="007F6B36">
            <w:r w:rsidRPr="00A928D1">
              <w:rPr>
                <w:lang w:eastAsia="en-US"/>
              </w:rPr>
              <w:t>K1 –GP_K01</w:t>
            </w:r>
          </w:p>
        </w:tc>
      </w:tr>
      <w:tr w:rsidR="0071391E" w:rsidRPr="00A928D1" w14:paraId="47844241" w14:textId="77777777" w:rsidTr="007F6B36">
        <w:trPr>
          <w:trHeight w:val="233"/>
        </w:trPr>
        <w:tc>
          <w:tcPr>
            <w:tcW w:w="4112" w:type="dxa"/>
            <w:shd w:val="clear" w:color="auto" w:fill="auto"/>
          </w:tcPr>
          <w:p w14:paraId="23A9EF34" w14:textId="77777777" w:rsidR="007F6B36" w:rsidRPr="00A928D1" w:rsidRDefault="007F6B36" w:rsidP="007F6B36">
            <w:r w:rsidRPr="00A928D1">
              <w:lastRenderedPageBreak/>
              <w:t>Odniesienie modułowych efektów uczenia się do efektów inżynierskich (jeżeli dotyczy)</w:t>
            </w:r>
          </w:p>
        </w:tc>
        <w:tc>
          <w:tcPr>
            <w:tcW w:w="6237" w:type="dxa"/>
            <w:shd w:val="clear" w:color="auto" w:fill="auto"/>
          </w:tcPr>
          <w:p w14:paraId="494A6EAA" w14:textId="77777777" w:rsidR="007F6B36" w:rsidRPr="00A928D1" w:rsidRDefault="007F6B36" w:rsidP="007F6B36">
            <w:r w:rsidRPr="00A928D1">
              <w:t>-</w:t>
            </w:r>
          </w:p>
        </w:tc>
      </w:tr>
      <w:tr w:rsidR="0071391E" w:rsidRPr="00A928D1" w14:paraId="27267FB8" w14:textId="77777777" w:rsidTr="007F6B36">
        <w:tc>
          <w:tcPr>
            <w:tcW w:w="4112" w:type="dxa"/>
            <w:shd w:val="clear" w:color="auto" w:fill="auto"/>
          </w:tcPr>
          <w:p w14:paraId="37EE90EE" w14:textId="77777777" w:rsidR="007F6B36" w:rsidRPr="00A928D1" w:rsidRDefault="007F6B36" w:rsidP="007F6B36">
            <w:r w:rsidRPr="00A928D1">
              <w:t xml:space="preserve">Wymagania wstępne i dodatkowe </w:t>
            </w:r>
          </w:p>
        </w:tc>
        <w:tc>
          <w:tcPr>
            <w:tcW w:w="6237" w:type="dxa"/>
            <w:shd w:val="clear" w:color="auto" w:fill="auto"/>
          </w:tcPr>
          <w:p w14:paraId="563AC1B7" w14:textId="77777777" w:rsidR="007F6B36" w:rsidRPr="00A928D1" w:rsidRDefault="007F6B36" w:rsidP="007F6B36">
            <w:pPr>
              <w:jc w:val="both"/>
            </w:pPr>
            <w:r w:rsidRPr="00A928D1">
              <w:t>Znajomość języka obcego na poziomie minimum B1 według Europejskiego Systemu Opisu Kształcenia Językowego.</w:t>
            </w:r>
          </w:p>
        </w:tc>
      </w:tr>
      <w:tr w:rsidR="0071391E" w:rsidRPr="00A928D1" w14:paraId="7806A05E" w14:textId="77777777" w:rsidTr="007F6B36">
        <w:tc>
          <w:tcPr>
            <w:tcW w:w="4112" w:type="dxa"/>
            <w:shd w:val="clear" w:color="auto" w:fill="auto"/>
          </w:tcPr>
          <w:p w14:paraId="0AFE8173" w14:textId="77777777" w:rsidR="007F6B36" w:rsidRPr="00A928D1" w:rsidRDefault="007F6B36" w:rsidP="007F6B36">
            <w:r w:rsidRPr="00A928D1">
              <w:t xml:space="preserve">Treści programowe modułu </w:t>
            </w:r>
          </w:p>
          <w:p w14:paraId="60B8D6D1" w14:textId="77777777" w:rsidR="007F6B36" w:rsidRPr="00A928D1" w:rsidRDefault="007F6B36" w:rsidP="007F6B36"/>
        </w:tc>
        <w:tc>
          <w:tcPr>
            <w:tcW w:w="6237" w:type="dxa"/>
            <w:shd w:val="clear" w:color="auto" w:fill="auto"/>
          </w:tcPr>
          <w:p w14:paraId="2E15F90D" w14:textId="77777777" w:rsidR="007F6B36" w:rsidRPr="00A928D1" w:rsidRDefault="007F6B36" w:rsidP="007F6B36">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1C003B7F" w14:textId="77777777" w:rsidR="007F6B36" w:rsidRPr="00A928D1" w:rsidRDefault="007F6B36" w:rsidP="007F6B36">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4FF72D76" w14:textId="77777777" w:rsidR="007F6B36" w:rsidRPr="00A928D1" w:rsidRDefault="007F6B36" w:rsidP="007F6B36">
            <w:r w:rsidRPr="00A928D1">
              <w:t>Moduł obejmuje również ćwiczenie struktur gramatycznych i leksykalnych celem osiągnięcia przez studenta sprawnej komunikacji.</w:t>
            </w:r>
          </w:p>
          <w:p w14:paraId="5897D5CB" w14:textId="77777777" w:rsidR="007F6B36" w:rsidRPr="00A928D1" w:rsidRDefault="007F6B36" w:rsidP="007F6B36">
            <w:r w:rsidRPr="00A928D1">
              <w:t>Moduł ma również za zadanie bardziej szczegółowe zapoznanie studenta z kulturą danego obszaru językowego.</w:t>
            </w:r>
          </w:p>
          <w:p w14:paraId="53F1A2FD" w14:textId="77777777" w:rsidR="007F6B36" w:rsidRPr="00A928D1" w:rsidRDefault="007F6B36" w:rsidP="007F6B36"/>
        </w:tc>
      </w:tr>
      <w:tr w:rsidR="0071391E" w:rsidRPr="00A928D1" w14:paraId="3D794F9A" w14:textId="77777777" w:rsidTr="007F6B36">
        <w:tc>
          <w:tcPr>
            <w:tcW w:w="4112" w:type="dxa"/>
            <w:shd w:val="clear" w:color="auto" w:fill="auto"/>
          </w:tcPr>
          <w:p w14:paraId="31433BE6" w14:textId="77777777" w:rsidR="007F6B36" w:rsidRPr="00A928D1" w:rsidRDefault="007F6B36" w:rsidP="007F6B36">
            <w:r w:rsidRPr="00A928D1">
              <w:t>Wykaz literatury podstawowej i uzupełniającej</w:t>
            </w:r>
          </w:p>
        </w:tc>
        <w:tc>
          <w:tcPr>
            <w:tcW w:w="6237" w:type="dxa"/>
            <w:shd w:val="clear" w:color="auto" w:fill="auto"/>
          </w:tcPr>
          <w:p w14:paraId="7B5DA2DE" w14:textId="77777777" w:rsidR="007F6B36" w:rsidRPr="00A928D1" w:rsidRDefault="007F6B36" w:rsidP="007F6B36">
            <w:pPr>
              <w:jc w:val="both"/>
              <w:rPr>
                <w:bCs/>
              </w:rPr>
            </w:pPr>
            <w:r w:rsidRPr="00A928D1">
              <w:rPr>
                <w:bCs/>
              </w:rPr>
              <w:t>Literatura podstawowa:</w:t>
            </w:r>
          </w:p>
          <w:p w14:paraId="523E2751" w14:textId="77777777" w:rsidR="007F6B36" w:rsidRPr="00A928D1" w:rsidRDefault="007F6B36" w:rsidP="00D948E9">
            <w:pPr>
              <w:pStyle w:val="Akapitzlist"/>
              <w:numPr>
                <w:ilvl w:val="0"/>
                <w:numId w:val="20"/>
              </w:numPr>
              <w:spacing w:after="200"/>
              <w:jc w:val="both"/>
              <w:rPr>
                <w:lang w:val="ru-RU"/>
              </w:rPr>
            </w:pPr>
            <w:r w:rsidRPr="00A928D1">
              <w:rPr>
                <w:lang w:val="ru-RU"/>
              </w:rPr>
              <w:t xml:space="preserve">Махнач А., </w:t>
            </w:r>
            <w:r w:rsidRPr="00A928D1">
              <w:rPr>
                <w:i/>
                <w:iCs/>
                <w:lang w:val="ru-RU"/>
              </w:rPr>
              <w:t>Из первых уст. Русский язык для среднего уровня</w:t>
            </w:r>
            <w:r w:rsidRPr="00A928D1">
              <w:rPr>
                <w:lang w:val="ru-RU"/>
              </w:rPr>
              <w:t xml:space="preserve">, </w:t>
            </w:r>
            <w:r w:rsidRPr="00A928D1">
              <w:t>Warszawa</w:t>
            </w:r>
            <w:r w:rsidRPr="00A928D1">
              <w:rPr>
                <w:lang w:val="ru-RU"/>
              </w:rPr>
              <w:t xml:space="preserve"> 2021.</w:t>
            </w:r>
          </w:p>
          <w:p w14:paraId="35773441" w14:textId="77777777" w:rsidR="007F6B36" w:rsidRPr="00A928D1" w:rsidRDefault="007F6B36" w:rsidP="007F6B36">
            <w:pPr>
              <w:jc w:val="both"/>
              <w:rPr>
                <w:bCs/>
              </w:rPr>
            </w:pPr>
            <w:r w:rsidRPr="00A928D1">
              <w:rPr>
                <w:bCs/>
              </w:rPr>
              <w:t>Literatura uzupełniająca:</w:t>
            </w:r>
          </w:p>
          <w:p w14:paraId="391C75AF" w14:textId="77777777" w:rsidR="007F6B36" w:rsidRPr="00A928D1" w:rsidRDefault="007F6B36" w:rsidP="00D948E9">
            <w:pPr>
              <w:pStyle w:val="Akapitzlist"/>
              <w:numPr>
                <w:ilvl w:val="0"/>
                <w:numId w:val="21"/>
              </w:numPr>
              <w:spacing w:after="200"/>
              <w:jc w:val="both"/>
            </w:pPr>
            <w:r w:rsidRPr="00A928D1">
              <w:t xml:space="preserve">Zdunik M., Galant S., </w:t>
            </w:r>
            <w:r w:rsidRPr="00A928D1">
              <w:rPr>
                <w:i/>
                <w:iCs/>
              </w:rPr>
              <w:t>Repetytorium maturalne z języka rosyjskiego</w:t>
            </w:r>
            <w:r w:rsidRPr="00A928D1">
              <w:t>, Warszawa 2014.</w:t>
            </w:r>
          </w:p>
          <w:p w14:paraId="13DB8CC6" w14:textId="77777777" w:rsidR="007F6B36" w:rsidRPr="00A928D1" w:rsidRDefault="007F6B36" w:rsidP="00D948E9">
            <w:pPr>
              <w:pStyle w:val="Akapitzlist"/>
              <w:numPr>
                <w:ilvl w:val="0"/>
                <w:numId w:val="21"/>
              </w:numPr>
              <w:spacing w:after="200"/>
              <w:jc w:val="both"/>
            </w:pPr>
            <w:r w:rsidRPr="00A928D1">
              <w:t xml:space="preserve">Chuchmacz D., Ossowska H., </w:t>
            </w:r>
            <w:r w:rsidRPr="00A928D1">
              <w:rPr>
                <w:i/>
                <w:iCs/>
                <w:lang w:val="ru-RU"/>
              </w:rPr>
              <w:t>Вот</w:t>
            </w:r>
            <w:r w:rsidRPr="00A928D1">
              <w:rPr>
                <w:i/>
                <w:iCs/>
              </w:rPr>
              <w:t xml:space="preserve"> </w:t>
            </w:r>
            <w:r w:rsidRPr="00A928D1">
              <w:rPr>
                <w:i/>
                <w:iCs/>
                <w:lang w:val="ru-RU"/>
              </w:rPr>
              <w:t>грамматика</w:t>
            </w:r>
            <w:r w:rsidRPr="00A928D1">
              <w:rPr>
                <w:i/>
                <w:iCs/>
              </w:rPr>
              <w:t>! Repetytorium gramatyczne z języka rosyjskiego z ćwiczeniami</w:t>
            </w:r>
            <w:r w:rsidRPr="00A928D1">
              <w:t>, Warszawa 2010.</w:t>
            </w:r>
          </w:p>
          <w:p w14:paraId="68B4455E" w14:textId="77777777" w:rsidR="007F6B36" w:rsidRPr="00A928D1" w:rsidRDefault="007F6B36" w:rsidP="00D948E9">
            <w:pPr>
              <w:pStyle w:val="Akapitzlist"/>
              <w:numPr>
                <w:ilvl w:val="0"/>
                <w:numId w:val="21"/>
              </w:numPr>
              <w:spacing w:after="200"/>
              <w:jc w:val="both"/>
              <w:rPr>
                <w:lang w:val="ru-RU"/>
              </w:rPr>
            </w:pPr>
            <w:r w:rsidRPr="00A928D1">
              <w:rPr>
                <w:lang w:val="ru-RU"/>
              </w:rPr>
              <w:t xml:space="preserve">Караванова Н.Б., </w:t>
            </w:r>
            <w:r w:rsidRPr="00A928D1">
              <w:rPr>
                <w:i/>
                <w:iCs/>
                <w:lang w:val="ru-RU"/>
              </w:rPr>
              <w:t>Читаем и всё понимаем. Пособие по чтению и развитию речи для иностранцев, изучающих русский язык</w:t>
            </w:r>
            <w:r w:rsidRPr="00A928D1">
              <w:rPr>
                <w:lang w:val="ru-RU"/>
              </w:rPr>
              <w:t>, Москва 2013.</w:t>
            </w:r>
          </w:p>
          <w:p w14:paraId="66D62540" w14:textId="77777777" w:rsidR="007F6B36" w:rsidRPr="00A928D1" w:rsidRDefault="007F6B36" w:rsidP="00D948E9">
            <w:pPr>
              <w:pStyle w:val="Akapitzlist"/>
              <w:numPr>
                <w:ilvl w:val="0"/>
                <w:numId w:val="21"/>
              </w:numPr>
              <w:spacing w:after="200"/>
              <w:jc w:val="both"/>
            </w:pPr>
            <w:r w:rsidRPr="00A928D1">
              <w:t xml:space="preserve">Kuca Z., </w:t>
            </w:r>
            <w:r w:rsidRPr="00A928D1">
              <w:rPr>
                <w:i/>
                <w:iCs/>
              </w:rPr>
              <w:t>Język rosyjski w biznesie</w:t>
            </w:r>
            <w:r w:rsidRPr="00A928D1">
              <w:t>, Warszawa 2007.</w:t>
            </w:r>
          </w:p>
          <w:p w14:paraId="405FFCFD" w14:textId="77777777" w:rsidR="007F6B36" w:rsidRPr="00A928D1" w:rsidRDefault="007F6B36" w:rsidP="00D948E9">
            <w:pPr>
              <w:pStyle w:val="Akapitzlist"/>
              <w:numPr>
                <w:ilvl w:val="0"/>
                <w:numId w:val="21"/>
              </w:numPr>
              <w:spacing w:after="200"/>
              <w:rPr>
                <w:lang w:val="ru-RU"/>
              </w:rPr>
            </w:pPr>
            <w:r w:rsidRPr="00A928D1">
              <w:rPr>
                <w:lang w:val="ru-RU"/>
              </w:rPr>
              <w:t xml:space="preserve">Ткаченко Н.Г., </w:t>
            </w:r>
            <w:r w:rsidRPr="00A928D1">
              <w:rPr>
                <w:i/>
                <w:iCs/>
                <w:lang w:val="ru-RU"/>
              </w:rPr>
              <w:t>Тесты. Грамматика русского языка ч. 1, 2</w:t>
            </w:r>
            <w:r w:rsidRPr="00A928D1">
              <w:rPr>
                <w:lang w:val="ru-RU"/>
              </w:rPr>
              <w:t>, Москва 2012</w:t>
            </w:r>
          </w:p>
        </w:tc>
      </w:tr>
      <w:tr w:rsidR="0071391E" w:rsidRPr="00A928D1" w14:paraId="6A35DB94" w14:textId="77777777" w:rsidTr="007F6B36">
        <w:tc>
          <w:tcPr>
            <w:tcW w:w="4112" w:type="dxa"/>
            <w:shd w:val="clear" w:color="auto" w:fill="auto"/>
          </w:tcPr>
          <w:p w14:paraId="71EF8AAE" w14:textId="77777777" w:rsidR="007F6B36" w:rsidRPr="00A928D1" w:rsidRDefault="007F6B36" w:rsidP="007F6B36">
            <w:r w:rsidRPr="00A928D1">
              <w:t>Planowane formy/działania/metody dydaktyczne</w:t>
            </w:r>
          </w:p>
        </w:tc>
        <w:tc>
          <w:tcPr>
            <w:tcW w:w="6237" w:type="dxa"/>
            <w:shd w:val="clear" w:color="auto" w:fill="auto"/>
          </w:tcPr>
          <w:p w14:paraId="0DA816D9" w14:textId="77777777" w:rsidR="007F6B36" w:rsidRPr="00A928D1" w:rsidRDefault="007F6B36" w:rsidP="007F6B36">
            <w:r w:rsidRPr="00A928D1">
              <w:t>Wykład, dyskusja, prezentacja, konwersacja,</w:t>
            </w:r>
          </w:p>
          <w:p w14:paraId="04812A06" w14:textId="77777777" w:rsidR="007F6B36" w:rsidRPr="00A928D1" w:rsidRDefault="007F6B36" w:rsidP="007F6B36">
            <w:r w:rsidRPr="00A928D1">
              <w:t>metoda gramatyczno-tłumaczeniowa (teksty specjalistyczne), metoda komunikacyjna i bezpośrednia ze szczególnym uwzględnieniem umiejętności komunikowania się.</w:t>
            </w:r>
          </w:p>
        </w:tc>
      </w:tr>
      <w:tr w:rsidR="0071391E" w:rsidRPr="00A928D1" w14:paraId="7732893B" w14:textId="77777777" w:rsidTr="007F6B36">
        <w:tc>
          <w:tcPr>
            <w:tcW w:w="4112" w:type="dxa"/>
            <w:shd w:val="clear" w:color="auto" w:fill="auto"/>
          </w:tcPr>
          <w:p w14:paraId="2F35ADD5" w14:textId="77777777" w:rsidR="007F6B36" w:rsidRPr="00A928D1" w:rsidRDefault="007F6B36" w:rsidP="007F6B36">
            <w:r w:rsidRPr="00A928D1">
              <w:t>Sposoby weryfikacji oraz formy dokumentowania osiągniętych efektów uczenia się</w:t>
            </w:r>
          </w:p>
        </w:tc>
        <w:tc>
          <w:tcPr>
            <w:tcW w:w="6237" w:type="dxa"/>
            <w:shd w:val="clear" w:color="auto" w:fill="auto"/>
          </w:tcPr>
          <w:p w14:paraId="395AA1E4" w14:textId="77777777" w:rsidR="007F6B36" w:rsidRPr="00A928D1" w:rsidRDefault="007F6B36" w:rsidP="007F6B36">
            <w:pPr>
              <w:jc w:val="both"/>
            </w:pPr>
            <w:r w:rsidRPr="00A928D1">
              <w:t xml:space="preserve">U1-ocena wypowiedzi ustnych na zajęciach </w:t>
            </w:r>
          </w:p>
          <w:p w14:paraId="650175AD" w14:textId="77777777" w:rsidR="007F6B36" w:rsidRPr="00A928D1" w:rsidRDefault="007F6B36" w:rsidP="007F6B36">
            <w:pPr>
              <w:jc w:val="both"/>
            </w:pPr>
            <w:r w:rsidRPr="00A928D1">
              <w:t>U2-ocena wypowiedzi ustnych na zajęciach oraz prac domowych</w:t>
            </w:r>
          </w:p>
          <w:p w14:paraId="040C637D" w14:textId="77777777" w:rsidR="007F6B36" w:rsidRPr="00A928D1" w:rsidRDefault="007F6B36" w:rsidP="007F6B36">
            <w:pPr>
              <w:jc w:val="both"/>
            </w:pPr>
            <w:r w:rsidRPr="00A928D1">
              <w:t xml:space="preserve">U3-ocena wypowiedzi ustnych </w:t>
            </w:r>
          </w:p>
          <w:p w14:paraId="6A516CA1" w14:textId="77777777" w:rsidR="007F6B36" w:rsidRPr="00A928D1" w:rsidRDefault="007F6B36" w:rsidP="007F6B36">
            <w:pPr>
              <w:jc w:val="both"/>
            </w:pPr>
            <w:r w:rsidRPr="00A928D1">
              <w:t>U4-ocena dłuższych wypowiedzi pisemnych oraz prac domowych</w:t>
            </w:r>
          </w:p>
          <w:p w14:paraId="50C13B7F" w14:textId="77777777" w:rsidR="007F6B36" w:rsidRPr="00A928D1" w:rsidRDefault="007F6B36" w:rsidP="007F6B36">
            <w:pPr>
              <w:jc w:val="both"/>
            </w:pPr>
            <w:r w:rsidRPr="00A928D1">
              <w:lastRenderedPageBreak/>
              <w:t xml:space="preserve">K1-ocena przygotowania do zajęć i aktywności na ćwiczeniach </w:t>
            </w:r>
          </w:p>
          <w:p w14:paraId="20145D44" w14:textId="77777777" w:rsidR="007F6B36" w:rsidRPr="00A928D1" w:rsidRDefault="007F6B36" w:rsidP="007F6B36">
            <w:pPr>
              <w:jc w:val="both"/>
            </w:pPr>
            <w:r w:rsidRPr="00A928D1">
              <w:t>Formy dokumentowania osiągniętych efektów kształcenia:</w:t>
            </w:r>
          </w:p>
          <w:p w14:paraId="484AC348" w14:textId="77777777" w:rsidR="007F6B36" w:rsidRPr="00A928D1" w:rsidRDefault="007F6B36" w:rsidP="007F6B36">
            <w:pPr>
              <w:jc w:val="both"/>
            </w:pPr>
            <w:r w:rsidRPr="00A928D1">
              <w:t xml:space="preserve">Śródsemestralne sprawdziany pisemne, dziennik lektora.                                                                                        </w:t>
            </w:r>
            <w:r w:rsidRPr="00A928D1">
              <w:rPr>
                <w:rFonts w:eastAsia="Calibri"/>
                <w:lang w:eastAsia="en-US"/>
              </w:rPr>
              <w:t>Kryteria oceniania dostępne są w CNJOiC.</w:t>
            </w:r>
          </w:p>
        </w:tc>
      </w:tr>
      <w:tr w:rsidR="0071391E" w:rsidRPr="00A928D1" w14:paraId="47228D84" w14:textId="77777777" w:rsidTr="007F6B36">
        <w:tc>
          <w:tcPr>
            <w:tcW w:w="4112" w:type="dxa"/>
            <w:shd w:val="clear" w:color="auto" w:fill="auto"/>
          </w:tcPr>
          <w:p w14:paraId="68C781BC" w14:textId="77777777" w:rsidR="007F6B36" w:rsidRPr="00A928D1" w:rsidRDefault="007F6B36" w:rsidP="007F6B36">
            <w:r w:rsidRPr="00A928D1">
              <w:lastRenderedPageBreak/>
              <w:t>Elementy i wagi mające wpływ na ocenę końcową</w:t>
            </w:r>
          </w:p>
          <w:p w14:paraId="48C8F951" w14:textId="77777777" w:rsidR="007F6B36" w:rsidRPr="00A928D1" w:rsidRDefault="007F6B36" w:rsidP="007F6B36"/>
          <w:p w14:paraId="6111611B" w14:textId="77777777" w:rsidR="007F6B36" w:rsidRPr="00A928D1" w:rsidRDefault="007F6B36" w:rsidP="007F6B36"/>
        </w:tc>
        <w:tc>
          <w:tcPr>
            <w:tcW w:w="6237" w:type="dxa"/>
            <w:shd w:val="clear" w:color="auto" w:fill="auto"/>
          </w:tcPr>
          <w:p w14:paraId="72C729FD" w14:textId="77777777" w:rsidR="007F6B36" w:rsidRPr="00A928D1" w:rsidRDefault="007F6B36" w:rsidP="007F6B36">
            <w:pPr>
              <w:spacing w:line="252" w:lineRule="auto"/>
              <w:rPr>
                <w:rFonts w:eastAsiaTheme="minorHAnsi"/>
                <w:lang w:eastAsia="en-US"/>
              </w:rPr>
            </w:pPr>
            <w:r w:rsidRPr="00A928D1">
              <w:rPr>
                <w:rFonts w:eastAsiaTheme="minorHAnsi"/>
                <w:lang w:eastAsia="en-US"/>
              </w:rPr>
              <w:t>Warunkiem zaliczenia semestru jest udział w zajęciach oraz ocena pozytywna weryfikowana na podstawie:</w:t>
            </w:r>
          </w:p>
          <w:p w14:paraId="5DA2BF4D" w14:textId="77777777" w:rsidR="007F6B36" w:rsidRPr="00A928D1" w:rsidRDefault="007F6B36" w:rsidP="007F6B36">
            <w:pPr>
              <w:spacing w:line="252" w:lineRule="auto"/>
              <w:rPr>
                <w:rFonts w:eastAsiaTheme="minorHAnsi"/>
                <w:lang w:eastAsia="en-US"/>
              </w:rPr>
            </w:pPr>
            <w:r w:rsidRPr="00A928D1">
              <w:rPr>
                <w:rFonts w:eastAsiaTheme="minorHAnsi"/>
                <w:lang w:eastAsia="en-US"/>
              </w:rPr>
              <w:t>- sprawdziany pisemne – 50%</w:t>
            </w:r>
          </w:p>
          <w:p w14:paraId="4791D87F"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ustne – 25%</w:t>
            </w:r>
          </w:p>
          <w:p w14:paraId="412B4CB7"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pisemne – 25%</w:t>
            </w:r>
          </w:p>
          <w:p w14:paraId="352AD462" w14:textId="77777777" w:rsidR="007F6B36" w:rsidRPr="00A928D1" w:rsidRDefault="007F6B36" w:rsidP="007F6B36">
            <w:pPr>
              <w:jc w:val="both"/>
            </w:pPr>
            <w:r w:rsidRPr="00A928D1">
              <w:rPr>
                <w:rFonts w:eastAsiaTheme="minorHAnsi"/>
                <w:lang w:eastAsia="en-US"/>
              </w:rPr>
              <w:t>Student może uzyskać ocenę wyższą o pół stopnia, jeżeli wykazał się 100% frekwencją oraz wielokrotną aktywnością w czasie zajęć.</w:t>
            </w:r>
          </w:p>
        </w:tc>
      </w:tr>
      <w:tr w:rsidR="0071391E" w:rsidRPr="00A928D1" w14:paraId="4543702A" w14:textId="77777777" w:rsidTr="007F6B36">
        <w:trPr>
          <w:trHeight w:val="1182"/>
        </w:trPr>
        <w:tc>
          <w:tcPr>
            <w:tcW w:w="4112" w:type="dxa"/>
            <w:shd w:val="clear" w:color="auto" w:fill="auto"/>
          </w:tcPr>
          <w:p w14:paraId="139BD999" w14:textId="77777777" w:rsidR="007F6B36" w:rsidRPr="00A928D1" w:rsidRDefault="007F6B36" w:rsidP="007F6B36">
            <w:pPr>
              <w:jc w:val="both"/>
            </w:pPr>
            <w:r w:rsidRPr="00A928D1">
              <w:t>Bilans punktów ECTS</w:t>
            </w:r>
          </w:p>
        </w:tc>
        <w:tc>
          <w:tcPr>
            <w:tcW w:w="6237" w:type="dxa"/>
            <w:shd w:val="clear" w:color="auto" w:fill="auto"/>
          </w:tcPr>
          <w:p w14:paraId="5CF7717C" w14:textId="77777777" w:rsidR="007F6B36" w:rsidRPr="00A928D1" w:rsidRDefault="007F6B36" w:rsidP="007F6B36">
            <w:r w:rsidRPr="00A928D1">
              <w:t>KONTAKTOWE:</w:t>
            </w:r>
          </w:p>
          <w:p w14:paraId="1BC99703" w14:textId="77777777" w:rsidR="007F6B36" w:rsidRPr="00A928D1" w:rsidRDefault="007F6B36" w:rsidP="007F6B36">
            <w:r w:rsidRPr="00A928D1">
              <w:t>Udział w ćwiczeniach:          30 godz.</w:t>
            </w:r>
          </w:p>
          <w:p w14:paraId="1FB31653" w14:textId="77777777" w:rsidR="007F6B36" w:rsidRPr="00A928D1" w:rsidRDefault="007F6B36" w:rsidP="007F6B36">
            <w:r w:rsidRPr="00A928D1">
              <w:t>Konsultacje:                          1 godz.</w:t>
            </w:r>
          </w:p>
          <w:p w14:paraId="346C2586" w14:textId="77777777" w:rsidR="007F6B36" w:rsidRPr="00A928D1" w:rsidRDefault="007F6B36" w:rsidP="007F6B36">
            <w:r w:rsidRPr="00A928D1">
              <w:t>RAZEM KONTAKTOWE:     31 godz. / 1,2 ECTS</w:t>
            </w:r>
          </w:p>
          <w:p w14:paraId="33E86870" w14:textId="77777777" w:rsidR="007F6B36" w:rsidRPr="00A928D1" w:rsidRDefault="007F6B36" w:rsidP="007F6B36"/>
          <w:p w14:paraId="75FB5398" w14:textId="77777777" w:rsidR="007F6B36" w:rsidRPr="00A928D1" w:rsidRDefault="007F6B36" w:rsidP="007F6B36">
            <w:r w:rsidRPr="00A928D1">
              <w:t>NIEKONTAKTOWE:</w:t>
            </w:r>
          </w:p>
          <w:p w14:paraId="45C2F64A" w14:textId="77777777" w:rsidR="007F6B36" w:rsidRPr="00A928D1" w:rsidRDefault="007F6B36" w:rsidP="007F6B36">
            <w:r w:rsidRPr="00A928D1">
              <w:t>Przygotowanie do zajęć:       10 godz.</w:t>
            </w:r>
          </w:p>
          <w:p w14:paraId="636F4953" w14:textId="77777777" w:rsidR="007F6B36" w:rsidRPr="00A928D1" w:rsidRDefault="007F6B36" w:rsidP="007F6B36">
            <w:r w:rsidRPr="00A928D1">
              <w:t>Przygotowanie do sprawdzianów: 9 godz.</w:t>
            </w:r>
          </w:p>
          <w:p w14:paraId="3F5CEA31" w14:textId="77777777" w:rsidR="007F6B36" w:rsidRPr="00A928D1" w:rsidRDefault="007F6B36" w:rsidP="007F6B36">
            <w:r w:rsidRPr="00A928D1">
              <w:t>RAZEM NIEKONTAKTOWE:  19 godz. / 0,8  ECTS</w:t>
            </w:r>
          </w:p>
          <w:p w14:paraId="6A9128FF" w14:textId="77777777" w:rsidR="007F6B36" w:rsidRPr="00A928D1" w:rsidRDefault="007F6B36" w:rsidP="007F6B36">
            <w:r w:rsidRPr="00A928D1">
              <w:t xml:space="preserve">                          </w:t>
            </w:r>
          </w:p>
          <w:p w14:paraId="5DDEBE9D" w14:textId="77777777" w:rsidR="007F6B36" w:rsidRPr="00A928D1" w:rsidRDefault="007F6B36" w:rsidP="007F6B36">
            <w:r w:rsidRPr="00A928D1">
              <w:t>Łączny nakład pracy studenta to 50 godz. co odpowiada  2 punktom ECTS</w:t>
            </w:r>
          </w:p>
        </w:tc>
      </w:tr>
      <w:tr w:rsidR="0071391E" w:rsidRPr="00A928D1" w14:paraId="5A171AC7" w14:textId="77777777" w:rsidTr="007F6B36">
        <w:trPr>
          <w:trHeight w:val="718"/>
        </w:trPr>
        <w:tc>
          <w:tcPr>
            <w:tcW w:w="4112" w:type="dxa"/>
            <w:shd w:val="clear" w:color="auto" w:fill="auto"/>
          </w:tcPr>
          <w:p w14:paraId="4732E103" w14:textId="77777777" w:rsidR="007F6B36" w:rsidRPr="00A928D1" w:rsidRDefault="007F6B36" w:rsidP="007F6B36">
            <w:r w:rsidRPr="00A928D1">
              <w:t>Nakład pracy związany z zajęciami wymagającymi bezpośredniego udziału nauczyciela akademickiego</w:t>
            </w:r>
          </w:p>
        </w:tc>
        <w:tc>
          <w:tcPr>
            <w:tcW w:w="6237" w:type="dxa"/>
            <w:shd w:val="clear" w:color="auto" w:fill="auto"/>
          </w:tcPr>
          <w:p w14:paraId="05EEFD32" w14:textId="77777777" w:rsidR="007F6B36" w:rsidRPr="00A928D1" w:rsidRDefault="007F6B36" w:rsidP="007F6B36">
            <w:r w:rsidRPr="00A928D1">
              <w:t>- udział w ćwiczeniach – 30 godzin</w:t>
            </w:r>
          </w:p>
          <w:p w14:paraId="3C74171E" w14:textId="77777777" w:rsidR="007F6B36" w:rsidRPr="00A928D1" w:rsidRDefault="007F6B36" w:rsidP="007F6B36">
            <w:r w:rsidRPr="00A928D1">
              <w:t>- udział w konsultacjach – 1 godziny</w:t>
            </w:r>
          </w:p>
          <w:p w14:paraId="4CA7BD54" w14:textId="77777777" w:rsidR="007F6B36" w:rsidRPr="00A928D1" w:rsidRDefault="007F6B36" w:rsidP="007F6B36">
            <w:r w:rsidRPr="00A928D1">
              <w:t>Łącznie 31 godz. co odpowiada 1,2 punktom ECTS</w:t>
            </w:r>
          </w:p>
        </w:tc>
      </w:tr>
    </w:tbl>
    <w:p w14:paraId="436B2746" w14:textId="77777777" w:rsidR="007F6B36" w:rsidRPr="00A928D1" w:rsidRDefault="007F6B36" w:rsidP="007F6B36">
      <w:pPr>
        <w:rPr>
          <w:b/>
        </w:rPr>
      </w:pPr>
    </w:p>
    <w:p w14:paraId="00CE8040" w14:textId="77777777" w:rsidR="007F6B36" w:rsidRPr="00A928D1" w:rsidRDefault="007F6B36" w:rsidP="007F6B36">
      <w:r w:rsidRPr="00A928D1">
        <w:rPr>
          <w:b/>
        </w:rPr>
        <w:br w:type="column"/>
      </w:r>
      <w:r w:rsidRPr="00A928D1">
        <w:rPr>
          <w:b/>
        </w:rPr>
        <w:lastRenderedPageBreak/>
        <w:t>30.1 Karta opisu zajęć Komputerowe wspomaganie projektowania</w:t>
      </w:r>
    </w:p>
    <w:p w14:paraId="0D1AC63C" w14:textId="77777777" w:rsidR="007F6B36" w:rsidRPr="00A928D1" w:rsidRDefault="007F6B36" w:rsidP="007F6B3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508C1A90" w14:textId="77777777" w:rsidTr="007F6B36">
        <w:tc>
          <w:tcPr>
            <w:tcW w:w="3942" w:type="dxa"/>
            <w:shd w:val="clear" w:color="auto" w:fill="auto"/>
          </w:tcPr>
          <w:p w14:paraId="57339B00" w14:textId="77777777" w:rsidR="007F6B36" w:rsidRPr="00A928D1" w:rsidRDefault="007F6B36" w:rsidP="007F6B36">
            <w:r w:rsidRPr="00A928D1">
              <w:t xml:space="preserve">Nazwa kierunku studiów </w:t>
            </w:r>
          </w:p>
          <w:p w14:paraId="71CE44F9" w14:textId="77777777" w:rsidR="007F6B36" w:rsidRPr="00A928D1" w:rsidRDefault="007F6B36" w:rsidP="007F6B36"/>
        </w:tc>
        <w:tc>
          <w:tcPr>
            <w:tcW w:w="5344" w:type="dxa"/>
            <w:shd w:val="clear" w:color="auto" w:fill="auto"/>
          </w:tcPr>
          <w:p w14:paraId="1138F142" w14:textId="77777777" w:rsidR="007F6B36" w:rsidRPr="00A928D1" w:rsidRDefault="007F6B36" w:rsidP="007F6B36">
            <w:r w:rsidRPr="00A928D1">
              <w:t>Gospodarka Przestrzenna</w:t>
            </w:r>
          </w:p>
        </w:tc>
      </w:tr>
      <w:tr w:rsidR="0071391E" w:rsidRPr="00A928D1" w14:paraId="02F9B0B3" w14:textId="77777777" w:rsidTr="007F6B36">
        <w:tc>
          <w:tcPr>
            <w:tcW w:w="3942" w:type="dxa"/>
            <w:shd w:val="clear" w:color="auto" w:fill="auto"/>
          </w:tcPr>
          <w:p w14:paraId="29E3D8E3" w14:textId="77777777" w:rsidR="007F6B36" w:rsidRPr="00A928D1" w:rsidRDefault="007F6B36" w:rsidP="007F6B36">
            <w:r w:rsidRPr="00A928D1">
              <w:t>Nazwa modułu, także nazwa w języku angielskim</w:t>
            </w:r>
          </w:p>
        </w:tc>
        <w:tc>
          <w:tcPr>
            <w:tcW w:w="5344" w:type="dxa"/>
            <w:shd w:val="clear" w:color="auto" w:fill="auto"/>
          </w:tcPr>
          <w:p w14:paraId="25043663" w14:textId="77777777" w:rsidR="007F6B36" w:rsidRPr="00A928D1" w:rsidRDefault="007F6B36" w:rsidP="007F6B36">
            <w:r w:rsidRPr="00A928D1">
              <w:t>Komputerowe wspomaganie projektowania</w:t>
            </w:r>
          </w:p>
          <w:p w14:paraId="2DA7371A" w14:textId="77777777" w:rsidR="007F6B36" w:rsidRPr="00A928D1" w:rsidRDefault="007F6B36" w:rsidP="007F6B36">
            <w:r w:rsidRPr="00A928D1">
              <w:t>Computer aided design</w:t>
            </w:r>
          </w:p>
        </w:tc>
      </w:tr>
      <w:tr w:rsidR="0071391E" w:rsidRPr="00A928D1" w14:paraId="00CF8C5D" w14:textId="77777777" w:rsidTr="007F6B36">
        <w:tc>
          <w:tcPr>
            <w:tcW w:w="3942" w:type="dxa"/>
            <w:shd w:val="clear" w:color="auto" w:fill="auto"/>
          </w:tcPr>
          <w:p w14:paraId="3FFC64BF" w14:textId="77777777" w:rsidR="007F6B36" w:rsidRPr="00A928D1" w:rsidRDefault="007F6B36" w:rsidP="007F6B36">
            <w:r w:rsidRPr="00A928D1">
              <w:t xml:space="preserve">Język wykładowy </w:t>
            </w:r>
          </w:p>
          <w:p w14:paraId="50B1C330" w14:textId="77777777" w:rsidR="007F6B36" w:rsidRPr="00A928D1" w:rsidRDefault="007F6B36" w:rsidP="007F6B36"/>
        </w:tc>
        <w:tc>
          <w:tcPr>
            <w:tcW w:w="5344" w:type="dxa"/>
            <w:shd w:val="clear" w:color="auto" w:fill="auto"/>
          </w:tcPr>
          <w:p w14:paraId="4E99E413" w14:textId="77777777" w:rsidR="007F6B36" w:rsidRPr="00A928D1" w:rsidRDefault="007F6B36" w:rsidP="007F6B36">
            <w:r w:rsidRPr="00A928D1">
              <w:t>polski</w:t>
            </w:r>
          </w:p>
        </w:tc>
      </w:tr>
      <w:tr w:rsidR="0071391E" w:rsidRPr="00A928D1" w14:paraId="429016AD" w14:textId="77777777" w:rsidTr="007F6B36">
        <w:tc>
          <w:tcPr>
            <w:tcW w:w="3942" w:type="dxa"/>
            <w:shd w:val="clear" w:color="auto" w:fill="auto"/>
          </w:tcPr>
          <w:p w14:paraId="35488EFF" w14:textId="77777777" w:rsidR="007F6B36" w:rsidRPr="00A928D1" w:rsidRDefault="007F6B36" w:rsidP="007F6B36">
            <w:pPr>
              <w:autoSpaceDE w:val="0"/>
              <w:autoSpaceDN w:val="0"/>
              <w:adjustRightInd w:val="0"/>
            </w:pPr>
            <w:r w:rsidRPr="00A928D1">
              <w:t xml:space="preserve">Rodzaj modułu </w:t>
            </w:r>
          </w:p>
          <w:p w14:paraId="3BA2A3DB" w14:textId="77777777" w:rsidR="007F6B36" w:rsidRPr="00A928D1" w:rsidRDefault="007F6B36" w:rsidP="007F6B36"/>
        </w:tc>
        <w:tc>
          <w:tcPr>
            <w:tcW w:w="5344" w:type="dxa"/>
            <w:shd w:val="clear" w:color="auto" w:fill="auto"/>
          </w:tcPr>
          <w:p w14:paraId="6974D805" w14:textId="77777777" w:rsidR="007F6B36" w:rsidRPr="00A928D1" w:rsidRDefault="007F6B36" w:rsidP="007F6B36">
            <w:r w:rsidRPr="00A928D1">
              <w:t>obowiązkowy</w:t>
            </w:r>
          </w:p>
        </w:tc>
      </w:tr>
      <w:tr w:rsidR="0071391E" w:rsidRPr="00A928D1" w14:paraId="7B39D177" w14:textId="77777777" w:rsidTr="007F6B36">
        <w:tc>
          <w:tcPr>
            <w:tcW w:w="3942" w:type="dxa"/>
            <w:shd w:val="clear" w:color="auto" w:fill="auto"/>
          </w:tcPr>
          <w:p w14:paraId="2CC2C30A" w14:textId="77777777" w:rsidR="007F6B36" w:rsidRPr="00A928D1" w:rsidRDefault="007F6B36" w:rsidP="007F6B36">
            <w:r w:rsidRPr="00A928D1">
              <w:t>Poziom studiów</w:t>
            </w:r>
          </w:p>
        </w:tc>
        <w:tc>
          <w:tcPr>
            <w:tcW w:w="5344" w:type="dxa"/>
            <w:shd w:val="clear" w:color="auto" w:fill="auto"/>
          </w:tcPr>
          <w:p w14:paraId="46C12874" w14:textId="77777777" w:rsidR="007F6B36" w:rsidRPr="00A928D1" w:rsidRDefault="007F6B36" w:rsidP="007F6B36">
            <w:r w:rsidRPr="00A928D1">
              <w:t>pierwszego stopnia</w:t>
            </w:r>
          </w:p>
        </w:tc>
      </w:tr>
      <w:tr w:rsidR="0071391E" w:rsidRPr="00A928D1" w14:paraId="02DE6DB1" w14:textId="77777777" w:rsidTr="007F6B36">
        <w:tc>
          <w:tcPr>
            <w:tcW w:w="3942" w:type="dxa"/>
            <w:shd w:val="clear" w:color="auto" w:fill="auto"/>
          </w:tcPr>
          <w:p w14:paraId="7425AE93" w14:textId="77777777" w:rsidR="007F6B36" w:rsidRPr="00A928D1" w:rsidRDefault="007F6B36" w:rsidP="007F6B36">
            <w:r w:rsidRPr="00A928D1">
              <w:t>Forma studiów</w:t>
            </w:r>
          </w:p>
          <w:p w14:paraId="64A7306A" w14:textId="77777777" w:rsidR="007F6B36" w:rsidRPr="00A928D1" w:rsidRDefault="007F6B36" w:rsidP="007F6B36"/>
        </w:tc>
        <w:tc>
          <w:tcPr>
            <w:tcW w:w="5344" w:type="dxa"/>
            <w:shd w:val="clear" w:color="auto" w:fill="auto"/>
          </w:tcPr>
          <w:p w14:paraId="7CF94BD0" w14:textId="77777777" w:rsidR="007F6B36" w:rsidRPr="00A928D1" w:rsidRDefault="007F6B36" w:rsidP="007F6B36">
            <w:r w:rsidRPr="00A928D1">
              <w:t>stacjonarne</w:t>
            </w:r>
          </w:p>
        </w:tc>
      </w:tr>
      <w:tr w:rsidR="0071391E" w:rsidRPr="00A928D1" w14:paraId="34A7941F" w14:textId="77777777" w:rsidTr="007F6B36">
        <w:tc>
          <w:tcPr>
            <w:tcW w:w="3942" w:type="dxa"/>
            <w:shd w:val="clear" w:color="auto" w:fill="auto"/>
          </w:tcPr>
          <w:p w14:paraId="2A22CDFC" w14:textId="77777777" w:rsidR="007F6B36" w:rsidRPr="00A928D1" w:rsidRDefault="007F6B36" w:rsidP="007F6B36">
            <w:r w:rsidRPr="00A928D1">
              <w:t>Rok studiów dla kierunku</w:t>
            </w:r>
          </w:p>
        </w:tc>
        <w:tc>
          <w:tcPr>
            <w:tcW w:w="5344" w:type="dxa"/>
            <w:shd w:val="clear" w:color="auto" w:fill="auto"/>
          </w:tcPr>
          <w:p w14:paraId="1444F63F" w14:textId="77777777" w:rsidR="007F6B36" w:rsidRPr="00A928D1" w:rsidRDefault="007F6B36" w:rsidP="007F6B36">
            <w:r w:rsidRPr="00A928D1">
              <w:t>II</w:t>
            </w:r>
          </w:p>
        </w:tc>
      </w:tr>
      <w:tr w:rsidR="0071391E" w:rsidRPr="00A928D1" w14:paraId="1798AF7A" w14:textId="77777777" w:rsidTr="007F6B36">
        <w:tc>
          <w:tcPr>
            <w:tcW w:w="3942" w:type="dxa"/>
            <w:shd w:val="clear" w:color="auto" w:fill="auto"/>
          </w:tcPr>
          <w:p w14:paraId="1BEA3CCF" w14:textId="77777777" w:rsidR="007F6B36" w:rsidRPr="00A928D1" w:rsidRDefault="007F6B36" w:rsidP="007F6B36">
            <w:r w:rsidRPr="00A928D1">
              <w:t>Semestr dla kierunku</w:t>
            </w:r>
          </w:p>
        </w:tc>
        <w:tc>
          <w:tcPr>
            <w:tcW w:w="5344" w:type="dxa"/>
            <w:shd w:val="clear" w:color="auto" w:fill="auto"/>
          </w:tcPr>
          <w:p w14:paraId="042B98FC" w14:textId="77777777" w:rsidR="007F6B36" w:rsidRPr="00A928D1" w:rsidRDefault="007F6B36" w:rsidP="007F6B36">
            <w:r w:rsidRPr="00A928D1">
              <w:t>3</w:t>
            </w:r>
          </w:p>
        </w:tc>
      </w:tr>
      <w:tr w:rsidR="0071391E" w:rsidRPr="00A928D1" w14:paraId="32A137EF" w14:textId="77777777" w:rsidTr="007F6B36">
        <w:tc>
          <w:tcPr>
            <w:tcW w:w="3942" w:type="dxa"/>
            <w:shd w:val="clear" w:color="auto" w:fill="auto"/>
          </w:tcPr>
          <w:p w14:paraId="57908A13" w14:textId="77777777" w:rsidR="007F6B36" w:rsidRPr="00A928D1" w:rsidRDefault="007F6B36" w:rsidP="007F6B36">
            <w:pPr>
              <w:autoSpaceDE w:val="0"/>
              <w:autoSpaceDN w:val="0"/>
              <w:adjustRightInd w:val="0"/>
            </w:pPr>
            <w:r w:rsidRPr="00A928D1">
              <w:t>Liczba punktów ECTS z podziałem na kontaktowe/niekontaktowe</w:t>
            </w:r>
          </w:p>
        </w:tc>
        <w:tc>
          <w:tcPr>
            <w:tcW w:w="5344" w:type="dxa"/>
            <w:shd w:val="clear" w:color="auto" w:fill="auto"/>
          </w:tcPr>
          <w:p w14:paraId="5F0DE1ED" w14:textId="77777777" w:rsidR="007F6B36" w:rsidRPr="00A928D1" w:rsidRDefault="007F6B36" w:rsidP="007F6B36">
            <w:r w:rsidRPr="00A928D1">
              <w:t>5 ECTS w tym 1,88 / 3,122 ECTS</w:t>
            </w:r>
          </w:p>
        </w:tc>
      </w:tr>
      <w:tr w:rsidR="0071391E" w:rsidRPr="00A928D1" w14:paraId="208B80C3" w14:textId="77777777" w:rsidTr="007F6B36">
        <w:tc>
          <w:tcPr>
            <w:tcW w:w="3942" w:type="dxa"/>
            <w:shd w:val="clear" w:color="auto" w:fill="auto"/>
          </w:tcPr>
          <w:p w14:paraId="6DEBA8CF"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44" w:type="dxa"/>
            <w:shd w:val="clear" w:color="auto" w:fill="auto"/>
          </w:tcPr>
          <w:p w14:paraId="04B7F700" w14:textId="77777777" w:rsidR="007F6B36" w:rsidRPr="00A928D1" w:rsidRDefault="007F6B36" w:rsidP="007F6B36">
            <w:r w:rsidRPr="00A928D1">
              <w:t>Dr inż. Paweł Krzaczek</w:t>
            </w:r>
          </w:p>
        </w:tc>
      </w:tr>
      <w:tr w:rsidR="0071391E" w:rsidRPr="00A928D1" w14:paraId="1929DC56" w14:textId="77777777" w:rsidTr="007F6B36">
        <w:tc>
          <w:tcPr>
            <w:tcW w:w="3942" w:type="dxa"/>
            <w:shd w:val="clear" w:color="auto" w:fill="auto"/>
          </w:tcPr>
          <w:p w14:paraId="22D77070" w14:textId="77777777" w:rsidR="007F6B36" w:rsidRPr="00A928D1" w:rsidRDefault="007F6B36" w:rsidP="007F6B36">
            <w:r w:rsidRPr="00A928D1">
              <w:t>Jednostka oferująca moduł</w:t>
            </w:r>
          </w:p>
          <w:p w14:paraId="3E0149FC" w14:textId="77777777" w:rsidR="007F6B36" w:rsidRPr="00A928D1" w:rsidRDefault="007F6B36" w:rsidP="007F6B36"/>
        </w:tc>
        <w:tc>
          <w:tcPr>
            <w:tcW w:w="5344" w:type="dxa"/>
            <w:shd w:val="clear" w:color="auto" w:fill="auto"/>
          </w:tcPr>
          <w:p w14:paraId="52802575" w14:textId="77777777" w:rsidR="007F6B36" w:rsidRPr="00A928D1" w:rsidRDefault="007F6B36" w:rsidP="007F6B36">
            <w:r w:rsidRPr="00A928D1">
              <w:t>Katedra Energetyki i Środków Transportu</w:t>
            </w:r>
          </w:p>
        </w:tc>
      </w:tr>
      <w:tr w:rsidR="0071391E" w:rsidRPr="00A928D1" w14:paraId="71EA15B0" w14:textId="77777777" w:rsidTr="007F6B36">
        <w:tc>
          <w:tcPr>
            <w:tcW w:w="3942" w:type="dxa"/>
            <w:shd w:val="clear" w:color="auto" w:fill="auto"/>
          </w:tcPr>
          <w:p w14:paraId="75F6991E" w14:textId="77777777" w:rsidR="007F6B36" w:rsidRPr="00A928D1" w:rsidRDefault="007F6B36" w:rsidP="007F6B36">
            <w:r w:rsidRPr="00A928D1">
              <w:t>Cel modułu</w:t>
            </w:r>
          </w:p>
          <w:p w14:paraId="105D17DA" w14:textId="77777777" w:rsidR="007F6B36" w:rsidRPr="00A928D1" w:rsidRDefault="007F6B36" w:rsidP="007F6B36"/>
        </w:tc>
        <w:tc>
          <w:tcPr>
            <w:tcW w:w="5344" w:type="dxa"/>
            <w:shd w:val="clear" w:color="auto" w:fill="auto"/>
          </w:tcPr>
          <w:p w14:paraId="5E68B4B9" w14:textId="77777777" w:rsidR="007F6B36" w:rsidRPr="00A928D1" w:rsidRDefault="007F6B36" w:rsidP="007F6B36">
            <w:pPr>
              <w:autoSpaceDE w:val="0"/>
              <w:autoSpaceDN w:val="0"/>
              <w:adjustRightInd w:val="0"/>
            </w:pPr>
            <w:r w:rsidRPr="00A928D1">
              <w:t>Celem realizacji modułu jest poznanie zasad projektowania obiektów przestrzennych z wykorzystaniem programów typu CAD. Szczegółowe cele obejmują omówienie zagadnień zastosowania oprogramowania wspomagającego projektowanie płaskie i trójwymiarowe oraz przygotowywania dokumentacji technicznej. Celem praktycznym jest zdobycie umiejętności zastosowania podstawowych metod tworzenia obiektów przestrzennych.</w:t>
            </w:r>
          </w:p>
        </w:tc>
      </w:tr>
      <w:tr w:rsidR="0071391E" w:rsidRPr="00A928D1" w14:paraId="4C9371A3" w14:textId="77777777" w:rsidTr="007F6B36">
        <w:trPr>
          <w:trHeight w:val="236"/>
        </w:trPr>
        <w:tc>
          <w:tcPr>
            <w:tcW w:w="3942" w:type="dxa"/>
            <w:vMerge w:val="restart"/>
            <w:shd w:val="clear" w:color="auto" w:fill="auto"/>
          </w:tcPr>
          <w:p w14:paraId="3C4F0423"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3E5E8EA7" w14:textId="77777777" w:rsidR="007F6B36" w:rsidRPr="00A928D1" w:rsidRDefault="007F6B36" w:rsidP="007F6B36">
            <w:r w:rsidRPr="00A928D1">
              <w:t xml:space="preserve">Wiedza: </w:t>
            </w:r>
          </w:p>
        </w:tc>
      </w:tr>
      <w:tr w:rsidR="0071391E" w:rsidRPr="00A928D1" w14:paraId="7869BEF5" w14:textId="77777777" w:rsidTr="007F6B36">
        <w:trPr>
          <w:trHeight w:val="233"/>
        </w:trPr>
        <w:tc>
          <w:tcPr>
            <w:tcW w:w="3942" w:type="dxa"/>
            <w:vMerge/>
            <w:shd w:val="clear" w:color="auto" w:fill="auto"/>
          </w:tcPr>
          <w:p w14:paraId="4F7B534E" w14:textId="77777777" w:rsidR="007F6B36" w:rsidRPr="00A928D1" w:rsidRDefault="007F6B36" w:rsidP="007F6B36">
            <w:pPr>
              <w:rPr>
                <w:highlight w:val="yellow"/>
              </w:rPr>
            </w:pPr>
          </w:p>
        </w:tc>
        <w:tc>
          <w:tcPr>
            <w:tcW w:w="5344" w:type="dxa"/>
            <w:shd w:val="clear" w:color="auto" w:fill="auto"/>
          </w:tcPr>
          <w:p w14:paraId="4937B00D" w14:textId="77777777" w:rsidR="007F6B36" w:rsidRPr="00A928D1" w:rsidRDefault="007F6B36" w:rsidP="007F6B36">
            <w:r w:rsidRPr="00A928D1">
              <w:t>W1. Zna zagadnienia związane z problematyką obejmującą projektowanie obiektów z wykorzystaniem programów typu CAD.</w:t>
            </w:r>
          </w:p>
        </w:tc>
      </w:tr>
      <w:tr w:rsidR="0071391E" w:rsidRPr="00A928D1" w14:paraId="5FCE30A4" w14:textId="77777777" w:rsidTr="007F6B36">
        <w:trPr>
          <w:trHeight w:val="233"/>
        </w:trPr>
        <w:tc>
          <w:tcPr>
            <w:tcW w:w="3942" w:type="dxa"/>
            <w:vMerge/>
            <w:shd w:val="clear" w:color="auto" w:fill="auto"/>
          </w:tcPr>
          <w:p w14:paraId="0BCFADD9" w14:textId="77777777" w:rsidR="007F6B36" w:rsidRPr="00A928D1" w:rsidRDefault="007F6B36" w:rsidP="007F6B36">
            <w:pPr>
              <w:rPr>
                <w:highlight w:val="yellow"/>
              </w:rPr>
            </w:pPr>
          </w:p>
        </w:tc>
        <w:tc>
          <w:tcPr>
            <w:tcW w:w="5344" w:type="dxa"/>
            <w:shd w:val="clear" w:color="auto" w:fill="auto"/>
          </w:tcPr>
          <w:p w14:paraId="394D2697" w14:textId="77777777" w:rsidR="007F6B36" w:rsidRPr="00A928D1" w:rsidRDefault="007F6B36" w:rsidP="007F6B36">
            <w:r w:rsidRPr="00A928D1">
              <w:t>W2. Posiada wiedzę na temat sposobów projektowania obiektów przestrzennych i tworzenia dokumentacji technicznej.</w:t>
            </w:r>
          </w:p>
        </w:tc>
      </w:tr>
      <w:tr w:rsidR="0071391E" w:rsidRPr="00A928D1" w14:paraId="7E0525FC" w14:textId="77777777" w:rsidTr="007F6B36">
        <w:trPr>
          <w:trHeight w:val="233"/>
        </w:trPr>
        <w:tc>
          <w:tcPr>
            <w:tcW w:w="3942" w:type="dxa"/>
            <w:vMerge/>
            <w:shd w:val="clear" w:color="auto" w:fill="auto"/>
          </w:tcPr>
          <w:p w14:paraId="042CEFDA" w14:textId="77777777" w:rsidR="007F6B36" w:rsidRPr="00A928D1" w:rsidRDefault="007F6B36" w:rsidP="007F6B36">
            <w:pPr>
              <w:rPr>
                <w:highlight w:val="yellow"/>
              </w:rPr>
            </w:pPr>
          </w:p>
        </w:tc>
        <w:tc>
          <w:tcPr>
            <w:tcW w:w="5344" w:type="dxa"/>
            <w:shd w:val="clear" w:color="auto" w:fill="auto"/>
          </w:tcPr>
          <w:p w14:paraId="4AFA43BA" w14:textId="77777777" w:rsidR="007F6B36" w:rsidRPr="00A928D1" w:rsidRDefault="007F6B36" w:rsidP="007F6B36">
            <w:r w:rsidRPr="00A928D1">
              <w:t>W3. Rozumie zależności geometryczne pomiędzy złożonymi  obiektami technicznymi</w:t>
            </w:r>
          </w:p>
        </w:tc>
      </w:tr>
      <w:tr w:rsidR="0071391E" w:rsidRPr="00A928D1" w14:paraId="69838FC9" w14:textId="77777777" w:rsidTr="007F6B36">
        <w:trPr>
          <w:trHeight w:val="233"/>
        </w:trPr>
        <w:tc>
          <w:tcPr>
            <w:tcW w:w="3942" w:type="dxa"/>
            <w:vMerge/>
            <w:shd w:val="clear" w:color="auto" w:fill="auto"/>
          </w:tcPr>
          <w:p w14:paraId="268F3893" w14:textId="77777777" w:rsidR="007F6B36" w:rsidRPr="00A928D1" w:rsidRDefault="007F6B36" w:rsidP="007F6B36">
            <w:pPr>
              <w:rPr>
                <w:highlight w:val="yellow"/>
              </w:rPr>
            </w:pPr>
          </w:p>
        </w:tc>
        <w:tc>
          <w:tcPr>
            <w:tcW w:w="5344" w:type="dxa"/>
            <w:shd w:val="clear" w:color="auto" w:fill="auto"/>
          </w:tcPr>
          <w:p w14:paraId="5F7A14F9" w14:textId="77777777" w:rsidR="007F6B36" w:rsidRPr="00A928D1" w:rsidRDefault="007F6B36" w:rsidP="007F6B36">
            <w:r w:rsidRPr="00A928D1">
              <w:t>Umiejętności:</w:t>
            </w:r>
          </w:p>
        </w:tc>
      </w:tr>
      <w:tr w:rsidR="0071391E" w:rsidRPr="00A928D1" w14:paraId="4ECDCDB8" w14:textId="77777777" w:rsidTr="007F6B36">
        <w:trPr>
          <w:trHeight w:val="233"/>
        </w:trPr>
        <w:tc>
          <w:tcPr>
            <w:tcW w:w="3942" w:type="dxa"/>
            <w:vMerge/>
            <w:shd w:val="clear" w:color="auto" w:fill="auto"/>
          </w:tcPr>
          <w:p w14:paraId="77301178" w14:textId="77777777" w:rsidR="007F6B36" w:rsidRPr="00A928D1" w:rsidRDefault="007F6B36" w:rsidP="007F6B36">
            <w:pPr>
              <w:rPr>
                <w:highlight w:val="yellow"/>
              </w:rPr>
            </w:pPr>
          </w:p>
        </w:tc>
        <w:tc>
          <w:tcPr>
            <w:tcW w:w="5344" w:type="dxa"/>
            <w:shd w:val="clear" w:color="auto" w:fill="auto"/>
          </w:tcPr>
          <w:p w14:paraId="0A1B27AD" w14:textId="77777777" w:rsidR="007F6B36" w:rsidRPr="00A928D1" w:rsidRDefault="007F6B36" w:rsidP="007F6B36">
            <w:r w:rsidRPr="00A928D1">
              <w:t>U1. Umie projektować metodami tworzenia obiektów przestrzennych pojedynczych i ich złożeń.</w:t>
            </w:r>
          </w:p>
        </w:tc>
      </w:tr>
      <w:tr w:rsidR="0071391E" w:rsidRPr="00A928D1" w14:paraId="09FE12B7" w14:textId="77777777" w:rsidTr="007F6B36">
        <w:trPr>
          <w:trHeight w:val="233"/>
        </w:trPr>
        <w:tc>
          <w:tcPr>
            <w:tcW w:w="3942" w:type="dxa"/>
            <w:vMerge/>
            <w:shd w:val="clear" w:color="auto" w:fill="auto"/>
          </w:tcPr>
          <w:p w14:paraId="4859FCB0" w14:textId="77777777" w:rsidR="007F6B36" w:rsidRPr="00A928D1" w:rsidRDefault="007F6B36" w:rsidP="007F6B36">
            <w:pPr>
              <w:rPr>
                <w:highlight w:val="yellow"/>
              </w:rPr>
            </w:pPr>
          </w:p>
        </w:tc>
        <w:tc>
          <w:tcPr>
            <w:tcW w:w="5344" w:type="dxa"/>
            <w:shd w:val="clear" w:color="auto" w:fill="auto"/>
          </w:tcPr>
          <w:p w14:paraId="3F3FB48B" w14:textId="77777777" w:rsidR="007F6B36" w:rsidRPr="00A928D1" w:rsidRDefault="007F6B36" w:rsidP="007F6B36">
            <w:r w:rsidRPr="00A928D1">
              <w:t>U2. Potrafi wykorzystywać oprogramowanie typu CAD w tworzeniu dokumentacji technicznej obiektów</w:t>
            </w:r>
          </w:p>
        </w:tc>
      </w:tr>
      <w:tr w:rsidR="0071391E" w:rsidRPr="00A928D1" w14:paraId="3BD65872" w14:textId="77777777" w:rsidTr="007F6B36">
        <w:trPr>
          <w:trHeight w:val="233"/>
        </w:trPr>
        <w:tc>
          <w:tcPr>
            <w:tcW w:w="3942" w:type="dxa"/>
            <w:vMerge/>
            <w:shd w:val="clear" w:color="auto" w:fill="auto"/>
          </w:tcPr>
          <w:p w14:paraId="73209E44" w14:textId="77777777" w:rsidR="007F6B36" w:rsidRPr="00A928D1" w:rsidRDefault="007F6B36" w:rsidP="007F6B36">
            <w:pPr>
              <w:rPr>
                <w:highlight w:val="yellow"/>
              </w:rPr>
            </w:pPr>
          </w:p>
        </w:tc>
        <w:tc>
          <w:tcPr>
            <w:tcW w:w="5344" w:type="dxa"/>
            <w:shd w:val="clear" w:color="auto" w:fill="auto"/>
          </w:tcPr>
          <w:p w14:paraId="456481DA" w14:textId="77777777" w:rsidR="007F6B36" w:rsidRPr="00A928D1" w:rsidRDefault="007F6B36" w:rsidP="007F6B36">
            <w:r w:rsidRPr="00A928D1">
              <w:t>Kompetencje społeczne:</w:t>
            </w:r>
          </w:p>
        </w:tc>
      </w:tr>
      <w:tr w:rsidR="0071391E" w:rsidRPr="00A928D1" w14:paraId="113713D3" w14:textId="77777777" w:rsidTr="007F6B36">
        <w:trPr>
          <w:trHeight w:val="233"/>
        </w:trPr>
        <w:tc>
          <w:tcPr>
            <w:tcW w:w="3942" w:type="dxa"/>
            <w:vMerge/>
            <w:shd w:val="clear" w:color="auto" w:fill="auto"/>
          </w:tcPr>
          <w:p w14:paraId="290BD57F" w14:textId="77777777" w:rsidR="007F6B36" w:rsidRPr="00A928D1" w:rsidRDefault="007F6B36" w:rsidP="007F6B36">
            <w:pPr>
              <w:rPr>
                <w:highlight w:val="yellow"/>
              </w:rPr>
            </w:pPr>
          </w:p>
        </w:tc>
        <w:tc>
          <w:tcPr>
            <w:tcW w:w="5344" w:type="dxa"/>
            <w:shd w:val="clear" w:color="auto" w:fill="auto"/>
          </w:tcPr>
          <w:p w14:paraId="460A38EF" w14:textId="77777777" w:rsidR="007F6B36" w:rsidRPr="00A928D1" w:rsidRDefault="007F6B36" w:rsidP="007F6B36">
            <w:r w:rsidRPr="00A928D1">
              <w:t>K1. Jest świadomy znaczenia procesu projektowania w kontekście rozwiazywania problemów technicznych</w:t>
            </w:r>
          </w:p>
        </w:tc>
      </w:tr>
      <w:tr w:rsidR="0071391E" w:rsidRPr="00A928D1" w14:paraId="00BA285C" w14:textId="77777777" w:rsidTr="007F6B36">
        <w:tc>
          <w:tcPr>
            <w:tcW w:w="3942" w:type="dxa"/>
            <w:shd w:val="clear" w:color="auto" w:fill="auto"/>
          </w:tcPr>
          <w:p w14:paraId="090047D1" w14:textId="77777777" w:rsidR="007F6B36" w:rsidRPr="00A928D1" w:rsidRDefault="007F6B36" w:rsidP="007F6B36">
            <w:r w:rsidRPr="00A928D1">
              <w:t>Odn30.1iesienie modułowych efektów uczenia się do kierunkowych efektów uczenia się</w:t>
            </w:r>
          </w:p>
        </w:tc>
        <w:tc>
          <w:tcPr>
            <w:tcW w:w="5344" w:type="dxa"/>
            <w:shd w:val="clear" w:color="auto" w:fill="auto"/>
          </w:tcPr>
          <w:p w14:paraId="6ACFDF4F" w14:textId="77777777" w:rsidR="007F6B36" w:rsidRPr="00A928D1" w:rsidRDefault="007F6B36" w:rsidP="007F6B36">
            <w:pPr>
              <w:jc w:val="both"/>
            </w:pPr>
            <w:r w:rsidRPr="00A928D1">
              <w:t>W1 – GP_W03</w:t>
            </w:r>
          </w:p>
          <w:p w14:paraId="43B6D75B" w14:textId="77777777" w:rsidR="007F6B36" w:rsidRPr="00A928D1" w:rsidRDefault="007F6B36" w:rsidP="007F6B36">
            <w:pPr>
              <w:jc w:val="both"/>
            </w:pPr>
            <w:r w:rsidRPr="00A928D1">
              <w:t>W2 – GP_W03</w:t>
            </w:r>
          </w:p>
          <w:p w14:paraId="58708910" w14:textId="77777777" w:rsidR="007F6B36" w:rsidRPr="00A928D1" w:rsidRDefault="007F6B36" w:rsidP="007F6B36">
            <w:pPr>
              <w:jc w:val="both"/>
            </w:pPr>
            <w:r w:rsidRPr="00A928D1">
              <w:t>W3 – GP_W03</w:t>
            </w:r>
          </w:p>
          <w:p w14:paraId="7046FDD5" w14:textId="77777777" w:rsidR="007F6B36" w:rsidRPr="00A928D1" w:rsidRDefault="007F6B36" w:rsidP="007F6B36">
            <w:pPr>
              <w:jc w:val="both"/>
            </w:pPr>
            <w:r w:rsidRPr="00A928D1">
              <w:t>U1 – GP_U05</w:t>
            </w:r>
          </w:p>
          <w:p w14:paraId="6E84B81B" w14:textId="77777777" w:rsidR="007F6B36" w:rsidRPr="00A928D1" w:rsidRDefault="007F6B36" w:rsidP="007F6B36">
            <w:pPr>
              <w:jc w:val="both"/>
            </w:pPr>
            <w:r w:rsidRPr="00A928D1">
              <w:t>U2 – GP_U05</w:t>
            </w:r>
          </w:p>
          <w:p w14:paraId="7497DB04" w14:textId="77777777" w:rsidR="007F6B36" w:rsidRPr="00A928D1" w:rsidRDefault="007F6B36" w:rsidP="007F6B36">
            <w:pPr>
              <w:jc w:val="both"/>
            </w:pPr>
            <w:r w:rsidRPr="00A928D1">
              <w:t>K1 – GP_K01</w:t>
            </w:r>
          </w:p>
        </w:tc>
      </w:tr>
      <w:tr w:rsidR="0071391E" w:rsidRPr="00A928D1" w14:paraId="2D2A84A5" w14:textId="77777777" w:rsidTr="007F6B36">
        <w:tc>
          <w:tcPr>
            <w:tcW w:w="3942" w:type="dxa"/>
            <w:shd w:val="clear" w:color="auto" w:fill="auto"/>
          </w:tcPr>
          <w:p w14:paraId="00AB074D" w14:textId="77777777" w:rsidR="007F6B36" w:rsidRPr="00A928D1" w:rsidRDefault="007F6B36" w:rsidP="007F6B36">
            <w:r w:rsidRPr="00A928D1">
              <w:t>Odniesienie modułowych efektów uczenia się do efektów inżynierskich (jeżeli dotyczy)</w:t>
            </w:r>
          </w:p>
        </w:tc>
        <w:tc>
          <w:tcPr>
            <w:tcW w:w="5344" w:type="dxa"/>
            <w:shd w:val="clear" w:color="auto" w:fill="auto"/>
          </w:tcPr>
          <w:p w14:paraId="3C43B917" w14:textId="77777777" w:rsidR="007F6B36" w:rsidRPr="00A928D1" w:rsidRDefault="007F6B36" w:rsidP="007F6B36">
            <w:pPr>
              <w:tabs>
                <w:tab w:val="left" w:pos="3375"/>
              </w:tabs>
              <w:jc w:val="both"/>
            </w:pPr>
            <w:r w:rsidRPr="00A928D1">
              <w:t>W1 – InzGP_W01, InzGP_W06</w:t>
            </w:r>
            <w:r w:rsidRPr="00A928D1">
              <w:tab/>
            </w:r>
          </w:p>
          <w:p w14:paraId="0D207B77" w14:textId="77777777" w:rsidR="007F6B36" w:rsidRPr="00A928D1" w:rsidRDefault="007F6B36" w:rsidP="007F6B36">
            <w:pPr>
              <w:jc w:val="both"/>
            </w:pPr>
            <w:r w:rsidRPr="00A928D1">
              <w:t>W2 – InzGP_W01, InzGP_W06</w:t>
            </w:r>
          </w:p>
          <w:p w14:paraId="322D2FC4" w14:textId="77777777" w:rsidR="007F6B36" w:rsidRPr="00A928D1" w:rsidRDefault="007F6B36" w:rsidP="007F6B36">
            <w:pPr>
              <w:jc w:val="both"/>
            </w:pPr>
            <w:r w:rsidRPr="00A928D1">
              <w:t>W3 – InzGP_W01, InzGP_W06</w:t>
            </w:r>
          </w:p>
          <w:p w14:paraId="0A8E3A23" w14:textId="77777777" w:rsidR="007F6B36" w:rsidRPr="00A928D1" w:rsidRDefault="007F6B36" w:rsidP="007F6B36">
            <w:pPr>
              <w:jc w:val="both"/>
            </w:pPr>
            <w:r w:rsidRPr="00A928D1">
              <w:t>U1 – InzGP_U08</w:t>
            </w:r>
          </w:p>
          <w:p w14:paraId="0D591295" w14:textId="77777777" w:rsidR="007F6B36" w:rsidRPr="00A928D1" w:rsidRDefault="007F6B36" w:rsidP="007F6B36">
            <w:pPr>
              <w:jc w:val="both"/>
            </w:pPr>
            <w:r w:rsidRPr="00A928D1">
              <w:t>U2 – InzGP_U08</w:t>
            </w:r>
          </w:p>
        </w:tc>
      </w:tr>
      <w:tr w:rsidR="0071391E" w:rsidRPr="00A928D1" w14:paraId="05F1F88E" w14:textId="77777777" w:rsidTr="007F6B36">
        <w:tc>
          <w:tcPr>
            <w:tcW w:w="3942" w:type="dxa"/>
            <w:shd w:val="clear" w:color="auto" w:fill="auto"/>
          </w:tcPr>
          <w:p w14:paraId="532F6F5A" w14:textId="77777777" w:rsidR="007F6B36" w:rsidRPr="00A928D1" w:rsidRDefault="007F6B36" w:rsidP="007F6B36">
            <w:r w:rsidRPr="00A928D1">
              <w:t xml:space="preserve">Wymagania wstępne i dodatkowe </w:t>
            </w:r>
          </w:p>
        </w:tc>
        <w:tc>
          <w:tcPr>
            <w:tcW w:w="5344" w:type="dxa"/>
            <w:shd w:val="clear" w:color="auto" w:fill="auto"/>
          </w:tcPr>
          <w:p w14:paraId="5DCFBF7D" w14:textId="77777777" w:rsidR="007F6B36" w:rsidRPr="00A928D1" w:rsidRDefault="007F6B36" w:rsidP="007F6B36">
            <w:pPr>
              <w:jc w:val="both"/>
            </w:pPr>
            <w:r w:rsidRPr="00A928D1">
              <w:t>Biegła obsługa komputera klasy PC z systemem Windows – technologia informatyczna, znajomość zasad stosowanych w Grafice inżynierskiej</w:t>
            </w:r>
          </w:p>
        </w:tc>
      </w:tr>
      <w:tr w:rsidR="0071391E" w:rsidRPr="00A928D1" w14:paraId="1845186D" w14:textId="77777777" w:rsidTr="007F6B36">
        <w:tc>
          <w:tcPr>
            <w:tcW w:w="3942" w:type="dxa"/>
            <w:shd w:val="clear" w:color="auto" w:fill="auto"/>
          </w:tcPr>
          <w:p w14:paraId="2ED90068" w14:textId="77777777" w:rsidR="007F6B36" w:rsidRPr="00A928D1" w:rsidRDefault="007F6B36" w:rsidP="007F6B36">
            <w:r w:rsidRPr="00A928D1">
              <w:t xml:space="preserve">Treści programowe modułu </w:t>
            </w:r>
          </w:p>
          <w:p w14:paraId="55F15EAF" w14:textId="77777777" w:rsidR="007F6B36" w:rsidRPr="00A928D1" w:rsidRDefault="007F6B36" w:rsidP="007F6B36"/>
        </w:tc>
        <w:tc>
          <w:tcPr>
            <w:tcW w:w="5344" w:type="dxa"/>
            <w:shd w:val="clear" w:color="auto" w:fill="auto"/>
          </w:tcPr>
          <w:p w14:paraId="27CA55AA" w14:textId="77777777" w:rsidR="007F6B36" w:rsidRPr="00A928D1" w:rsidRDefault="007F6B36" w:rsidP="007F6B36">
            <w:r w:rsidRPr="00A928D1">
              <w:t>Problematyka obejmuje projektowanie obiektów przestrzennych z wykorzystaniem programów typu CAD. Program zajęć obejmujące: stosowanie oprogramowania wspomagającego proces projektowania, wykorzystanie metod komputerowego projektowania płaskiego oraz przestrzennego. Przeprowadzone będą ćwiczenia w tworzeniu przestrzennych obiektów różnymi metodami prostymi i złożonymi. Wykonane pojedyncze części będą łączone w zespoły z uwzględnieniem zależności geometrycznych. Ponadto omówione i przećwiczone zostaną zagadnienia tworzenia dokumentacji technicznej obiektów przestrzennych. Program uzupełniony zostanie o aspekty parametryzowania modeli trójwymiarowych.</w:t>
            </w:r>
          </w:p>
        </w:tc>
      </w:tr>
      <w:tr w:rsidR="0071391E" w:rsidRPr="00A928D1" w14:paraId="44617BDE" w14:textId="77777777" w:rsidTr="007F6B36">
        <w:tc>
          <w:tcPr>
            <w:tcW w:w="3942" w:type="dxa"/>
            <w:shd w:val="clear" w:color="auto" w:fill="auto"/>
          </w:tcPr>
          <w:p w14:paraId="2DC6D3E2" w14:textId="77777777" w:rsidR="007F6B36" w:rsidRPr="00A928D1" w:rsidRDefault="007F6B36" w:rsidP="007F6B36">
            <w:r w:rsidRPr="00A928D1">
              <w:t>Wykaz literatury podstawowej i uzupełniającej</w:t>
            </w:r>
          </w:p>
        </w:tc>
        <w:tc>
          <w:tcPr>
            <w:tcW w:w="5344" w:type="dxa"/>
            <w:shd w:val="clear" w:color="auto" w:fill="auto"/>
          </w:tcPr>
          <w:p w14:paraId="3FBB471D" w14:textId="77777777" w:rsidR="007F6B36" w:rsidRPr="00A928D1" w:rsidRDefault="007F6B36" w:rsidP="007F6B36">
            <w:r w:rsidRPr="00A928D1">
              <w:t>Pozycje uzupełniające</w:t>
            </w:r>
          </w:p>
          <w:p w14:paraId="0EA3FE5A" w14:textId="77777777" w:rsidR="007F6B36" w:rsidRPr="00A928D1" w:rsidRDefault="007F6B36" w:rsidP="007F6B36">
            <w:r w:rsidRPr="00A928D1">
              <w:t>Jaskulski Andrzej. Autodesk Inventor Professional 2024 PL / 2024+ / Fusion 360. Wydawnictwo Helion 2023</w:t>
            </w:r>
          </w:p>
        </w:tc>
      </w:tr>
      <w:tr w:rsidR="0071391E" w:rsidRPr="00A928D1" w14:paraId="4152B9F2" w14:textId="77777777" w:rsidTr="007F6B36">
        <w:tc>
          <w:tcPr>
            <w:tcW w:w="3942" w:type="dxa"/>
            <w:shd w:val="clear" w:color="auto" w:fill="auto"/>
          </w:tcPr>
          <w:p w14:paraId="6AD9BDD3" w14:textId="77777777" w:rsidR="007F6B36" w:rsidRPr="00A928D1" w:rsidRDefault="007F6B36" w:rsidP="007F6B36">
            <w:r w:rsidRPr="00A928D1">
              <w:t>Planowane formy/działania/metody dydaktyczne</w:t>
            </w:r>
          </w:p>
        </w:tc>
        <w:tc>
          <w:tcPr>
            <w:tcW w:w="5344" w:type="dxa"/>
            <w:shd w:val="clear" w:color="auto" w:fill="auto"/>
          </w:tcPr>
          <w:p w14:paraId="3E54411D" w14:textId="77777777" w:rsidR="007F6B36" w:rsidRPr="00A928D1" w:rsidRDefault="007F6B36" w:rsidP="007F6B36">
            <w:r w:rsidRPr="00A928D1">
              <w:t>omawianie zasad projektowania w oparciu o modele i ilustracje, prezentacja wybranych metod projektowania za pomocą modeli dydaktycznych, ćwiczenia w zakresie wykorzystania metod i narzędzi projektowych oraz historii tworzenia modelu, wykonywanie samodzielnych projektów części i zespołów z wykorzystaniem specjalistycznego oprogramowania, dyskusja na forum całej grupy ćwiczeniowej, wykonywanie modeli sprawdzających, wykonywanie ćwiczeń dotyczących modyfikacji modeli części i zespołów</w:t>
            </w:r>
          </w:p>
        </w:tc>
      </w:tr>
      <w:tr w:rsidR="0071391E" w:rsidRPr="00A928D1" w14:paraId="085EFD62" w14:textId="77777777" w:rsidTr="007F6B36">
        <w:tc>
          <w:tcPr>
            <w:tcW w:w="3942" w:type="dxa"/>
            <w:shd w:val="clear" w:color="auto" w:fill="auto"/>
          </w:tcPr>
          <w:p w14:paraId="1DB44C89" w14:textId="77777777" w:rsidR="007F6B36" w:rsidRPr="00A928D1" w:rsidRDefault="007F6B36" w:rsidP="007F6B36">
            <w:r w:rsidRPr="00A928D1">
              <w:lastRenderedPageBreak/>
              <w:t>Sposoby weryfikacji oraz formy dokumentowania osiągniętych efektów uczenia się</w:t>
            </w:r>
          </w:p>
        </w:tc>
        <w:tc>
          <w:tcPr>
            <w:tcW w:w="5344" w:type="dxa"/>
            <w:shd w:val="clear" w:color="auto" w:fill="auto"/>
          </w:tcPr>
          <w:p w14:paraId="28E8F285" w14:textId="77777777" w:rsidR="007F6B36" w:rsidRPr="00A928D1" w:rsidRDefault="007F6B36" w:rsidP="007F6B36">
            <w:pPr>
              <w:pStyle w:val="Default"/>
              <w:rPr>
                <w:color w:val="auto"/>
                <w:sz w:val="23"/>
                <w:szCs w:val="23"/>
              </w:rPr>
            </w:pPr>
            <w:r w:rsidRPr="00A928D1">
              <w:rPr>
                <w:color w:val="auto"/>
                <w:sz w:val="23"/>
                <w:szCs w:val="23"/>
              </w:rPr>
              <w:t>Sposoby weryfikacji efektów kształcenia w poszczególnych kategoriach:</w:t>
            </w:r>
          </w:p>
          <w:p w14:paraId="0BACAE7D" w14:textId="77777777" w:rsidR="007F6B36" w:rsidRPr="00A928D1" w:rsidRDefault="007F6B36" w:rsidP="007F6B36">
            <w:pPr>
              <w:pStyle w:val="Default"/>
              <w:rPr>
                <w:color w:val="auto"/>
                <w:sz w:val="23"/>
                <w:szCs w:val="23"/>
                <w:u w:val="single"/>
              </w:rPr>
            </w:pPr>
            <w:r w:rsidRPr="00A928D1">
              <w:rPr>
                <w:color w:val="auto"/>
                <w:sz w:val="23"/>
                <w:szCs w:val="23"/>
                <w:u w:val="single"/>
              </w:rPr>
              <w:t>Wiedza</w:t>
            </w:r>
          </w:p>
          <w:p w14:paraId="7AAEA089" w14:textId="77777777" w:rsidR="007F6B36" w:rsidRPr="00A928D1" w:rsidRDefault="007F6B36" w:rsidP="007F6B36">
            <w:pPr>
              <w:pStyle w:val="Default"/>
              <w:rPr>
                <w:color w:val="auto"/>
                <w:sz w:val="23"/>
                <w:szCs w:val="23"/>
              </w:rPr>
            </w:pPr>
            <w:r w:rsidRPr="00A928D1">
              <w:rPr>
                <w:color w:val="auto"/>
                <w:sz w:val="23"/>
                <w:szCs w:val="23"/>
              </w:rPr>
              <w:t>W1,W2, W3 - Kolokwium zaliczeniowe w postaci samodzielnie wykonanego projektu w określonym czasie</w:t>
            </w:r>
          </w:p>
          <w:p w14:paraId="1851B1A4" w14:textId="77777777" w:rsidR="007F6B36" w:rsidRPr="00A928D1" w:rsidRDefault="007F6B36" w:rsidP="007F6B36">
            <w:pPr>
              <w:pStyle w:val="Default"/>
              <w:rPr>
                <w:color w:val="auto"/>
                <w:sz w:val="23"/>
                <w:szCs w:val="23"/>
                <w:u w:val="single"/>
              </w:rPr>
            </w:pPr>
            <w:r w:rsidRPr="00A928D1">
              <w:rPr>
                <w:color w:val="auto"/>
                <w:sz w:val="23"/>
                <w:szCs w:val="23"/>
                <w:u w:val="single"/>
              </w:rPr>
              <w:t>Umiejętności:</w:t>
            </w:r>
          </w:p>
          <w:p w14:paraId="11189C73" w14:textId="77777777" w:rsidR="007F6B36" w:rsidRPr="00A928D1" w:rsidRDefault="007F6B36" w:rsidP="007F6B36">
            <w:pPr>
              <w:pStyle w:val="Default"/>
              <w:rPr>
                <w:color w:val="auto"/>
              </w:rPr>
            </w:pPr>
            <w:r w:rsidRPr="00A928D1">
              <w:rPr>
                <w:color w:val="auto"/>
                <w:sz w:val="23"/>
                <w:szCs w:val="23"/>
              </w:rPr>
              <w:t>U1, U2 - Udział w ćwiczeniach indywidualnych i grupowych</w:t>
            </w:r>
          </w:p>
          <w:p w14:paraId="7836A045" w14:textId="77777777" w:rsidR="007F6B36" w:rsidRPr="00A928D1" w:rsidRDefault="007F6B36" w:rsidP="007F6B36">
            <w:r w:rsidRPr="00A928D1">
              <w:t>Samodzielne wykonywanie projektów części lub zespołów pojazdu</w:t>
            </w:r>
          </w:p>
          <w:p w14:paraId="62AF759E" w14:textId="77777777" w:rsidR="007F6B36" w:rsidRPr="00A928D1" w:rsidRDefault="007F6B36" w:rsidP="007F6B36">
            <w:pPr>
              <w:pStyle w:val="Default"/>
              <w:rPr>
                <w:color w:val="auto"/>
                <w:sz w:val="23"/>
                <w:szCs w:val="23"/>
                <w:u w:val="single"/>
              </w:rPr>
            </w:pPr>
            <w:r w:rsidRPr="00A928D1">
              <w:rPr>
                <w:color w:val="auto"/>
                <w:sz w:val="23"/>
                <w:szCs w:val="23"/>
                <w:u w:val="single"/>
              </w:rPr>
              <w:t>Kompetencje społeczne:</w:t>
            </w:r>
          </w:p>
          <w:p w14:paraId="004026AA" w14:textId="77777777" w:rsidR="007F6B36" w:rsidRPr="00A928D1" w:rsidRDefault="007F6B36" w:rsidP="007F6B36">
            <w:pPr>
              <w:jc w:val="both"/>
              <w:rPr>
                <w:sz w:val="23"/>
                <w:szCs w:val="23"/>
              </w:rPr>
            </w:pPr>
            <w:r w:rsidRPr="00A928D1">
              <w:rPr>
                <w:sz w:val="23"/>
                <w:szCs w:val="23"/>
              </w:rPr>
              <w:t>K1-Udział w ćwiczeniach indywidualnych – wykonywanie określonych zadań. Wykonywanie ćwiczeń domowych oraz przygotowanie się do kolokwium sprawdzającego.</w:t>
            </w:r>
          </w:p>
          <w:p w14:paraId="3817E954" w14:textId="77777777" w:rsidR="007F6B36" w:rsidRPr="00A928D1" w:rsidRDefault="007F6B36" w:rsidP="007F6B36">
            <w:pPr>
              <w:jc w:val="both"/>
            </w:pPr>
            <w:r w:rsidRPr="00A928D1">
              <w:rPr>
                <w:sz w:val="23"/>
                <w:szCs w:val="23"/>
              </w:rPr>
              <w:t>Dokumentację stanowi archiwum elektroniczne prac wykonanych przez studentów w ramach ćwiczeń i zaliczenia a zebranych z wykorzystaniem platformy edukacyjnej TEAMS. Oceny dokumentowane na zbiorczej liście osób uczestniczących w zajęciach.</w:t>
            </w:r>
          </w:p>
        </w:tc>
      </w:tr>
      <w:tr w:rsidR="0071391E" w:rsidRPr="00A928D1" w14:paraId="3F4C1628" w14:textId="77777777" w:rsidTr="007F6B36">
        <w:tc>
          <w:tcPr>
            <w:tcW w:w="3942" w:type="dxa"/>
            <w:shd w:val="clear" w:color="auto" w:fill="auto"/>
          </w:tcPr>
          <w:p w14:paraId="3F2B4D80" w14:textId="77777777" w:rsidR="007F6B36" w:rsidRPr="00A928D1" w:rsidRDefault="007F6B36" w:rsidP="007F6B36">
            <w:r w:rsidRPr="00A928D1">
              <w:t>Elementy i wagi mające wpływ na ocenę końcową</w:t>
            </w:r>
          </w:p>
          <w:p w14:paraId="7B490A7A" w14:textId="77777777" w:rsidR="007F6B36" w:rsidRPr="00A928D1" w:rsidRDefault="007F6B36" w:rsidP="007F6B36"/>
          <w:p w14:paraId="3C23E880" w14:textId="77777777" w:rsidR="007F6B36" w:rsidRPr="00A928D1" w:rsidRDefault="007F6B36" w:rsidP="007F6B36"/>
        </w:tc>
        <w:tc>
          <w:tcPr>
            <w:tcW w:w="5344" w:type="dxa"/>
            <w:shd w:val="clear" w:color="auto" w:fill="auto"/>
          </w:tcPr>
          <w:p w14:paraId="489B4BD8" w14:textId="77777777" w:rsidR="007F6B36" w:rsidRPr="00A928D1" w:rsidRDefault="007F6B36" w:rsidP="007F6B36">
            <w:pPr>
              <w:jc w:val="both"/>
              <w:rPr>
                <w:sz w:val="22"/>
                <w:szCs w:val="22"/>
              </w:rPr>
            </w:pPr>
            <w:r w:rsidRPr="00A928D1">
              <w:rPr>
                <w:sz w:val="22"/>
                <w:szCs w:val="22"/>
              </w:rPr>
              <w:t>Ocena końcowa = 20% średniej ocen z zaliczonych ćwiczeń poszczególnych modeli (co najmniej 10 modeli) oraz 80 % z oceny uzyskanej z zaliczenia, w ramach którego studenci samodzielnie wykonują zadany model. Warunki te są przedstawiane na pierwszych zajęciach z modułu.</w:t>
            </w:r>
          </w:p>
          <w:p w14:paraId="08B9730A" w14:textId="77777777" w:rsidR="007F6B36" w:rsidRPr="00A928D1" w:rsidRDefault="007F6B36" w:rsidP="007F6B36">
            <w:r w:rsidRPr="00A928D1">
              <w:rPr>
                <w:b/>
              </w:rPr>
              <w:t>Szczegółowe kryteria przy ocenie egzaminów i prac kontrolnych</w:t>
            </w:r>
          </w:p>
          <w:p w14:paraId="4D7F0ABE" w14:textId="77777777" w:rsidR="007F6B36" w:rsidRPr="00A928D1" w:rsidRDefault="007F6B36" w:rsidP="00D948E9">
            <w:pPr>
              <w:pStyle w:val="Akapitzlist"/>
              <w:numPr>
                <w:ilvl w:val="0"/>
                <w:numId w:val="74"/>
              </w:numPr>
              <w:jc w:val="both"/>
            </w:pPr>
            <w:r w:rsidRPr="00A928D1">
              <w:t xml:space="preserve">student wykazuje dostateczny (3,0) stopień wiedzy lub umiejętności, gdy uzyskuje od 51 do 60% sumy punktów określających maksymalny poziom wiedzy lub umiejętności z danego przedmiotu (odpowiednio, przy zaliczeniu cząstkowym – jego części), </w:t>
            </w:r>
          </w:p>
          <w:p w14:paraId="1DCBF923" w14:textId="77777777" w:rsidR="007F6B36" w:rsidRPr="00A928D1" w:rsidRDefault="007F6B36" w:rsidP="00D948E9">
            <w:pPr>
              <w:pStyle w:val="Akapitzlist"/>
              <w:numPr>
                <w:ilvl w:val="0"/>
                <w:numId w:val="74"/>
              </w:numPr>
              <w:jc w:val="both"/>
            </w:pPr>
            <w:r w:rsidRPr="00A928D1">
              <w:t xml:space="preserve">student wykazuje dostateczny plus (3,5) stopień wiedzy lub umiejętności, gdy uzyskuje od 61 do 70% sumy punktów określających maksymalny poziom wiedzy lub umiejętności z danego przedmiotu (odpowiednio – jego części), </w:t>
            </w:r>
          </w:p>
          <w:p w14:paraId="35216C96" w14:textId="77777777" w:rsidR="007F6B36" w:rsidRPr="00A928D1" w:rsidRDefault="007F6B36" w:rsidP="00D948E9">
            <w:pPr>
              <w:pStyle w:val="Akapitzlist"/>
              <w:numPr>
                <w:ilvl w:val="0"/>
                <w:numId w:val="74"/>
              </w:numPr>
              <w:jc w:val="both"/>
            </w:pPr>
            <w:r w:rsidRPr="00A928D1">
              <w:t xml:space="preserve">student wykazuje dobry stopień (4,0) wiedzy lub umiejętności, gdy uzyskuje od 71 do 80% sumy punktów określających maksymalny poziom wiedzy lub umiejętności z danego przedmiotu (odpowiednio – jego części), </w:t>
            </w:r>
          </w:p>
          <w:p w14:paraId="5E4F8B29" w14:textId="77777777" w:rsidR="007F6B36" w:rsidRPr="00A928D1" w:rsidRDefault="007F6B36" w:rsidP="00D948E9">
            <w:pPr>
              <w:pStyle w:val="Akapitzlist"/>
              <w:numPr>
                <w:ilvl w:val="0"/>
                <w:numId w:val="74"/>
              </w:numPr>
              <w:jc w:val="both"/>
            </w:pPr>
            <w:r w:rsidRPr="00A928D1">
              <w:t>student wykazuje plus dobry stopień (4,5) wiedzy lub umiejętności, gdy uzyskuje od 81 do 90% sumy punktów określających maksymalny poziom wiedzy lub umiejętności z danego przedmiotu (odpowiednio – jego części),</w:t>
            </w:r>
          </w:p>
          <w:p w14:paraId="2C9A877A" w14:textId="77777777" w:rsidR="007F6B36" w:rsidRPr="00A928D1" w:rsidRDefault="007F6B36" w:rsidP="00D948E9">
            <w:pPr>
              <w:pStyle w:val="Akapitzlist"/>
              <w:numPr>
                <w:ilvl w:val="0"/>
                <w:numId w:val="74"/>
              </w:numPr>
              <w:jc w:val="both"/>
            </w:pPr>
            <w:r w:rsidRPr="00A928D1">
              <w:lastRenderedPageBreak/>
              <w:t>student wykazuje bardzo dobry stopień (5,0) wiedzy lub umiejętności, gdy uzyskuje powyżej 91% sumy punktów określających maksymalny poziom wiedzy lub umiejętności z danego przedmiotu (odpowiednio – jego części)</w:t>
            </w:r>
          </w:p>
        </w:tc>
      </w:tr>
      <w:tr w:rsidR="0071391E" w:rsidRPr="00A928D1" w14:paraId="5E48F067" w14:textId="77777777" w:rsidTr="007F6B36">
        <w:trPr>
          <w:trHeight w:val="2324"/>
        </w:trPr>
        <w:tc>
          <w:tcPr>
            <w:tcW w:w="3942" w:type="dxa"/>
            <w:shd w:val="clear" w:color="auto" w:fill="auto"/>
          </w:tcPr>
          <w:p w14:paraId="64FAD744" w14:textId="77777777" w:rsidR="007F6B36" w:rsidRPr="00A928D1" w:rsidRDefault="007F6B36" w:rsidP="007F6B36">
            <w:pPr>
              <w:jc w:val="both"/>
            </w:pPr>
            <w:r w:rsidRPr="00A928D1">
              <w:lastRenderedPageBreak/>
              <w:t>Bilans punktów ECTS</w:t>
            </w:r>
          </w:p>
        </w:tc>
        <w:tc>
          <w:tcPr>
            <w:tcW w:w="5344" w:type="dxa"/>
            <w:shd w:val="clear" w:color="auto" w:fill="auto"/>
          </w:tcPr>
          <w:p w14:paraId="06214AA3" w14:textId="77777777" w:rsidR="007F6B36" w:rsidRPr="00A928D1" w:rsidRDefault="007F6B36" w:rsidP="007F6B36">
            <w:pPr>
              <w:jc w:val="center"/>
              <w:rPr>
                <w:bCs/>
                <w:strike/>
              </w:rPr>
            </w:pPr>
            <w:r w:rsidRPr="00A928D1">
              <w:rPr>
                <w:bCs/>
              </w:rPr>
              <w:t>KONTAKTOWE</w:t>
            </w:r>
          </w:p>
          <w:p w14:paraId="4638F727" w14:textId="77777777" w:rsidR="007F6B36" w:rsidRPr="00A928D1" w:rsidRDefault="007F6B36" w:rsidP="007F6B36">
            <w:r w:rsidRPr="00A928D1">
              <w:t xml:space="preserve">Forma zajęć     Liczba godz.                 Punkty ECTS                                                         </w:t>
            </w:r>
          </w:p>
          <w:p w14:paraId="126E65E4" w14:textId="77777777" w:rsidR="007F6B36" w:rsidRPr="00A928D1" w:rsidRDefault="007F6B36" w:rsidP="007F6B36">
            <w:r w:rsidRPr="00A928D1">
              <w:t>Ćwiczenia             45 godz.                1,80 pkt. ECTS</w:t>
            </w:r>
          </w:p>
          <w:p w14:paraId="3047A3B0" w14:textId="77777777" w:rsidR="007F6B36" w:rsidRPr="00A928D1" w:rsidRDefault="007F6B36" w:rsidP="007F6B36">
            <w:r w:rsidRPr="00A928D1">
              <w:t>Konsultacje             2 godz.                0,08 pkt. ECTS</w:t>
            </w:r>
          </w:p>
          <w:p w14:paraId="475F51D5" w14:textId="77777777" w:rsidR="007F6B36" w:rsidRPr="00A928D1" w:rsidRDefault="007F6B36" w:rsidP="007F6B36"/>
          <w:p w14:paraId="2ED32961" w14:textId="77777777" w:rsidR="007F6B36" w:rsidRPr="00A928D1" w:rsidRDefault="007F6B36" w:rsidP="007F6B36">
            <w:pPr>
              <w:rPr>
                <w:bCs/>
              </w:rPr>
            </w:pPr>
            <w:r w:rsidRPr="00A928D1">
              <w:rPr>
                <w:bCs/>
              </w:rPr>
              <w:t>Razem kontaktowe 47 godz.              1,88 pkt. ECTS</w:t>
            </w:r>
          </w:p>
          <w:p w14:paraId="75E72F46" w14:textId="77777777" w:rsidR="007F6B36" w:rsidRPr="00A928D1" w:rsidRDefault="007F6B36" w:rsidP="007F6B36">
            <w:pPr>
              <w:jc w:val="center"/>
              <w:rPr>
                <w:bCs/>
              </w:rPr>
            </w:pPr>
            <w:r w:rsidRPr="00A928D1">
              <w:rPr>
                <w:bCs/>
              </w:rPr>
              <w:t>NIEKONTAKTOWE</w:t>
            </w:r>
          </w:p>
          <w:p w14:paraId="410D83BF" w14:textId="77777777" w:rsidR="007F6B36" w:rsidRPr="00A928D1" w:rsidRDefault="007F6B36" w:rsidP="007F6B36">
            <w:r w:rsidRPr="00A928D1">
              <w:t>Samodzielne przygotowanie rysunków i modeli</w:t>
            </w:r>
          </w:p>
          <w:p w14:paraId="3E83FED8" w14:textId="77777777" w:rsidR="007F6B36" w:rsidRPr="00A928D1" w:rsidRDefault="007F6B36" w:rsidP="007F6B36">
            <w:r w:rsidRPr="00A928D1">
              <w:t xml:space="preserve">                              60 godz.          2,40 pkt. ECTS</w:t>
            </w:r>
          </w:p>
          <w:p w14:paraId="68D470BE" w14:textId="77777777" w:rsidR="007F6B36" w:rsidRPr="00A928D1" w:rsidRDefault="007F6B36" w:rsidP="007F6B36">
            <w:r w:rsidRPr="00A928D1">
              <w:t xml:space="preserve">Przygotowanie </w:t>
            </w:r>
          </w:p>
          <w:p w14:paraId="38F625C8" w14:textId="77777777" w:rsidR="007F6B36" w:rsidRPr="00A928D1" w:rsidRDefault="007F6B36" w:rsidP="007F6B36">
            <w:r w:rsidRPr="00A928D1">
              <w:t>do kolokwium             18 godz.          0,72 pkt. ECTS</w:t>
            </w:r>
          </w:p>
          <w:p w14:paraId="56142DB1" w14:textId="77777777" w:rsidR="007F6B36" w:rsidRPr="00A928D1" w:rsidRDefault="007F6B36" w:rsidP="007F6B36">
            <w:pPr>
              <w:rPr>
                <w:bCs/>
              </w:rPr>
            </w:pPr>
            <w:r w:rsidRPr="00A928D1">
              <w:rPr>
                <w:bCs/>
              </w:rPr>
              <w:t>Razem niekontaktowe 78 godz.         3,12 pkt. ECTS</w:t>
            </w:r>
          </w:p>
          <w:p w14:paraId="5F29B671" w14:textId="77777777" w:rsidR="007F6B36" w:rsidRPr="00A928D1" w:rsidRDefault="007F6B36" w:rsidP="007F6B36">
            <w:pPr>
              <w:jc w:val="both"/>
            </w:pPr>
          </w:p>
        </w:tc>
      </w:tr>
      <w:tr w:rsidR="007F6B36" w:rsidRPr="00A928D1" w14:paraId="6E1C5733" w14:textId="77777777" w:rsidTr="007F6B36">
        <w:trPr>
          <w:trHeight w:val="718"/>
        </w:trPr>
        <w:tc>
          <w:tcPr>
            <w:tcW w:w="3942" w:type="dxa"/>
            <w:shd w:val="clear" w:color="auto" w:fill="auto"/>
          </w:tcPr>
          <w:p w14:paraId="2F3B9A14" w14:textId="77777777" w:rsidR="007F6B36" w:rsidRPr="00A928D1" w:rsidRDefault="007F6B36" w:rsidP="007F6B36">
            <w:r w:rsidRPr="00A928D1">
              <w:t>Nakład pracy związany z zajęciami wymagającymi bezpośredniego udziału nauczyciela akademickiego</w:t>
            </w:r>
          </w:p>
        </w:tc>
        <w:tc>
          <w:tcPr>
            <w:tcW w:w="5344" w:type="dxa"/>
            <w:shd w:val="clear" w:color="auto" w:fill="auto"/>
          </w:tcPr>
          <w:p w14:paraId="1C92B202" w14:textId="77777777" w:rsidR="007F6B36" w:rsidRPr="00A928D1" w:rsidRDefault="007F6B36" w:rsidP="007F6B36">
            <w:pPr>
              <w:rPr>
                <w:i/>
              </w:rPr>
            </w:pPr>
            <w:r w:rsidRPr="00A928D1">
              <w:t>Udział w ćwiczeniach – 45 godz</w:t>
            </w:r>
            <w:r w:rsidRPr="00A928D1">
              <w:rPr>
                <w:i/>
              </w:rPr>
              <w:t>.</w:t>
            </w:r>
          </w:p>
          <w:p w14:paraId="42C3A7CE" w14:textId="77777777" w:rsidR="007F6B36" w:rsidRPr="00A928D1" w:rsidRDefault="007F6B36" w:rsidP="007F6B36">
            <w:r w:rsidRPr="00A928D1">
              <w:t>Udział w konsultacjach –2 godz.</w:t>
            </w:r>
          </w:p>
          <w:p w14:paraId="670962B3" w14:textId="77777777" w:rsidR="007F6B36" w:rsidRPr="00A928D1" w:rsidRDefault="007F6B36" w:rsidP="007F6B36">
            <w:pPr>
              <w:jc w:val="both"/>
            </w:pPr>
            <w:r w:rsidRPr="00A928D1">
              <w:rPr>
                <w:b/>
              </w:rPr>
              <w:t>Łącznie 47 godz. co stanowi 1,88 pkt. ECTS</w:t>
            </w:r>
          </w:p>
        </w:tc>
      </w:tr>
    </w:tbl>
    <w:p w14:paraId="504A2820" w14:textId="77777777" w:rsidR="007F6B36" w:rsidRPr="00A928D1" w:rsidRDefault="007F6B36" w:rsidP="007F6B36"/>
    <w:p w14:paraId="47F24358" w14:textId="77777777" w:rsidR="007F6B36" w:rsidRPr="00A928D1" w:rsidRDefault="007F6B36" w:rsidP="007F6B36"/>
    <w:p w14:paraId="340E5A24" w14:textId="77777777" w:rsidR="007F6B36" w:rsidRPr="00A928D1" w:rsidRDefault="007F6B36" w:rsidP="007F6B36">
      <w:pPr>
        <w:rPr>
          <w:b/>
        </w:rPr>
      </w:pPr>
      <w:r w:rsidRPr="00A928D1">
        <w:rPr>
          <w:b/>
        </w:rPr>
        <w:br w:type="column"/>
      </w:r>
      <w:r w:rsidRPr="00A928D1">
        <w:rPr>
          <w:b/>
        </w:rPr>
        <w:lastRenderedPageBreak/>
        <w:t>30.2 Karta opisu zajęć Geometria wykreślna z elementami modelowania 3D</w:t>
      </w:r>
    </w:p>
    <w:p w14:paraId="25A4E262" w14:textId="77777777" w:rsidR="007F6B36" w:rsidRPr="00A928D1" w:rsidRDefault="007F6B36" w:rsidP="007F6B3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4DE8561E" w14:textId="77777777" w:rsidTr="007F6B36">
        <w:tc>
          <w:tcPr>
            <w:tcW w:w="3942" w:type="dxa"/>
            <w:shd w:val="clear" w:color="auto" w:fill="auto"/>
          </w:tcPr>
          <w:p w14:paraId="418D9222" w14:textId="77777777" w:rsidR="007F6B36" w:rsidRPr="00A928D1" w:rsidRDefault="007F6B36" w:rsidP="007F6B36">
            <w:r w:rsidRPr="00A928D1">
              <w:t xml:space="preserve">Nazwa kierunku studiów </w:t>
            </w:r>
          </w:p>
          <w:p w14:paraId="6F2BF598" w14:textId="77777777" w:rsidR="007F6B36" w:rsidRPr="00A928D1" w:rsidRDefault="007F6B36" w:rsidP="007F6B36"/>
        </w:tc>
        <w:tc>
          <w:tcPr>
            <w:tcW w:w="5344" w:type="dxa"/>
            <w:shd w:val="clear" w:color="auto" w:fill="auto"/>
          </w:tcPr>
          <w:p w14:paraId="0479C0DB" w14:textId="77777777" w:rsidR="007F6B36" w:rsidRPr="00A928D1" w:rsidRDefault="007F6B36" w:rsidP="007F6B36">
            <w:r w:rsidRPr="00A928D1">
              <w:t>Gospodarka Przestrzenna</w:t>
            </w:r>
          </w:p>
        </w:tc>
      </w:tr>
      <w:tr w:rsidR="0071391E" w:rsidRPr="00A928D1" w14:paraId="40481101" w14:textId="77777777" w:rsidTr="007F6B36">
        <w:tc>
          <w:tcPr>
            <w:tcW w:w="3942" w:type="dxa"/>
            <w:shd w:val="clear" w:color="auto" w:fill="auto"/>
          </w:tcPr>
          <w:p w14:paraId="653C9E74" w14:textId="77777777" w:rsidR="007F6B36" w:rsidRPr="00A928D1" w:rsidRDefault="007F6B36" w:rsidP="007F6B36">
            <w:r w:rsidRPr="00A928D1">
              <w:t>Nazwa modułu, także nazwa w języku angielskim</w:t>
            </w:r>
          </w:p>
        </w:tc>
        <w:tc>
          <w:tcPr>
            <w:tcW w:w="5344" w:type="dxa"/>
            <w:shd w:val="clear" w:color="auto" w:fill="auto"/>
          </w:tcPr>
          <w:p w14:paraId="6197B502" w14:textId="77777777" w:rsidR="007F6B36" w:rsidRPr="00A928D1" w:rsidRDefault="007F6B36" w:rsidP="007F6B36">
            <w:r w:rsidRPr="00A928D1">
              <w:t>Geometria wykreślna z elementami</w:t>
            </w:r>
          </w:p>
          <w:p w14:paraId="14080B02" w14:textId="77777777" w:rsidR="007F6B36" w:rsidRPr="00A928D1" w:rsidRDefault="007F6B36" w:rsidP="007F6B36">
            <w:r w:rsidRPr="00A928D1">
              <w:t xml:space="preserve">modelowania 3D </w:t>
            </w:r>
          </w:p>
          <w:p w14:paraId="139B1A2E" w14:textId="77777777" w:rsidR="007F6B36" w:rsidRPr="00A928D1" w:rsidRDefault="007F6B36" w:rsidP="007F6B36">
            <w:r w:rsidRPr="00A928D1">
              <w:t>Descriptive geometry with 3D modeling elements</w:t>
            </w:r>
          </w:p>
        </w:tc>
      </w:tr>
      <w:tr w:rsidR="0071391E" w:rsidRPr="00A928D1" w14:paraId="506A7E77" w14:textId="77777777" w:rsidTr="007F6B36">
        <w:tc>
          <w:tcPr>
            <w:tcW w:w="3942" w:type="dxa"/>
            <w:shd w:val="clear" w:color="auto" w:fill="auto"/>
          </w:tcPr>
          <w:p w14:paraId="27C13958" w14:textId="77777777" w:rsidR="007F6B36" w:rsidRPr="00A928D1" w:rsidRDefault="007F6B36" w:rsidP="007F6B36">
            <w:r w:rsidRPr="00A928D1">
              <w:t xml:space="preserve">Język wykładowy </w:t>
            </w:r>
          </w:p>
          <w:p w14:paraId="3AC1A09D" w14:textId="77777777" w:rsidR="007F6B36" w:rsidRPr="00A928D1" w:rsidRDefault="007F6B36" w:rsidP="007F6B36"/>
        </w:tc>
        <w:tc>
          <w:tcPr>
            <w:tcW w:w="5344" w:type="dxa"/>
            <w:shd w:val="clear" w:color="auto" w:fill="auto"/>
          </w:tcPr>
          <w:p w14:paraId="313B70FE" w14:textId="77777777" w:rsidR="007F6B36" w:rsidRPr="00A928D1" w:rsidRDefault="007F6B36" w:rsidP="007F6B36">
            <w:r w:rsidRPr="00A928D1">
              <w:t>polski</w:t>
            </w:r>
          </w:p>
        </w:tc>
      </w:tr>
      <w:tr w:rsidR="0071391E" w:rsidRPr="00A928D1" w14:paraId="27A75C37" w14:textId="77777777" w:rsidTr="007F6B36">
        <w:tc>
          <w:tcPr>
            <w:tcW w:w="3942" w:type="dxa"/>
            <w:shd w:val="clear" w:color="auto" w:fill="auto"/>
          </w:tcPr>
          <w:p w14:paraId="20826BEE" w14:textId="77777777" w:rsidR="007F6B36" w:rsidRPr="00A928D1" w:rsidRDefault="007F6B36" w:rsidP="007F6B36">
            <w:pPr>
              <w:autoSpaceDE w:val="0"/>
              <w:autoSpaceDN w:val="0"/>
              <w:adjustRightInd w:val="0"/>
            </w:pPr>
            <w:r w:rsidRPr="00A928D1">
              <w:t xml:space="preserve">Rodzaj modułu </w:t>
            </w:r>
          </w:p>
          <w:p w14:paraId="467354FD" w14:textId="77777777" w:rsidR="007F6B36" w:rsidRPr="00A928D1" w:rsidRDefault="007F6B36" w:rsidP="007F6B36"/>
        </w:tc>
        <w:tc>
          <w:tcPr>
            <w:tcW w:w="5344" w:type="dxa"/>
            <w:shd w:val="clear" w:color="auto" w:fill="auto"/>
          </w:tcPr>
          <w:p w14:paraId="51904B58" w14:textId="77777777" w:rsidR="007F6B36" w:rsidRPr="00A928D1" w:rsidRDefault="007F6B36" w:rsidP="007F6B36">
            <w:r w:rsidRPr="00A928D1">
              <w:t>obowiązkowy</w:t>
            </w:r>
          </w:p>
        </w:tc>
      </w:tr>
      <w:tr w:rsidR="0071391E" w:rsidRPr="00A928D1" w14:paraId="5A258429" w14:textId="77777777" w:rsidTr="007F6B36">
        <w:tc>
          <w:tcPr>
            <w:tcW w:w="3942" w:type="dxa"/>
            <w:shd w:val="clear" w:color="auto" w:fill="auto"/>
          </w:tcPr>
          <w:p w14:paraId="5A897D60" w14:textId="77777777" w:rsidR="007F6B36" w:rsidRPr="00A928D1" w:rsidRDefault="007F6B36" w:rsidP="007F6B36">
            <w:r w:rsidRPr="00A928D1">
              <w:t>Poziom studiów</w:t>
            </w:r>
          </w:p>
        </w:tc>
        <w:tc>
          <w:tcPr>
            <w:tcW w:w="5344" w:type="dxa"/>
            <w:shd w:val="clear" w:color="auto" w:fill="auto"/>
          </w:tcPr>
          <w:p w14:paraId="679BAC15" w14:textId="77777777" w:rsidR="007F6B36" w:rsidRPr="00A928D1" w:rsidRDefault="007F6B36" w:rsidP="007F6B36">
            <w:r w:rsidRPr="00A928D1">
              <w:t>pierwszego stopnia</w:t>
            </w:r>
          </w:p>
        </w:tc>
      </w:tr>
      <w:tr w:rsidR="0071391E" w:rsidRPr="00A928D1" w14:paraId="397FDA57" w14:textId="77777777" w:rsidTr="007F6B36">
        <w:tc>
          <w:tcPr>
            <w:tcW w:w="3942" w:type="dxa"/>
            <w:shd w:val="clear" w:color="auto" w:fill="auto"/>
          </w:tcPr>
          <w:p w14:paraId="6C4BED43" w14:textId="77777777" w:rsidR="007F6B36" w:rsidRPr="00A928D1" w:rsidRDefault="007F6B36" w:rsidP="007F6B36">
            <w:r w:rsidRPr="00A928D1">
              <w:t>Forma studiów</w:t>
            </w:r>
          </w:p>
          <w:p w14:paraId="37DA1169" w14:textId="77777777" w:rsidR="007F6B36" w:rsidRPr="00A928D1" w:rsidRDefault="007F6B36" w:rsidP="007F6B36"/>
        </w:tc>
        <w:tc>
          <w:tcPr>
            <w:tcW w:w="5344" w:type="dxa"/>
            <w:shd w:val="clear" w:color="auto" w:fill="auto"/>
          </w:tcPr>
          <w:p w14:paraId="43DABC8A" w14:textId="77777777" w:rsidR="007F6B36" w:rsidRPr="00A928D1" w:rsidRDefault="007F6B36" w:rsidP="007F6B36">
            <w:r w:rsidRPr="00A928D1">
              <w:t>stacjonarne</w:t>
            </w:r>
          </w:p>
        </w:tc>
      </w:tr>
      <w:tr w:rsidR="0071391E" w:rsidRPr="00A928D1" w14:paraId="4DD888D9" w14:textId="77777777" w:rsidTr="007F6B36">
        <w:tc>
          <w:tcPr>
            <w:tcW w:w="3942" w:type="dxa"/>
            <w:shd w:val="clear" w:color="auto" w:fill="auto"/>
          </w:tcPr>
          <w:p w14:paraId="78E81E22" w14:textId="77777777" w:rsidR="007F6B36" w:rsidRPr="00A928D1" w:rsidRDefault="007F6B36" w:rsidP="007F6B36">
            <w:r w:rsidRPr="00A928D1">
              <w:t>Rok studiów dla kierunku</w:t>
            </w:r>
          </w:p>
        </w:tc>
        <w:tc>
          <w:tcPr>
            <w:tcW w:w="5344" w:type="dxa"/>
            <w:shd w:val="clear" w:color="auto" w:fill="auto"/>
          </w:tcPr>
          <w:p w14:paraId="7BD8F915" w14:textId="77777777" w:rsidR="007F6B36" w:rsidRPr="00A928D1" w:rsidRDefault="007F6B36" w:rsidP="007F6B36">
            <w:r w:rsidRPr="00A928D1">
              <w:t>II</w:t>
            </w:r>
          </w:p>
        </w:tc>
      </w:tr>
      <w:tr w:rsidR="0071391E" w:rsidRPr="00A928D1" w14:paraId="04A8E2FE" w14:textId="77777777" w:rsidTr="007F6B36">
        <w:tc>
          <w:tcPr>
            <w:tcW w:w="3942" w:type="dxa"/>
            <w:shd w:val="clear" w:color="auto" w:fill="auto"/>
          </w:tcPr>
          <w:p w14:paraId="0706CE2B" w14:textId="77777777" w:rsidR="007F6B36" w:rsidRPr="00A928D1" w:rsidRDefault="007F6B36" w:rsidP="007F6B36">
            <w:r w:rsidRPr="00A928D1">
              <w:t>Semestr dla kierunku</w:t>
            </w:r>
          </w:p>
        </w:tc>
        <w:tc>
          <w:tcPr>
            <w:tcW w:w="5344" w:type="dxa"/>
            <w:shd w:val="clear" w:color="auto" w:fill="auto"/>
          </w:tcPr>
          <w:p w14:paraId="2B1FF93A" w14:textId="77777777" w:rsidR="007F6B36" w:rsidRPr="00A928D1" w:rsidRDefault="007F6B36" w:rsidP="007F6B36">
            <w:r w:rsidRPr="00A928D1">
              <w:t>3</w:t>
            </w:r>
          </w:p>
        </w:tc>
      </w:tr>
      <w:tr w:rsidR="0071391E" w:rsidRPr="00A928D1" w14:paraId="556254E2" w14:textId="77777777" w:rsidTr="007F6B36">
        <w:tc>
          <w:tcPr>
            <w:tcW w:w="3942" w:type="dxa"/>
            <w:shd w:val="clear" w:color="auto" w:fill="auto"/>
          </w:tcPr>
          <w:p w14:paraId="5E18D13C" w14:textId="77777777" w:rsidR="007F6B36" w:rsidRPr="00A928D1" w:rsidRDefault="007F6B36" w:rsidP="007F6B36">
            <w:pPr>
              <w:autoSpaceDE w:val="0"/>
              <w:autoSpaceDN w:val="0"/>
              <w:adjustRightInd w:val="0"/>
            </w:pPr>
            <w:r w:rsidRPr="00A928D1">
              <w:t>Liczba punktów ECTS z podziałem na kontaktowe/niekontaktowe</w:t>
            </w:r>
          </w:p>
        </w:tc>
        <w:tc>
          <w:tcPr>
            <w:tcW w:w="5344" w:type="dxa"/>
            <w:shd w:val="clear" w:color="auto" w:fill="auto"/>
          </w:tcPr>
          <w:p w14:paraId="791FD604" w14:textId="77777777" w:rsidR="007F6B36" w:rsidRPr="00A928D1" w:rsidRDefault="007F6B36" w:rsidP="007F6B36">
            <w:r w:rsidRPr="00A928D1">
              <w:t xml:space="preserve">5 ECTS w tym 1,88 / 3,122 ECTS </w:t>
            </w:r>
          </w:p>
        </w:tc>
      </w:tr>
      <w:tr w:rsidR="0071391E" w:rsidRPr="00A928D1" w14:paraId="57916E29" w14:textId="77777777" w:rsidTr="007F6B36">
        <w:tc>
          <w:tcPr>
            <w:tcW w:w="3942" w:type="dxa"/>
            <w:shd w:val="clear" w:color="auto" w:fill="auto"/>
          </w:tcPr>
          <w:p w14:paraId="385F3EA4"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44" w:type="dxa"/>
            <w:shd w:val="clear" w:color="auto" w:fill="auto"/>
          </w:tcPr>
          <w:p w14:paraId="38F2D991" w14:textId="77777777" w:rsidR="007F6B36" w:rsidRPr="00A928D1" w:rsidRDefault="007F6B36" w:rsidP="007F6B36">
            <w:r w:rsidRPr="00A928D1">
              <w:t>Dr inż. Paweł Krzaczek</w:t>
            </w:r>
          </w:p>
        </w:tc>
      </w:tr>
      <w:tr w:rsidR="0071391E" w:rsidRPr="00A928D1" w14:paraId="0CF3C3E2" w14:textId="77777777" w:rsidTr="007F6B36">
        <w:tc>
          <w:tcPr>
            <w:tcW w:w="3942" w:type="dxa"/>
            <w:shd w:val="clear" w:color="auto" w:fill="auto"/>
          </w:tcPr>
          <w:p w14:paraId="013BF69C" w14:textId="77777777" w:rsidR="007F6B36" w:rsidRPr="00A928D1" w:rsidRDefault="007F6B36" w:rsidP="007F6B36">
            <w:r w:rsidRPr="00A928D1">
              <w:t>Jednostka oferująca moduł</w:t>
            </w:r>
          </w:p>
          <w:p w14:paraId="74707EBC" w14:textId="77777777" w:rsidR="007F6B36" w:rsidRPr="00A928D1" w:rsidRDefault="007F6B36" w:rsidP="007F6B36"/>
        </w:tc>
        <w:tc>
          <w:tcPr>
            <w:tcW w:w="5344" w:type="dxa"/>
            <w:shd w:val="clear" w:color="auto" w:fill="auto"/>
          </w:tcPr>
          <w:p w14:paraId="1ABAD7C1" w14:textId="77777777" w:rsidR="007F6B36" w:rsidRPr="00A928D1" w:rsidRDefault="007F6B36" w:rsidP="007F6B36">
            <w:r w:rsidRPr="00A928D1">
              <w:t>Katedra Energetyki i Środków Transportu</w:t>
            </w:r>
          </w:p>
        </w:tc>
      </w:tr>
      <w:tr w:rsidR="0071391E" w:rsidRPr="00A928D1" w14:paraId="3FAD969A" w14:textId="77777777" w:rsidTr="007F6B36">
        <w:tc>
          <w:tcPr>
            <w:tcW w:w="3942" w:type="dxa"/>
            <w:shd w:val="clear" w:color="auto" w:fill="auto"/>
          </w:tcPr>
          <w:p w14:paraId="7EAE747D" w14:textId="77777777" w:rsidR="007F6B36" w:rsidRPr="00A928D1" w:rsidRDefault="007F6B36" w:rsidP="007F6B36">
            <w:r w:rsidRPr="00A928D1">
              <w:t>Cel modułu</w:t>
            </w:r>
          </w:p>
          <w:p w14:paraId="05B7D2E1" w14:textId="77777777" w:rsidR="007F6B36" w:rsidRPr="00A928D1" w:rsidRDefault="007F6B36" w:rsidP="007F6B36"/>
        </w:tc>
        <w:tc>
          <w:tcPr>
            <w:tcW w:w="5344" w:type="dxa"/>
            <w:shd w:val="clear" w:color="auto" w:fill="auto"/>
          </w:tcPr>
          <w:p w14:paraId="7821B1C4" w14:textId="77777777" w:rsidR="007F6B36" w:rsidRPr="00A928D1" w:rsidRDefault="007F6B36" w:rsidP="007F6B36">
            <w:pPr>
              <w:autoSpaceDE w:val="0"/>
              <w:autoSpaceDN w:val="0"/>
              <w:adjustRightInd w:val="0"/>
            </w:pPr>
            <w:r w:rsidRPr="00A928D1">
              <w:t>Celem realizacji modułu jest poznanie zasad projektowania obiektów przestrzennych z wykorzystaniem modelowania bryłowego. Szczegółowe cele obejmują omówienie zagadnień zastosowania oprogramowania wykorzystującego zasady modelowania bryłowego oraz sposobów wizualizacji i prezentacji modeli przestrzennych. Celem praktycznym jest zdobycie umiejętności zastosowania podstawowych metod modelowania 3D w procesie tworzenia obiektów przestrzennych i ich wzajemnych relacji</w:t>
            </w:r>
          </w:p>
        </w:tc>
      </w:tr>
      <w:tr w:rsidR="0071391E" w:rsidRPr="00A928D1" w14:paraId="7D3BAEA0" w14:textId="77777777" w:rsidTr="007F6B36">
        <w:trPr>
          <w:trHeight w:val="236"/>
        </w:trPr>
        <w:tc>
          <w:tcPr>
            <w:tcW w:w="3942" w:type="dxa"/>
            <w:vMerge w:val="restart"/>
            <w:shd w:val="clear" w:color="auto" w:fill="auto"/>
          </w:tcPr>
          <w:p w14:paraId="01776917"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5D075458" w14:textId="77777777" w:rsidR="007F6B36" w:rsidRPr="00A928D1" w:rsidRDefault="007F6B36" w:rsidP="007F6B36">
            <w:r w:rsidRPr="00A928D1">
              <w:t xml:space="preserve">Wiedza: </w:t>
            </w:r>
          </w:p>
        </w:tc>
      </w:tr>
      <w:tr w:rsidR="0071391E" w:rsidRPr="00A928D1" w14:paraId="71671AAB" w14:textId="77777777" w:rsidTr="007F6B36">
        <w:trPr>
          <w:trHeight w:val="233"/>
        </w:trPr>
        <w:tc>
          <w:tcPr>
            <w:tcW w:w="3942" w:type="dxa"/>
            <w:vMerge/>
            <w:shd w:val="clear" w:color="auto" w:fill="auto"/>
          </w:tcPr>
          <w:p w14:paraId="75A722B0" w14:textId="77777777" w:rsidR="007F6B36" w:rsidRPr="00A928D1" w:rsidRDefault="007F6B36" w:rsidP="007F6B36">
            <w:pPr>
              <w:rPr>
                <w:highlight w:val="yellow"/>
              </w:rPr>
            </w:pPr>
          </w:p>
        </w:tc>
        <w:tc>
          <w:tcPr>
            <w:tcW w:w="5344" w:type="dxa"/>
            <w:shd w:val="clear" w:color="auto" w:fill="auto"/>
          </w:tcPr>
          <w:p w14:paraId="27EAAFCD" w14:textId="77777777" w:rsidR="007F6B36" w:rsidRPr="00A928D1" w:rsidRDefault="007F6B36" w:rsidP="007F6B36">
            <w:r w:rsidRPr="00A928D1">
              <w:t>W1. Zna zagadnienia związane z problematyką obejmującą projektowanie obiektów przestrzennych z wykorzystaniem zasad modelowania bryłowego.</w:t>
            </w:r>
          </w:p>
        </w:tc>
      </w:tr>
      <w:tr w:rsidR="0071391E" w:rsidRPr="00A928D1" w14:paraId="4EF2F95F" w14:textId="77777777" w:rsidTr="007F6B36">
        <w:trPr>
          <w:trHeight w:val="233"/>
        </w:trPr>
        <w:tc>
          <w:tcPr>
            <w:tcW w:w="3942" w:type="dxa"/>
            <w:vMerge/>
            <w:shd w:val="clear" w:color="auto" w:fill="auto"/>
          </w:tcPr>
          <w:p w14:paraId="1B77121A" w14:textId="77777777" w:rsidR="007F6B36" w:rsidRPr="00A928D1" w:rsidRDefault="007F6B36" w:rsidP="007F6B36">
            <w:pPr>
              <w:rPr>
                <w:highlight w:val="yellow"/>
              </w:rPr>
            </w:pPr>
          </w:p>
        </w:tc>
        <w:tc>
          <w:tcPr>
            <w:tcW w:w="5344" w:type="dxa"/>
            <w:shd w:val="clear" w:color="auto" w:fill="auto"/>
          </w:tcPr>
          <w:p w14:paraId="41FE2C36" w14:textId="77777777" w:rsidR="007F6B36" w:rsidRPr="00A928D1" w:rsidRDefault="007F6B36" w:rsidP="007F6B36">
            <w:r w:rsidRPr="00A928D1">
              <w:t>W2. Posiada wiedzę na temat sposobów wizualizacji i prezentacji obiektów, także przez dokumentację techniczną</w:t>
            </w:r>
          </w:p>
        </w:tc>
      </w:tr>
      <w:tr w:rsidR="0071391E" w:rsidRPr="00A928D1" w14:paraId="6A44171F" w14:textId="77777777" w:rsidTr="007F6B36">
        <w:trPr>
          <w:trHeight w:val="233"/>
        </w:trPr>
        <w:tc>
          <w:tcPr>
            <w:tcW w:w="3942" w:type="dxa"/>
            <w:vMerge/>
            <w:shd w:val="clear" w:color="auto" w:fill="auto"/>
          </w:tcPr>
          <w:p w14:paraId="5A557E9D" w14:textId="77777777" w:rsidR="007F6B36" w:rsidRPr="00A928D1" w:rsidRDefault="007F6B36" w:rsidP="007F6B36">
            <w:pPr>
              <w:rPr>
                <w:highlight w:val="yellow"/>
              </w:rPr>
            </w:pPr>
          </w:p>
        </w:tc>
        <w:tc>
          <w:tcPr>
            <w:tcW w:w="5344" w:type="dxa"/>
            <w:shd w:val="clear" w:color="auto" w:fill="auto"/>
          </w:tcPr>
          <w:p w14:paraId="1CE7235B" w14:textId="77777777" w:rsidR="007F6B36" w:rsidRPr="00A928D1" w:rsidRDefault="007F6B36" w:rsidP="007F6B36">
            <w:r w:rsidRPr="00A928D1">
              <w:t>W3. Rozumie zależności geometryczne pomiędzy złożonymi  obiektami przestrzennymi</w:t>
            </w:r>
          </w:p>
        </w:tc>
      </w:tr>
      <w:tr w:rsidR="0071391E" w:rsidRPr="00A928D1" w14:paraId="4E27A13B" w14:textId="77777777" w:rsidTr="007F6B36">
        <w:trPr>
          <w:trHeight w:val="233"/>
        </w:trPr>
        <w:tc>
          <w:tcPr>
            <w:tcW w:w="3942" w:type="dxa"/>
            <w:vMerge/>
            <w:shd w:val="clear" w:color="auto" w:fill="auto"/>
          </w:tcPr>
          <w:p w14:paraId="513801E3" w14:textId="77777777" w:rsidR="007F6B36" w:rsidRPr="00A928D1" w:rsidRDefault="007F6B36" w:rsidP="007F6B36">
            <w:pPr>
              <w:rPr>
                <w:highlight w:val="yellow"/>
              </w:rPr>
            </w:pPr>
          </w:p>
        </w:tc>
        <w:tc>
          <w:tcPr>
            <w:tcW w:w="5344" w:type="dxa"/>
            <w:shd w:val="clear" w:color="auto" w:fill="auto"/>
          </w:tcPr>
          <w:p w14:paraId="6CAD4471" w14:textId="77777777" w:rsidR="007F6B36" w:rsidRPr="00A928D1" w:rsidRDefault="007F6B36" w:rsidP="007F6B36">
            <w:r w:rsidRPr="00A928D1">
              <w:t>Umiejętności:</w:t>
            </w:r>
          </w:p>
        </w:tc>
      </w:tr>
      <w:tr w:rsidR="0071391E" w:rsidRPr="00A928D1" w14:paraId="1604BE66" w14:textId="77777777" w:rsidTr="007F6B36">
        <w:trPr>
          <w:trHeight w:val="233"/>
        </w:trPr>
        <w:tc>
          <w:tcPr>
            <w:tcW w:w="3942" w:type="dxa"/>
            <w:vMerge/>
            <w:shd w:val="clear" w:color="auto" w:fill="auto"/>
          </w:tcPr>
          <w:p w14:paraId="616129C6" w14:textId="77777777" w:rsidR="007F6B36" w:rsidRPr="00A928D1" w:rsidRDefault="007F6B36" w:rsidP="007F6B36">
            <w:pPr>
              <w:rPr>
                <w:highlight w:val="yellow"/>
              </w:rPr>
            </w:pPr>
          </w:p>
        </w:tc>
        <w:tc>
          <w:tcPr>
            <w:tcW w:w="5344" w:type="dxa"/>
            <w:shd w:val="clear" w:color="auto" w:fill="auto"/>
          </w:tcPr>
          <w:p w14:paraId="678C8CDC" w14:textId="77777777" w:rsidR="007F6B36" w:rsidRPr="00A928D1" w:rsidRDefault="007F6B36" w:rsidP="007F6B36">
            <w:r w:rsidRPr="00A928D1">
              <w:t>U1. Umie projektować z wykorzystaniem podstawowych metod modelowania bryłowego pojedynczych obiektów i ich złożeń.</w:t>
            </w:r>
          </w:p>
        </w:tc>
      </w:tr>
      <w:tr w:rsidR="0071391E" w:rsidRPr="00A928D1" w14:paraId="23EB856D" w14:textId="77777777" w:rsidTr="007F6B36">
        <w:trPr>
          <w:trHeight w:val="233"/>
        </w:trPr>
        <w:tc>
          <w:tcPr>
            <w:tcW w:w="3942" w:type="dxa"/>
            <w:vMerge/>
            <w:shd w:val="clear" w:color="auto" w:fill="auto"/>
          </w:tcPr>
          <w:p w14:paraId="4F0906CD" w14:textId="77777777" w:rsidR="007F6B36" w:rsidRPr="00A928D1" w:rsidRDefault="007F6B36" w:rsidP="007F6B36">
            <w:pPr>
              <w:rPr>
                <w:highlight w:val="yellow"/>
              </w:rPr>
            </w:pPr>
          </w:p>
        </w:tc>
        <w:tc>
          <w:tcPr>
            <w:tcW w:w="5344" w:type="dxa"/>
            <w:shd w:val="clear" w:color="auto" w:fill="auto"/>
          </w:tcPr>
          <w:p w14:paraId="2856C5B5" w14:textId="77777777" w:rsidR="007F6B36" w:rsidRPr="00A928D1" w:rsidRDefault="007F6B36" w:rsidP="007F6B36">
            <w:r w:rsidRPr="00A928D1">
              <w:t>U2. Potrafi wykorzystywać oprogramowanie oparte na zasadach modelowania bryłowego w tworzeniu obiektów przestrzennych</w:t>
            </w:r>
          </w:p>
        </w:tc>
      </w:tr>
      <w:tr w:rsidR="0071391E" w:rsidRPr="00A928D1" w14:paraId="05C41295" w14:textId="77777777" w:rsidTr="007F6B36">
        <w:trPr>
          <w:trHeight w:val="233"/>
        </w:trPr>
        <w:tc>
          <w:tcPr>
            <w:tcW w:w="3942" w:type="dxa"/>
            <w:vMerge/>
            <w:shd w:val="clear" w:color="auto" w:fill="auto"/>
          </w:tcPr>
          <w:p w14:paraId="1D6A63D1" w14:textId="77777777" w:rsidR="007F6B36" w:rsidRPr="00A928D1" w:rsidRDefault="007F6B36" w:rsidP="007F6B36">
            <w:pPr>
              <w:rPr>
                <w:highlight w:val="yellow"/>
              </w:rPr>
            </w:pPr>
          </w:p>
        </w:tc>
        <w:tc>
          <w:tcPr>
            <w:tcW w:w="5344" w:type="dxa"/>
            <w:shd w:val="clear" w:color="auto" w:fill="auto"/>
          </w:tcPr>
          <w:p w14:paraId="15840BC4" w14:textId="77777777" w:rsidR="007F6B36" w:rsidRPr="00A928D1" w:rsidRDefault="007F6B36" w:rsidP="007F6B36">
            <w:r w:rsidRPr="00A928D1">
              <w:t>Kompetencje społeczne:</w:t>
            </w:r>
          </w:p>
        </w:tc>
      </w:tr>
      <w:tr w:rsidR="0071391E" w:rsidRPr="00A928D1" w14:paraId="02CF4670" w14:textId="77777777" w:rsidTr="007F6B36">
        <w:trPr>
          <w:trHeight w:val="233"/>
        </w:trPr>
        <w:tc>
          <w:tcPr>
            <w:tcW w:w="3942" w:type="dxa"/>
            <w:vMerge/>
            <w:shd w:val="clear" w:color="auto" w:fill="auto"/>
          </w:tcPr>
          <w:p w14:paraId="4E099055" w14:textId="77777777" w:rsidR="007F6B36" w:rsidRPr="00A928D1" w:rsidRDefault="007F6B36" w:rsidP="007F6B36">
            <w:pPr>
              <w:rPr>
                <w:highlight w:val="yellow"/>
              </w:rPr>
            </w:pPr>
          </w:p>
        </w:tc>
        <w:tc>
          <w:tcPr>
            <w:tcW w:w="5344" w:type="dxa"/>
            <w:shd w:val="clear" w:color="auto" w:fill="auto"/>
          </w:tcPr>
          <w:p w14:paraId="5FF2DB2D" w14:textId="77777777" w:rsidR="007F6B36" w:rsidRPr="00A928D1" w:rsidRDefault="007F6B36" w:rsidP="007F6B36">
            <w:r w:rsidRPr="00A928D1">
              <w:t>K1. Jest świadomy znaczenia procesu projektowania w kontekście rozwiazywania problemów technicznych w gospodarce przestrzennej</w:t>
            </w:r>
          </w:p>
        </w:tc>
      </w:tr>
      <w:tr w:rsidR="0071391E" w:rsidRPr="00A928D1" w14:paraId="6D077795" w14:textId="77777777" w:rsidTr="007F6B36">
        <w:tc>
          <w:tcPr>
            <w:tcW w:w="3942" w:type="dxa"/>
            <w:shd w:val="clear" w:color="auto" w:fill="auto"/>
          </w:tcPr>
          <w:p w14:paraId="64CDD82E" w14:textId="77777777" w:rsidR="007F6B36" w:rsidRPr="00A928D1" w:rsidRDefault="007F6B36" w:rsidP="007F6B36">
            <w:r w:rsidRPr="00A928D1">
              <w:t>Odniesienie modułowych efektów uczenia się do kierunkowych efektów uczenia się</w:t>
            </w:r>
          </w:p>
        </w:tc>
        <w:tc>
          <w:tcPr>
            <w:tcW w:w="5344" w:type="dxa"/>
            <w:shd w:val="clear" w:color="auto" w:fill="auto"/>
          </w:tcPr>
          <w:p w14:paraId="47EB3DF8" w14:textId="77777777" w:rsidR="007F6B36" w:rsidRPr="00A928D1" w:rsidRDefault="007F6B36" w:rsidP="007F6B36">
            <w:pPr>
              <w:jc w:val="both"/>
            </w:pPr>
            <w:r w:rsidRPr="00A928D1">
              <w:t>W1 – GP_W03</w:t>
            </w:r>
          </w:p>
          <w:p w14:paraId="26B53B19" w14:textId="77777777" w:rsidR="007F6B36" w:rsidRPr="00A928D1" w:rsidRDefault="007F6B36" w:rsidP="007F6B36">
            <w:pPr>
              <w:jc w:val="both"/>
            </w:pPr>
            <w:r w:rsidRPr="00A928D1">
              <w:t>W2 – GP_W03</w:t>
            </w:r>
          </w:p>
          <w:p w14:paraId="11A8E60E" w14:textId="77777777" w:rsidR="007F6B36" w:rsidRPr="00A928D1" w:rsidRDefault="007F6B36" w:rsidP="007F6B36">
            <w:pPr>
              <w:jc w:val="both"/>
            </w:pPr>
            <w:r w:rsidRPr="00A928D1">
              <w:t>W3 – GP_W03</w:t>
            </w:r>
          </w:p>
          <w:p w14:paraId="178E74DD" w14:textId="77777777" w:rsidR="007F6B36" w:rsidRPr="00A928D1" w:rsidRDefault="007F6B36" w:rsidP="007F6B36">
            <w:pPr>
              <w:jc w:val="both"/>
            </w:pPr>
            <w:r w:rsidRPr="00A928D1">
              <w:t>U1 – GP_U05</w:t>
            </w:r>
          </w:p>
          <w:p w14:paraId="4F260A97" w14:textId="77777777" w:rsidR="007F6B36" w:rsidRPr="00A928D1" w:rsidRDefault="007F6B36" w:rsidP="007F6B36">
            <w:pPr>
              <w:jc w:val="both"/>
            </w:pPr>
            <w:r w:rsidRPr="00A928D1">
              <w:t>U2 – GP_U05</w:t>
            </w:r>
          </w:p>
          <w:p w14:paraId="01712790" w14:textId="77777777" w:rsidR="007F6B36" w:rsidRPr="00A928D1" w:rsidRDefault="007F6B36" w:rsidP="007F6B36">
            <w:pPr>
              <w:jc w:val="both"/>
            </w:pPr>
            <w:r w:rsidRPr="00A928D1">
              <w:t>K1 – GP_K01</w:t>
            </w:r>
          </w:p>
        </w:tc>
      </w:tr>
      <w:tr w:rsidR="0071391E" w:rsidRPr="00A928D1" w14:paraId="286868A6" w14:textId="77777777" w:rsidTr="007F6B36">
        <w:tc>
          <w:tcPr>
            <w:tcW w:w="3942" w:type="dxa"/>
            <w:shd w:val="clear" w:color="auto" w:fill="auto"/>
          </w:tcPr>
          <w:p w14:paraId="528378C7" w14:textId="77777777" w:rsidR="007F6B36" w:rsidRPr="00A928D1" w:rsidRDefault="007F6B36" w:rsidP="007F6B36">
            <w:r w:rsidRPr="00A928D1">
              <w:t>Odniesienie modułowych efektów uczenia się do efektów inżynierskich (jeżeli dotyczy)</w:t>
            </w:r>
          </w:p>
        </w:tc>
        <w:tc>
          <w:tcPr>
            <w:tcW w:w="5344" w:type="dxa"/>
            <w:shd w:val="clear" w:color="auto" w:fill="auto"/>
          </w:tcPr>
          <w:p w14:paraId="18BD5405" w14:textId="77777777" w:rsidR="007F6B36" w:rsidRPr="00A928D1" w:rsidRDefault="007F6B36" w:rsidP="007F6B36">
            <w:pPr>
              <w:tabs>
                <w:tab w:val="left" w:pos="3375"/>
              </w:tabs>
              <w:jc w:val="both"/>
            </w:pPr>
            <w:r w:rsidRPr="00A928D1">
              <w:t>W1 – InzGP_W01, InzGP_W06</w:t>
            </w:r>
            <w:r w:rsidRPr="00A928D1">
              <w:tab/>
            </w:r>
          </w:p>
          <w:p w14:paraId="324D029C" w14:textId="77777777" w:rsidR="007F6B36" w:rsidRPr="00A928D1" w:rsidRDefault="007F6B36" w:rsidP="007F6B36">
            <w:pPr>
              <w:jc w:val="both"/>
            </w:pPr>
            <w:r w:rsidRPr="00A928D1">
              <w:t>W2 – InzGP_W01, InzGP_W06</w:t>
            </w:r>
          </w:p>
          <w:p w14:paraId="4F69D664" w14:textId="77777777" w:rsidR="007F6B36" w:rsidRPr="00A928D1" w:rsidRDefault="007F6B36" w:rsidP="007F6B36">
            <w:pPr>
              <w:jc w:val="both"/>
            </w:pPr>
            <w:r w:rsidRPr="00A928D1">
              <w:t>W3 – InzGP_W01, InzGP_W06</w:t>
            </w:r>
          </w:p>
          <w:p w14:paraId="2A528B41" w14:textId="77777777" w:rsidR="007F6B36" w:rsidRPr="00A928D1" w:rsidRDefault="007F6B36" w:rsidP="007F6B36">
            <w:pPr>
              <w:jc w:val="both"/>
            </w:pPr>
            <w:r w:rsidRPr="00A928D1">
              <w:t>U1 – InzGP_U08</w:t>
            </w:r>
          </w:p>
          <w:p w14:paraId="3BB4F6AF" w14:textId="77777777" w:rsidR="007F6B36" w:rsidRPr="00A928D1" w:rsidRDefault="007F6B36" w:rsidP="007F6B36">
            <w:pPr>
              <w:jc w:val="both"/>
            </w:pPr>
            <w:r w:rsidRPr="00A928D1">
              <w:t>U2 – InzGP_U08</w:t>
            </w:r>
          </w:p>
        </w:tc>
      </w:tr>
      <w:tr w:rsidR="0071391E" w:rsidRPr="00A928D1" w14:paraId="294F9AF3" w14:textId="77777777" w:rsidTr="007F6B36">
        <w:tc>
          <w:tcPr>
            <w:tcW w:w="3942" w:type="dxa"/>
            <w:shd w:val="clear" w:color="auto" w:fill="auto"/>
          </w:tcPr>
          <w:p w14:paraId="48837050" w14:textId="77777777" w:rsidR="007F6B36" w:rsidRPr="00A928D1" w:rsidRDefault="007F6B36" w:rsidP="007F6B36">
            <w:r w:rsidRPr="00A928D1">
              <w:t xml:space="preserve">Wymagania wstępne i dodatkowe </w:t>
            </w:r>
          </w:p>
        </w:tc>
        <w:tc>
          <w:tcPr>
            <w:tcW w:w="5344" w:type="dxa"/>
            <w:shd w:val="clear" w:color="auto" w:fill="auto"/>
          </w:tcPr>
          <w:p w14:paraId="757875E4" w14:textId="77777777" w:rsidR="007F6B36" w:rsidRPr="00A928D1" w:rsidRDefault="007F6B36" w:rsidP="007F6B36">
            <w:pPr>
              <w:jc w:val="both"/>
            </w:pPr>
            <w:r w:rsidRPr="00A928D1">
              <w:t>Biegła obsługa komputera klasy PC z systemem Windows – technologia informatyczna, znajomość zasad stosowanych w Grafice inżynierskiej</w:t>
            </w:r>
          </w:p>
        </w:tc>
      </w:tr>
      <w:tr w:rsidR="0071391E" w:rsidRPr="00A928D1" w14:paraId="49A9390B" w14:textId="77777777" w:rsidTr="007F6B36">
        <w:tc>
          <w:tcPr>
            <w:tcW w:w="3942" w:type="dxa"/>
            <w:shd w:val="clear" w:color="auto" w:fill="auto"/>
          </w:tcPr>
          <w:p w14:paraId="6DF81E23" w14:textId="77777777" w:rsidR="007F6B36" w:rsidRPr="00A928D1" w:rsidRDefault="007F6B36" w:rsidP="007F6B36">
            <w:r w:rsidRPr="00A928D1">
              <w:t xml:space="preserve">Treści programowe modułu </w:t>
            </w:r>
          </w:p>
          <w:p w14:paraId="62A917F4" w14:textId="77777777" w:rsidR="007F6B36" w:rsidRPr="00A928D1" w:rsidRDefault="007F6B36" w:rsidP="007F6B36"/>
        </w:tc>
        <w:tc>
          <w:tcPr>
            <w:tcW w:w="5344" w:type="dxa"/>
            <w:shd w:val="clear" w:color="auto" w:fill="auto"/>
          </w:tcPr>
          <w:p w14:paraId="0C08D392" w14:textId="77777777" w:rsidR="007F6B36" w:rsidRPr="00A928D1" w:rsidRDefault="007F6B36" w:rsidP="007F6B36">
            <w:r w:rsidRPr="00A928D1">
              <w:t>Omówienie sposobu instalacji i logowania do programu opartego na zasadach modelowania bryłowego. Omówienie zasad tworzenia indywidualnych modeli, przedstawienie środowiska pracy - globalne i lokalne układy współrzędnych, najważniejsze narzędzia modelowania i ich parametry, jednostki. Omówienie sposobów archiwizacji pracy, warunków rozliczania ćwiczeń i zaliczenia przedmiotu. Omówienie podstawowych zasad tworzenia modeli płaskich będących bazą modeli bryłowych, omówienie zasad tworzenia płaskich profili, podstawowe narzędzia. Tworzenie modeli bryłowych przez prostopadłe dodawanie grubości oraz pochylanie ścian modelu. Sprawdzanie prawidłowości profili. Wykorzystywanie powstałych geometrii do tworzenia pochodnych modeli bryłowych. Działania na bryłach, połączenia, wycięcia, części wspólne. Modyfikacje utworzonych modeli. Omówienie przenikania brył. Przekroje tymczasowe. Zasady tworzenia brył obrotowych. Wspomagające elementy konstrukcyjne. Tworzenie dodatkowych elementów konstrukcyjnych (płaszczyzny, linie i punkty konstrukcyjne) wspomagających tworzenie brył. Tworzenie brył złożonych ze zmianami przekroju ze zmianą grubości. Zasady łączenia obiektów. Zasady tworzenia dokumentacji płaskiej i jej opisu</w:t>
            </w:r>
          </w:p>
        </w:tc>
      </w:tr>
      <w:tr w:rsidR="0071391E" w:rsidRPr="00A928D1" w14:paraId="79465E4B" w14:textId="77777777" w:rsidTr="007F6B36">
        <w:tc>
          <w:tcPr>
            <w:tcW w:w="3942" w:type="dxa"/>
            <w:shd w:val="clear" w:color="auto" w:fill="auto"/>
          </w:tcPr>
          <w:p w14:paraId="7BFE2CE4" w14:textId="77777777" w:rsidR="007F6B36" w:rsidRPr="00A928D1" w:rsidRDefault="007F6B36" w:rsidP="007F6B36">
            <w:r w:rsidRPr="00A928D1">
              <w:t>Wykaz literatury podstawowej i uzupełniającej</w:t>
            </w:r>
          </w:p>
        </w:tc>
        <w:tc>
          <w:tcPr>
            <w:tcW w:w="5344" w:type="dxa"/>
            <w:shd w:val="clear" w:color="auto" w:fill="auto"/>
          </w:tcPr>
          <w:p w14:paraId="610D151F" w14:textId="77777777" w:rsidR="007F6B36" w:rsidRPr="00A928D1" w:rsidRDefault="007F6B36" w:rsidP="007F6B36">
            <w:r w:rsidRPr="00A928D1">
              <w:t>Pozycje uzupełniające</w:t>
            </w:r>
          </w:p>
          <w:p w14:paraId="4DF02E7D" w14:textId="77777777" w:rsidR="007F6B36" w:rsidRPr="00A928D1" w:rsidRDefault="007F6B36" w:rsidP="007F6B36">
            <w:r w:rsidRPr="00A928D1">
              <w:t>Karcz Z. Geometria wykreślna. Politechnika Lubelska 2013.</w:t>
            </w:r>
          </w:p>
          <w:p w14:paraId="12343E4A" w14:textId="77777777" w:rsidR="007F6B36" w:rsidRPr="00A928D1" w:rsidRDefault="007F6B36" w:rsidP="007F6B36">
            <w:r w:rsidRPr="00A928D1">
              <w:t>Jaskulski A. Autodesk Inventor Professional 2024 PL / 2024+ / Fusion 360. Wydawnictwo Helion 2023</w:t>
            </w:r>
          </w:p>
        </w:tc>
      </w:tr>
      <w:tr w:rsidR="0071391E" w:rsidRPr="00A928D1" w14:paraId="149AF31D" w14:textId="77777777" w:rsidTr="007F6B36">
        <w:tc>
          <w:tcPr>
            <w:tcW w:w="3942" w:type="dxa"/>
            <w:shd w:val="clear" w:color="auto" w:fill="auto"/>
          </w:tcPr>
          <w:p w14:paraId="1B9C530B" w14:textId="77777777" w:rsidR="007F6B36" w:rsidRPr="00A928D1" w:rsidRDefault="007F6B36" w:rsidP="007F6B36">
            <w:r w:rsidRPr="00A928D1">
              <w:lastRenderedPageBreak/>
              <w:t>Planowane formy/działania/metody dydaktyczne</w:t>
            </w:r>
          </w:p>
        </w:tc>
        <w:tc>
          <w:tcPr>
            <w:tcW w:w="5344" w:type="dxa"/>
            <w:shd w:val="clear" w:color="auto" w:fill="auto"/>
          </w:tcPr>
          <w:p w14:paraId="572A80C5" w14:textId="77777777" w:rsidR="007F6B36" w:rsidRPr="00A928D1" w:rsidRDefault="007F6B36" w:rsidP="007F6B36">
            <w:r w:rsidRPr="00A928D1">
              <w:t>omawianie zasad projektowania w oparciu o modele i ilustracje, prezentacja wybranych metod projektowania za pomocą modeli dydaktycznych, ćwiczenia w zakresie wykorzystania metod i narzędzi projektowych oraz historii tworzenia modelu, wykonywanie samodzielnych projektów części i zespołów z wykorzystaniem specjalistycznego oprogramowania, dyskusja na forum całej grupy ćwiczeniowej, wykonywanie modeli sprawdzających, wykonywanie ćwiczeń dotyczących modyfikacji modeli części i zespołów</w:t>
            </w:r>
          </w:p>
        </w:tc>
      </w:tr>
      <w:tr w:rsidR="0071391E" w:rsidRPr="00A928D1" w14:paraId="4EF3F4AD" w14:textId="77777777" w:rsidTr="007F6B36">
        <w:tc>
          <w:tcPr>
            <w:tcW w:w="3942" w:type="dxa"/>
            <w:shd w:val="clear" w:color="auto" w:fill="auto"/>
          </w:tcPr>
          <w:p w14:paraId="176D6871" w14:textId="77777777" w:rsidR="007F6B36" w:rsidRPr="00A928D1" w:rsidRDefault="007F6B36" w:rsidP="007F6B36">
            <w:r w:rsidRPr="00A928D1">
              <w:t>Sposoby weryfikacji oraz formy dokumentowania osiągniętych efektów uczenia się</w:t>
            </w:r>
          </w:p>
        </w:tc>
        <w:tc>
          <w:tcPr>
            <w:tcW w:w="5344" w:type="dxa"/>
            <w:shd w:val="clear" w:color="auto" w:fill="auto"/>
          </w:tcPr>
          <w:p w14:paraId="5B4C86C6" w14:textId="77777777" w:rsidR="007F6B36" w:rsidRPr="00A928D1" w:rsidRDefault="007F6B36" w:rsidP="007F6B36">
            <w:pPr>
              <w:pStyle w:val="Default"/>
              <w:rPr>
                <w:color w:val="auto"/>
                <w:sz w:val="23"/>
                <w:szCs w:val="23"/>
              </w:rPr>
            </w:pPr>
            <w:r w:rsidRPr="00A928D1">
              <w:rPr>
                <w:color w:val="auto"/>
                <w:sz w:val="23"/>
                <w:szCs w:val="23"/>
              </w:rPr>
              <w:t>Sposoby weryfikacji efektów kształcenia w poszczególnych kategoriach:</w:t>
            </w:r>
          </w:p>
          <w:p w14:paraId="21DB3DF6" w14:textId="77777777" w:rsidR="007F6B36" w:rsidRPr="00A928D1" w:rsidRDefault="007F6B36" w:rsidP="007F6B36">
            <w:pPr>
              <w:pStyle w:val="Default"/>
              <w:rPr>
                <w:color w:val="auto"/>
                <w:sz w:val="23"/>
                <w:szCs w:val="23"/>
                <w:u w:val="single"/>
              </w:rPr>
            </w:pPr>
            <w:r w:rsidRPr="00A928D1">
              <w:rPr>
                <w:color w:val="auto"/>
                <w:sz w:val="23"/>
                <w:szCs w:val="23"/>
                <w:u w:val="single"/>
              </w:rPr>
              <w:t>Wiedza</w:t>
            </w:r>
          </w:p>
          <w:p w14:paraId="72E4CCA6" w14:textId="77777777" w:rsidR="007F6B36" w:rsidRPr="00A928D1" w:rsidRDefault="007F6B36" w:rsidP="007F6B36">
            <w:pPr>
              <w:pStyle w:val="Default"/>
              <w:rPr>
                <w:color w:val="auto"/>
                <w:sz w:val="23"/>
                <w:szCs w:val="23"/>
              </w:rPr>
            </w:pPr>
            <w:r w:rsidRPr="00A928D1">
              <w:rPr>
                <w:color w:val="auto"/>
                <w:sz w:val="23"/>
                <w:szCs w:val="23"/>
              </w:rPr>
              <w:t>W1, W2, W3: Kolokwium zaliczeniowe w postaci samodzielnie wykonanego projektu w określonym czasie</w:t>
            </w:r>
          </w:p>
          <w:p w14:paraId="4E8BE4AE" w14:textId="77777777" w:rsidR="007F6B36" w:rsidRPr="00A928D1" w:rsidRDefault="007F6B36" w:rsidP="007F6B36">
            <w:pPr>
              <w:pStyle w:val="Default"/>
              <w:rPr>
                <w:color w:val="auto"/>
                <w:sz w:val="23"/>
                <w:szCs w:val="23"/>
                <w:u w:val="single"/>
              </w:rPr>
            </w:pPr>
            <w:r w:rsidRPr="00A928D1">
              <w:rPr>
                <w:color w:val="auto"/>
                <w:sz w:val="23"/>
                <w:szCs w:val="23"/>
                <w:u w:val="single"/>
              </w:rPr>
              <w:t>U1, U2: Umiejętności:</w:t>
            </w:r>
          </w:p>
          <w:p w14:paraId="67D0C219" w14:textId="77777777" w:rsidR="007F6B36" w:rsidRPr="00A928D1" w:rsidRDefault="007F6B36" w:rsidP="007F6B36">
            <w:pPr>
              <w:pStyle w:val="Default"/>
              <w:rPr>
                <w:color w:val="auto"/>
              </w:rPr>
            </w:pPr>
            <w:r w:rsidRPr="00A928D1">
              <w:rPr>
                <w:color w:val="auto"/>
                <w:sz w:val="23"/>
                <w:szCs w:val="23"/>
              </w:rPr>
              <w:t>Udział w ćwiczeniach indywidualnych i grupowych</w:t>
            </w:r>
          </w:p>
          <w:p w14:paraId="4EB31F95" w14:textId="77777777" w:rsidR="007F6B36" w:rsidRPr="00A928D1" w:rsidRDefault="007F6B36" w:rsidP="007F6B36">
            <w:r w:rsidRPr="00A928D1">
              <w:t>Samodzielne wykonywanie projektów części lub zespołów pojazdu</w:t>
            </w:r>
          </w:p>
          <w:p w14:paraId="48CF838D" w14:textId="77777777" w:rsidR="007F6B36" w:rsidRPr="00A928D1" w:rsidRDefault="007F6B36" w:rsidP="007F6B36">
            <w:pPr>
              <w:pStyle w:val="Default"/>
              <w:rPr>
                <w:color w:val="auto"/>
                <w:sz w:val="23"/>
                <w:szCs w:val="23"/>
                <w:u w:val="single"/>
              </w:rPr>
            </w:pPr>
            <w:r w:rsidRPr="00A928D1">
              <w:rPr>
                <w:color w:val="auto"/>
                <w:sz w:val="23"/>
                <w:szCs w:val="23"/>
                <w:u w:val="single"/>
              </w:rPr>
              <w:t>K1: Kompetencje społeczne:</w:t>
            </w:r>
          </w:p>
          <w:p w14:paraId="5BF68BB1" w14:textId="77777777" w:rsidR="007F6B36" w:rsidRPr="00A928D1" w:rsidRDefault="007F6B36" w:rsidP="007F6B36">
            <w:pPr>
              <w:jc w:val="both"/>
              <w:rPr>
                <w:sz w:val="23"/>
                <w:szCs w:val="23"/>
              </w:rPr>
            </w:pPr>
            <w:r w:rsidRPr="00A928D1">
              <w:rPr>
                <w:sz w:val="23"/>
                <w:szCs w:val="23"/>
              </w:rPr>
              <w:t>Udział w ćwiczeniach indywidualnych – wykonywanie określonych zadań. Wykonywanie ćwiczeń domowych oraz przygotowanie się do kolokwium sprawdzającego.</w:t>
            </w:r>
          </w:p>
          <w:p w14:paraId="1C59EC7B" w14:textId="77777777" w:rsidR="007F6B36" w:rsidRPr="00A928D1" w:rsidRDefault="007F6B36" w:rsidP="007F6B36">
            <w:pPr>
              <w:jc w:val="both"/>
              <w:rPr>
                <w:sz w:val="23"/>
                <w:szCs w:val="23"/>
              </w:rPr>
            </w:pPr>
          </w:p>
          <w:p w14:paraId="40D1E2BB" w14:textId="77777777" w:rsidR="007F6B36" w:rsidRPr="00A928D1" w:rsidRDefault="007F6B36" w:rsidP="007F6B36">
            <w:pPr>
              <w:jc w:val="both"/>
            </w:pPr>
            <w:r w:rsidRPr="00A928D1">
              <w:rPr>
                <w:sz w:val="23"/>
                <w:szCs w:val="23"/>
              </w:rPr>
              <w:t>Dokumentację stanowi archiwum elektroniczne prac wykonanych przez studentów w ramach ćwiczeń i zaliczenia a zebranych z wykorzystaniem platformy edukacyjnej TEAMS. Oceny dokumentowane na zbiorczej liście osób uczestniczących w zajęciach.</w:t>
            </w:r>
          </w:p>
        </w:tc>
      </w:tr>
      <w:tr w:rsidR="0071391E" w:rsidRPr="00A928D1" w14:paraId="4525DB65" w14:textId="77777777" w:rsidTr="007F6B36">
        <w:tc>
          <w:tcPr>
            <w:tcW w:w="3942" w:type="dxa"/>
            <w:shd w:val="clear" w:color="auto" w:fill="auto"/>
          </w:tcPr>
          <w:p w14:paraId="7FFE7B64" w14:textId="77777777" w:rsidR="007F6B36" w:rsidRPr="00A928D1" w:rsidRDefault="007F6B36" w:rsidP="007F6B36">
            <w:r w:rsidRPr="00A928D1">
              <w:t>Elementy i wagi mające wpływ na ocenę końcową</w:t>
            </w:r>
          </w:p>
          <w:p w14:paraId="60D0B6C5" w14:textId="77777777" w:rsidR="007F6B36" w:rsidRPr="00A928D1" w:rsidRDefault="007F6B36" w:rsidP="007F6B36"/>
          <w:p w14:paraId="42007EC1" w14:textId="77777777" w:rsidR="007F6B36" w:rsidRPr="00A928D1" w:rsidRDefault="007F6B36" w:rsidP="007F6B36"/>
        </w:tc>
        <w:tc>
          <w:tcPr>
            <w:tcW w:w="5344" w:type="dxa"/>
            <w:shd w:val="clear" w:color="auto" w:fill="auto"/>
          </w:tcPr>
          <w:p w14:paraId="280B8E21" w14:textId="77777777" w:rsidR="007F6B36" w:rsidRPr="00A928D1" w:rsidRDefault="007F6B36" w:rsidP="007F6B36">
            <w:pPr>
              <w:jc w:val="both"/>
              <w:rPr>
                <w:sz w:val="22"/>
                <w:szCs w:val="22"/>
              </w:rPr>
            </w:pPr>
            <w:r w:rsidRPr="00A928D1">
              <w:rPr>
                <w:sz w:val="22"/>
                <w:szCs w:val="22"/>
              </w:rPr>
              <w:t>Ocena końcowa = 20% średniej ocen z zaliczonych ćwiczeń poszczególnych modeli (co najmniej 10 modeli) oraz 80 % z oceny uzyskanej z zaliczenia, w ramach którego studenci samodzielnie wykonują zadany model. Warunki te są przedstawiane na pierwszych zajęciach z modułu.</w:t>
            </w:r>
          </w:p>
          <w:p w14:paraId="5E583D8F" w14:textId="77777777" w:rsidR="007F6B36" w:rsidRPr="00A928D1" w:rsidRDefault="007F6B36" w:rsidP="007F6B36">
            <w:r w:rsidRPr="00A928D1">
              <w:rPr>
                <w:b/>
              </w:rPr>
              <w:t>Szczegółowe kryteria przy ocenie egzaminów i prac kontrolnych</w:t>
            </w:r>
          </w:p>
          <w:p w14:paraId="7A3E9247" w14:textId="77777777" w:rsidR="007F6B36" w:rsidRPr="00A928D1" w:rsidRDefault="007F6B36" w:rsidP="00D948E9">
            <w:pPr>
              <w:pStyle w:val="Akapitzlist"/>
              <w:numPr>
                <w:ilvl w:val="0"/>
                <w:numId w:val="74"/>
              </w:numPr>
              <w:jc w:val="both"/>
            </w:pPr>
            <w:r w:rsidRPr="00A928D1">
              <w:t xml:space="preserve">student wykazuje dostateczny (3,0) stopień wiedzy lub umiejętności, gdy uzyskuje od 51 do 60% sumy punktów określających maksymalny poziom wiedzy lub umiejętności z danego przedmiotu (odpowiednio, przy zaliczeniu cząstkowym – jego części), </w:t>
            </w:r>
          </w:p>
          <w:p w14:paraId="4D7EAD3F" w14:textId="77777777" w:rsidR="007F6B36" w:rsidRPr="00A928D1" w:rsidRDefault="007F6B36" w:rsidP="00D948E9">
            <w:pPr>
              <w:pStyle w:val="Akapitzlist"/>
              <w:numPr>
                <w:ilvl w:val="0"/>
                <w:numId w:val="74"/>
              </w:numPr>
              <w:jc w:val="both"/>
            </w:pPr>
            <w:r w:rsidRPr="00A928D1">
              <w:t xml:space="preserve">student wykazuje dostateczny plus (3,5) stopień wiedzy lub umiejętności, gdy uzyskuje od 61 do 70% sumy punktów określających maksymalny poziom wiedzy lub umiejętności z danego przedmiotu (odpowiednio – jego części), </w:t>
            </w:r>
          </w:p>
          <w:p w14:paraId="0FC922AE" w14:textId="77777777" w:rsidR="007F6B36" w:rsidRPr="00A928D1" w:rsidRDefault="007F6B36" w:rsidP="00D948E9">
            <w:pPr>
              <w:pStyle w:val="Akapitzlist"/>
              <w:numPr>
                <w:ilvl w:val="0"/>
                <w:numId w:val="74"/>
              </w:numPr>
              <w:jc w:val="both"/>
            </w:pPr>
            <w:r w:rsidRPr="00A928D1">
              <w:lastRenderedPageBreak/>
              <w:t xml:space="preserve">student wykazuje dobry stopień (4,0) wiedzy lub umiejętności, gdy uzyskuje od 71 do 80% sumy punktów określających maksymalny poziom wiedzy lub umiejętności z danego przedmiotu (odpowiednio – jego części), </w:t>
            </w:r>
          </w:p>
          <w:p w14:paraId="32442A0E" w14:textId="77777777" w:rsidR="007F6B36" w:rsidRPr="00A928D1" w:rsidRDefault="007F6B36" w:rsidP="00D948E9">
            <w:pPr>
              <w:pStyle w:val="Akapitzlist"/>
              <w:numPr>
                <w:ilvl w:val="0"/>
                <w:numId w:val="74"/>
              </w:numPr>
              <w:jc w:val="both"/>
            </w:pPr>
            <w:r w:rsidRPr="00A928D1">
              <w:t>student wykazuje plus dobry stopień (4,5) wiedzy lub umiejętności, gdy uzyskuje od 81 do 90% sumy punktów określających maksymalny poziom wiedzy lub umiejętności z danego przedmiotu (odpowiednio – jego części),</w:t>
            </w:r>
          </w:p>
          <w:p w14:paraId="7C0E2171" w14:textId="77777777" w:rsidR="007F6B36" w:rsidRPr="00A928D1" w:rsidRDefault="007F6B36" w:rsidP="00D948E9">
            <w:pPr>
              <w:pStyle w:val="Akapitzlist"/>
              <w:numPr>
                <w:ilvl w:val="0"/>
                <w:numId w:val="74"/>
              </w:numPr>
              <w:jc w:val="both"/>
            </w:pPr>
            <w:r w:rsidRPr="00A928D1">
              <w:t>student wykazuje bardzo dobry stopień (5,0) wiedzy lub umiejętności, gdy uzyskuje powyżej 91% sumy punktów określających maksymalny poziom wiedzy lub umiejętności z danego przedmiotu (odpowiednio – jego części)</w:t>
            </w:r>
          </w:p>
        </w:tc>
      </w:tr>
      <w:tr w:rsidR="0071391E" w:rsidRPr="00A928D1" w14:paraId="171D1A11" w14:textId="77777777" w:rsidTr="007F6B36">
        <w:trPr>
          <w:trHeight w:val="2324"/>
        </w:trPr>
        <w:tc>
          <w:tcPr>
            <w:tcW w:w="3942" w:type="dxa"/>
            <w:shd w:val="clear" w:color="auto" w:fill="auto"/>
          </w:tcPr>
          <w:p w14:paraId="585E8888" w14:textId="77777777" w:rsidR="007F6B36" w:rsidRPr="00A928D1" w:rsidRDefault="007F6B36" w:rsidP="007F6B36">
            <w:pPr>
              <w:jc w:val="both"/>
            </w:pPr>
            <w:r w:rsidRPr="00A928D1">
              <w:lastRenderedPageBreak/>
              <w:t>Bilans punktów ECTS</w:t>
            </w:r>
          </w:p>
        </w:tc>
        <w:tc>
          <w:tcPr>
            <w:tcW w:w="5344" w:type="dxa"/>
            <w:shd w:val="clear" w:color="auto" w:fill="auto"/>
          </w:tcPr>
          <w:p w14:paraId="3DA8B740" w14:textId="77777777" w:rsidR="007F6B36" w:rsidRPr="00A928D1" w:rsidRDefault="007F6B36" w:rsidP="007F6B36">
            <w:pPr>
              <w:jc w:val="center"/>
              <w:rPr>
                <w:bCs/>
                <w:strike/>
              </w:rPr>
            </w:pPr>
            <w:r w:rsidRPr="00A928D1">
              <w:rPr>
                <w:bCs/>
              </w:rPr>
              <w:t>KONTAKTOWE</w:t>
            </w:r>
          </w:p>
          <w:p w14:paraId="0C8AF708" w14:textId="77777777" w:rsidR="007F6B36" w:rsidRPr="00A928D1" w:rsidRDefault="007F6B36" w:rsidP="007F6B36">
            <w:r w:rsidRPr="00A928D1">
              <w:t xml:space="preserve">Forma zajęć     Liczba godz.                 Punkty ECTS                                                         </w:t>
            </w:r>
          </w:p>
          <w:p w14:paraId="4A33AD25" w14:textId="77777777" w:rsidR="007F6B36" w:rsidRPr="00A928D1" w:rsidRDefault="007F6B36" w:rsidP="007F6B36">
            <w:r w:rsidRPr="00A928D1">
              <w:t>Ćwiczenia             45 godz.                1,80 pkt. ECTS</w:t>
            </w:r>
          </w:p>
          <w:p w14:paraId="3B8649F8" w14:textId="77777777" w:rsidR="007F6B36" w:rsidRPr="00A928D1" w:rsidRDefault="007F6B36" w:rsidP="007F6B36">
            <w:r w:rsidRPr="00A928D1">
              <w:t>Konsultacje             2 godz.                0,08 pkt. ECTS</w:t>
            </w:r>
          </w:p>
          <w:p w14:paraId="29D08DA8" w14:textId="77777777" w:rsidR="007F6B36" w:rsidRPr="00A928D1" w:rsidRDefault="007F6B36" w:rsidP="007F6B36"/>
          <w:p w14:paraId="40D72259" w14:textId="77777777" w:rsidR="007F6B36" w:rsidRPr="00A928D1" w:rsidRDefault="007F6B36" w:rsidP="007F6B36">
            <w:pPr>
              <w:rPr>
                <w:bCs/>
              </w:rPr>
            </w:pPr>
            <w:r w:rsidRPr="00A928D1">
              <w:rPr>
                <w:bCs/>
              </w:rPr>
              <w:t>Razem kontaktowe 47 godz.              1,88 pkt. ECTS</w:t>
            </w:r>
          </w:p>
          <w:p w14:paraId="184D92A4" w14:textId="77777777" w:rsidR="007F6B36" w:rsidRPr="00A928D1" w:rsidRDefault="007F6B36" w:rsidP="007F6B36">
            <w:pPr>
              <w:jc w:val="center"/>
              <w:rPr>
                <w:bCs/>
              </w:rPr>
            </w:pPr>
            <w:r w:rsidRPr="00A928D1">
              <w:rPr>
                <w:bCs/>
              </w:rPr>
              <w:t>NIEKONTAKTOWE</w:t>
            </w:r>
          </w:p>
          <w:p w14:paraId="72FF5D0A" w14:textId="77777777" w:rsidR="007F6B36" w:rsidRPr="00A928D1" w:rsidRDefault="007F6B36" w:rsidP="007F6B36">
            <w:r w:rsidRPr="00A928D1">
              <w:t>Samodzielne przygotowanie rysunków i modeli</w:t>
            </w:r>
          </w:p>
          <w:p w14:paraId="49A14311" w14:textId="77777777" w:rsidR="007F6B36" w:rsidRPr="00A928D1" w:rsidRDefault="007F6B36" w:rsidP="007F6B36">
            <w:r w:rsidRPr="00A928D1">
              <w:t xml:space="preserve">                              60 godz.          2,40 pkt. ECTS</w:t>
            </w:r>
          </w:p>
          <w:p w14:paraId="4A96B586" w14:textId="77777777" w:rsidR="007F6B36" w:rsidRPr="00A928D1" w:rsidRDefault="007F6B36" w:rsidP="007F6B36">
            <w:r w:rsidRPr="00A928D1">
              <w:t xml:space="preserve">Przygotowanie </w:t>
            </w:r>
          </w:p>
          <w:p w14:paraId="12BEA110" w14:textId="77777777" w:rsidR="007F6B36" w:rsidRPr="00A928D1" w:rsidRDefault="007F6B36" w:rsidP="007F6B36">
            <w:r w:rsidRPr="00A928D1">
              <w:t>do kolokwium             18 godz.          0,72 pkt. ECTS</w:t>
            </w:r>
          </w:p>
          <w:p w14:paraId="36358BF3" w14:textId="77777777" w:rsidR="007F6B36" w:rsidRPr="00A928D1" w:rsidRDefault="007F6B36" w:rsidP="007F6B36">
            <w:pPr>
              <w:rPr>
                <w:bCs/>
              </w:rPr>
            </w:pPr>
            <w:r w:rsidRPr="00A928D1">
              <w:rPr>
                <w:bCs/>
              </w:rPr>
              <w:t>Razem niekontaktowe 78 godz.         3,12 pkt. ECTS</w:t>
            </w:r>
          </w:p>
          <w:p w14:paraId="3F46B867" w14:textId="77777777" w:rsidR="007F6B36" w:rsidRPr="00A928D1" w:rsidRDefault="007F6B36" w:rsidP="007F6B36">
            <w:pPr>
              <w:jc w:val="both"/>
            </w:pPr>
          </w:p>
        </w:tc>
      </w:tr>
      <w:tr w:rsidR="007F6B36" w:rsidRPr="00A928D1" w14:paraId="5E432016" w14:textId="77777777" w:rsidTr="007F6B36">
        <w:trPr>
          <w:trHeight w:val="718"/>
        </w:trPr>
        <w:tc>
          <w:tcPr>
            <w:tcW w:w="3942" w:type="dxa"/>
            <w:shd w:val="clear" w:color="auto" w:fill="auto"/>
          </w:tcPr>
          <w:p w14:paraId="527DBF10" w14:textId="77777777" w:rsidR="007F6B36" w:rsidRPr="00A928D1" w:rsidRDefault="007F6B36" w:rsidP="007F6B36">
            <w:r w:rsidRPr="00A928D1">
              <w:t>Nakład pracy związany z zajęciami wymagającymi bezpośredniego udziału nauczyciela akademickiego</w:t>
            </w:r>
          </w:p>
        </w:tc>
        <w:tc>
          <w:tcPr>
            <w:tcW w:w="5344" w:type="dxa"/>
            <w:shd w:val="clear" w:color="auto" w:fill="auto"/>
          </w:tcPr>
          <w:p w14:paraId="3D17AE31" w14:textId="77777777" w:rsidR="007F6B36" w:rsidRPr="00A928D1" w:rsidRDefault="007F6B36" w:rsidP="007F6B36">
            <w:pPr>
              <w:rPr>
                <w:i/>
              </w:rPr>
            </w:pPr>
            <w:r w:rsidRPr="00A928D1">
              <w:t>Udział w ćwiczeniach – 45 godz</w:t>
            </w:r>
            <w:r w:rsidRPr="00A928D1">
              <w:rPr>
                <w:i/>
              </w:rPr>
              <w:t>.</w:t>
            </w:r>
          </w:p>
          <w:p w14:paraId="50825E6C" w14:textId="77777777" w:rsidR="007F6B36" w:rsidRPr="00A928D1" w:rsidRDefault="007F6B36" w:rsidP="007F6B36">
            <w:r w:rsidRPr="00A928D1">
              <w:t>Udział w konsultacjach –2 godz.</w:t>
            </w:r>
          </w:p>
          <w:p w14:paraId="346D4028" w14:textId="77777777" w:rsidR="007F6B36" w:rsidRPr="00A928D1" w:rsidRDefault="007F6B36" w:rsidP="007F6B36">
            <w:pPr>
              <w:jc w:val="both"/>
            </w:pPr>
            <w:r w:rsidRPr="00A928D1">
              <w:rPr>
                <w:b/>
              </w:rPr>
              <w:t>Łącznie 47 godz. co stanowi 1,88 pkt. ECTS</w:t>
            </w:r>
          </w:p>
        </w:tc>
      </w:tr>
    </w:tbl>
    <w:p w14:paraId="5032D8DD" w14:textId="77777777" w:rsidR="007F6B36" w:rsidRPr="00A928D1" w:rsidRDefault="007F6B36" w:rsidP="007F6B36"/>
    <w:p w14:paraId="49B66D34" w14:textId="77777777" w:rsidR="007F6B36" w:rsidRPr="00A928D1" w:rsidRDefault="007F6B36" w:rsidP="007F6B36"/>
    <w:p w14:paraId="76883256" w14:textId="77777777" w:rsidR="007F6B36" w:rsidRPr="00A928D1" w:rsidRDefault="007F6B36" w:rsidP="007F6B36">
      <w:pPr>
        <w:rPr>
          <w:b/>
        </w:rPr>
      </w:pPr>
      <w:r w:rsidRPr="00A928D1">
        <w:rPr>
          <w:b/>
        </w:rPr>
        <w:br w:type="column"/>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7"/>
        <w:gridCol w:w="6682"/>
      </w:tblGrid>
      <w:tr w:rsidR="0071391E" w:rsidRPr="00A928D1" w14:paraId="46E7A92C" w14:textId="77777777" w:rsidTr="007F6B36">
        <w:tc>
          <w:tcPr>
            <w:tcW w:w="5000" w:type="pct"/>
            <w:gridSpan w:val="2"/>
          </w:tcPr>
          <w:p w14:paraId="62001443" w14:textId="77777777" w:rsidR="007F6B36" w:rsidRPr="00A928D1" w:rsidRDefault="007F6B36" w:rsidP="007F6B36">
            <w:pPr>
              <w:rPr>
                <w:b/>
                <w:sz w:val="22"/>
                <w:szCs w:val="22"/>
              </w:rPr>
            </w:pPr>
            <w:r w:rsidRPr="00A928D1">
              <w:rPr>
                <w:b/>
                <w:sz w:val="22"/>
                <w:szCs w:val="22"/>
              </w:rPr>
              <w:t xml:space="preserve">31.1 Karta opisu zajęć </w:t>
            </w:r>
            <w:r w:rsidRPr="00A928D1">
              <w:rPr>
                <w:rFonts w:eastAsia="Tahoma,Bold"/>
                <w:b/>
                <w:bCs/>
                <w:sz w:val="22"/>
                <w:szCs w:val="22"/>
              </w:rPr>
              <w:t>Postępowanie administracyjne</w:t>
            </w:r>
          </w:p>
          <w:p w14:paraId="38163478" w14:textId="77777777" w:rsidR="007F6B36" w:rsidRPr="00A928D1" w:rsidRDefault="007F6B36" w:rsidP="007F6B36">
            <w:pPr>
              <w:autoSpaceDE w:val="0"/>
              <w:autoSpaceDN w:val="0"/>
              <w:adjustRightInd w:val="0"/>
              <w:rPr>
                <w:rFonts w:eastAsia="Tahoma,Bold"/>
                <w:bCs/>
                <w:sz w:val="22"/>
                <w:szCs w:val="22"/>
              </w:rPr>
            </w:pPr>
          </w:p>
        </w:tc>
      </w:tr>
      <w:tr w:rsidR="0071391E" w:rsidRPr="00A928D1" w14:paraId="005F96C6" w14:textId="77777777" w:rsidTr="007F6B36">
        <w:tc>
          <w:tcPr>
            <w:tcW w:w="1372" w:type="pct"/>
          </w:tcPr>
          <w:p w14:paraId="4051E50F"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Kierunek lub kierunki studiów</w:t>
            </w:r>
          </w:p>
        </w:tc>
        <w:tc>
          <w:tcPr>
            <w:tcW w:w="3628" w:type="pct"/>
          </w:tcPr>
          <w:p w14:paraId="20CD55C1"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Gospodarka przestrzenna</w:t>
            </w:r>
          </w:p>
        </w:tc>
      </w:tr>
      <w:tr w:rsidR="0071391E" w:rsidRPr="00A928D1" w14:paraId="6F2A1600" w14:textId="77777777" w:rsidTr="007F6B36">
        <w:tc>
          <w:tcPr>
            <w:tcW w:w="1372" w:type="pct"/>
          </w:tcPr>
          <w:p w14:paraId="6E27CC3F" w14:textId="77777777" w:rsidR="007F6B36" w:rsidRPr="00A928D1" w:rsidRDefault="007F6B36" w:rsidP="007F6B36">
            <w:pPr>
              <w:autoSpaceDE w:val="0"/>
              <w:autoSpaceDN w:val="0"/>
              <w:adjustRightInd w:val="0"/>
              <w:rPr>
                <w:sz w:val="22"/>
                <w:szCs w:val="22"/>
              </w:rPr>
            </w:pPr>
            <w:r w:rsidRPr="00A928D1">
              <w:rPr>
                <w:sz w:val="22"/>
                <w:szCs w:val="22"/>
              </w:rPr>
              <w:t>Nazwa modułu kształcenia, także</w:t>
            </w:r>
          </w:p>
          <w:p w14:paraId="07D36E13"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nazwa w języku angielskim</w:t>
            </w:r>
          </w:p>
        </w:tc>
        <w:tc>
          <w:tcPr>
            <w:tcW w:w="3628" w:type="pct"/>
          </w:tcPr>
          <w:p w14:paraId="55328107"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Postępowanie administracyjne</w:t>
            </w:r>
          </w:p>
          <w:p w14:paraId="0D8CD73E" w14:textId="77777777" w:rsidR="007F6B36" w:rsidRPr="00A928D1" w:rsidRDefault="002573C4" w:rsidP="007F6B36">
            <w:pPr>
              <w:autoSpaceDE w:val="0"/>
              <w:autoSpaceDN w:val="0"/>
              <w:adjustRightInd w:val="0"/>
              <w:rPr>
                <w:rFonts w:eastAsia="Tahoma,Bold"/>
                <w:sz w:val="22"/>
                <w:szCs w:val="22"/>
              </w:rPr>
            </w:pPr>
            <w:hyperlink r:id="rId18" w:history="1">
              <w:r w:rsidR="007F6B36" w:rsidRPr="00A928D1">
                <w:rPr>
                  <w:rStyle w:val="Hipercze"/>
                  <w:color w:val="auto"/>
                  <w:sz w:val="22"/>
                  <w:szCs w:val="22"/>
                </w:rPr>
                <w:t>Administrative procedure</w:t>
              </w:r>
            </w:hyperlink>
          </w:p>
        </w:tc>
      </w:tr>
      <w:tr w:rsidR="0071391E" w:rsidRPr="00A928D1" w14:paraId="7CA0F03A" w14:textId="77777777" w:rsidTr="007F6B36">
        <w:tc>
          <w:tcPr>
            <w:tcW w:w="1372" w:type="pct"/>
          </w:tcPr>
          <w:p w14:paraId="3C9AEBD8"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Język wykładowy</w:t>
            </w:r>
          </w:p>
        </w:tc>
        <w:tc>
          <w:tcPr>
            <w:tcW w:w="3628" w:type="pct"/>
          </w:tcPr>
          <w:p w14:paraId="1E56A266"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Polski</w:t>
            </w:r>
          </w:p>
        </w:tc>
      </w:tr>
      <w:tr w:rsidR="0071391E" w:rsidRPr="00A928D1" w14:paraId="3ABB2530" w14:textId="77777777" w:rsidTr="007F6B36">
        <w:tc>
          <w:tcPr>
            <w:tcW w:w="1372" w:type="pct"/>
          </w:tcPr>
          <w:p w14:paraId="452CE4B8" w14:textId="77777777" w:rsidR="007F6B36" w:rsidRPr="00A928D1" w:rsidRDefault="007F6B36" w:rsidP="007F6B36">
            <w:pPr>
              <w:autoSpaceDE w:val="0"/>
              <w:autoSpaceDN w:val="0"/>
              <w:adjustRightInd w:val="0"/>
              <w:rPr>
                <w:sz w:val="22"/>
                <w:szCs w:val="22"/>
              </w:rPr>
            </w:pPr>
            <w:r w:rsidRPr="00A928D1">
              <w:rPr>
                <w:sz w:val="22"/>
                <w:szCs w:val="22"/>
              </w:rPr>
              <w:t>Rodzaj modułu kształcenia</w:t>
            </w:r>
          </w:p>
          <w:p w14:paraId="664F463A"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(obowiązkowy/fakultatywny)</w:t>
            </w:r>
          </w:p>
        </w:tc>
        <w:tc>
          <w:tcPr>
            <w:tcW w:w="3628" w:type="pct"/>
          </w:tcPr>
          <w:p w14:paraId="0A4601AE"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Fakultatywny</w:t>
            </w:r>
          </w:p>
        </w:tc>
      </w:tr>
      <w:tr w:rsidR="0071391E" w:rsidRPr="00A928D1" w14:paraId="1BBCB218" w14:textId="77777777" w:rsidTr="007F6B36">
        <w:tc>
          <w:tcPr>
            <w:tcW w:w="1372" w:type="pct"/>
          </w:tcPr>
          <w:p w14:paraId="388E6606"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Poziom studiów</w:t>
            </w:r>
          </w:p>
        </w:tc>
        <w:tc>
          <w:tcPr>
            <w:tcW w:w="3628" w:type="pct"/>
          </w:tcPr>
          <w:p w14:paraId="49ECC7E0"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 xml:space="preserve">pierwszego stopnia, </w:t>
            </w:r>
          </w:p>
        </w:tc>
      </w:tr>
      <w:tr w:rsidR="0071391E" w:rsidRPr="00A928D1" w14:paraId="5D278785" w14:textId="77777777" w:rsidTr="007F6B36">
        <w:tc>
          <w:tcPr>
            <w:tcW w:w="1372" w:type="pct"/>
          </w:tcPr>
          <w:p w14:paraId="310914C4" w14:textId="77777777" w:rsidR="007F6B36" w:rsidRPr="00A928D1" w:rsidRDefault="007F6B36" w:rsidP="007F6B36">
            <w:pPr>
              <w:autoSpaceDE w:val="0"/>
              <w:autoSpaceDN w:val="0"/>
              <w:adjustRightInd w:val="0"/>
              <w:rPr>
                <w:sz w:val="22"/>
                <w:szCs w:val="22"/>
              </w:rPr>
            </w:pPr>
            <w:r w:rsidRPr="00A928D1">
              <w:rPr>
                <w:sz w:val="22"/>
                <w:szCs w:val="22"/>
              </w:rPr>
              <w:t>Forma studiów</w:t>
            </w:r>
          </w:p>
        </w:tc>
        <w:tc>
          <w:tcPr>
            <w:tcW w:w="3628" w:type="pct"/>
          </w:tcPr>
          <w:p w14:paraId="446E7912"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stacjonarne</w:t>
            </w:r>
          </w:p>
        </w:tc>
      </w:tr>
      <w:tr w:rsidR="0071391E" w:rsidRPr="00A928D1" w14:paraId="426B3B1F" w14:textId="77777777" w:rsidTr="007F6B36">
        <w:tc>
          <w:tcPr>
            <w:tcW w:w="1372" w:type="pct"/>
          </w:tcPr>
          <w:p w14:paraId="5086ED4E"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Rok studiów dla kierunku</w:t>
            </w:r>
          </w:p>
        </w:tc>
        <w:tc>
          <w:tcPr>
            <w:tcW w:w="3628" w:type="pct"/>
          </w:tcPr>
          <w:p w14:paraId="634AAA11"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IV</w:t>
            </w:r>
          </w:p>
        </w:tc>
      </w:tr>
      <w:tr w:rsidR="0071391E" w:rsidRPr="00A928D1" w14:paraId="4DD80762" w14:textId="77777777" w:rsidTr="007F6B36">
        <w:tc>
          <w:tcPr>
            <w:tcW w:w="1372" w:type="pct"/>
          </w:tcPr>
          <w:p w14:paraId="26C7F226"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Semestr dla kierunku</w:t>
            </w:r>
          </w:p>
        </w:tc>
        <w:tc>
          <w:tcPr>
            <w:tcW w:w="3628" w:type="pct"/>
          </w:tcPr>
          <w:p w14:paraId="5FA16622"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7</w:t>
            </w:r>
          </w:p>
        </w:tc>
      </w:tr>
      <w:tr w:rsidR="0071391E" w:rsidRPr="00A928D1" w14:paraId="48B3D0FF" w14:textId="77777777" w:rsidTr="007F6B36">
        <w:tc>
          <w:tcPr>
            <w:tcW w:w="1372" w:type="pct"/>
          </w:tcPr>
          <w:p w14:paraId="73A01D0E" w14:textId="77777777" w:rsidR="007F6B36" w:rsidRPr="00A928D1" w:rsidRDefault="007F6B36" w:rsidP="007F6B36">
            <w:pPr>
              <w:autoSpaceDE w:val="0"/>
              <w:autoSpaceDN w:val="0"/>
              <w:adjustRightInd w:val="0"/>
              <w:rPr>
                <w:sz w:val="22"/>
                <w:szCs w:val="22"/>
              </w:rPr>
            </w:pPr>
            <w:r w:rsidRPr="00A928D1">
              <w:rPr>
                <w:sz w:val="22"/>
                <w:szCs w:val="22"/>
              </w:rPr>
              <w:t>Liczba punktów ECTS z podziałem</w:t>
            </w:r>
          </w:p>
          <w:p w14:paraId="608795D9"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na kontaktowe/ niekontaktowe</w:t>
            </w:r>
          </w:p>
        </w:tc>
        <w:tc>
          <w:tcPr>
            <w:tcW w:w="3628" w:type="pct"/>
          </w:tcPr>
          <w:p w14:paraId="4C8C9819"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Łącznie 2, w tym kontaktowe 1,28/ niekontaktowe 0,72</w:t>
            </w:r>
          </w:p>
        </w:tc>
      </w:tr>
      <w:tr w:rsidR="0071391E" w:rsidRPr="00A928D1" w14:paraId="0E51AABE" w14:textId="77777777" w:rsidTr="007F6B36">
        <w:tc>
          <w:tcPr>
            <w:tcW w:w="1372" w:type="pct"/>
          </w:tcPr>
          <w:p w14:paraId="35659F47" w14:textId="77777777" w:rsidR="007F6B36" w:rsidRPr="00A928D1" w:rsidRDefault="007F6B36" w:rsidP="007F6B36">
            <w:pPr>
              <w:autoSpaceDE w:val="0"/>
              <w:autoSpaceDN w:val="0"/>
              <w:adjustRightInd w:val="0"/>
              <w:rPr>
                <w:sz w:val="22"/>
                <w:szCs w:val="22"/>
              </w:rPr>
            </w:pPr>
            <w:r w:rsidRPr="00A928D1">
              <w:rPr>
                <w:sz w:val="22"/>
                <w:szCs w:val="22"/>
              </w:rPr>
              <w:t>Tytuła naukowy/stopień naukowy, imię i nazwisko osoby</w:t>
            </w:r>
          </w:p>
          <w:p w14:paraId="169C3C10"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odpowiedzialnej</w:t>
            </w:r>
          </w:p>
        </w:tc>
        <w:tc>
          <w:tcPr>
            <w:tcW w:w="3628" w:type="pct"/>
          </w:tcPr>
          <w:p w14:paraId="02B9006B"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Dr Konrad Buczma</w:t>
            </w:r>
          </w:p>
        </w:tc>
      </w:tr>
      <w:tr w:rsidR="0071391E" w:rsidRPr="00A928D1" w14:paraId="5EAB4A0F" w14:textId="77777777" w:rsidTr="007F6B36">
        <w:tc>
          <w:tcPr>
            <w:tcW w:w="1372" w:type="pct"/>
          </w:tcPr>
          <w:p w14:paraId="6E0FF265"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Jednostka oferująca przedmiot</w:t>
            </w:r>
          </w:p>
        </w:tc>
        <w:tc>
          <w:tcPr>
            <w:tcW w:w="3628" w:type="pct"/>
          </w:tcPr>
          <w:p w14:paraId="74D30672"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Zakład Socjologii Wsi</w:t>
            </w:r>
          </w:p>
        </w:tc>
      </w:tr>
      <w:tr w:rsidR="0071391E" w:rsidRPr="00A928D1" w14:paraId="297C5904" w14:textId="77777777" w:rsidTr="007F6B36">
        <w:tc>
          <w:tcPr>
            <w:tcW w:w="1372" w:type="pct"/>
          </w:tcPr>
          <w:p w14:paraId="6C450B05"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Cel modułu</w:t>
            </w:r>
          </w:p>
        </w:tc>
        <w:tc>
          <w:tcPr>
            <w:tcW w:w="3628" w:type="pct"/>
          </w:tcPr>
          <w:p w14:paraId="2FC4BC66" w14:textId="77777777" w:rsidR="007F6B36" w:rsidRPr="00A928D1" w:rsidRDefault="007F6B36" w:rsidP="007F6B36">
            <w:pPr>
              <w:autoSpaceDE w:val="0"/>
              <w:autoSpaceDN w:val="0"/>
              <w:adjustRightInd w:val="0"/>
              <w:rPr>
                <w:rFonts w:eastAsia="Tahoma,Bold"/>
                <w:sz w:val="22"/>
                <w:szCs w:val="22"/>
              </w:rPr>
            </w:pPr>
            <w:r w:rsidRPr="00A928D1">
              <w:rPr>
                <w:rFonts w:eastAsia="Tahoma,Bold"/>
                <w:sz w:val="22"/>
                <w:szCs w:val="22"/>
              </w:rPr>
              <w:t>Celem modułu jest zapoznanie studenta z procedurą administracyjną w Polsce.</w:t>
            </w:r>
          </w:p>
        </w:tc>
      </w:tr>
      <w:tr w:rsidR="0071391E" w:rsidRPr="00A928D1" w14:paraId="473352E8" w14:textId="77777777" w:rsidTr="007F6B36">
        <w:trPr>
          <w:cantSplit/>
        </w:trPr>
        <w:tc>
          <w:tcPr>
            <w:tcW w:w="1372" w:type="pct"/>
            <w:vMerge w:val="restart"/>
          </w:tcPr>
          <w:p w14:paraId="226FBEA1" w14:textId="77777777" w:rsidR="007F6B36" w:rsidRPr="00A928D1" w:rsidRDefault="007F6B36" w:rsidP="007F6B36">
            <w:pPr>
              <w:autoSpaceDE w:val="0"/>
              <w:autoSpaceDN w:val="0"/>
              <w:adjustRightInd w:val="0"/>
              <w:jc w:val="both"/>
              <w:rPr>
                <w:sz w:val="22"/>
                <w:szCs w:val="22"/>
              </w:rPr>
            </w:pPr>
            <w:r w:rsidRPr="00A928D1">
              <w:rPr>
                <w:sz w:val="22"/>
                <w:szCs w:val="22"/>
              </w:rPr>
              <w:t>Efekty kształcenia – łączna liczba ECTS nie może przekroczyć dla modułu (4-8). Należy przedstawić opis zakładanych efektów kształcenia, które student powinien osiągnąć po zrealizowaniu modułu. Należy przedstawić efekty dla zastosowanych form zajęć łącznie</w:t>
            </w:r>
          </w:p>
          <w:p w14:paraId="33F0E79A" w14:textId="77777777" w:rsidR="007F6B36" w:rsidRPr="00A928D1" w:rsidRDefault="007F6B36" w:rsidP="007F6B36">
            <w:pPr>
              <w:autoSpaceDE w:val="0"/>
              <w:autoSpaceDN w:val="0"/>
              <w:adjustRightInd w:val="0"/>
              <w:rPr>
                <w:rFonts w:eastAsia="Tahoma,Bold"/>
                <w:bCs/>
                <w:sz w:val="22"/>
                <w:szCs w:val="22"/>
              </w:rPr>
            </w:pPr>
          </w:p>
        </w:tc>
        <w:tc>
          <w:tcPr>
            <w:tcW w:w="3628" w:type="pct"/>
          </w:tcPr>
          <w:p w14:paraId="3BF1D2DE" w14:textId="77777777" w:rsidR="007F6B36" w:rsidRPr="00A928D1" w:rsidRDefault="007F6B36" w:rsidP="007F6B36">
            <w:pPr>
              <w:autoSpaceDE w:val="0"/>
              <w:autoSpaceDN w:val="0"/>
              <w:adjustRightInd w:val="0"/>
              <w:rPr>
                <w:rFonts w:eastAsia="Tahoma,Bold"/>
                <w:sz w:val="22"/>
                <w:szCs w:val="22"/>
              </w:rPr>
            </w:pPr>
            <w:r w:rsidRPr="00A928D1">
              <w:rPr>
                <w:sz w:val="22"/>
                <w:szCs w:val="22"/>
              </w:rPr>
              <w:t>Wiedza: Student po zakończeniu kursu:</w:t>
            </w:r>
          </w:p>
        </w:tc>
      </w:tr>
      <w:tr w:rsidR="0071391E" w:rsidRPr="00A928D1" w14:paraId="28FCB3A6" w14:textId="77777777" w:rsidTr="007F6B36">
        <w:trPr>
          <w:cantSplit/>
        </w:trPr>
        <w:tc>
          <w:tcPr>
            <w:tcW w:w="1372" w:type="pct"/>
            <w:vMerge/>
          </w:tcPr>
          <w:p w14:paraId="17007A55" w14:textId="77777777" w:rsidR="007F6B36" w:rsidRPr="00A928D1" w:rsidRDefault="007F6B36" w:rsidP="007F6B36">
            <w:pPr>
              <w:autoSpaceDE w:val="0"/>
              <w:autoSpaceDN w:val="0"/>
              <w:adjustRightInd w:val="0"/>
              <w:rPr>
                <w:rFonts w:eastAsia="Tahoma,Bold"/>
                <w:bCs/>
                <w:sz w:val="22"/>
                <w:szCs w:val="22"/>
              </w:rPr>
            </w:pPr>
          </w:p>
        </w:tc>
        <w:tc>
          <w:tcPr>
            <w:tcW w:w="3628" w:type="pct"/>
          </w:tcPr>
          <w:p w14:paraId="0861BF83" w14:textId="77777777" w:rsidR="007F6B36" w:rsidRPr="00A928D1" w:rsidRDefault="007F6B36" w:rsidP="007F6B36">
            <w:pPr>
              <w:autoSpaceDE w:val="0"/>
              <w:autoSpaceDN w:val="0"/>
              <w:adjustRightInd w:val="0"/>
              <w:jc w:val="both"/>
              <w:rPr>
                <w:rFonts w:eastAsia="Tahoma,Bold"/>
                <w:sz w:val="22"/>
                <w:szCs w:val="22"/>
              </w:rPr>
            </w:pPr>
            <w:r w:rsidRPr="00A928D1">
              <w:rPr>
                <w:sz w:val="22"/>
                <w:szCs w:val="22"/>
              </w:rPr>
              <w:t>W1. Student ma wiedzę w zakresie ogólnych zasad postępowania administracyjnego, budowy decyzji administracyjnej, postanowienia administracyjnego oraz środków odwoławczych. Potrafi scharakteryzować model sądownictwa administracyjnego w Polsce.</w:t>
            </w:r>
          </w:p>
        </w:tc>
      </w:tr>
      <w:tr w:rsidR="0071391E" w:rsidRPr="00A928D1" w14:paraId="52569FF8" w14:textId="77777777" w:rsidTr="007F6B36">
        <w:trPr>
          <w:cantSplit/>
        </w:trPr>
        <w:tc>
          <w:tcPr>
            <w:tcW w:w="1372" w:type="pct"/>
            <w:vMerge/>
          </w:tcPr>
          <w:p w14:paraId="01849D7B" w14:textId="77777777" w:rsidR="007F6B36" w:rsidRPr="00A928D1" w:rsidRDefault="007F6B36" w:rsidP="007F6B36">
            <w:pPr>
              <w:autoSpaceDE w:val="0"/>
              <w:autoSpaceDN w:val="0"/>
              <w:adjustRightInd w:val="0"/>
              <w:rPr>
                <w:rFonts w:eastAsia="Tahoma,Bold"/>
                <w:bCs/>
                <w:sz w:val="22"/>
                <w:szCs w:val="22"/>
              </w:rPr>
            </w:pPr>
          </w:p>
        </w:tc>
        <w:tc>
          <w:tcPr>
            <w:tcW w:w="3628" w:type="pct"/>
          </w:tcPr>
          <w:p w14:paraId="579A37AC" w14:textId="77777777" w:rsidR="007F6B36" w:rsidRPr="00A928D1" w:rsidRDefault="007F6B36" w:rsidP="007F6B36">
            <w:pPr>
              <w:autoSpaceDE w:val="0"/>
              <w:autoSpaceDN w:val="0"/>
              <w:adjustRightInd w:val="0"/>
              <w:rPr>
                <w:rFonts w:eastAsia="Tahoma,Bold"/>
                <w:sz w:val="22"/>
                <w:szCs w:val="22"/>
              </w:rPr>
            </w:pPr>
            <w:r w:rsidRPr="00A928D1">
              <w:rPr>
                <w:sz w:val="22"/>
                <w:szCs w:val="22"/>
              </w:rPr>
              <w:t>Umiejętności: Student</w:t>
            </w:r>
          </w:p>
        </w:tc>
      </w:tr>
      <w:tr w:rsidR="0071391E" w:rsidRPr="00A928D1" w14:paraId="3930D211" w14:textId="77777777" w:rsidTr="007F6B36">
        <w:trPr>
          <w:cantSplit/>
        </w:trPr>
        <w:tc>
          <w:tcPr>
            <w:tcW w:w="1372" w:type="pct"/>
            <w:vMerge/>
          </w:tcPr>
          <w:p w14:paraId="6043D445" w14:textId="77777777" w:rsidR="007F6B36" w:rsidRPr="00A928D1" w:rsidRDefault="007F6B36" w:rsidP="007F6B36">
            <w:pPr>
              <w:autoSpaceDE w:val="0"/>
              <w:autoSpaceDN w:val="0"/>
              <w:adjustRightInd w:val="0"/>
              <w:rPr>
                <w:rFonts w:eastAsia="Tahoma,Bold"/>
                <w:bCs/>
                <w:sz w:val="22"/>
                <w:szCs w:val="22"/>
              </w:rPr>
            </w:pPr>
          </w:p>
        </w:tc>
        <w:tc>
          <w:tcPr>
            <w:tcW w:w="3628" w:type="pct"/>
          </w:tcPr>
          <w:p w14:paraId="2533397A" w14:textId="77777777" w:rsidR="007F6B36" w:rsidRPr="00A928D1" w:rsidRDefault="007F6B36" w:rsidP="007F6B36">
            <w:pPr>
              <w:autoSpaceDE w:val="0"/>
              <w:autoSpaceDN w:val="0"/>
              <w:adjustRightInd w:val="0"/>
              <w:rPr>
                <w:rFonts w:eastAsia="Tahoma,Bold"/>
                <w:sz w:val="22"/>
                <w:szCs w:val="22"/>
              </w:rPr>
            </w:pPr>
            <w:r w:rsidRPr="00A928D1">
              <w:rPr>
                <w:sz w:val="22"/>
                <w:szCs w:val="22"/>
              </w:rPr>
              <w:t>U1. Student umie czytać decyzję administracyjną, postanowienie administracyjne, zna terminy wnoszenia środków odwoławczych w toku postępowania administracyjnego.</w:t>
            </w:r>
          </w:p>
        </w:tc>
      </w:tr>
      <w:tr w:rsidR="0071391E" w:rsidRPr="00A928D1" w14:paraId="7EBF299C" w14:textId="77777777" w:rsidTr="007F6B36">
        <w:trPr>
          <w:cantSplit/>
        </w:trPr>
        <w:tc>
          <w:tcPr>
            <w:tcW w:w="1372" w:type="pct"/>
            <w:vMerge/>
          </w:tcPr>
          <w:p w14:paraId="20F79A5D" w14:textId="77777777" w:rsidR="007F6B36" w:rsidRPr="00A928D1" w:rsidRDefault="007F6B36" w:rsidP="007F6B36">
            <w:pPr>
              <w:autoSpaceDE w:val="0"/>
              <w:autoSpaceDN w:val="0"/>
              <w:adjustRightInd w:val="0"/>
              <w:rPr>
                <w:rFonts w:eastAsia="Tahoma,Bold"/>
                <w:bCs/>
                <w:sz w:val="22"/>
                <w:szCs w:val="22"/>
              </w:rPr>
            </w:pPr>
          </w:p>
        </w:tc>
        <w:tc>
          <w:tcPr>
            <w:tcW w:w="3628" w:type="pct"/>
          </w:tcPr>
          <w:p w14:paraId="55E9A080" w14:textId="77777777" w:rsidR="007F6B36" w:rsidRPr="00A928D1" w:rsidRDefault="007F6B36" w:rsidP="007F6B36">
            <w:pPr>
              <w:autoSpaceDE w:val="0"/>
              <w:autoSpaceDN w:val="0"/>
              <w:adjustRightInd w:val="0"/>
              <w:rPr>
                <w:rFonts w:eastAsia="Tahoma,Bold"/>
                <w:sz w:val="22"/>
                <w:szCs w:val="22"/>
              </w:rPr>
            </w:pPr>
            <w:r w:rsidRPr="00A928D1">
              <w:rPr>
                <w:sz w:val="22"/>
                <w:szCs w:val="22"/>
              </w:rPr>
              <w:t>Kompetencje społeczne: Student</w:t>
            </w:r>
          </w:p>
        </w:tc>
      </w:tr>
      <w:tr w:rsidR="0071391E" w:rsidRPr="00A928D1" w14:paraId="3336309E" w14:textId="77777777" w:rsidTr="007F6B36">
        <w:trPr>
          <w:cantSplit/>
        </w:trPr>
        <w:tc>
          <w:tcPr>
            <w:tcW w:w="1372" w:type="pct"/>
            <w:vMerge/>
          </w:tcPr>
          <w:p w14:paraId="06AC4115" w14:textId="77777777" w:rsidR="007F6B36" w:rsidRPr="00A928D1" w:rsidRDefault="007F6B36" w:rsidP="007F6B36">
            <w:pPr>
              <w:autoSpaceDE w:val="0"/>
              <w:autoSpaceDN w:val="0"/>
              <w:adjustRightInd w:val="0"/>
              <w:rPr>
                <w:rFonts w:eastAsia="Tahoma,Bold"/>
                <w:bCs/>
                <w:sz w:val="22"/>
                <w:szCs w:val="22"/>
              </w:rPr>
            </w:pPr>
          </w:p>
        </w:tc>
        <w:tc>
          <w:tcPr>
            <w:tcW w:w="3628" w:type="pct"/>
          </w:tcPr>
          <w:p w14:paraId="19497C67" w14:textId="77777777" w:rsidR="007F6B36" w:rsidRPr="00A928D1" w:rsidRDefault="007F6B36" w:rsidP="007F6B36">
            <w:pPr>
              <w:autoSpaceDE w:val="0"/>
              <w:autoSpaceDN w:val="0"/>
              <w:adjustRightInd w:val="0"/>
              <w:rPr>
                <w:rFonts w:eastAsia="Tahoma,Bold"/>
                <w:sz w:val="22"/>
                <w:szCs w:val="22"/>
              </w:rPr>
            </w:pPr>
            <w:r w:rsidRPr="00A928D1">
              <w:rPr>
                <w:sz w:val="22"/>
                <w:szCs w:val="22"/>
              </w:rPr>
              <w:t>K1. Student ma świadomość konieczności podejmowania działań na podstawie i w granicach prawa, władczej roli administracji publicznej i jej znaczenia dla funkcjonowania demokratycznego państwa prawa.</w:t>
            </w:r>
          </w:p>
        </w:tc>
      </w:tr>
      <w:tr w:rsidR="0071391E" w:rsidRPr="00A928D1" w14:paraId="16CB8DDC" w14:textId="77777777" w:rsidTr="007F6B36">
        <w:tc>
          <w:tcPr>
            <w:tcW w:w="1372" w:type="pct"/>
          </w:tcPr>
          <w:p w14:paraId="40F3F5E4" w14:textId="77777777" w:rsidR="007F6B36" w:rsidRPr="00A928D1" w:rsidRDefault="007F6B36" w:rsidP="007F6B36">
            <w:pPr>
              <w:rPr>
                <w:sz w:val="22"/>
                <w:szCs w:val="22"/>
                <w:highlight w:val="yellow"/>
              </w:rPr>
            </w:pPr>
            <w:r w:rsidRPr="00A928D1">
              <w:rPr>
                <w:sz w:val="22"/>
                <w:szCs w:val="22"/>
              </w:rPr>
              <w:t xml:space="preserve">Odniesienie modułowych efektów uczenia się do kierunkowych efektów uczenia się </w:t>
            </w:r>
          </w:p>
        </w:tc>
        <w:tc>
          <w:tcPr>
            <w:tcW w:w="3628" w:type="pct"/>
          </w:tcPr>
          <w:p w14:paraId="6A2CF328" w14:textId="77777777" w:rsidR="007F6B36" w:rsidRPr="00A928D1" w:rsidRDefault="007F6B36" w:rsidP="007F6B36">
            <w:pPr>
              <w:autoSpaceDE w:val="0"/>
              <w:autoSpaceDN w:val="0"/>
              <w:adjustRightInd w:val="0"/>
              <w:jc w:val="both"/>
              <w:rPr>
                <w:sz w:val="22"/>
                <w:szCs w:val="22"/>
              </w:rPr>
            </w:pPr>
            <w:r w:rsidRPr="00A928D1">
              <w:rPr>
                <w:sz w:val="22"/>
                <w:szCs w:val="22"/>
              </w:rPr>
              <w:t>W1 – GP_W04</w:t>
            </w:r>
          </w:p>
          <w:p w14:paraId="597942BC" w14:textId="77777777" w:rsidR="007F6B36" w:rsidRPr="00A928D1" w:rsidRDefault="007F6B36" w:rsidP="007F6B36">
            <w:pPr>
              <w:autoSpaceDE w:val="0"/>
              <w:autoSpaceDN w:val="0"/>
              <w:adjustRightInd w:val="0"/>
              <w:jc w:val="both"/>
              <w:rPr>
                <w:sz w:val="22"/>
                <w:szCs w:val="22"/>
              </w:rPr>
            </w:pPr>
            <w:r w:rsidRPr="00A928D1">
              <w:rPr>
                <w:sz w:val="22"/>
                <w:szCs w:val="22"/>
              </w:rPr>
              <w:t>U1 – GP_U16</w:t>
            </w:r>
          </w:p>
          <w:p w14:paraId="1C021425" w14:textId="77777777" w:rsidR="007F6B36" w:rsidRPr="00A928D1" w:rsidRDefault="007F6B36" w:rsidP="007F6B36">
            <w:pPr>
              <w:autoSpaceDE w:val="0"/>
              <w:autoSpaceDN w:val="0"/>
              <w:adjustRightInd w:val="0"/>
              <w:jc w:val="both"/>
              <w:rPr>
                <w:sz w:val="22"/>
                <w:szCs w:val="22"/>
              </w:rPr>
            </w:pPr>
            <w:r w:rsidRPr="00A928D1">
              <w:rPr>
                <w:sz w:val="22"/>
                <w:szCs w:val="22"/>
              </w:rPr>
              <w:t>K1 – GP_K01</w:t>
            </w:r>
          </w:p>
        </w:tc>
      </w:tr>
      <w:tr w:rsidR="0071391E" w:rsidRPr="00A928D1" w14:paraId="40C1916D" w14:textId="77777777" w:rsidTr="007F6B36">
        <w:tc>
          <w:tcPr>
            <w:tcW w:w="1372" w:type="pct"/>
          </w:tcPr>
          <w:p w14:paraId="1A0DF02A" w14:textId="77777777" w:rsidR="007F6B36" w:rsidRPr="00A928D1" w:rsidRDefault="007F6B36" w:rsidP="007F6B36">
            <w:pPr>
              <w:rPr>
                <w:sz w:val="22"/>
                <w:szCs w:val="22"/>
                <w:highlight w:val="yellow"/>
              </w:rPr>
            </w:pPr>
            <w:r w:rsidRPr="00A928D1">
              <w:rPr>
                <w:sz w:val="22"/>
                <w:szCs w:val="22"/>
              </w:rPr>
              <w:t>Odniesienie modułowych efektów uczenia się do efektów inżynierskich (jeżeli dotyczy)</w:t>
            </w:r>
          </w:p>
        </w:tc>
        <w:tc>
          <w:tcPr>
            <w:tcW w:w="3628" w:type="pct"/>
          </w:tcPr>
          <w:p w14:paraId="23C33A6D" w14:textId="77777777" w:rsidR="007F6B36" w:rsidRPr="00A928D1" w:rsidRDefault="007F6B36" w:rsidP="007F6B36">
            <w:pPr>
              <w:autoSpaceDE w:val="0"/>
              <w:autoSpaceDN w:val="0"/>
              <w:adjustRightInd w:val="0"/>
              <w:jc w:val="both"/>
              <w:rPr>
                <w:sz w:val="22"/>
                <w:szCs w:val="22"/>
              </w:rPr>
            </w:pPr>
            <w:r w:rsidRPr="00A928D1">
              <w:rPr>
                <w:sz w:val="22"/>
                <w:szCs w:val="22"/>
              </w:rPr>
              <w:t>W1 – inż._W03</w:t>
            </w:r>
          </w:p>
          <w:p w14:paraId="13A51FCC" w14:textId="77777777" w:rsidR="007F6B36" w:rsidRPr="00A928D1" w:rsidRDefault="007F6B36" w:rsidP="007F6B36">
            <w:pPr>
              <w:autoSpaceDE w:val="0"/>
              <w:autoSpaceDN w:val="0"/>
              <w:adjustRightInd w:val="0"/>
              <w:jc w:val="both"/>
              <w:rPr>
                <w:sz w:val="22"/>
                <w:szCs w:val="22"/>
              </w:rPr>
            </w:pPr>
            <w:r w:rsidRPr="00A928D1">
              <w:rPr>
                <w:sz w:val="22"/>
                <w:szCs w:val="22"/>
              </w:rPr>
              <w:t>U1 – inż._U03</w:t>
            </w:r>
          </w:p>
        </w:tc>
      </w:tr>
      <w:tr w:rsidR="0071391E" w:rsidRPr="00A928D1" w14:paraId="6D790E74" w14:textId="77777777" w:rsidTr="007F6B36">
        <w:tc>
          <w:tcPr>
            <w:tcW w:w="1372" w:type="pct"/>
          </w:tcPr>
          <w:p w14:paraId="5CF4E4E7"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Wymagania wstępne i dodatkowe</w:t>
            </w:r>
          </w:p>
        </w:tc>
        <w:tc>
          <w:tcPr>
            <w:tcW w:w="3628" w:type="pct"/>
          </w:tcPr>
          <w:p w14:paraId="39FE57BF"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Prawoznawstwo</w:t>
            </w:r>
          </w:p>
        </w:tc>
      </w:tr>
      <w:tr w:rsidR="0071391E" w:rsidRPr="00A928D1" w14:paraId="3C1265E2" w14:textId="77777777" w:rsidTr="007F6B36">
        <w:tc>
          <w:tcPr>
            <w:tcW w:w="1372" w:type="pct"/>
          </w:tcPr>
          <w:p w14:paraId="582C70B3" w14:textId="77777777" w:rsidR="007F6B36" w:rsidRPr="00A928D1" w:rsidRDefault="007F6B36" w:rsidP="007F6B36">
            <w:pPr>
              <w:autoSpaceDE w:val="0"/>
              <w:autoSpaceDN w:val="0"/>
              <w:adjustRightInd w:val="0"/>
              <w:rPr>
                <w:sz w:val="22"/>
                <w:szCs w:val="22"/>
              </w:rPr>
            </w:pPr>
            <w:r w:rsidRPr="00A928D1">
              <w:rPr>
                <w:sz w:val="22"/>
                <w:szCs w:val="22"/>
              </w:rPr>
              <w:t>Sposoby weryfikacji oraz formy</w:t>
            </w:r>
          </w:p>
          <w:p w14:paraId="3BEC66E8" w14:textId="77777777" w:rsidR="007F6B36" w:rsidRPr="00A928D1" w:rsidRDefault="007F6B36" w:rsidP="007F6B36">
            <w:pPr>
              <w:autoSpaceDE w:val="0"/>
              <w:autoSpaceDN w:val="0"/>
              <w:adjustRightInd w:val="0"/>
              <w:rPr>
                <w:sz w:val="22"/>
                <w:szCs w:val="22"/>
              </w:rPr>
            </w:pPr>
            <w:r w:rsidRPr="00A928D1">
              <w:rPr>
                <w:sz w:val="22"/>
                <w:szCs w:val="22"/>
              </w:rPr>
              <w:lastRenderedPageBreak/>
              <w:t>dokumentowania osiągniętych</w:t>
            </w:r>
          </w:p>
          <w:p w14:paraId="7734B0FD"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efektów kształcenia</w:t>
            </w:r>
          </w:p>
        </w:tc>
        <w:tc>
          <w:tcPr>
            <w:tcW w:w="3628" w:type="pct"/>
          </w:tcPr>
          <w:p w14:paraId="3B76CA87" w14:textId="77777777" w:rsidR="007F6B36" w:rsidRPr="00A928D1" w:rsidRDefault="007F6B36" w:rsidP="007F6B36">
            <w:pPr>
              <w:autoSpaceDE w:val="0"/>
              <w:autoSpaceDN w:val="0"/>
              <w:adjustRightInd w:val="0"/>
              <w:jc w:val="both"/>
              <w:rPr>
                <w:sz w:val="22"/>
                <w:szCs w:val="22"/>
              </w:rPr>
            </w:pPr>
            <w:r w:rsidRPr="00A928D1">
              <w:rPr>
                <w:sz w:val="22"/>
                <w:szCs w:val="22"/>
              </w:rPr>
              <w:lastRenderedPageBreak/>
              <w:t>W1: kolokwium zaliczeniowe pisemne,</w:t>
            </w:r>
          </w:p>
          <w:p w14:paraId="5744772E" w14:textId="77777777" w:rsidR="007F6B36" w:rsidRPr="00A928D1" w:rsidRDefault="007F6B36" w:rsidP="007F6B36">
            <w:pPr>
              <w:autoSpaceDE w:val="0"/>
              <w:autoSpaceDN w:val="0"/>
              <w:adjustRightInd w:val="0"/>
              <w:jc w:val="both"/>
              <w:rPr>
                <w:sz w:val="22"/>
                <w:szCs w:val="22"/>
              </w:rPr>
            </w:pPr>
            <w:r w:rsidRPr="00A928D1">
              <w:rPr>
                <w:sz w:val="22"/>
                <w:szCs w:val="22"/>
              </w:rPr>
              <w:t>U1: kolokwium zaliczeniowe pisemne,</w:t>
            </w:r>
          </w:p>
          <w:p w14:paraId="789D0D41" w14:textId="77777777" w:rsidR="007F6B36" w:rsidRPr="00A928D1" w:rsidRDefault="007F6B36" w:rsidP="007F6B36">
            <w:pPr>
              <w:autoSpaceDE w:val="0"/>
              <w:autoSpaceDN w:val="0"/>
              <w:adjustRightInd w:val="0"/>
              <w:jc w:val="both"/>
              <w:rPr>
                <w:rFonts w:eastAsia="Tahoma,Bold"/>
                <w:bCs/>
                <w:sz w:val="22"/>
                <w:szCs w:val="22"/>
              </w:rPr>
            </w:pPr>
            <w:r w:rsidRPr="00A928D1">
              <w:rPr>
                <w:sz w:val="22"/>
                <w:szCs w:val="22"/>
              </w:rPr>
              <w:lastRenderedPageBreak/>
              <w:t>K1: kolokwium zaliczeniowe pisemne,</w:t>
            </w:r>
          </w:p>
        </w:tc>
      </w:tr>
      <w:tr w:rsidR="0071391E" w:rsidRPr="00A928D1" w14:paraId="1D239524" w14:textId="77777777" w:rsidTr="007F6B36">
        <w:tc>
          <w:tcPr>
            <w:tcW w:w="1372" w:type="pct"/>
          </w:tcPr>
          <w:p w14:paraId="28DB5EE7" w14:textId="77777777" w:rsidR="007F6B36" w:rsidRPr="00A928D1" w:rsidRDefault="007F6B36" w:rsidP="007F6B36">
            <w:pPr>
              <w:autoSpaceDE w:val="0"/>
              <w:autoSpaceDN w:val="0"/>
              <w:adjustRightInd w:val="0"/>
              <w:rPr>
                <w:sz w:val="22"/>
                <w:szCs w:val="22"/>
              </w:rPr>
            </w:pPr>
            <w:r w:rsidRPr="00A928D1">
              <w:rPr>
                <w:sz w:val="22"/>
                <w:szCs w:val="22"/>
              </w:rPr>
              <w:lastRenderedPageBreak/>
              <w:t>Treści modułu kształcenia –</w:t>
            </w:r>
          </w:p>
          <w:p w14:paraId="02D4888E"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zwarty opis ok. 100 słow.</w:t>
            </w:r>
          </w:p>
        </w:tc>
        <w:tc>
          <w:tcPr>
            <w:tcW w:w="3628" w:type="pct"/>
          </w:tcPr>
          <w:p w14:paraId="2E8771C0" w14:textId="77777777" w:rsidR="007F6B36" w:rsidRPr="00A928D1" w:rsidRDefault="007F6B36" w:rsidP="007F6B36">
            <w:pPr>
              <w:pStyle w:val="NormalnyWeb"/>
              <w:spacing w:before="0" w:beforeAutospacing="0" w:after="0" w:afterAutospacing="0"/>
              <w:jc w:val="both"/>
              <w:rPr>
                <w:rFonts w:eastAsia="Tahoma,Bold"/>
                <w:bCs/>
                <w:sz w:val="22"/>
                <w:szCs w:val="22"/>
              </w:rPr>
            </w:pPr>
            <w:r w:rsidRPr="00A928D1">
              <w:rPr>
                <w:sz w:val="22"/>
                <w:szCs w:val="22"/>
              </w:rPr>
              <w:t xml:space="preserve">Wykład obejmuje: administracyjne prawo procesowe, </w:t>
            </w:r>
            <w:r w:rsidRPr="00A928D1">
              <w:rPr>
                <w:iCs/>
                <w:sz w:val="22"/>
                <w:szCs w:val="22"/>
              </w:rPr>
              <w:t xml:space="preserve">czynności procesowych, decyzja administracyjna, postanowienie administracyjne, odwołanie od decyzji, zażalenie na postanowienie, </w:t>
            </w:r>
            <w:r w:rsidRPr="00A928D1">
              <w:rPr>
                <w:sz w:val="22"/>
                <w:szCs w:val="22"/>
              </w:rPr>
              <w:t>ustrój sądownictwa administracyjnego, niezawisłość i niezależność sędziowska w Polsce.</w:t>
            </w:r>
          </w:p>
        </w:tc>
      </w:tr>
      <w:tr w:rsidR="0071391E" w:rsidRPr="00A928D1" w14:paraId="26C02D7A" w14:textId="77777777" w:rsidTr="007F6B36">
        <w:tc>
          <w:tcPr>
            <w:tcW w:w="1372" w:type="pct"/>
          </w:tcPr>
          <w:p w14:paraId="791D4E02" w14:textId="77777777" w:rsidR="007F6B36" w:rsidRPr="00A928D1" w:rsidRDefault="007F6B36" w:rsidP="007F6B36">
            <w:pPr>
              <w:autoSpaceDE w:val="0"/>
              <w:autoSpaceDN w:val="0"/>
              <w:adjustRightInd w:val="0"/>
              <w:rPr>
                <w:sz w:val="22"/>
                <w:szCs w:val="22"/>
              </w:rPr>
            </w:pPr>
            <w:r w:rsidRPr="00A928D1">
              <w:rPr>
                <w:sz w:val="22"/>
                <w:szCs w:val="22"/>
              </w:rPr>
              <w:t>Zalecana lista lektur lub lektury</w:t>
            </w:r>
          </w:p>
          <w:p w14:paraId="74468AF3"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obowiązkowe</w:t>
            </w:r>
          </w:p>
        </w:tc>
        <w:tc>
          <w:tcPr>
            <w:tcW w:w="3628" w:type="pct"/>
          </w:tcPr>
          <w:p w14:paraId="514D7F97" w14:textId="77777777" w:rsidR="007F6B36" w:rsidRPr="00A928D1" w:rsidRDefault="007F6B36" w:rsidP="007F6B36">
            <w:pPr>
              <w:ind w:left="284" w:hanging="284"/>
              <w:jc w:val="both"/>
              <w:rPr>
                <w:sz w:val="22"/>
                <w:szCs w:val="22"/>
              </w:rPr>
            </w:pPr>
            <w:r w:rsidRPr="00A928D1">
              <w:rPr>
                <w:sz w:val="22"/>
                <w:szCs w:val="22"/>
              </w:rPr>
              <w:t>Literatura obowiązkowa:</w:t>
            </w:r>
          </w:p>
          <w:p w14:paraId="2524B2AD" w14:textId="77777777" w:rsidR="007F6B36" w:rsidRPr="00A928D1" w:rsidRDefault="007F6B36" w:rsidP="007F6B36">
            <w:pPr>
              <w:jc w:val="both"/>
              <w:rPr>
                <w:sz w:val="22"/>
                <w:szCs w:val="22"/>
              </w:rPr>
            </w:pPr>
            <w:r w:rsidRPr="00A928D1">
              <w:rPr>
                <w:sz w:val="22"/>
                <w:szCs w:val="22"/>
              </w:rPr>
              <w:t>1. Chorązy K.  (red.) Postępowanie administracyjne, Zakamycze 2002</w:t>
            </w:r>
          </w:p>
          <w:p w14:paraId="0BE76321" w14:textId="77777777" w:rsidR="007F6B36" w:rsidRPr="00A928D1" w:rsidRDefault="007F6B36" w:rsidP="007F6B36">
            <w:pPr>
              <w:jc w:val="both"/>
              <w:rPr>
                <w:rStyle w:val="Podtytu1"/>
                <w:sz w:val="22"/>
                <w:szCs w:val="22"/>
              </w:rPr>
            </w:pPr>
            <w:r w:rsidRPr="00A928D1">
              <w:rPr>
                <w:sz w:val="22"/>
                <w:szCs w:val="22"/>
              </w:rPr>
              <w:t xml:space="preserve">2. </w:t>
            </w:r>
            <w:r w:rsidRPr="00A928D1">
              <w:t>Szubiakowski</w:t>
            </w:r>
            <w:r w:rsidRPr="00A928D1">
              <w:rPr>
                <w:sz w:val="22"/>
                <w:szCs w:val="22"/>
              </w:rPr>
              <w:t xml:space="preserve"> M., </w:t>
            </w:r>
            <w:r w:rsidRPr="00A928D1">
              <w:t xml:space="preserve"> Wierzbowski</w:t>
            </w:r>
            <w:r w:rsidRPr="00A928D1">
              <w:rPr>
                <w:sz w:val="22"/>
                <w:szCs w:val="22"/>
              </w:rPr>
              <w:t xml:space="preserve"> M., </w:t>
            </w:r>
            <w:r w:rsidRPr="00A928D1">
              <w:t>Wiktorowska</w:t>
            </w:r>
            <w:r w:rsidRPr="00A928D1">
              <w:rPr>
                <w:sz w:val="22"/>
                <w:szCs w:val="22"/>
              </w:rPr>
              <w:t xml:space="preserve"> A., </w:t>
            </w:r>
            <w:r w:rsidRPr="00A928D1">
              <w:rPr>
                <w:rStyle w:val="fn"/>
                <w:sz w:val="22"/>
                <w:szCs w:val="22"/>
              </w:rPr>
              <w:t>Postępowanie administracyjne</w:t>
            </w:r>
            <w:r w:rsidRPr="00A928D1">
              <w:rPr>
                <w:sz w:val="22"/>
                <w:szCs w:val="22"/>
              </w:rPr>
              <w:t xml:space="preserve">: </w:t>
            </w:r>
            <w:r w:rsidRPr="00A928D1">
              <w:rPr>
                <w:rStyle w:val="Podtytu1"/>
                <w:sz w:val="22"/>
                <w:szCs w:val="22"/>
              </w:rPr>
              <w:t>ogólne, podatkowe, egzekucyjne i przed sądami administracyjnymi, Beck 2008</w:t>
            </w:r>
          </w:p>
          <w:p w14:paraId="46D29904" w14:textId="77777777" w:rsidR="007F6B36" w:rsidRPr="00A928D1" w:rsidRDefault="007F6B36" w:rsidP="007F6B36">
            <w:pPr>
              <w:jc w:val="both"/>
              <w:rPr>
                <w:sz w:val="22"/>
                <w:szCs w:val="22"/>
              </w:rPr>
            </w:pPr>
            <w:r w:rsidRPr="00A928D1">
              <w:rPr>
                <w:rStyle w:val="Podtytu1"/>
                <w:sz w:val="22"/>
                <w:szCs w:val="22"/>
              </w:rPr>
              <w:t xml:space="preserve">3. Ustawa z dnia 14 czerwca 1960 roku kodeks postępowania administracyjnego, </w:t>
            </w:r>
            <w:r w:rsidRPr="00A928D1">
              <w:rPr>
                <w:sz w:val="22"/>
                <w:szCs w:val="22"/>
              </w:rPr>
              <w:t>(Dz. U. z 2000 r. Nr 98, poz. 1071, z późn. zm.)</w:t>
            </w:r>
          </w:p>
          <w:p w14:paraId="184518DB" w14:textId="77777777" w:rsidR="007F6B36" w:rsidRPr="00A928D1" w:rsidRDefault="007F6B36" w:rsidP="007F6B36">
            <w:pPr>
              <w:ind w:left="284" w:hanging="284"/>
              <w:jc w:val="both"/>
              <w:rPr>
                <w:sz w:val="22"/>
                <w:szCs w:val="22"/>
              </w:rPr>
            </w:pPr>
            <w:r w:rsidRPr="00A928D1">
              <w:rPr>
                <w:sz w:val="22"/>
                <w:szCs w:val="22"/>
              </w:rPr>
              <w:t>Literatura zalecana:</w:t>
            </w:r>
          </w:p>
          <w:p w14:paraId="2DD73A57" w14:textId="77777777" w:rsidR="007F6B36" w:rsidRPr="00A928D1" w:rsidRDefault="007F6B36" w:rsidP="007F6B36">
            <w:pPr>
              <w:jc w:val="both"/>
              <w:rPr>
                <w:bCs/>
                <w:sz w:val="22"/>
                <w:szCs w:val="22"/>
              </w:rPr>
            </w:pPr>
            <w:r w:rsidRPr="00A928D1">
              <w:rPr>
                <w:bCs/>
                <w:sz w:val="22"/>
                <w:szCs w:val="22"/>
              </w:rPr>
              <w:t>1. Boratyński J., Prawo i postępowanie administracyjne, WSiP 2005</w:t>
            </w:r>
          </w:p>
          <w:p w14:paraId="34E5D899" w14:textId="77777777" w:rsidR="007F6B36" w:rsidRPr="00A928D1" w:rsidRDefault="007F6B36" w:rsidP="007F6B36">
            <w:pPr>
              <w:jc w:val="both"/>
              <w:rPr>
                <w:bCs/>
                <w:sz w:val="22"/>
                <w:szCs w:val="22"/>
              </w:rPr>
            </w:pPr>
            <w:r w:rsidRPr="00A928D1">
              <w:rPr>
                <w:bCs/>
                <w:sz w:val="22"/>
                <w:szCs w:val="22"/>
              </w:rPr>
              <w:t>2. Gruszka I., Zdrożek M.. Postepowanie administracyjne, Wolters 2007</w:t>
            </w:r>
          </w:p>
          <w:p w14:paraId="70B339E0" w14:textId="77777777" w:rsidR="007F6B36" w:rsidRPr="00A928D1" w:rsidRDefault="007F6B36" w:rsidP="007F6B36">
            <w:pPr>
              <w:jc w:val="both"/>
              <w:rPr>
                <w:bCs/>
                <w:sz w:val="22"/>
                <w:szCs w:val="22"/>
              </w:rPr>
            </w:pPr>
            <w:r w:rsidRPr="00A928D1">
              <w:rPr>
                <w:bCs/>
                <w:sz w:val="22"/>
                <w:szCs w:val="22"/>
              </w:rPr>
              <w:t>3. Lewandowski J., Elementy prawa, WSiP 1994</w:t>
            </w:r>
          </w:p>
        </w:tc>
      </w:tr>
      <w:tr w:rsidR="0071391E" w:rsidRPr="00A928D1" w14:paraId="3FFB4E3C" w14:textId="77777777" w:rsidTr="007F6B36">
        <w:tc>
          <w:tcPr>
            <w:tcW w:w="1372" w:type="pct"/>
          </w:tcPr>
          <w:p w14:paraId="359D78C3" w14:textId="77777777" w:rsidR="007F6B36" w:rsidRPr="00A928D1" w:rsidRDefault="007F6B36" w:rsidP="007F6B36">
            <w:pPr>
              <w:autoSpaceDE w:val="0"/>
              <w:autoSpaceDN w:val="0"/>
              <w:adjustRightInd w:val="0"/>
              <w:rPr>
                <w:sz w:val="22"/>
                <w:szCs w:val="22"/>
              </w:rPr>
            </w:pPr>
            <w:r w:rsidRPr="00A928D1">
              <w:rPr>
                <w:sz w:val="22"/>
                <w:szCs w:val="22"/>
              </w:rPr>
              <w:t>Planowane</w:t>
            </w:r>
          </w:p>
          <w:p w14:paraId="752EA9B4" w14:textId="77777777" w:rsidR="007F6B36" w:rsidRPr="00A928D1" w:rsidRDefault="007F6B36" w:rsidP="007F6B36">
            <w:pPr>
              <w:autoSpaceDE w:val="0"/>
              <w:autoSpaceDN w:val="0"/>
              <w:adjustRightInd w:val="0"/>
              <w:rPr>
                <w:sz w:val="22"/>
                <w:szCs w:val="22"/>
              </w:rPr>
            </w:pPr>
            <w:r w:rsidRPr="00A928D1">
              <w:rPr>
                <w:sz w:val="22"/>
                <w:szCs w:val="22"/>
              </w:rPr>
              <w:t>formy/działania/metody</w:t>
            </w:r>
          </w:p>
          <w:p w14:paraId="1A314891"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dydaktyczne</w:t>
            </w:r>
          </w:p>
        </w:tc>
        <w:tc>
          <w:tcPr>
            <w:tcW w:w="3628" w:type="pct"/>
          </w:tcPr>
          <w:p w14:paraId="6FB9A4FC" w14:textId="52EC999E" w:rsidR="007F6B36" w:rsidRPr="00A928D1" w:rsidRDefault="007F6B36" w:rsidP="007F6B36">
            <w:pPr>
              <w:autoSpaceDE w:val="0"/>
              <w:autoSpaceDN w:val="0"/>
              <w:adjustRightInd w:val="0"/>
              <w:jc w:val="both"/>
              <w:rPr>
                <w:sz w:val="22"/>
                <w:szCs w:val="22"/>
              </w:rPr>
            </w:pPr>
            <w:r w:rsidRPr="00A928D1">
              <w:rPr>
                <w:sz w:val="22"/>
                <w:szCs w:val="22"/>
              </w:rPr>
              <w:t>1. Metoda podająca: wykłady z zastosowaniem środków audiowizualnych</w:t>
            </w:r>
            <w:r w:rsidR="00F25D74" w:rsidRPr="00A928D1">
              <w:rPr>
                <w:sz w:val="22"/>
                <w:szCs w:val="22"/>
              </w:rPr>
              <w:t xml:space="preserve">, </w:t>
            </w:r>
            <w:r w:rsidR="00F25D74" w:rsidRPr="00A928D1">
              <w:t>Zajęcia w formie wykładów mogą być prowadzone w formule online na platformie edukacyjnej UP-Lublin z wykorzystaniem prezentacji multimedialnych.</w:t>
            </w:r>
          </w:p>
        </w:tc>
      </w:tr>
      <w:tr w:rsidR="0071391E" w:rsidRPr="00A928D1" w14:paraId="0B0A5A97" w14:textId="77777777" w:rsidTr="007F6B36">
        <w:tc>
          <w:tcPr>
            <w:tcW w:w="1372" w:type="pct"/>
          </w:tcPr>
          <w:p w14:paraId="26F522D9" w14:textId="77777777" w:rsidR="007F6B36" w:rsidRPr="00A928D1" w:rsidRDefault="007F6B36" w:rsidP="007F6B36">
            <w:pPr>
              <w:rPr>
                <w:sz w:val="22"/>
                <w:szCs w:val="22"/>
              </w:rPr>
            </w:pPr>
            <w:r w:rsidRPr="00A928D1">
              <w:rPr>
                <w:sz w:val="22"/>
                <w:szCs w:val="22"/>
              </w:rPr>
              <w:t>Sposoby weryfikacji oraz formy dokumentowania osiągniętych efektów uczenia się</w:t>
            </w:r>
          </w:p>
          <w:p w14:paraId="2546AA83" w14:textId="77777777" w:rsidR="007F6B36" w:rsidRPr="00A928D1" w:rsidRDefault="007F6B36" w:rsidP="007F6B36">
            <w:pPr>
              <w:autoSpaceDE w:val="0"/>
              <w:autoSpaceDN w:val="0"/>
              <w:adjustRightInd w:val="0"/>
              <w:rPr>
                <w:sz w:val="22"/>
                <w:szCs w:val="22"/>
              </w:rPr>
            </w:pPr>
          </w:p>
        </w:tc>
        <w:tc>
          <w:tcPr>
            <w:tcW w:w="3628" w:type="pct"/>
          </w:tcPr>
          <w:p w14:paraId="2308289A" w14:textId="77777777" w:rsidR="007F6B36" w:rsidRPr="00A928D1" w:rsidRDefault="007F6B36" w:rsidP="007F6B36">
            <w:pPr>
              <w:autoSpaceDE w:val="0"/>
              <w:autoSpaceDN w:val="0"/>
              <w:adjustRightInd w:val="0"/>
              <w:ind w:left="284" w:hanging="284"/>
              <w:jc w:val="both"/>
              <w:rPr>
                <w:sz w:val="22"/>
                <w:szCs w:val="22"/>
              </w:rPr>
            </w:pPr>
            <w:r w:rsidRPr="00A928D1">
              <w:rPr>
                <w:sz w:val="22"/>
                <w:szCs w:val="22"/>
              </w:rPr>
              <w:t>W1, U1 i K1 – ocena zaliczenia pisemnego</w:t>
            </w:r>
          </w:p>
        </w:tc>
      </w:tr>
      <w:tr w:rsidR="0071391E" w:rsidRPr="00A928D1" w14:paraId="226AAACF" w14:textId="77777777" w:rsidTr="007F6B36">
        <w:tc>
          <w:tcPr>
            <w:tcW w:w="1372" w:type="pct"/>
          </w:tcPr>
          <w:p w14:paraId="274200A3" w14:textId="77777777" w:rsidR="007F6B36" w:rsidRPr="00A928D1" w:rsidRDefault="007F6B36" w:rsidP="007F6B36">
            <w:pPr>
              <w:rPr>
                <w:sz w:val="22"/>
                <w:szCs w:val="22"/>
              </w:rPr>
            </w:pPr>
            <w:r w:rsidRPr="00A928D1">
              <w:rPr>
                <w:sz w:val="22"/>
                <w:szCs w:val="22"/>
              </w:rPr>
              <w:t>Elementy i wagi mające wpływ na ocenę końcową</w:t>
            </w:r>
          </w:p>
          <w:p w14:paraId="2A1F4662" w14:textId="77777777" w:rsidR="007F6B36" w:rsidRPr="00A928D1" w:rsidRDefault="007F6B36" w:rsidP="007F6B36">
            <w:pPr>
              <w:rPr>
                <w:sz w:val="22"/>
                <w:szCs w:val="22"/>
              </w:rPr>
            </w:pPr>
          </w:p>
          <w:p w14:paraId="0CDBD6ED" w14:textId="77777777" w:rsidR="007F6B36" w:rsidRPr="00A928D1" w:rsidRDefault="007F6B36" w:rsidP="007F6B36">
            <w:pPr>
              <w:rPr>
                <w:sz w:val="22"/>
                <w:szCs w:val="22"/>
              </w:rPr>
            </w:pPr>
          </w:p>
        </w:tc>
        <w:tc>
          <w:tcPr>
            <w:tcW w:w="3628" w:type="pct"/>
          </w:tcPr>
          <w:p w14:paraId="68D0F3D9" w14:textId="77777777" w:rsidR="007F6B36" w:rsidRPr="00A928D1" w:rsidRDefault="007F6B36" w:rsidP="007F6B36">
            <w:pPr>
              <w:rPr>
                <w:sz w:val="22"/>
                <w:szCs w:val="22"/>
              </w:rPr>
            </w:pPr>
            <w:r w:rsidRPr="00A928D1">
              <w:rPr>
                <w:sz w:val="22"/>
                <w:szCs w:val="22"/>
              </w:rPr>
              <w:t>Ocena końcowa z przedmiotu składa się z elementów:</w:t>
            </w:r>
          </w:p>
          <w:p w14:paraId="3327BD0D" w14:textId="77777777" w:rsidR="007F6B36" w:rsidRPr="00A928D1" w:rsidRDefault="007F6B36" w:rsidP="007F6B36">
            <w:pPr>
              <w:rPr>
                <w:sz w:val="22"/>
                <w:szCs w:val="22"/>
              </w:rPr>
            </w:pPr>
            <w:r w:rsidRPr="00A928D1">
              <w:rPr>
                <w:sz w:val="22"/>
                <w:szCs w:val="22"/>
              </w:rPr>
              <w:t>100% - ocena z zaliczenia pisemnego</w:t>
            </w:r>
          </w:p>
          <w:p w14:paraId="168C60CF" w14:textId="77777777" w:rsidR="007F6B36" w:rsidRPr="00A928D1" w:rsidRDefault="007F6B36" w:rsidP="007F6B36">
            <w:pPr>
              <w:rPr>
                <w:sz w:val="22"/>
                <w:szCs w:val="22"/>
              </w:rPr>
            </w:pPr>
            <w:r w:rsidRPr="00A928D1">
              <w:rPr>
                <w:sz w:val="22"/>
                <w:szCs w:val="22"/>
              </w:rPr>
              <w:t>Procent wiedzy wymaganej dla uzyskania oceny końcowej wynosi odpowiednio:</w:t>
            </w:r>
            <w:r w:rsidRPr="00A928D1">
              <w:rPr>
                <w:sz w:val="22"/>
                <w:szCs w:val="22"/>
              </w:rPr>
              <w:br/>
              <w:t>bardzo dobry 91%  - 100%,</w:t>
            </w:r>
            <w:r w:rsidRPr="00A928D1">
              <w:rPr>
                <w:sz w:val="22"/>
                <w:szCs w:val="22"/>
              </w:rPr>
              <w:br/>
              <w:t>dobry plus 81%  -  90%,</w:t>
            </w:r>
            <w:r w:rsidRPr="00A928D1">
              <w:rPr>
                <w:sz w:val="22"/>
                <w:szCs w:val="22"/>
              </w:rPr>
              <w:br/>
              <w:t>dobry 71%  -  80%,</w:t>
            </w:r>
            <w:r w:rsidRPr="00A928D1">
              <w:rPr>
                <w:sz w:val="22"/>
                <w:szCs w:val="22"/>
              </w:rPr>
              <w:br/>
              <w:t>dostateczny plus 61%  -  70%,</w:t>
            </w:r>
            <w:r w:rsidRPr="00A928D1">
              <w:rPr>
                <w:sz w:val="22"/>
                <w:szCs w:val="22"/>
              </w:rPr>
              <w:br/>
              <w:t>dostateczny 51%  -  60%,</w:t>
            </w:r>
            <w:r w:rsidRPr="00A928D1">
              <w:rPr>
                <w:sz w:val="22"/>
                <w:szCs w:val="22"/>
              </w:rPr>
              <w:br/>
              <w:t>niedostateczny 50% i mniej</w:t>
            </w:r>
          </w:p>
        </w:tc>
      </w:tr>
      <w:tr w:rsidR="0071391E" w:rsidRPr="00A928D1" w14:paraId="3DDCA45A" w14:textId="77777777" w:rsidTr="007F6B36">
        <w:tc>
          <w:tcPr>
            <w:tcW w:w="1372" w:type="pct"/>
          </w:tcPr>
          <w:p w14:paraId="71279738" w14:textId="77777777" w:rsidR="007F6B36" w:rsidRPr="00A928D1" w:rsidRDefault="007F6B36" w:rsidP="007F6B36">
            <w:pPr>
              <w:autoSpaceDE w:val="0"/>
              <w:autoSpaceDN w:val="0"/>
              <w:adjustRightInd w:val="0"/>
              <w:rPr>
                <w:rFonts w:eastAsia="Tahoma,Bold"/>
                <w:bCs/>
                <w:sz w:val="22"/>
                <w:szCs w:val="22"/>
              </w:rPr>
            </w:pPr>
            <w:r w:rsidRPr="00A928D1">
              <w:rPr>
                <w:sz w:val="22"/>
                <w:szCs w:val="22"/>
              </w:rPr>
              <w:t>Bilans punktów ECTS</w:t>
            </w:r>
          </w:p>
        </w:tc>
        <w:tc>
          <w:tcPr>
            <w:tcW w:w="3628" w:type="pct"/>
          </w:tcPr>
          <w:p w14:paraId="16E13F40" w14:textId="77777777" w:rsidR="007F6B36" w:rsidRPr="00A928D1" w:rsidRDefault="007F6B36" w:rsidP="007F6B36">
            <w:pPr>
              <w:rPr>
                <w:sz w:val="22"/>
                <w:szCs w:val="22"/>
              </w:rPr>
            </w:pPr>
            <w:r w:rsidRPr="00A928D1">
              <w:rPr>
                <w:sz w:val="22"/>
                <w:szCs w:val="22"/>
                <w:u w:val="single"/>
              </w:rPr>
              <w:t>Nakład pracy związany z zajęciami wymagającymi bezpośredniego udziału nauczycieli akademickich:</w:t>
            </w:r>
          </w:p>
          <w:p w14:paraId="5A44301F" w14:textId="77777777" w:rsidR="007F6B36" w:rsidRPr="00A928D1" w:rsidRDefault="007F6B36" w:rsidP="007F6B36">
            <w:pPr>
              <w:autoSpaceDE w:val="0"/>
              <w:autoSpaceDN w:val="0"/>
              <w:adjustRightInd w:val="0"/>
              <w:rPr>
                <w:sz w:val="22"/>
                <w:szCs w:val="22"/>
              </w:rPr>
            </w:pPr>
            <w:r w:rsidRPr="00A928D1">
              <w:rPr>
                <w:sz w:val="22"/>
                <w:szCs w:val="22"/>
              </w:rPr>
              <w:t>Wykłady: 30 godz.</w:t>
            </w:r>
          </w:p>
          <w:p w14:paraId="04F7061C" w14:textId="77777777" w:rsidR="007F6B36" w:rsidRPr="00A928D1" w:rsidRDefault="007F6B36" w:rsidP="007F6B36">
            <w:pPr>
              <w:autoSpaceDE w:val="0"/>
              <w:autoSpaceDN w:val="0"/>
              <w:adjustRightInd w:val="0"/>
              <w:rPr>
                <w:sz w:val="22"/>
                <w:szCs w:val="22"/>
              </w:rPr>
            </w:pPr>
            <w:r w:rsidRPr="00A928D1">
              <w:rPr>
                <w:sz w:val="22"/>
                <w:szCs w:val="22"/>
              </w:rPr>
              <w:t xml:space="preserve">udział w konsultacjach związanych z obecnością na kolokwium semestralnym: 2 godz. </w:t>
            </w:r>
          </w:p>
          <w:p w14:paraId="13B2026B" w14:textId="77777777" w:rsidR="007F6B36" w:rsidRPr="00A928D1" w:rsidRDefault="007F6B36" w:rsidP="007F6B36">
            <w:pPr>
              <w:autoSpaceDE w:val="0"/>
              <w:autoSpaceDN w:val="0"/>
              <w:adjustRightInd w:val="0"/>
              <w:rPr>
                <w:sz w:val="22"/>
                <w:szCs w:val="22"/>
              </w:rPr>
            </w:pPr>
            <w:r w:rsidRPr="00A928D1">
              <w:rPr>
                <w:b/>
                <w:sz w:val="22"/>
                <w:szCs w:val="22"/>
              </w:rPr>
              <w:t>Razem 32 godz. 1,28 pkt ECTS</w:t>
            </w:r>
          </w:p>
          <w:p w14:paraId="2F1376B9" w14:textId="77777777" w:rsidR="007F6B36" w:rsidRPr="00A928D1" w:rsidRDefault="007F6B36" w:rsidP="007F6B36">
            <w:pPr>
              <w:rPr>
                <w:sz w:val="22"/>
                <w:szCs w:val="22"/>
              </w:rPr>
            </w:pPr>
            <w:r w:rsidRPr="00A928D1">
              <w:rPr>
                <w:sz w:val="22"/>
                <w:szCs w:val="22"/>
                <w:u w:val="single"/>
              </w:rPr>
              <w:t>Nakład pracy studentów związany z zajęciami nie wymagającymi bezpośredniego udziału nauczycieli akademickich:</w:t>
            </w:r>
          </w:p>
          <w:p w14:paraId="18BE655C" w14:textId="77777777" w:rsidR="007F6B36" w:rsidRPr="00A928D1" w:rsidRDefault="007F6B36" w:rsidP="007F6B36">
            <w:pPr>
              <w:autoSpaceDE w:val="0"/>
              <w:autoSpaceDN w:val="0"/>
              <w:adjustRightInd w:val="0"/>
              <w:rPr>
                <w:sz w:val="22"/>
                <w:szCs w:val="22"/>
              </w:rPr>
            </w:pPr>
            <w:r w:rsidRPr="00A928D1">
              <w:rPr>
                <w:sz w:val="22"/>
                <w:szCs w:val="22"/>
              </w:rPr>
              <w:t>czytanie zalecanej literatury: 18 godz.</w:t>
            </w:r>
          </w:p>
          <w:p w14:paraId="5B433F34" w14:textId="77777777" w:rsidR="007F6B36" w:rsidRPr="00A928D1" w:rsidRDefault="007F6B36" w:rsidP="007F6B36">
            <w:pPr>
              <w:jc w:val="both"/>
              <w:rPr>
                <w:rFonts w:eastAsia="Tahoma,Bold"/>
                <w:bCs/>
                <w:sz w:val="22"/>
                <w:szCs w:val="22"/>
              </w:rPr>
            </w:pPr>
            <w:r w:rsidRPr="00A928D1">
              <w:rPr>
                <w:b/>
                <w:sz w:val="22"/>
                <w:szCs w:val="22"/>
              </w:rPr>
              <w:t>18godz. – 0,72 ECTS</w:t>
            </w:r>
          </w:p>
        </w:tc>
      </w:tr>
      <w:tr w:rsidR="0071391E" w:rsidRPr="00A928D1" w14:paraId="5AE4C763" w14:textId="77777777" w:rsidTr="007F6B36">
        <w:tc>
          <w:tcPr>
            <w:tcW w:w="1372" w:type="pct"/>
          </w:tcPr>
          <w:p w14:paraId="5499F134" w14:textId="77777777" w:rsidR="007F6B36" w:rsidRPr="00A928D1" w:rsidRDefault="007F6B36" w:rsidP="007F6B36">
            <w:pPr>
              <w:autoSpaceDE w:val="0"/>
              <w:autoSpaceDN w:val="0"/>
              <w:adjustRightInd w:val="0"/>
              <w:rPr>
                <w:sz w:val="22"/>
                <w:szCs w:val="22"/>
              </w:rPr>
            </w:pPr>
            <w:r w:rsidRPr="00A928D1">
              <w:rPr>
                <w:sz w:val="22"/>
                <w:szCs w:val="22"/>
              </w:rPr>
              <w:t>Nakład pracy związany z zajęciami wymagającymi bezpośredniego udziału nauczyciela akademickiego</w:t>
            </w:r>
          </w:p>
        </w:tc>
        <w:tc>
          <w:tcPr>
            <w:tcW w:w="3628" w:type="pct"/>
          </w:tcPr>
          <w:p w14:paraId="30C72FEF" w14:textId="77777777" w:rsidR="007F6B36" w:rsidRPr="00A928D1" w:rsidRDefault="007F6B36" w:rsidP="007F6B36">
            <w:pPr>
              <w:autoSpaceDE w:val="0"/>
              <w:autoSpaceDN w:val="0"/>
              <w:adjustRightInd w:val="0"/>
              <w:rPr>
                <w:sz w:val="22"/>
                <w:szCs w:val="22"/>
              </w:rPr>
            </w:pPr>
            <w:r w:rsidRPr="00A928D1">
              <w:rPr>
                <w:sz w:val="22"/>
                <w:szCs w:val="22"/>
              </w:rPr>
              <w:t>Wykłady: 30 godz.</w:t>
            </w:r>
          </w:p>
          <w:p w14:paraId="6486A7B5" w14:textId="77777777" w:rsidR="007F6B36" w:rsidRPr="00A928D1" w:rsidRDefault="007F6B36" w:rsidP="007F6B36">
            <w:pPr>
              <w:autoSpaceDE w:val="0"/>
              <w:autoSpaceDN w:val="0"/>
              <w:adjustRightInd w:val="0"/>
              <w:rPr>
                <w:sz w:val="22"/>
                <w:szCs w:val="22"/>
              </w:rPr>
            </w:pPr>
            <w:r w:rsidRPr="00A928D1">
              <w:rPr>
                <w:sz w:val="22"/>
                <w:szCs w:val="22"/>
              </w:rPr>
              <w:t xml:space="preserve">udział w konsultacjach związanych z obecnością na kolokwium semestralnym: 2 godz. </w:t>
            </w:r>
          </w:p>
          <w:p w14:paraId="1CDCBA53" w14:textId="77777777" w:rsidR="007F6B36" w:rsidRPr="00A928D1" w:rsidRDefault="007F6B36" w:rsidP="007F6B36">
            <w:pPr>
              <w:rPr>
                <w:sz w:val="22"/>
                <w:szCs w:val="22"/>
                <w:u w:val="single"/>
              </w:rPr>
            </w:pPr>
          </w:p>
        </w:tc>
      </w:tr>
    </w:tbl>
    <w:p w14:paraId="15C1F483" w14:textId="77777777" w:rsidR="007F6B36" w:rsidRPr="00A928D1" w:rsidRDefault="007F6B36" w:rsidP="007F6B36">
      <w:pPr>
        <w:rPr>
          <w:sz w:val="22"/>
          <w:szCs w:val="22"/>
        </w:rPr>
      </w:pPr>
    </w:p>
    <w:p w14:paraId="4CCE0D5F" w14:textId="77777777" w:rsidR="007F6B36" w:rsidRPr="00A928D1" w:rsidRDefault="007F6B36" w:rsidP="007F6B36">
      <w:pPr>
        <w:rPr>
          <w:sz w:val="22"/>
          <w:szCs w:val="22"/>
        </w:rPr>
      </w:pPr>
    </w:p>
    <w:p w14:paraId="17E3CFCE" w14:textId="77777777" w:rsidR="007F6B36" w:rsidRPr="00A928D1" w:rsidRDefault="007F6B36" w:rsidP="007F6B36">
      <w:pPr>
        <w:rPr>
          <w:b/>
        </w:rPr>
      </w:pPr>
      <w:r w:rsidRPr="00A928D1">
        <w:rPr>
          <w:b/>
        </w:rPr>
        <w:br w:type="column"/>
      </w:r>
      <w:r w:rsidRPr="00A928D1">
        <w:rPr>
          <w:b/>
        </w:rPr>
        <w:lastRenderedPageBreak/>
        <w:t xml:space="preserve">31.2 Karta opisu zajęć: </w:t>
      </w:r>
      <w:r w:rsidRPr="00A928D1">
        <w:t>Systemy podatkowe</w:t>
      </w:r>
    </w:p>
    <w:p w14:paraId="19A7C098" w14:textId="77777777" w:rsidR="007F6B36" w:rsidRPr="00A928D1" w:rsidRDefault="007F6B36" w:rsidP="007F6B36">
      <w:pPr>
        <w:rPr>
          <w:b/>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71391E" w:rsidRPr="00A928D1" w14:paraId="79C2D963" w14:textId="77777777" w:rsidTr="007F6B36">
        <w:tc>
          <w:tcPr>
            <w:tcW w:w="3942" w:type="dxa"/>
            <w:shd w:val="clear" w:color="auto" w:fill="auto"/>
          </w:tcPr>
          <w:p w14:paraId="539447E2" w14:textId="77777777" w:rsidR="007F6B36" w:rsidRPr="00A928D1" w:rsidRDefault="007F6B36" w:rsidP="007F6B36">
            <w:r w:rsidRPr="00A928D1">
              <w:t xml:space="preserve">Nazwa kierunku studiów </w:t>
            </w:r>
          </w:p>
        </w:tc>
        <w:tc>
          <w:tcPr>
            <w:tcW w:w="5344" w:type="dxa"/>
          </w:tcPr>
          <w:p w14:paraId="7A967992" w14:textId="77777777" w:rsidR="007F6B36" w:rsidRPr="00A928D1" w:rsidRDefault="007F6B36" w:rsidP="007F6B36">
            <w:r w:rsidRPr="00A928D1">
              <w:t>Gospodarka przestrzenna</w:t>
            </w:r>
          </w:p>
        </w:tc>
      </w:tr>
      <w:tr w:rsidR="0071391E" w:rsidRPr="00A928D1" w14:paraId="2B4E38E8" w14:textId="77777777" w:rsidTr="007F6B36">
        <w:tc>
          <w:tcPr>
            <w:tcW w:w="3942" w:type="dxa"/>
            <w:shd w:val="clear" w:color="auto" w:fill="auto"/>
          </w:tcPr>
          <w:p w14:paraId="431A94D7" w14:textId="77777777" w:rsidR="007F6B36" w:rsidRPr="00A928D1" w:rsidRDefault="007F6B36" w:rsidP="007F6B36">
            <w:r w:rsidRPr="00A928D1">
              <w:t>Nazwa modułu, także nazwa w języku angielskim</w:t>
            </w:r>
          </w:p>
        </w:tc>
        <w:tc>
          <w:tcPr>
            <w:tcW w:w="5344" w:type="dxa"/>
          </w:tcPr>
          <w:p w14:paraId="6DCCC8E8" w14:textId="77777777" w:rsidR="007F6B36" w:rsidRPr="00A928D1" w:rsidRDefault="007F6B36" w:rsidP="007F6B36">
            <w:r w:rsidRPr="00A928D1">
              <w:t>Systemy podatkowe</w:t>
            </w:r>
          </w:p>
          <w:p w14:paraId="64444D16" w14:textId="77777777" w:rsidR="007F6B36" w:rsidRPr="00A928D1" w:rsidRDefault="007F6B36" w:rsidP="007F6B36">
            <w:pPr>
              <w:rPr>
                <w:highlight w:val="yellow"/>
              </w:rPr>
            </w:pPr>
            <w:r w:rsidRPr="00A928D1">
              <w:t>Tax systems</w:t>
            </w:r>
          </w:p>
        </w:tc>
      </w:tr>
      <w:tr w:rsidR="0071391E" w:rsidRPr="00A928D1" w14:paraId="18164467" w14:textId="77777777" w:rsidTr="007F6B36">
        <w:tc>
          <w:tcPr>
            <w:tcW w:w="3942" w:type="dxa"/>
            <w:shd w:val="clear" w:color="auto" w:fill="auto"/>
          </w:tcPr>
          <w:p w14:paraId="72E9F60B" w14:textId="77777777" w:rsidR="007F6B36" w:rsidRPr="00A928D1" w:rsidRDefault="007F6B36" w:rsidP="007F6B36">
            <w:r w:rsidRPr="00A928D1">
              <w:t xml:space="preserve">Język wykładowy </w:t>
            </w:r>
          </w:p>
        </w:tc>
        <w:tc>
          <w:tcPr>
            <w:tcW w:w="5344" w:type="dxa"/>
          </w:tcPr>
          <w:p w14:paraId="1490F511" w14:textId="77777777" w:rsidR="007F6B36" w:rsidRPr="00A928D1" w:rsidRDefault="007F6B36" w:rsidP="007F6B36">
            <w:r w:rsidRPr="00A928D1">
              <w:t xml:space="preserve">Polski </w:t>
            </w:r>
          </w:p>
        </w:tc>
      </w:tr>
      <w:tr w:rsidR="0071391E" w:rsidRPr="00A928D1" w14:paraId="73ABA0FF" w14:textId="77777777" w:rsidTr="007F6B36">
        <w:tc>
          <w:tcPr>
            <w:tcW w:w="3942" w:type="dxa"/>
            <w:shd w:val="clear" w:color="auto" w:fill="auto"/>
          </w:tcPr>
          <w:p w14:paraId="294AD1E0" w14:textId="77777777" w:rsidR="007F6B36" w:rsidRPr="00A928D1" w:rsidRDefault="007F6B36" w:rsidP="007F6B36">
            <w:r w:rsidRPr="00A928D1">
              <w:t xml:space="preserve">Rodzaj modułu </w:t>
            </w:r>
          </w:p>
        </w:tc>
        <w:tc>
          <w:tcPr>
            <w:tcW w:w="5344" w:type="dxa"/>
          </w:tcPr>
          <w:p w14:paraId="36624987" w14:textId="77777777" w:rsidR="007F6B36" w:rsidRPr="00A928D1" w:rsidRDefault="007F6B36" w:rsidP="007F6B36">
            <w:r w:rsidRPr="00A928D1">
              <w:t>fakultatywny</w:t>
            </w:r>
          </w:p>
        </w:tc>
      </w:tr>
      <w:tr w:rsidR="0071391E" w:rsidRPr="00A928D1" w14:paraId="4F5A7026" w14:textId="77777777" w:rsidTr="007F6B36">
        <w:tc>
          <w:tcPr>
            <w:tcW w:w="3942" w:type="dxa"/>
            <w:shd w:val="clear" w:color="auto" w:fill="auto"/>
          </w:tcPr>
          <w:p w14:paraId="1A4C587D" w14:textId="77777777" w:rsidR="007F6B36" w:rsidRPr="00A928D1" w:rsidRDefault="007F6B36" w:rsidP="007F6B36">
            <w:r w:rsidRPr="00A928D1">
              <w:t>Poziom studiów</w:t>
            </w:r>
          </w:p>
        </w:tc>
        <w:tc>
          <w:tcPr>
            <w:tcW w:w="5344" w:type="dxa"/>
          </w:tcPr>
          <w:p w14:paraId="7DEB8501" w14:textId="77777777" w:rsidR="007F6B36" w:rsidRPr="00A928D1" w:rsidRDefault="007F6B36" w:rsidP="007F6B36">
            <w:r w:rsidRPr="00A928D1">
              <w:t>pierwszego stopnia</w:t>
            </w:r>
          </w:p>
        </w:tc>
      </w:tr>
      <w:tr w:rsidR="0071391E" w:rsidRPr="00A928D1" w14:paraId="225AD55C" w14:textId="77777777" w:rsidTr="007F6B36">
        <w:tc>
          <w:tcPr>
            <w:tcW w:w="3942" w:type="dxa"/>
            <w:shd w:val="clear" w:color="auto" w:fill="auto"/>
          </w:tcPr>
          <w:p w14:paraId="5B8D3426" w14:textId="77777777" w:rsidR="007F6B36" w:rsidRPr="00A928D1" w:rsidRDefault="007F6B36" w:rsidP="007F6B36">
            <w:r w:rsidRPr="00A928D1">
              <w:t>Forma studiów</w:t>
            </w:r>
          </w:p>
        </w:tc>
        <w:tc>
          <w:tcPr>
            <w:tcW w:w="5344" w:type="dxa"/>
          </w:tcPr>
          <w:p w14:paraId="5316878C" w14:textId="77777777" w:rsidR="007F6B36" w:rsidRPr="00A928D1" w:rsidRDefault="007F6B36" w:rsidP="007F6B36">
            <w:r w:rsidRPr="00A928D1">
              <w:t>stacjonarne</w:t>
            </w:r>
          </w:p>
        </w:tc>
      </w:tr>
      <w:tr w:rsidR="0071391E" w:rsidRPr="00A928D1" w14:paraId="7E1D361C" w14:textId="77777777" w:rsidTr="007F6B36">
        <w:tc>
          <w:tcPr>
            <w:tcW w:w="3942" w:type="dxa"/>
            <w:shd w:val="clear" w:color="auto" w:fill="auto"/>
          </w:tcPr>
          <w:p w14:paraId="11B7F98D" w14:textId="77777777" w:rsidR="007F6B36" w:rsidRPr="00A928D1" w:rsidRDefault="007F6B36" w:rsidP="007F6B36">
            <w:r w:rsidRPr="00A928D1">
              <w:t>Rok studiów dla kierunku</w:t>
            </w:r>
          </w:p>
        </w:tc>
        <w:tc>
          <w:tcPr>
            <w:tcW w:w="5344" w:type="dxa"/>
          </w:tcPr>
          <w:p w14:paraId="59ED4281" w14:textId="77777777" w:rsidR="007F6B36" w:rsidRPr="00A928D1" w:rsidRDefault="007F6B36" w:rsidP="007F6B36">
            <w:r w:rsidRPr="00A928D1">
              <w:t>II</w:t>
            </w:r>
          </w:p>
        </w:tc>
      </w:tr>
      <w:tr w:rsidR="0071391E" w:rsidRPr="00A928D1" w14:paraId="5F469B48" w14:textId="77777777" w:rsidTr="007F6B36">
        <w:tc>
          <w:tcPr>
            <w:tcW w:w="3942" w:type="dxa"/>
            <w:shd w:val="clear" w:color="auto" w:fill="auto"/>
          </w:tcPr>
          <w:p w14:paraId="41B1DBEA" w14:textId="77777777" w:rsidR="007F6B36" w:rsidRPr="00A928D1" w:rsidRDefault="007F6B36" w:rsidP="007F6B36">
            <w:r w:rsidRPr="00A928D1">
              <w:t>Semestr dla kierunku</w:t>
            </w:r>
          </w:p>
        </w:tc>
        <w:tc>
          <w:tcPr>
            <w:tcW w:w="5344" w:type="dxa"/>
          </w:tcPr>
          <w:p w14:paraId="5F4E70B4" w14:textId="77777777" w:rsidR="007F6B36" w:rsidRPr="00A928D1" w:rsidRDefault="007F6B36" w:rsidP="007F6B36">
            <w:r w:rsidRPr="00A928D1">
              <w:t>3</w:t>
            </w:r>
          </w:p>
        </w:tc>
      </w:tr>
      <w:tr w:rsidR="0071391E" w:rsidRPr="00A928D1" w14:paraId="596574D7" w14:textId="77777777" w:rsidTr="007F6B36">
        <w:tc>
          <w:tcPr>
            <w:tcW w:w="3942" w:type="dxa"/>
            <w:shd w:val="clear" w:color="auto" w:fill="auto"/>
          </w:tcPr>
          <w:p w14:paraId="32BFF698" w14:textId="77777777" w:rsidR="007F6B36" w:rsidRPr="00A928D1" w:rsidRDefault="007F6B36" w:rsidP="007F6B36">
            <w:r w:rsidRPr="00A928D1">
              <w:t>Liczba punktów ECTS z podziałem na kontaktowe/niekontaktowe</w:t>
            </w:r>
          </w:p>
        </w:tc>
        <w:tc>
          <w:tcPr>
            <w:tcW w:w="5344" w:type="dxa"/>
          </w:tcPr>
          <w:p w14:paraId="0963EC1B" w14:textId="77777777" w:rsidR="007F6B36" w:rsidRPr="00A928D1" w:rsidRDefault="007F6B36" w:rsidP="007F6B36">
            <w:r w:rsidRPr="00A928D1">
              <w:t>2 (1,28/0,72)</w:t>
            </w:r>
          </w:p>
        </w:tc>
      </w:tr>
      <w:tr w:rsidR="0071391E" w:rsidRPr="00A928D1" w14:paraId="4B01BA96" w14:textId="77777777" w:rsidTr="007F6B36">
        <w:tc>
          <w:tcPr>
            <w:tcW w:w="3942" w:type="dxa"/>
            <w:shd w:val="clear" w:color="auto" w:fill="auto"/>
          </w:tcPr>
          <w:p w14:paraId="24403C51" w14:textId="77777777" w:rsidR="007F6B36" w:rsidRPr="00A928D1" w:rsidRDefault="007F6B36" w:rsidP="007F6B36">
            <w:r w:rsidRPr="00A928D1">
              <w:t>Tytuł naukowy/stopień naukowy, imię i nazwisko osoby odpowiedzialnej za moduł</w:t>
            </w:r>
          </w:p>
        </w:tc>
        <w:tc>
          <w:tcPr>
            <w:tcW w:w="5344" w:type="dxa"/>
          </w:tcPr>
          <w:p w14:paraId="4F56AB98" w14:textId="77777777" w:rsidR="007F6B36" w:rsidRPr="00A928D1" w:rsidRDefault="007F6B36" w:rsidP="007F6B36">
            <w:pPr>
              <w:jc w:val="both"/>
            </w:pPr>
            <w:r w:rsidRPr="00A928D1">
              <w:t xml:space="preserve">dr Anna Kobiałka </w:t>
            </w:r>
          </w:p>
        </w:tc>
      </w:tr>
      <w:tr w:rsidR="0071391E" w:rsidRPr="00A928D1" w14:paraId="3ADBD518" w14:textId="77777777" w:rsidTr="007F6B36">
        <w:tc>
          <w:tcPr>
            <w:tcW w:w="3942" w:type="dxa"/>
            <w:shd w:val="clear" w:color="auto" w:fill="auto"/>
          </w:tcPr>
          <w:p w14:paraId="1C5FFA90" w14:textId="77777777" w:rsidR="007F6B36" w:rsidRPr="00A928D1" w:rsidRDefault="007F6B36" w:rsidP="007F6B36">
            <w:r w:rsidRPr="00A928D1">
              <w:t>Jednostka oferująca moduł</w:t>
            </w:r>
          </w:p>
        </w:tc>
        <w:tc>
          <w:tcPr>
            <w:tcW w:w="5344" w:type="dxa"/>
          </w:tcPr>
          <w:p w14:paraId="291C39A2" w14:textId="77777777" w:rsidR="007F6B36" w:rsidRPr="00A928D1" w:rsidRDefault="007F6B36" w:rsidP="007F6B36">
            <w:pPr>
              <w:jc w:val="both"/>
            </w:pPr>
            <w:r w:rsidRPr="00A928D1">
              <w:t>Katedra Ekonomii i Agrobiznesu</w:t>
            </w:r>
          </w:p>
        </w:tc>
      </w:tr>
      <w:tr w:rsidR="0071391E" w:rsidRPr="00A928D1" w14:paraId="12614041" w14:textId="77777777" w:rsidTr="007F6B36">
        <w:tc>
          <w:tcPr>
            <w:tcW w:w="3942" w:type="dxa"/>
            <w:shd w:val="clear" w:color="auto" w:fill="auto"/>
          </w:tcPr>
          <w:p w14:paraId="1E8ABA02" w14:textId="77777777" w:rsidR="007F6B36" w:rsidRPr="00A928D1" w:rsidRDefault="007F6B36" w:rsidP="007F6B36">
            <w:r w:rsidRPr="00A928D1">
              <w:t>Cel modułu</w:t>
            </w:r>
          </w:p>
          <w:p w14:paraId="4B0EB2B9" w14:textId="77777777" w:rsidR="007F6B36" w:rsidRPr="00A928D1" w:rsidRDefault="007F6B36" w:rsidP="007F6B36"/>
        </w:tc>
        <w:tc>
          <w:tcPr>
            <w:tcW w:w="5344" w:type="dxa"/>
          </w:tcPr>
          <w:p w14:paraId="0DEB2E70" w14:textId="77777777" w:rsidR="007F6B36" w:rsidRPr="00A928D1" w:rsidRDefault="007F6B36" w:rsidP="007F6B36">
            <w:pPr>
              <w:jc w:val="both"/>
            </w:pPr>
            <w:r w:rsidRPr="00A928D1">
              <w:t>Zapoznanie studentów z zagadnieniami systemów podatkowych w różnych krajach ze szczególnym uwzględnieniem bieżących zmian w systemie podatkowym w Polsce</w:t>
            </w:r>
          </w:p>
        </w:tc>
      </w:tr>
      <w:tr w:rsidR="0071391E" w:rsidRPr="00A928D1" w14:paraId="5DECEC8A" w14:textId="77777777" w:rsidTr="007F6B36">
        <w:trPr>
          <w:trHeight w:val="236"/>
        </w:trPr>
        <w:tc>
          <w:tcPr>
            <w:tcW w:w="3942" w:type="dxa"/>
            <w:vMerge w:val="restart"/>
            <w:shd w:val="clear" w:color="auto" w:fill="auto"/>
          </w:tcPr>
          <w:p w14:paraId="37EAAE9E"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tcPr>
          <w:p w14:paraId="4139B54C" w14:textId="77777777" w:rsidR="007F6B36" w:rsidRPr="00A928D1" w:rsidRDefault="007F6B36" w:rsidP="007F6B36">
            <w:r w:rsidRPr="00A928D1">
              <w:t xml:space="preserve">Wiedza: </w:t>
            </w:r>
          </w:p>
        </w:tc>
      </w:tr>
      <w:tr w:rsidR="0071391E" w:rsidRPr="00A928D1" w14:paraId="5B222B62" w14:textId="77777777" w:rsidTr="007F6B36">
        <w:trPr>
          <w:trHeight w:val="233"/>
        </w:trPr>
        <w:tc>
          <w:tcPr>
            <w:tcW w:w="3942" w:type="dxa"/>
            <w:vMerge/>
          </w:tcPr>
          <w:p w14:paraId="653B525B" w14:textId="77777777" w:rsidR="007F6B36" w:rsidRPr="00A928D1" w:rsidRDefault="007F6B36" w:rsidP="007F6B36">
            <w:pPr>
              <w:widowControl w:val="0"/>
              <w:pBdr>
                <w:top w:val="nil"/>
                <w:left w:val="nil"/>
                <w:bottom w:val="nil"/>
                <w:right w:val="nil"/>
                <w:between w:val="nil"/>
              </w:pBdr>
              <w:spacing w:line="276" w:lineRule="auto"/>
            </w:pPr>
          </w:p>
        </w:tc>
        <w:tc>
          <w:tcPr>
            <w:tcW w:w="5344" w:type="dxa"/>
          </w:tcPr>
          <w:p w14:paraId="2FD3604D" w14:textId="77777777" w:rsidR="007F6B36" w:rsidRPr="00A928D1" w:rsidRDefault="007F6B36" w:rsidP="007F6B36">
            <w:r w:rsidRPr="00A928D1">
              <w:t>W1. Zna różne rodzaje podatków   oraz obciążeń finansowych dotyczących  działalności gospodarczej</w:t>
            </w:r>
          </w:p>
        </w:tc>
      </w:tr>
      <w:tr w:rsidR="0071391E" w:rsidRPr="00A928D1" w14:paraId="5414EC8F" w14:textId="77777777" w:rsidTr="007F6B36">
        <w:trPr>
          <w:trHeight w:val="233"/>
        </w:trPr>
        <w:tc>
          <w:tcPr>
            <w:tcW w:w="3942" w:type="dxa"/>
            <w:vMerge/>
          </w:tcPr>
          <w:p w14:paraId="48E73E65" w14:textId="77777777" w:rsidR="007F6B36" w:rsidRPr="00A928D1" w:rsidRDefault="007F6B36" w:rsidP="007F6B36">
            <w:pPr>
              <w:widowControl w:val="0"/>
              <w:pBdr>
                <w:top w:val="nil"/>
                <w:left w:val="nil"/>
                <w:bottom w:val="nil"/>
                <w:right w:val="nil"/>
                <w:between w:val="nil"/>
              </w:pBdr>
              <w:spacing w:line="276" w:lineRule="auto"/>
            </w:pPr>
          </w:p>
        </w:tc>
        <w:tc>
          <w:tcPr>
            <w:tcW w:w="5344" w:type="dxa"/>
          </w:tcPr>
          <w:p w14:paraId="6A5182D4" w14:textId="77777777" w:rsidR="007F6B36" w:rsidRPr="00A928D1" w:rsidRDefault="007F6B36" w:rsidP="007F6B36">
            <w:r w:rsidRPr="00A928D1">
              <w:t>W2. Zna i rozumie metody i narzędzia funkcjonowania systemu podatkowego wspierających podejmowanie racjonalnych decyzji ekonomicznych w gospodarstwach domowych i przedsiębiorstwach.</w:t>
            </w:r>
          </w:p>
        </w:tc>
      </w:tr>
      <w:tr w:rsidR="0071391E" w:rsidRPr="00A928D1" w14:paraId="27E7F535" w14:textId="77777777" w:rsidTr="007F6B36">
        <w:trPr>
          <w:trHeight w:val="233"/>
        </w:trPr>
        <w:tc>
          <w:tcPr>
            <w:tcW w:w="3942" w:type="dxa"/>
            <w:vMerge/>
          </w:tcPr>
          <w:p w14:paraId="41C41938"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1B084912" w14:textId="77777777" w:rsidR="007F6B36" w:rsidRPr="00A928D1" w:rsidRDefault="007F6B36" w:rsidP="007F6B36">
            <w:r w:rsidRPr="00A928D1">
              <w:t>Umiejętności:</w:t>
            </w:r>
          </w:p>
        </w:tc>
      </w:tr>
      <w:tr w:rsidR="0071391E" w:rsidRPr="00A928D1" w14:paraId="72268E40" w14:textId="77777777" w:rsidTr="007F6B36">
        <w:trPr>
          <w:trHeight w:val="233"/>
        </w:trPr>
        <w:tc>
          <w:tcPr>
            <w:tcW w:w="3942" w:type="dxa"/>
            <w:vMerge/>
          </w:tcPr>
          <w:p w14:paraId="08B6B88A" w14:textId="77777777" w:rsidR="007F6B36" w:rsidRPr="00A928D1" w:rsidRDefault="007F6B36" w:rsidP="007F6B36">
            <w:pPr>
              <w:widowControl w:val="0"/>
              <w:pBdr>
                <w:top w:val="nil"/>
                <w:left w:val="nil"/>
                <w:bottom w:val="nil"/>
                <w:right w:val="nil"/>
                <w:between w:val="nil"/>
              </w:pBdr>
              <w:spacing w:line="276" w:lineRule="auto"/>
            </w:pPr>
          </w:p>
        </w:tc>
        <w:tc>
          <w:tcPr>
            <w:tcW w:w="5344" w:type="dxa"/>
          </w:tcPr>
          <w:p w14:paraId="64D24825" w14:textId="77777777" w:rsidR="007F6B36" w:rsidRPr="00A928D1" w:rsidRDefault="007F6B36" w:rsidP="007F6B36">
            <w:r w:rsidRPr="00A928D1">
              <w:t>U1. Potrafi postrzegać i interpretować zagadnienia dotyczące zasad opodatkowania podmiotu gospodarczego.</w:t>
            </w:r>
          </w:p>
        </w:tc>
      </w:tr>
      <w:tr w:rsidR="0071391E" w:rsidRPr="00A928D1" w14:paraId="2C893084" w14:textId="77777777" w:rsidTr="007F6B36">
        <w:trPr>
          <w:trHeight w:val="233"/>
        </w:trPr>
        <w:tc>
          <w:tcPr>
            <w:tcW w:w="3942" w:type="dxa"/>
            <w:vMerge/>
          </w:tcPr>
          <w:p w14:paraId="4C2C3325" w14:textId="77777777" w:rsidR="007F6B36" w:rsidRPr="00A928D1" w:rsidRDefault="007F6B36" w:rsidP="007F6B36">
            <w:pPr>
              <w:widowControl w:val="0"/>
              <w:pBdr>
                <w:top w:val="nil"/>
                <w:left w:val="nil"/>
                <w:bottom w:val="nil"/>
                <w:right w:val="nil"/>
                <w:between w:val="nil"/>
              </w:pBdr>
              <w:spacing w:line="276" w:lineRule="auto"/>
            </w:pPr>
          </w:p>
        </w:tc>
        <w:tc>
          <w:tcPr>
            <w:tcW w:w="5344" w:type="dxa"/>
          </w:tcPr>
          <w:p w14:paraId="56B3030F" w14:textId="77777777" w:rsidR="007F6B36" w:rsidRPr="00A928D1" w:rsidRDefault="007F6B36" w:rsidP="007F6B36">
            <w:r w:rsidRPr="00A928D1">
              <w:t>U2. Potrafi wykorzystywać podstawową wiedzę teoretyczną do opisu i analizowania znaczenia obciążeń podatkowych dla przedsiębiorstw.</w:t>
            </w:r>
          </w:p>
        </w:tc>
      </w:tr>
      <w:tr w:rsidR="0071391E" w:rsidRPr="00A928D1" w14:paraId="3177EDA8" w14:textId="77777777" w:rsidTr="007F6B36">
        <w:trPr>
          <w:trHeight w:val="233"/>
        </w:trPr>
        <w:tc>
          <w:tcPr>
            <w:tcW w:w="3942" w:type="dxa"/>
            <w:vMerge/>
          </w:tcPr>
          <w:p w14:paraId="2616F82B"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5A3B56A5" w14:textId="77777777" w:rsidR="007F6B36" w:rsidRPr="00A928D1" w:rsidRDefault="007F6B36" w:rsidP="007F6B36">
            <w:r w:rsidRPr="00A928D1">
              <w:t>Kompetencje społeczne:</w:t>
            </w:r>
          </w:p>
        </w:tc>
      </w:tr>
      <w:tr w:rsidR="0071391E" w:rsidRPr="00A928D1" w14:paraId="7C251FEF" w14:textId="77777777" w:rsidTr="007F6B36">
        <w:trPr>
          <w:trHeight w:val="233"/>
        </w:trPr>
        <w:tc>
          <w:tcPr>
            <w:tcW w:w="3942" w:type="dxa"/>
            <w:vMerge/>
          </w:tcPr>
          <w:p w14:paraId="60E50738"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4D52CA3B" w14:textId="77777777" w:rsidR="007F6B36" w:rsidRPr="00A928D1" w:rsidRDefault="007F6B36" w:rsidP="007F6B36">
            <w:r w:rsidRPr="00A928D1">
              <w:t>K1. Jest gotów do ustalania poziomu obciążeń fiskalnych i rozliczania podatków obciążających działalność gospodarczą</w:t>
            </w:r>
          </w:p>
        </w:tc>
      </w:tr>
      <w:tr w:rsidR="0071391E" w:rsidRPr="00A928D1" w14:paraId="3438B034" w14:textId="77777777" w:rsidTr="007F6B36">
        <w:tc>
          <w:tcPr>
            <w:tcW w:w="3942" w:type="dxa"/>
            <w:shd w:val="clear" w:color="auto" w:fill="auto"/>
          </w:tcPr>
          <w:p w14:paraId="3747003F" w14:textId="77777777" w:rsidR="007F6B36" w:rsidRPr="00A928D1" w:rsidRDefault="007F6B36" w:rsidP="007F6B36">
            <w:r w:rsidRPr="00A928D1">
              <w:t>Odniesienie modułowych efektów uczenia się do kierunkowych efektów uczenia się</w:t>
            </w:r>
          </w:p>
        </w:tc>
        <w:tc>
          <w:tcPr>
            <w:tcW w:w="5344" w:type="dxa"/>
          </w:tcPr>
          <w:p w14:paraId="39E1446F" w14:textId="77777777" w:rsidR="007F6B36" w:rsidRPr="00A928D1" w:rsidRDefault="007F6B36" w:rsidP="007F6B36">
            <w:pPr>
              <w:jc w:val="both"/>
            </w:pPr>
            <w:r w:rsidRPr="00A928D1">
              <w:t>W1, W2 – GP_W04</w:t>
            </w:r>
          </w:p>
          <w:p w14:paraId="120B1E1C" w14:textId="77777777" w:rsidR="007F6B36" w:rsidRPr="00A928D1" w:rsidRDefault="007F6B36" w:rsidP="007F6B36">
            <w:r w:rsidRPr="00A928D1">
              <w:t>U1, U2 - GP_U16</w:t>
            </w:r>
          </w:p>
          <w:p w14:paraId="4F8ECC19" w14:textId="77777777" w:rsidR="007F6B36" w:rsidRPr="00A928D1" w:rsidRDefault="007F6B36" w:rsidP="007F6B36">
            <w:r w:rsidRPr="00A928D1">
              <w:t xml:space="preserve">K1- GP_K01 </w:t>
            </w:r>
          </w:p>
        </w:tc>
      </w:tr>
      <w:tr w:rsidR="0071391E" w:rsidRPr="00A928D1" w14:paraId="255BB6DE" w14:textId="77777777" w:rsidTr="007F6B36">
        <w:tc>
          <w:tcPr>
            <w:tcW w:w="3942" w:type="dxa"/>
            <w:shd w:val="clear" w:color="auto" w:fill="auto"/>
          </w:tcPr>
          <w:p w14:paraId="7DCC7B8D" w14:textId="77777777" w:rsidR="007F6B36" w:rsidRPr="00A928D1" w:rsidRDefault="007F6B36" w:rsidP="007F6B36">
            <w:r w:rsidRPr="00A928D1">
              <w:t xml:space="preserve">Odniesienie modułowych efektów uczenia się do efektów inżynierskich (jeżeli dotyczy) </w:t>
            </w:r>
          </w:p>
        </w:tc>
        <w:tc>
          <w:tcPr>
            <w:tcW w:w="5344" w:type="dxa"/>
          </w:tcPr>
          <w:p w14:paraId="28ACC710" w14:textId="77777777" w:rsidR="007F6B36" w:rsidRPr="00A928D1" w:rsidRDefault="007F6B36" w:rsidP="007F6B36">
            <w:pPr>
              <w:jc w:val="both"/>
            </w:pPr>
            <w:r w:rsidRPr="00A928D1">
              <w:t>W1, W2 - InzGP_W03</w:t>
            </w:r>
          </w:p>
          <w:p w14:paraId="075D6797" w14:textId="77777777" w:rsidR="007F6B36" w:rsidRPr="00A928D1" w:rsidRDefault="007F6B36" w:rsidP="007F6B36">
            <w:pPr>
              <w:jc w:val="both"/>
            </w:pPr>
            <w:r w:rsidRPr="00A928D1">
              <w:t>U1, U2  - InzGP_U03</w:t>
            </w:r>
          </w:p>
        </w:tc>
      </w:tr>
      <w:tr w:rsidR="0071391E" w:rsidRPr="00A928D1" w14:paraId="78D1F958" w14:textId="77777777" w:rsidTr="007F6B36">
        <w:tc>
          <w:tcPr>
            <w:tcW w:w="3942" w:type="dxa"/>
            <w:shd w:val="clear" w:color="auto" w:fill="auto"/>
          </w:tcPr>
          <w:p w14:paraId="4A83202A" w14:textId="77777777" w:rsidR="007F6B36" w:rsidRPr="00A928D1" w:rsidRDefault="007F6B36" w:rsidP="007F6B36">
            <w:r w:rsidRPr="00A928D1">
              <w:t xml:space="preserve">Wymagania wstępne i dodatkowe </w:t>
            </w:r>
          </w:p>
        </w:tc>
        <w:tc>
          <w:tcPr>
            <w:tcW w:w="5344" w:type="dxa"/>
          </w:tcPr>
          <w:p w14:paraId="2375C9F8" w14:textId="77777777" w:rsidR="007F6B36" w:rsidRPr="00A928D1" w:rsidRDefault="007F6B36" w:rsidP="007F6B36">
            <w:pPr>
              <w:jc w:val="both"/>
            </w:pPr>
            <w:r w:rsidRPr="00A928D1">
              <w:t>moduł: Ekonomia</w:t>
            </w:r>
          </w:p>
        </w:tc>
      </w:tr>
      <w:tr w:rsidR="0071391E" w:rsidRPr="00A928D1" w14:paraId="3CA39A00" w14:textId="77777777" w:rsidTr="007F6B36">
        <w:tc>
          <w:tcPr>
            <w:tcW w:w="3942" w:type="dxa"/>
            <w:shd w:val="clear" w:color="auto" w:fill="auto"/>
          </w:tcPr>
          <w:p w14:paraId="2A57A566" w14:textId="77777777" w:rsidR="007F6B36" w:rsidRPr="00A928D1" w:rsidRDefault="007F6B36" w:rsidP="007F6B36">
            <w:r w:rsidRPr="00A928D1">
              <w:t xml:space="preserve">Treści programowe modułu </w:t>
            </w:r>
          </w:p>
          <w:p w14:paraId="7F70FA6A" w14:textId="77777777" w:rsidR="007F6B36" w:rsidRPr="00A928D1" w:rsidRDefault="007F6B36" w:rsidP="007F6B36"/>
        </w:tc>
        <w:tc>
          <w:tcPr>
            <w:tcW w:w="5344" w:type="dxa"/>
          </w:tcPr>
          <w:p w14:paraId="2C43B5D6" w14:textId="77777777" w:rsidR="007F6B36" w:rsidRPr="00A928D1" w:rsidRDefault="007F6B36" w:rsidP="007F6B36">
            <w:r w:rsidRPr="00A928D1">
              <w:t xml:space="preserve">W ramach modułu charakteryzowany jest system podatkowy w Polsce i w wybranych krajach, </w:t>
            </w:r>
            <w:r w:rsidRPr="00A928D1">
              <w:lastRenderedPageBreak/>
              <w:t>omawiane są elementy konstrukcji podatków. Dokonywana jest charakterystyka podatków dochodowych od osób fizycznych i od osób prawnych. Moduł przybliża zasady opodatkowania podatkiem od nieruchomości, podatkiem od gruntów rolnych i gruntów leśnych. Określa zasady ewidencji i rozliczania podatku od towarów i usług VAT i akcyzowego. Przedstawiane są zasady ubezpieczeń społecznych i gospodarczych w działalności gospodarczej.</w:t>
            </w:r>
          </w:p>
        </w:tc>
      </w:tr>
      <w:tr w:rsidR="0071391E" w:rsidRPr="00A928D1" w14:paraId="63CCAB2D" w14:textId="77777777" w:rsidTr="007F6B36">
        <w:tc>
          <w:tcPr>
            <w:tcW w:w="3942" w:type="dxa"/>
            <w:shd w:val="clear" w:color="auto" w:fill="auto"/>
          </w:tcPr>
          <w:p w14:paraId="6B57C1DF" w14:textId="77777777" w:rsidR="007F6B36" w:rsidRPr="00A928D1" w:rsidRDefault="007F6B36" w:rsidP="007F6B36">
            <w:r w:rsidRPr="00A928D1">
              <w:lastRenderedPageBreak/>
              <w:t>Wykaz literatury podstawowej i uzupełniającej</w:t>
            </w:r>
          </w:p>
        </w:tc>
        <w:tc>
          <w:tcPr>
            <w:tcW w:w="5344" w:type="dxa"/>
          </w:tcPr>
          <w:p w14:paraId="20B579FB" w14:textId="77777777" w:rsidR="007F6B36" w:rsidRPr="00A928D1" w:rsidRDefault="007F6B36" w:rsidP="007F6B36">
            <w:r w:rsidRPr="00A928D1">
              <w:t>Literatura podstawowa:</w:t>
            </w:r>
          </w:p>
          <w:p w14:paraId="6D15504C" w14:textId="77777777" w:rsidR="007F6B36" w:rsidRPr="00A928D1" w:rsidRDefault="007F6B36" w:rsidP="007F6B36">
            <w:r w:rsidRPr="00A928D1">
              <w:t xml:space="preserve">1. Wolański R., System podatkowy. Zarys wykładu, Wolters Kluwer, 2020 </w:t>
            </w:r>
          </w:p>
          <w:p w14:paraId="65B663B3" w14:textId="77777777" w:rsidR="007F6B36" w:rsidRPr="00A928D1" w:rsidRDefault="007F6B36" w:rsidP="007F6B36">
            <w:r w:rsidRPr="00A928D1">
              <w:t>2. Polski system podatkowy ze szczególnym uwzględnieniem podatku vat - wybrane zagadnienia, Szewczyk-Jarocka M., Różycka A.  (red.), Wydawnictwo Naukowe Akademii Mazowieckiej w Płocku, 2024</w:t>
            </w:r>
          </w:p>
          <w:p w14:paraId="211BC00B" w14:textId="77777777" w:rsidR="007F6B36" w:rsidRPr="00A928D1" w:rsidRDefault="007F6B36" w:rsidP="007F6B36">
            <w:r w:rsidRPr="00A928D1">
              <w:t>Literatura uzupełniająca:</w:t>
            </w:r>
          </w:p>
          <w:p w14:paraId="40A31CB2" w14:textId="77777777" w:rsidR="007F6B36" w:rsidRPr="00A928D1" w:rsidRDefault="007F6B36" w:rsidP="007F6B36">
            <w:r w:rsidRPr="00A928D1">
              <w:t>1. Owsiak S., Finanse publiczne. Teoria i praktyka, Wydawnictwo Naukowe PWN, Warszawa 2017.</w:t>
            </w:r>
          </w:p>
          <w:p w14:paraId="4C90A311" w14:textId="77777777" w:rsidR="007F6B36" w:rsidRPr="00A928D1" w:rsidRDefault="007F6B36" w:rsidP="007F6B36">
            <w:r w:rsidRPr="00A928D1">
              <w:t>2. Szczodrowski G., Systemy podatkowe, Wydawnictwo Naukowe PWN 2012.</w:t>
            </w:r>
          </w:p>
        </w:tc>
      </w:tr>
      <w:tr w:rsidR="0071391E" w:rsidRPr="00A928D1" w14:paraId="4BC77AD4" w14:textId="77777777" w:rsidTr="007F6B36">
        <w:tc>
          <w:tcPr>
            <w:tcW w:w="3942" w:type="dxa"/>
            <w:shd w:val="clear" w:color="auto" w:fill="auto"/>
          </w:tcPr>
          <w:p w14:paraId="3DCFBBAF" w14:textId="77777777" w:rsidR="007F6B36" w:rsidRPr="00A928D1" w:rsidRDefault="007F6B36" w:rsidP="007F6B36">
            <w:r w:rsidRPr="00A928D1">
              <w:t>Planowane formy/działania/metody dydaktyczne</w:t>
            </w:r>
          </w:p>
        </w:tc>
        <w:tc>
          <w:tcPr>
            <w:tcW w:w="5344" w:type="dxa"/>
          </w:tcPr>
          <w:p w14:paraId="655FF659" w14:textId="2431C29D" w:rsidR="007F6B36" w:rsidRPr="00A928D1" w:rsidRDefault="00BC3464" w:rsidP="007F6B36">
            <w:r w:rsidRPr="00A928D1">
              <w:t xml:space="preserve">Zajęcia w formie wykładów mogą być prowadzone w formule online na platformie edukacyjnej UP-Lublin z wykorzystaniem prezentacji multimedialnych. </w:t>
            </w:r>
            <w:r w:rsidR="007F6B36" w:rsidRPr="00A928D1">
              <w:t>Wykłady, wypełnianie dokumentów wykorzystywanych w rozliczeniach podatkowych, dyskusja.</w:t>
            </w:r>
          </w:p>
          <w:p w14:paraId="2D7AA301" w14:textId="77777777" w:rsidR="007F6B36" w:rsidRPr="00A928D1" w:rsidRDefault="007F6B36" w:rsidP="007F6B36">
            <w:r w:rsidRPr="00A928D1">
              <w:t>1. Wykład o charakterze konwersatoryjnym z wykorzystaniem narzędzi multimedialnych</w:t>
            </w:r>
          </w:p>
          <w:p w14:paraId="54CC1BB4" w14:textId="77777777" w:rsidR="007F6B36" w:rsidRPr="00A928D1" w:rsidRDefault="007F6B36" w:rsidP="007F6B36">
            <w:r w:rsidRPr="00A928D1">
              <w:t>2. Dyskusja, samodzielne wyrażanie opinii przez słuchacza</w:t>
            </w:r>
          </w:p>
          <w:p w14:paraId="354FA707" w14:textId="77777777" w:rsidR="007F6B36" w:rsidRPr="00A928D1" w:rsidRDefault="007F6B36" w:rsidP="007F6B36">
            <w:r w:rsidRPr="00A928D1">
              <w:t>3. Omówienie i analizowanie przykładów obrazujących omawiane zagadnienia</w:t>
            </w:r>
          </w:p>
        </w:tc>
      </w:tr>
      <w:tr w:rsidR="0071391E" w:rsidRPr="00A928D1" w14:paraId="0BE333A4" w14:textId="77777777" w:rsidTr="007F6B36">
        <w:tc>
          <w:tcPr>
            <w:tcW w:w="3942" w:type="dxa"/>
            <w:shd w:val="clear" w:color="auto" w:fill="auto"/>
          </w:tcPr>
          <w:p w14:paraId="3EBFF533" w14:textId="77777777" w:rsidR="007F6B36" w:rsidRPr="00A928D1" w:rsidRDefault="007F6B36" w:rsidP="007F6B36">
            <w:r w:rsidRPr="00A928D1">
              <w:t>Sposoby weryfikacji oraz formy dokumentowania osiągniętych efektów uczenia się</w:t>
            </w:r>
          </w:p>
        </w:tc>
        <w:tc>
          <w:tcPr>
            <w:tcW w:w="5344" w:type="dxa"/>
          </w:tcPr>
          <w:p w14:paraId="652E8BBA" w14:textId="77777777" w:rsidR="007F6B36" w:rsidRPr="00A928D1" w:rsidRDefault="007F6B36" w:rsidP="007F6B36">
            <w:pPr>
              <w:jc w:val="both"/>
            </w:pPr>
            <w:r w:rsidRPr="00A928D1">
              <w:t>W1, W2, U1, U2, K1– zaliczenie pisemne,</w:t>
            </w:r>
          </w:p>
          <w:p w14:paraId="45B3557B" w14:textId="77777777" w:rsidR="007F6B36" w:rsidRPr="00A928D1" w:rsidRDefault="007F6B36" w:rsidP="007F6B36">
            <w:pPr>
              <w:jc w:val="both"/>
            </w:pPr>
            <w:r w:rsidRPr="00A928D1">
              <w:t>dokumentowanie efektów - arkusze pracy pisemnej</w:t>
            </w:r>
          </w:p>
        </w:tc>
      </w:tr>
      <w:tr w:rsidR="0071391E" w:rsidRPr="00A928D1" w14:paraId="48BE0697" w14:textId="77777777" w:rsidTr="007F6B36">
        <w:trPr>
          <w:trHeight w:val="796"/>
        </w:trPr>
        <w:tc>
          <w:tcPr>
            <w:tcW w:w="3942" w:type="dxa"/>
            <w:shd w:val="clear" w:color="auto" w:fill="auto"/>
          </w:tcPr>
          <w:p w14:paraId="2640D9E5" w14:textId="77777777" w:rsidR="007F6B36" w:rsidRPr="00A928D1" w:rsidRDefault="007F6B36" w:rsidP="007F6B36">
            <w:r w:rsidRPr="00A928D1">
              <w:t>Elementy i wagi mające wpływ na ocenę końcową</w:t>
            </w:r>
          </w:p>
        </w:tc>
        <w:tc>
          <w:tcPr>
            <w:tcW w:w="5344" w:type="dxa"/>
            <w:shd w:val="clear" w:color="auto" w:fill="auto"/>
          </w:tcPr>
          <w:p w14:paraId="20F3EC54" w14:textId="77777777" w:rsidR="007F6B36" w:rsidRPr="00A928D1" w:rsidRDefault="007F6B36" w:rsidP="007F6B36">
            <w:pPr>
              <w:jc w:val="both"/>
            </w:pPr>
            <w:r w:rsidRPr="00A928D1">
              <w:t>Zaliczenie pisemne - 100% oceny</w:t>
            </w:r>
          </w:p>
        </w:tc>
      </w:tr>
      <w:tr w:rsidR="0071391E" w:rsidRPr="00A928D1" w14:paraId="70D29FA3" w14:textId="77777777" w:rsidTr="007F6B36">
        <w:trPr>
          <w:trHeight w:val="410"/>
        </w:trPr>
        <w:tc>
          <w:tcPr>
            <w:tcW w:w="3942" w:type="dxa"/>
            <w:shd w:val="clear" w:color="auto" w:fill="auto"/>
          </w:tcPr>
          <w:p w14:paraId="3D0FB1E9" w14:textId="77777777" w:rsidR="007F6B36" w:rsidRPr="00A928D1" w:rsidRDefault="007F6B36" w:rsidP="007F6B36">
            <w:pPr>
              <w:jc w:val="both"/>
            </w:pPr>
            <w:r w:rsidRPr="00A928D1">
              <w:t>Bilans punktów ECTS</w:t>
            </w:r>
          </w:p>
        </w:tc>
        <w:tc>
          <w:tcPr>
            <w:tcW w:w="5344" w:type="dxa"/>
          </w:tcPr>
          <w:p w14:paraId="1E29166E" w14:textId="77777777" w:rsidR="007F6B36" w:rsidRPr="00A928D1" w:rsidRDefault="007F6B36" w:rsidP="007F6B36">
            <w:pPr>
              <w:jc w:val="both"/>
            </w:pPr>
            <w:r w:rsidRPr="00A928D1">
              <w:t xml:space="preserve">Kontaktowe: </w:t>
            </w:r>
          </w:p>
          <w:p w14:paraId="294E4B2F" w14:textId="77777777" w:rsidR="007F6B36" w:rsidRPr="00A928D1" w:rsidRDefault="007F6B36" w:rsidP="007F6B36">
            <w:pPr>
              <w:jc w:val="both"/>
            </w:pPr>
            <w:r w:rsidRPr="00A928D1">
              <w:t>Wykład 30/1,2 ECTS,</w:t>
            </w:r>
          </w:p>
          <w:p w14:paraId="3BA72004" w14:textId="77777777" w:rsidR="007F6B36" w:rsidRPr="00A928D1" w:rsidRDefault="007F6B36" w:rsidP="007F6B36">
            <w:pPr>
              <w:jc w:val="both"/>
            </w:pPr>
            <w:r w:rsidRPr="00A928D1">
              <w:t xml:space="preserve">Konsultacje 2/0,08 ECTS, </w:t>
            </w:r>
          </w:p>
          <w:p w14:paraId="15842068" w14:textId="77777777" w:rsidR="007F6B36" w:rsidRPr="00A928D1" w:rsidRDefault="007F6B36" w:rsidP="007F6B36">
            <w:pPr>
              <w:jc w:val="both"/>
            </w:pPr>
            <w:r w:rsidRPr="00A928D1">
              <w:t>Razem kontaktowe: 32 godz./1,28 ECTS</w:t>
            </w:r>
          </w:p>
          <w:p w14:paraId="08DBFF4A" w14:textId="77777777" w:rsidR="007F6B36" w:rsidRPr="00A928D1" w:rsidRDefault="007F6B36" w:rsidP="007F6B36">
            <w:pPr>
              <w:jc w:val="both"/>
            </w:pPr>
          </w:p>
          <w:p w14:paraId="7ADD74A0" w14:textId="77777777" w:rsidR="007F6B36" w:rsidRPr="00A928D1" w:rsidRDefault="007F6B36" w:rsidP="007F6B36">
            <w:pPr>
              <w:jc w:val="both"/>
            </w:pPr>
            <w:r w:rsidRPr="00A928D1">
              <w:t xml:space="preserve">Niekontaktowe: </w:t>
            </w:r>
          </w:p>
          <w:p w14:paraId="1CD0078D" w14:textId="77777777" w:rsidR="007F6B36" w:rsidRPr="00A928D1" w:rsidRDefault="007F6B36" w:rsidP="007F6B36">
            <w:pPr>
              <w:jc w:val="both"/>
            </w:pPr>
            <w:r w:rsidRPr="00A928D1">
              <w:t>Czytanie zalecanej literatury 10/0,4 ECTS,</w:t>
            </w:r>
          </w:p>
          <w:p w14:paraId="73BE7593" w14:textId="77777777" w:rsidR="007F6B36" w:rsidRPr="00A928D1" w:rsidRDefault="007F6B36" w:rsidP="007F6B36">
            <w:pPr>
              <w:jc w:val="both"/>
            </w:pPr>
            <w:r w:rsidRPr="00A928D1">
              <w:t xml:space="preserve">Przygotowanie do zaliczenia 8/0,32 ECTS, </w:t>
            </w:r>
          </w:p>
          <w:p w14:paraId="6CB181EF" w14:textId="77777777" w:rsidR="007F6B36" w:rsidRPr="00A928D1" w:rsidRDefault="007F6B36" w:rsidP="007F6B36">
            <w:pPr>
              <w:jc w:val="both"/>
            </w:pPr>
            <w:r w:rsidRPr="00A928D1">
              <w:t>Razem niekontaktowe: 18 godz./ 0,72 ECTS</w:t>
            </w:r>
          </w:p>
        </w:tc>
      </w:tr>
      <w:tr w:rsidR="007F6B36" w:rsidRPr="00A928D1" w14:paraId="55312F05" w14:textId="77777777" w:rsidTr="007F6B36">
        <w:trPr>
          <w:trHeight w:val="718"/>
        </w:trPr>
        <w:tc>
          <w:tcPr>
            <w:tcW w:w="3942" w:type="dxa"/>
            <w:shd w:val="clear" w:color="auto" w:fill="auto"/>
          </w:tcPr>
          <w:p w14:paraId="5B432D1E" w14:textId="77777777" w:rsidR="007F6B36" w:rsidRPr="00A928D1" w:rsidRDefault="007F6B36" w:rsidP="007F6B36">
            <w:r w:rsidRPr="00A928D1">
              <w:lastRenderedPageBreak/>
              <w:t>Nakład pracy związany z zajęciami wymagającymi bezpośredniego udziału nauczyciela akademickiego</w:t>
            </w:r>
          </w:p>
        </w:tc>
        <w:tc>
          <w:tcPr>
            <w:tcW w:w="5344" w:type="dxa"/>
          </w:tcPr>
          <w:p w14:paraId="3B26D04F" w14:textId="77777777" w:rsidR="007F6B36" w:rsidRPr="00A928D1" w:rsidRDefault="007F6B36" w:rsidP="007F6B36">
            <w:r w:rsidRPr="00A928D1">
              <w:t>- udział w wykładach – 30 godz.,</w:t>
            </w:r>
          </w:p>
          <w:p w14:paraId="5B123C91" w14:textId="77777777" w:rsidR="007F6B36" w:rsidRPr="00A928D1" w:rsidRDefault="007F6B36" w:rsidP="007F6B36">
            <w:pPr>
              <w:ind w:left="180" w:hanging="180"/>
            </w:pPr>
            <w:r w:rsidRPr="00A928D1">
              <w:t>- udział w konsultacjach związanych z przygotowaniem do zaliczenia pisemnego – 2 godz.</w:t>
            </w:r>
          </w:p>
          <w:p w14:paraId="65AA66A8" w14:textId="77777777" w:rsidR="007F6B36" w:rsidRPr="00A928D1" w:rsidRDefault="007F6B36" w:rsidP="007F6B36">
            <w:pPr>
              <w:jc w:val="both"/>
            </w:pPr>
            <w:r w:rsidRPr="00A928D1">
              <w:t xml:space="preserve">Łącznie 32 godz. co odpowiada 1,28 punktom ECTS </w:t>
            </w:r>
          </w:p>
        </w:tc>
      </w:tr>
    </w:tbl>
    <w:p w14:paraId="5AE5B38C" w14:textId="77777777" w:rsidR="007F6B36" w:rsidRPr="00A928D1" w:rsidRDefault="007F6B36" w:rsidP="007F6B36"/>
    <w:p w14:paraId="3925EECE" w14:textId="77777777" w:rsidR="007F6B36" w:rsidRPr="00A928D1" w:rsidRDefault="007F6B36" w:rsidP="007F6B36"/>
    <w:p w14:paraId="7F4732B8" w14:textId="77777777" w:rsidR="007F6B36" w:rsidRPr="00A928D1" w:rsidRDefault="007F6B36" w:rsidP="007F6B36"/>
    <w:p w14:paraId="6971AD89" w14:textId="77777777" w:rsidR="007F6B36" w:rsidRPr="00A928D1" w:rsidRDefault="007F6B36" w:rsidP="007F6B36">
      <w:r w:rsidRPr="00A928D1">
        <w:rPr>
          <w:b/>
        </w:rPr>
        <w:br w:type="column"/>
      </w:r>
      <w:r w:rsidRPr="00A928D1">
        <w:rPr>
          <w:b/>
        </w:rPr>
        <w:lastRenderedPageBreak/>
        <w:t>32.1 Karta opisu zajęć Agroenergetyka</w:t>
      </w:r>
    </w:p>
    <w:p w14:paraId="491B41CD" w14:textId="77777777" w:rsidR="007F6B36" w:rsidRPr="00A928D1" w:rsidRDefault="007F6B36" w:rsidP="007F6B36">
      <w:pPr>
        <w:rPr>
          <w:b/>
        </w:rPr>
      </w:pPr>
      <w:r w:rsidRPr="00A928D1">
        <w:rPr>
          <w: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01F4AF7C" w14:textId="77777777" w:rsidTr="007F6B36">
        <w:tc>
          <w:tcPr>
            <w:tcW w:w="3942" w:type="dxa"/>
            <w:shd w:val="clear" w:color="auto" w:fill="auto"/>
          </w:tcPr>
          <w:p w14:paraId="35B837EE" w14:textId="77777777" w:rsidR="007F6B36" w:rsidRPr="00A928D1" w:rsidRDefault="007F6B36" w:rsidP="007F6B36">
            <w:r w:rsidRPr="00A928D1">
              <w:t xml:space="preserve">Nazwa kierunku studiów </w:t>
            </w:r>
          </w:p>
          <w:p w14:paraId="774672DC" w14:textId="77777777" w:rsidR="007F6B36" w:rsidRPr="00A928D1" w:rsidRDefault="007F6B36" w:rsidP="007F6B36"/>
        </w:tc>
        <w:tc>
          <w:tcPr>
            <w:tcW w:w="5344" w:type="dxa"/>
            <w:shd w:val="clear" w:color="auto" w:fill="auto"/>
          </w:tcPr>
          <w:p w14:paraId="64B1541C" w14:textId="77777777" w:rsidR="007F6B36" w:rsidRPr="00A928D1" w:rsidRDefault="007F6B36" w:rsidP="007F6B36">
            <w:r w:rsidRPr="00A928D1">
              <w:t>Gospodarka przestrzenna</w:t>
            </w:r>
          </w:p>
        </w:tc>
      </w:tr>
      <w:tr w:rsidR="0071391E" w:rsidRPr="00A928D1" w14:paraId="4C22E56C" w14:textId="77777777" w:rsidTr="007F6B36">
        <w:tc>
          <w:tcPr>
            <w:tcW w:w="3942" w:type="dxa"/>
            <w:shd w:val="clear" w:color="auto" w:fill="auto"/>
          </w:tcPr>
          <w:p w14:paraId="22FCDE72" w14:textId="77777777" w:rsidR="007F6B36" w:rsidRPr="00A928D1" w:rsidRDefault="007F6B36" w:rsidP="007F6B36">
            <w:r w:rsidRPr="00A928D1">
              <w:t>Nazwa modułu, także nazwa w języku angielskim</w:t>
            </w:r>
          </w:p>
        </w:tc>
        <w:tc>
          <w:tcPr>
            <w:tcW w:w="5344" w:type="dxa"/>
            <w:shd w:val="clear" w:color="auto" w:fill="auto"/>
          </w:tcPr>
          <w:p w14:paraId="59EE904F" w14:textId="77777777" w:rsidR="007F6B36" w:rsidRPr="00A928D1" w:rsidRDefault="007F6B36" w:rsidP="007F6B36">
            <w:r w:rsidRPr="00A928D1">
              <w:t>Agroenergetyka</w:t>
            </w:r>
          </w:p>
          <w:p w14:paraId="30230FD3" w14:textId="77777777" w:rsidR="007F6B36" w:rsidRPr="00A928D1" w:rsidRDefault="007F6B36" w:rsidP="007F6B36">
            <w:r w:rsidRPr="00A928D1">
              <w:t>Agriindustry Energy</w:t>
            </w:r>
          </w:p>
        </w:tc>
      </w:tr>
      <w:tr w:rsidR="0071391E" w:rsidRPr="00A928D1" w14:paraId="3B721DAD" w14:textId="77777777" w:rsidTr="007F6B36">
        <w:tc>
          <w:tcPr>
            <w:tcW w:w="3942" w:type="dxa"/>
            <w:shd w:val="clear" w:color="auto" w:fill="auto"/>
          </w:tcPr>
          <w:p w14:paraId="71C83CEB" w14:textId="77777777" w:rsidR="007F6B36" w:rsidRPr="00A928D1" w:rsidRDefault="007F6B36" w:rsidP="007F6B36">
            <w:r w:rsidRPr="00A928D1">
              <w:t xml:space="preserve">Język wykładowy </w:t>
            </w:r>
          </w:p>
          <w:p w14:paraId="29D5F7A9" w14:textId="77777777" w:rsidR="007F6B36" w:rsidRPr="00A928D1" w:rsidRDefault="007F6B36" w:rsidP="007F6B36"/>
        </w:tc>
        <w:tc>
          <w:tcPr>
            <w:tcW w:w="5344" w:type="dxa"/>
            <w:shd w:val="clear" w:color="auto" w:fill="auto"/>
          </w:tcPr>
          <w:p w14:paraId="108AE4A4" w14:textId="77777777" w:rsidR="007F6B36" w:rsidRPr="00A928D1" w:rsidRDefault="007F6B36" w:rsidP="007F6B36">
            <w:r w:rsidRPr="00A928D1">
              <w:t>polski</w:t>
            </w:r>
          </w:p>
        </w:tc>
      </w:tr>
      <w:tr w:rsidR="0071391E" w:rsidRPr="00A928D1" w14:paraId="321C790B" w14:textId="77777777" w:rsidTr="007F6B36">
        <w:tc>
          <w:tcPr>
            <w:tcW w:w="3942" w:type="dxa"/>
            <w:shd w:val="clear" w:color="auto" w:fill="auto"/>
          </w:tcPr>
          <w:p w14:paraId="23E9553C" w14:textId="77777777" w:rsidR="007F6B36" w:rsidRPr="00A928D1" w:rsidRDefault="007F6B36" w:rsidP="007F6B36">
            <w:pPr>
              <w:autoSpaceDE w:val="0"/>
              <w:autoSpaceDN w:val="0"/>
              <w:adjustRightInd w:val="0"/>
            </w:pPr>
            <w:r w:rsidRPr="00A928D1">
              <w:t xml:space="preserve">Rodzaj modułu </w:t>
            </w:r>
          </w:p>
          <w:p w14:paraId="49779B0A" w14:textId="77777777" w:rsidR="007F6B36" w:rsidRPr="00A928D1" w:rsidRDefault="007F6B36" w:rsidP="007F6B36"/>
        </w:tc>
        <w:tc>
          <w:tcPr>
            <w:tcW w:w="5344" w:type="dxa"/>
            <w:shd w:val="clear" w:color="auto" w:fill="auto"/>
          </w:tcPr>
          <w:p w14:paraId="0C83A9F9" w14:textId="77777777" w:rsidR="007F6B36" w:rsidRPr="00A928D1" w:rsidRDefault="007F6B36" w:rsidP="007F6B36">
            <w:r w:rsidRPr="00A928D1">
              <w:t>fakultatywny</w:t>
            </w:r>
          </w:p>
        </w:tc>
      </w:tr>
      <w:tr w:rsidR="0071391E" w:rsidRPr="00A928D1" w14:paraId="78CA5BDC" w14:textId="77777777" w:rsidTr="007F6B36">
        <w:tc>
          <w:tcPr>
            <w:tcW w:w="3942" w:type="dxa"/>
            <w:shd w:val="clear" w:color="auto" w:fill="auto"/>
          </w:tcPr>
          <w:p w14:paraId="095C6EB2" w14:textId="77777777" w:rsidR="007F6B36" w:rsidRPr="00A928D1" w:rsidRDefault="007F6B36" w:rsidP="007F6B36">
            <w:r w:rsidRPr="00A928D1">
              <w:t>Poziom studiów</w:t>
            </w:r>
          </w:p>
        </w:tc>
        <w:tc>
          <w:tcPr>
            <w:tcW w:w="5344" w:type="dxa"/>
            <w:shd w:val="clear" w:color="auto" w:fill="auto"/>
          </w:tcPr>
          <w:p w14:paraId="3A0F5205" w14:textId="77777777" w:rsidR="007F6B36" w:rsidRPr="00A928D1" w:rsidRDefault="007F6B36" w:rsidP="007F6B36">
            <w:r w:rsidRPr="00A928D1">
              <w:t>pierwszego stopnia</w:t>
            </w:r>
          </w:p>
        </w:tc>
      </w:tr>
      <w:tr w:rsidR="0071391E" w:rsidRPr="00A928D1" w14:paraId="5FDD9868" w14:textId="77777777" w:rsidTr="007F6B36">
        <w:tc>
          <w:tcPr>
            <w:tcW w:w="3942" w:type="dxa"/>
            <w:shd w:val="clear" w:color="auto" w:fill="auto"/>
          </w:tcPr>
          <w:p w14:paraId="06330328" w14:textId="77777777" w:rsidR="007F6B36" w:rsidRPr="00A928D1" w:rsidRDefault="007F6B36" w:rsidP="007F6B36">
            <w:r w:rsidRPr="00A928D1">
              <w:t>Forma studiów</w:t>
            </w:r>
          </w:p>
          <w:p w14:paraId="6E0CCF4C" w14:textId="77777777" w:rsidR="007F6B36" w:rsidRPr="00A928D1" w:rsidRDefault="007F6B36" w:rsidP="007F6B36"/>
        </w:tc>
        <w:tc>
          <w:tcPr>
            <w:tcW w:w="5344" w:type="dxa"/>
            <w:shd w:val="clear" w:color="auto" w:fill="auto"/>
          </w:tcPr>
          <w:p w14:paraId="7C799888" w14:textId="77777777" w:rsidR="007F6B36" w:rsidRPr="00A928D1" w:rsidRDefault="007F6B36" w:rsidP="007F6B36">
            <w:r w:rsidRPr="00A928D1">
              <w:t>stacjonarne</w:t>
            </w:r>
          </w:p>
        </w:tc>
      </w:tr>
      <w:tr w:rsidR="0071391E" w:rsidRPr="00A928D1" w14:paraId="7A98824A" w14:textId="77777777" w:rsidTr="007F6B36">
        <w:tc>
          <w:tcPr>
            <w:tcW w:w="3942" w:type="dxa"/>
            <w:shd w:val="clear" w:color="auto" w:fill="auto"/>
          </w:tcPr>
          <w:p w14:paraId="532CC97D" w14:textId="77777777" w:rsidR="007F6B36" w:rsidRPr="00A928D1" w:rsidRDefault="007F6B36" w:rsidP="007F6B36">
            <w:r w:rsidRPr="00A928D1">
              <w:t>Rok studiów dla kierunku</w:t>
            </w:r>
          </w:p>
        </w:tc>
        <w:tc>
          <w:tcPr>
            <w:tcW w:w="5344" w:type="dxa"/>
            <w:shd w:val="clear" w:color="auto" w:fill="auto"/>
          </w:tcPr>
          <w:p w14:paraId="783A95FA" w14:textId="77777777" w:rsidR="007F6B36" w:rsidRPr="00A928D1" w:rsidRDefault="007F6B36" w:rsidP="007F6B36">
            <w:r w:rsidRPr="00A928D1">
              <w:t>II</w:t>
            </w:r>
          </w:p>
        </w:tc>
      </w:tr>
      <w:tr w:rsidR="0071391E" w:rsidRPr="00A928D1" w14:paraId="38B552AD" w14:textId="77777777" w:rsidTr="007F6B36">
        <w:tc>
          <w:tcPr>
            <w:tcW w:w="3942" w:type="dxa"/>
            <w:shd w:val="clear" w:color="auto" w:fill="auto"/>
          </w:tcPr>
          <w:p w14:paraId="47CB556E" w14:textId="77777777" w:rsidR="007F6B36" w:rsidRPr="00A928D1" w:rsidRDefault="007F6B36" w:rsidP="007F6B36">
            <w:r w:rsidRPr="00A928D1">
              <w:t>Semestr dla kierunku</w:t>
            </w:r>
          </w:p>
        </w:tc>
        <w:tc>
          <w:tcPr>
            <w:tcW w:w="5344" w:type="dxa"/>
            <w:shd w:val="clear" w:color="auto" w:fill="auto"/>
          </w:tcPr>
          <w:p w14:paraId="5E99433D" w14:textId="77777777" w:rsidR="007F6B36" w:rsidRPr="00A928D1" w:rsidRDefault="007F6B36" w:rsidP="007F6B36">
            <w:r w:rsidRPr="00A928D1">
              <w:t>3</w:t>
            </w:r>
          </w:p>
        </w:tc>
      </w:tr>
      <w:tr w:rsidR="0071391E" w:rsidRPr="00A928D1" w14:paraId="44E22E50" w14:textId="77777777" w:rsidTr="007F6B36">
        <w:tc>
          <w:tcPr>
            <w:tcW w:w="3942" w:type="dxa"/>
            <w:shd w:val="clear" w:color="auto" w:fill="auto"/>
          </w:tcPr>
          <w:p w14:paraId="1F3196AF" w14:textId="77777777" w:rsidR="007F6B36" w:rsidRPr="00A928D1" w:rsidRDefault="007F6B36" w:rsidP="007F6B36">
            <w:pPr>
              <w:autoSpaceDE w:val="0"/>
              <w:autoSpaceDN w:val="0"/>
              <w:adjustRightInd w:val="0"/>
            </w:pPr>
            <w:r w:rsidRPr="00A928D1">
              <w:t>Liczba punktów ECTS z podziałem na kontaktowe/niekontaktowe</w:t>
            </w:r>
          </w:p>
        </w:tc>
        <w:tc>
          <w:tcPr>
            <w:tcW w:w="5344" w:type="dxa"/>
            <w:shd w:val="clear" w:color="auto" w:fill="auto"/>
          </w:tcPr>
          <w:p w14:paraId="4C6E7743" w14:textId="77777777" w:rsidR="007F6B36" w:rsidRPr="00A928D1" w:rsidRDefault="007F6B36" w:rsidP="007F6B36">
            <w:r w:rsidRPr="00A928D1">
              <w:t>1 (0,68/0,32)</w:t>
            </w:r>
          </w:p>
        </w:tc>
      </w:tr>
      <w:tr w:rsidR="0071391E" w:rsidRPr="00A928D1" w14:paraId="4C151075" w14:textId="77777777" w:rsidTr="007F6B36">
        <w:tc>
          <w:tcPr>
            <w:tcW w:w="3942" w:type="dxa"/>
            <w:shd w:val="clear" w:color="auto" w:fill="auto"/>
          </w:tcPr>
          <w:p w14:paraId="34179F43"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44" w:type="dxa"/>
            <w:shd w:val="clear" w:color="auto" w:fill="auto"/>
          </w:tcPr>
          <w:p w14:paraId="09458BE9" w14:textId="77777777" w:rsidR="007F6B36" w:rsidRPr="00A928D1" w:rsidRDefault="007F6B36" w:rsidP="007F6B36">
            <w:r w:rsidRPr="00A928D1">
              <w:t>Dr hab. inż. Aleksandra Głowacka, prof. uczelni</w:t>
            </w:r>
          </w:p>
        </w:tc>
      </w:tr>
      <w:tr w:rsidR="0071391E" w:rsidRPr="00A928D1" w14:paraId="777A60A5" w14:textId="77777777" w:rsidTr="007F6B36">
        <w:tc>
          <w:tcPr>
            <w:tcW w:w="3942" w:type="dxa"/>
            <w:shd w:val="clear" w:color="auto" w:fill="auto"/>
          </w:tcPr>
          <w:p w14:paraId="5F2535CA" w14:textId="77777777" w:rsidR="007F6B36" w:rsidRPr="00A928D1" w:rsidRDefault="007F6B36" w:rsidP="007F6B36">
            <w:r w:rsidRPr="00A928D1">
              <w:t>Jednostka oferująca moduł</w:t>
            </w:r>
          </w:p>
          <w:p w14:paraId="318D65B1" w14:textId="77777777" w:rsidR="007F6B36" w:rsidRPr="00A928D1" w:rsidRDefault="007F6B36" w:rsidP="007F6B36"/>
        </w:tc>
        <w:tc>
          <w:tcPr>
            <w:tcW w:w="5344" w:type="dxa"/>
            <w:shd w:val="clear" w:color="auto" w:fill="auto"/>
          </w:tcPr>
          <w:p w14:paraId="188312F1" w14:textId="77777777" w:rsidR="007F6B36" w:rsidRPr="00A928D1" w:rsidRDefault="007F6B36" w:rsidP="007F6B36">
            <w:r w:rsidRPr="00A928D1">
              <w:t>Katedra Technologii Produkcji Roślinnej i Towaroznawstwa</w:t>
            </w:r>
          </w:p>
        </w:tc>
      </w:tr>
      <w:tr w:rsidR="0071391E" w:rsidRPr="00A928D1" w14:paraId="519DF2FA" w14:textId="77777777" w:rsidTr="007F6B36">
        <w:tc>
          <w:tcPr>
            <w:tcW w:w="3942" w:type="dxa"/>
            <w:shd w:val="clear" w:color="auto" w:fill="auto"/>
          </w:tcPr>
          <w:p w14:paraId="2CDA8384" w14:textId="77777777" w:rsidR="007F6B36" w:rsidRPr="00A928D1" w:rsidRDefault="007F6B36" w:rsidP="007F6B36">
            <w:r w:rsidRPr="00A928D1">
              <w:t>Cel modułu</w:t>
            </w:r>
          </w:p>
          <w:p w14:paraId="55F4363E" w14:textId="77777777" w:rsidR="007F6B36" w:rsidRPr="00A928D1" w:rsidRDefault="007F6B36" w:rsidP="007F6B36"/>
        </w:tc>
        <w:tc>
          <w:tcPr>
            <w:tcW w:w="5344" w:type="dxa"/>
            <w:shd w:val="clear" w:color="auto" w:fill="auto"/>
          </w:tcPr>
          <w:p w14:paraId="14D1D9D1" w14:textId="77777777" w:rsidR="007F6B36" w:rsidRPr="00A928D1" w:rsidRDefault="007F6B36" w:rsidP="007F6B36">
            <w:pPr>
              <w:autoSpaceDE w:val="0"/>
              <w:autoSpaceDN w:val="0"/>
              <w:adjustRightInd w:val="0"/>
            </w:pPr>
            <w:r w:rsidRPr="00A928D1">
              <w:t>Celem modułu jest przekazanie wiedzy z zakresu  możliwości wytwarzania i wykorzystania w warunkach polskich różnego rodzaju źródeł energii odnawialnej, ze szczególnym uwzględnieniem biopaliw z biomasy pochodzenia rolniczego.</w:t>
            </w:r>
          </w:p>
        </w:tc>
      </w:tr>
      <w:tr w:rsidR="0071391E" w:rsidRPr="00A928D1" w14:paraId="518EBA1E" w14:textId="77777777" w:rsidTr="007F6B36">
        <w:trPr>
          <w:trHeight w:val="236"/>
        </w:trPr>
        <w:tc>
          <w:tcPr>
            <w:tcW w:w="3942" w:type="dxa"/>
            <w:vMerge w:val="restart"/>
            <w:shd w:val="clear" w:color="auto" w:fill="auto"/>
          </w:tcPr>
          <w:p w14:paraId="337F48AC"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3513BEE2" w14:textId="77777777" w:rsidR="007F6B36" w:rsidRPr="00A928D1" w:rsidRDefault="007F6B36" w:rsidP="007F6B36">
            <w:r w:rsidRPr="00A928D1">
              <w:t xml:space="preserve">Wiedza: </w:t>
            </w:r>
          </w:p>
        </w:tc>
      </w:tr>
      <w:tr w:rsidR="0071391E" w:rsidRPr="00A928D1" w14:paraId="23CA3F1E" w14:textId="77777777" w:rsidTr="007F6B36">
        <w:trPr>
          <w:trHeight w:val="233"/>
        </w:trPr>
        <w:tc>
          <w:tcPr>
            <w:tcW w:w="3942" w:type="dxa"/>
            <w:vMerge/>
          </w:tcPr>
          <w:p w14:paraId="6B86FED1" w14:textId="77777777" w:rsidR="007F6B36" w:rsidRPr="00A928D1" w:rsidRDefault="007F6B36" w:rsidP="007F6B36">
            <w:pPr>
              <w:rPr>
                <w:highlight w:val="yellow"/>
              </w:rPr>
            </w:pPr>
          </w:p>
        </w:tc>
        <w:tc>
          <w:tcPr>
            <w:tcW w:w="5344" w:type="dxa"/>
            <w:shd w:val="clear" w:color="auto" w:fill="auto"/>
          </w:tcPr>
          <w:p w14:paraId="34EA83AC" w14:textId="77777777" w:rsidR="007F6B36" w:rsidRPr="00A928D1" w:rsidRDefault="007F6B36" w:rsidP="007F6B36">
            <w:r w:rsidRPr="00A928D1">
              <w:t>1. Zna i opisuje najważniejsze źródła energii odnawialnej.</w:t>
            </w:r>
          </w:p>
        </w:tc>
      </w:tr>
      <w:tr w:rsidR="0071391E" w:rsidRPr="00A928D1" w14:paraId="58C2BD4F" w14:textId="77777777" w:rsidTr="007F6B36">
        <w:trPr>
          <w:trHeight w:val="233"/>
        </w:trPr>
        <w:tc>
          <w:tcPr>
            <w:tcW w:w="3942" w:type="dxa"/>
            <w:vMerge/>
          </w:tcPr>
          <w:p w14:paraId="20E42F60" w14:textId="77777777" w:rsidR="007F6B36" w:rsidRPr="00A928D1" w:rsidRDefault="007F6B36" w:rsidP="007F6B36">
            <w:pPr>
              <w:rPr>
                <w:highlight w:val="yellow"/>
              </w:rPr>
            </w:pPr>
          </w:p>
        </w:tc>
        <w:tc>
          <w:tcPr>
            <w:tcW w:w="5344" w:type="dxa"/>
            <w:shd w:val="clear" w:color="auto" w:fill="auto"/>
          </w:tcPr>
          <w:p w14:paraId="6CFA48AB" w14:textId="77777777" w:rsidR="007F6B36" w:rsidRPr="00A928D1" w:rsidRDefault="007F6B36" w:rsidP="007F6B36">
            <w:r w:rsidRPr="00A928D1">
              <w:t>2. Zna rodzaje biopaliw, surowce w tym rolniczego pochodzenia, do ich produkcji oraz wady i zalety wykorzystania.</w:t>
            </w:r>
          </w:p>
        </w:tc>
      </w:tr>
      <w:tr w:rsidR="0071391E" w:rsidRPr="00A928D1" w14:paraId="5A12EF6A" w14:textId="77777777" w:rsidTr="007F6B36">
        <w:trPr>
          <w:trHeight w:val="233"/>
        </w:trPr>
        <w:tc>
          <w:tcPr>
            <w:tcW w:w="3942" w:type="dxa"/>
            <w:vMerge/>
          </w:tcPr>
          <w:p w14:paraId="41E55CD6" w14:textId="77777777" w:rsidR="007F6B36" w:rsidRPr="00A928D1" w:rsidRDefault="007F6B36" w:rsidP="007F6B36">
            <w:pPr>
              <w:rPr>
                <w:highlight w:val="yellow"/>
              </w:rPr>
            </w:pPr>
          </w:p>
        </w:tc>
        <w:tc>
          <w:tcPr>
            <w:tcW w:w="5344" w:type="dxa"/>
            <w:shd w:val="clear" w:color="auto" w:fill="auto"/>
          </w:tcPr>
          <w:p w14:paraId="17274F1E" w14:textId="77777777" w:rsidR="007F6B36" w:rsidRPr="00A928D1" w:rsidRDefault="007F6B36" w:rsidP="007F6B36">
            <w:r w:rsidRPr="00A928D1">
              <w:t>Umiejętności:</w:t>
            </w:r>
          </w:p>
        </w:tc>
      </w:tr>
      <w:tr w:rsidR="0071391E" w:rsidRPr="00A928D1" w14:paraId="23D0B1A6" w14:textId="77777777" w:rsidTr="007F6B36">
        <w:trPr>
          <w:trHeight w:val="233"/>
        </w:trPr>
        <w:tc>
          <w:tcPr>
            <w:tcW w:w="3942" w:type="dxa"/>
            <w:vMerge/>
          </w:tcPr>
          <w:p w14:paraId="23779438" w14:textId="77777777" w:rsidR="007F6B36" w:rsidRPr="00A928D1" w:rsidRDefault="007F6B36" w:rsidP="007F6B36">
            <w:pPr>
              <w:rPr>
                <w:highlight w:val="yellow"/>
              </w:rPr>
            </w:pPr>
          </w:p>
        </w:tc>
        <w:tc>
          <w:tcPr>
            <w:tcW w:w="5344" w:type="dxa"/>
            <w:shd w:val="clear" w:color="auto" w:fill="auto"/>
          </w:tcPr>
          <w:p w14:paraId="3D7DF299" w14:textId="77777777" w:rsidR="007F6B36" w:rsidRPr="00A928D1" w:rsidRDefault="007F6B36" w:rsidP="007F6B36">
            <w:r w:rsidRPr="00A928D1">
              <w:t>1. Potrafi krytycznie ocenić możliwości rozwoju na obszarach wiejskich instalacji OZE, w tym wytwarzających biopaliwa z biomasy pochodzenia rolniczego z uwzględnieniem obowiązujących norm prawnych.</w:t>
            </w:r>
          </w:p>
        </w:tc>
      </w:tr>
      <w:tr w:rsidR="0071391E" w:rsidRPr="00A928D1" w14:paraId="69C60351" w14:textId="77777777" w:rsidTr="007F6B36">
        <w:trPr>
          <w:trHeight w:val="233"/>
        </w:trPr>
        <w:tc>
          <w:tcPr>
            <w:tcW w:w="3942" w:type="dxa"/>
            <w:vMerge/>
          </w:tcPr>
          <w:p w14:paraId="183BED85" w14:textId="77777777" w:rsidR="007F6B36" w:rsidRPr="00A928D1" w:rsidRDefault="007F6B36" w:rsidP="007F6B36">
            <w:pPr>
              <w:rPr>
                <w:highlight w:val="yellow"/>
              </w:rPr>
            </w:pPr>
          </w:p>
        </w:tc>
        <w:tc>
          <w:tcPr>
            <w:tcW w:w="5344" w:type="dxa"/>
            <w:shd w:val="clear" w:color="auto" w:fill="auto"/>
          </w:tcPr>
          <w:p w14:paraId="4E13D458" w14:textId="77777777" w:rsidR="007F6B36" w:rsidRPr="00A928D1" w:rsidRDefault="007F6B36" w:rsidP="007F6B36">
            <w:r w:rsidRPr="00A928D1">
              <w:t>Kompetencje społeczne:</w:t>
            </w:r>
          </w:p>
        </w:tc>
      </w:tr>
      <w:tr w:rsidR="0071391E" w:rsidRPr="00A928D1" w14:paraId="69B65C54" w14:textId="77777777" w:rsidTr="007F6B36">
        <w:trPr>
          <w:trHeight w:val="233"/>
        </w:trPr>
        <w:tc>
          <w:tcPr>
            <w:tcW w:w="3942" w:type="dxa"/>
            <w:vMerge/>
          </w:tcPr>
          <w:p w14:paraId="6C7A21F9" w14:textId="77777777" w:rsidR="007F6B36" w:rsidRPr="00A928D1" w:rsidRDefault="007F6B36" w:rsidP="007F6B36">
            <w:pPr>
              <w:rPr>
                <w:highlight w:val="yellow"/>
              </w:rPr>
            </w:pPr>
          </w:p>
        </w:tc>
        <w:tc>
          <w:tcPr>
            <w:tcW w:w="5344" w:type="dxa"/>
            <w:shd w:val="clear" w:color="auto" w:fill="auto"/>
          </w:tcPr>
          <w:p w14:paraId="24764EB6" w14:textId="77777777" w:rsidR="007F6B36" w:rsidRPr="00A928D1" w:rsidRDefault="007F6B36" w:rsidP="007F6B36">
            <w:r w:rsidRPr="00A928D1">
              <w:t>1. Ma świadomość szans i zagrożeń wynikających z rozwoju agroenergetyki dla obszarów wiejskich.</w:t>
            </w:r>
          </w:p>
        </w:tc>
      </w:tr>
      <w:tr w:rsidR="0071391E" w:rsidRPr="00A928D1" w14:paraId="44DD71CD" w14:textId="77777777" w:rsidTr="007F6B36">
        <w:tc>
          <w:tcPr>
            <w:tcW w:w="3942" w:type="dxa"/>
            <w:shd w:val="clear" w:color="auto" w:fill="auto"/>
          </w:tcPr>
          <w:p w14:paraId="1400F5E8" w14:textId="77777777" w:rsidR="007F6B36" w:rsidRPr="00A928D1" w:rsidRDefault="007F6B36" w:rsidP="007F6B36">
            <w:r w:rsidRPr="00A928D1">
              <w:t>Odniesienie modułowych efektów uczenia się do kierunkowych efektów uczenia się</w:t>
            </w:r>
          </w:p>
        </w:tc>
        <w:tc>
          <w:tcPr>
            <w:tcW w:w="5344" w:type="dxa"/>
            <w:shd w:val="clear" w:color="auto" w:fill="auto"/>
          </w:tcPr>
          <w:p w14:paraId="03E694A2" w14:textId="77777777" w:rsidR="007F6B36" w:rsidRPr="00A928D1" w:rsidRDefault="007F6B36" w:rsidP="007F6B36">
            <w:pPr>
              <w:jc w:val="both"/>
            </w:pPr>
            <w:r w:rsidRPr="00A928D1">
              <w:t>Kod efektu modułowego – kod efektu kierunkowego</w:t>
            </w:r>
          </w:p>
          <w:p w14:paraId="3FE0CC0A" w14:textId="77777777" w:rsidR="007F6B36" w:rsidRPr="00A928D1" w:rsidRDefault="007F6B36" w:rsidP="007F6B36">
            <w:pPr>
              <w:jc w:val="both"/>
            </w:pPr>
            <w:r w:rsidRPr="00A928D1">
              <w:t>W1 – GP_W02</w:t>
            </w:r>
          </w:p>
          <w:p w14:paraId="2E007686" w14:textId="77777777" w:rsidR="007F6B36" w:rsidRPr="00A928D1" w:rsidRDefault="007F6B36" w:rsidP="007F6B36">
            <w:pPr>
              <w:jc w:val="both"/>
            </w:pPr>
            <w:r w:rsidRPr="00A928D1">
              <w:t>W2 – GP_W08</w:t>
            </w:r>
          </w:p>
          <w:p w14:paraId="62CFB2D1" w14:textId="77777777" w:rsidR="007F6B36" w:rsidRPr="00A928D1" w:rsidRDefault="007F6B36" w:rsidP="007F6B36">
            <w:pPr>
              <w:jc w:val="both"/>
            </w:pPr>
            <w:r w:rsidRPr="00A928D1">
              <w:t>U1 – GP_U16</w:t>
            </w:r>
          </w:p>
          <w:p w14:paraId="550BE859" w14:textId="77777777" w:rsidR="007F6B36" w:rsidRPr="00A928D1" w:rsidRDefault="007F6B36" w:rsidP="007F6B36">
            <w:pPr>
              <w:jc w:val="both"/>
            </w:pPr>
            <w:r w:rsidRPr="00A928D1">
              <w:t>K1 – GP_K02</w:t>
            </w:r>
          </w:p>
        </w:tc>
      </w:tr>
      <w:tr w:rsidR="0071391E" w:rsidRPr="00A928D1" w14:paraId="7C959C40" w14:textId="77777777" w:rsidTr="007F6B36">
        <w:tc>
          <w:tcPr>
            <w:tcW w:w="3942" w:type="dxa"/>
            <w:shd w:val="clear" w:color="auto" w:fill="auto"/>
          </w:tcPr>
          <w:p w14:paraId="7E63ACA5" w14:textId="77777777" w:rsidR="007F6B36" w:rsidRPr="00A928D1" w:rsidRDefault="007F6B36" w:rsidP="007F6B36">
            <w:r w:rsidRPr="00A928D1">
              <w:lastRenderedPageBreak/>
              <w:t>Odniesienie modułowych efektów uczenia się do efektów inżynierskich (jeżeli dotyczy)</w:t>
            </w:r>
          </w:p>
        </w:tc>
        <w:tc>
          <w:tcPr>
            <w:tcW w:w="5344" w:type="dxa"/>
            <w:shd w:val="clear" w:color="auto" w:fill="auto"/>
          </w:tcPr>
          <w:p w14:paraId="50E33AB7" w14:textId="77777777" w:rsidR="007F6B36" w:rsidRPr="00A928D1" w:rsidRDefault="007F6B36" w:rsidP="007F6B36">
            <w:pPr>
              <w:jc w:val="both"/>
            </w:pPr>
            <w:r w:rsidRPr="00A928D1">
              <w:t>W2 – InzGP_W06</w:t>
            </w:r>
          </w:p>
          <w:p w14:paraId="3850533A" w14:textId="77777777" w:rsidR="007F6B36" w:rsidRPr="00A928D1" w:rsidRDefault="007F6B36" w:rsidP="007F6B36">
            <w:pPr>
              <w:jc w:val="both"/>
            </w:pPr>
            <w:r w:rsidRPr="00A928D1">
              <w:t>U1 – InzGP_U05</w:t>
            </w:r>
          </w:p>
        </w:tc>
      </w:tr>
      <w:tr w:rsidR="0071391E" w:rsidRPr="00A928D1" w14:paraId="0DFF126D" w14:textId="77777777" w:rsidTr="007F6B36">
        <w:tc>
          <w:tcPr>
            <w:tcW w:w="3942" w:type="dxa"/>
            <w:shd w:val="clear" w:color="auto" w:fill="auto"/>
          </w:tcPr>
          <w:p w14:paraId="12984EB2" w14:textId="77777777" w:rsidR="007F6B36" w:rsidRPr="00A928D1" w:rsidRDefault="007F6B36" w:rsidP="007F6B36">
            <w:r w:rsidRPr="00A928D1">
              <w:t xml:space="preserve">Wymagania wstępne i dodatkowe </w:t>
            </w:r>
          </w:p>
        </w:tc>
        <w:tc>
          <w:tcPr>
            <w:tcW w:w="5344" w:type="dxa"/>
            <w:shd w:val="clear" w:color="auto" w:fill="auto"/>
          </w:tcPr>
          <w:p w14:paraId="780FB77C" w14:textId="77777777" w:rsidR="007F6B36" w:rsidRPr="00A928D1" w:rsidRDefault="007F6B36" w:rsidP="007F6B36">
            <w:pPr>
              <w:jc w:val="both"/>
            </w:pPr>
            <w:r w:rsidRPr="00A928D1">
              <w:t>-</w:t>
            </w:r>
          </w:p>
        </w:tc>
      </w:tr>
      <w:tr w:rsidR="0071391E" w:rsidRPr="00A928D1" w14:paraId="1552B8BA" w14:textId="77777777" w:rsidTr="007F6B36">
        <w:tc>
          <w:tcPr>
            <w:tcW w:w="3942" w:type="dxa"/>
            <w:shd w:val="clear" w:color="auto" w:fill="auto"/>
          </w:tcPr>
          <w:p w14:paraId="0D72952D" w14:textId="77777777" w:rsidR="007F6B36" w:rsidRPr="00A928D1" w:rsidRDefault="007F6B36" w:rsidP="007F6B36">
            <w:r w:rsidRPr="00A928D1">
              <w:t xml:space="preserve">Treści programowe modułu </w:t>
            </w:r>
          </w:p>
          <w:p w14:paraId="7FD18DF3" w14:textId="77777777" w:rsidR="007F6B36" w:rsidRPr="00A928D1" w:rsidRDefault="007F6B36" w:rsidP="007F6B36"/>
        </w:tc>
        <w:tc>
          <w:tcPr>
            <w:tcW w:w="5344" w:type="dxa"/>
            <w:shd w:val="clear" w:color="auto" w:fill="auto"/>
          </w:tcPr>
          <w:p w14:paraId="253FA2BB" w14:textId="77777777" w:rsidR="007F6B36" w:rsidRPr="00A928D1" w:rsidRDefault="007F6B36" w:rsidP="007F6B36">
            <w:r w:rsidRPr="00A928D1">
              <w:t>Przesłanki do rozwoju odnawialnych źródeł energii. Możliwości rozwoju i wykorzystania różnych instalacji OZE na terenach wiejskich: energia słońca – kolektory słoneczne, ogniwa fotowoltaiczne, wysoka APV; energia wiatru – możliwości wykorzystania, zasoby w Polsce; energia geotermalna i energia wody - zasoby, wady i zalety wykorzystania; energia z biomasy pochodzenia rolniczego - biopaliwa płynne, biopaliwa gazowe, biopaliwa formowane.</w:t>
            </w:r>
          </w:p>
        </w:tc>
      </w:tr>
      <w:tr w:rsidR="0071391E" w:rsidRPr="00A928D1" w14:paraId="1413D598" w14:textId="77777777" w:rsidTr="007F6B36">
        <w:tc>
          <w:tcPr>
            <w:tcW w:w="3942" w:type="dxa"/>
            <w:shd w:val="clear" w:color="auto" w:fill="auto"/>
          </w:tcPr>
          <w:p w14:paraId="2185746A" w14:textId="77777777" w:rsidR="007F6B36" w:rsidRPr="00A928D1" w:rsidRDefault="007F6B36" w:rsidP="007F6B36">
            <w:r w:rsidRPr="00A928D1">
              <w:t>Wykaz literatury podstawowej i uzupełniającej</w:t>
            </w:r>
          </w:p>
        </w:tc>
        <w:tc>
          <w:tcPr>
            <w:tcW w:w="5344" w:type="dxa"/>
            <w:shd w:val="clear" w:color="auto" w:fill="auto"/>
          </w:tcPr>
          <w:p w14:paraId="17CFCCDE" w14:textId="77777777" w:rsidR="007F6B36" w:rsidRPr="00A928D1" w:rsidRDefault="007F6B36" w:rsidP="007F6B36">
            <w:r w:rsidRPr="00A928D1">
              <w:t>Literatura podstawowa:</w:t>
            </w:r>
          </w:p>
          <w:p w14:paraId="19F329A2" w14:textId="77777777" w:rsidR="007F6B36" w:rsidRPr="00A928D1" w:rsidRDefault="007F6B36" w:rsidP="007F6B36">
            <w:r w:rsidRPr="00A928D1">
              <w:t xml:space="preserve"> Kołodziej B., Matyka M. (red.) 2012. Odnawialne źródła energii. Rolnicze surowce energetyczne. PWRiL Warszawa</w:t>
            </w:r>
          </w:p>
          <w:p w14:paraId="2090DC2F" w14:textId="77777777" w:rsidR="007F6B36" w:rsidRPr="00A928D1" w:rsidRDefault="007F6B36" w:rsidP="007F6B36">
            <w:r w:rsidRPr="00A928D1">
              <w:t xml:space="preserve"> Szczukowski S., Tworkowski J., Stolarski M., Kwiatkowski J., Krzyżniak M., Lajszner W., Graban Ł. 2012. Wieloletnie rośliny energetyczne. Multico Oficyna Wydawnicza.</w:t>
            </w:r>
          </w:p>
          <w:p w14:paraId="705BB09E" w14:textId="77777777" w:rsidR="007F6B36" w:rsidRPr="00A928D1" w:rsidRDefault="007F6B36" w:rsidP="007F6B36">
            <w:r w:rsidRPr="00A928D1">
              <w:t>Literatura uzupełniająca:</w:t>
            </w:r>
          </w:p>
          <w:p w14:paraId="08938A6C" w14:textId="77777777" w:rsidR="007F6B36" w:rsidRPr="00A928D1" w:rsidRDefault="007F6B36" w:rsidP="007F6B36">
            <w:r w:rsidRPr="00A928D1">
              <w:t xml:space="preserve"> Klimiuk E., Pawłowska M., Pokój T. 2012. Biopaliwa. Technologie dla zrównoważonego rozwoju. Wyd. Naukowe PWN Warszawa.</w:t>
            </w:r>
          </w:p>
          <w:p w14:paraId="1F320FCD" w14:textId="77777777" w:rsidR="007F6B36" w:rsidRPr="00A928D1" w:rsidRDefault="007F6B36" w:rsidP="007F6B36">
            <w:r w:rsidRPr="00A928D1">
              <w:t xml:space="preserve"> Ciechanowicz W., Szczukowski S. (red.) 2003. Ogniwa paliwowe i biomasa lignino-celulozowa szansą rozwoju wsi i miast. Wyd. Wyższa Szkoła Informatyki Stosowanej i Zarządzania. Warszawa</w:t>
            </w:r>
          </w:p>
          <w:p w14:paraId="5E94F8A6" w14:textId="77777777" w:rsidR="007F6B36" w:rsidRPr="00A928D1" w:rsidRDefault="007F6B36" w:rsidP="007F6B36">
            <w:r w:rsidRPr="00A928D1">
              <w:t xml:space="preserve"> Akty prawne, np. Ustawa o odnawialnych źródłach energii</w:t>
            </w:r>
          </w:p>
        </w:tc>
      </w:tr>
      <w:tr w:rsidR="0071391E" w:rsidRPr="00A928D1" w14:paraId="3EF2A7A7" w14:textId="77777777" w:rsidTr="007F6B36">
        <w:tc>
          <w:tcPr>
            <w:tcW w:w="3942" w:type="dxa"/>
            <w:shd w:val="clear" w:color="auto" w:fill="auto"/>
          </w:tcPr>
          <w:p w14:paraId="57F5E12A" w14:textId="77777777" w:rsidR="007F6B36" w:rsidRPr="00A928D1" w:rsidRDefault="007F6B36" w:rsidP="007F6B36">
            <w:r w:rsidRPr="00A928D1">
              <w:t>Planowane formy/działania/metody dydaktyczne</w:t>
            </w:r>
          </w:p>
        </w:tc>
        <w:tc>
          <w:tcPr>
            <w:tcW w:w="5344" w:type="dxa"/>
            <w:shd w:val="clear" w:color="auto" w:fill="auto"/>
          </w:tcPr>
          <w:p w14:paraId="0ECBE3E6" w14:textId="76199AA3" w:rsidR="007F6B36" w:rsidRPr="00A928D1" w:rsidRDefault="007F6B36" w:rsidP="007F6B36">
            <w:r w:rsidRPr="00A928D1">
              <w:t>Wykład, dyskusja</w:t>
            </w:r>
            <w:r w:rsidR="00BC3464" w:rsidRPr="00A928D1">
              <w:t>/ Zajęcia w formie wykładów mogą być prowadzone w formule online na platformie edukacyjnej UP-Lublin z wykorzystaniem prezentacji multimedialnych.</w:t>
            </w:r>
          </w:p>
        </w:tc>
      </w:tr>
      <w:tr w:rsidR="0071391E" w:rsidRPr="00A928D1" w14:paraId="3CD8EFCA" w14:textId="77777777" w:rsidTr="007F6B36">
        <w:tc>
          <w:tcPr>
            <w:tcW w:w="3942" w:type="dxa"/>
            <w:shd w:val="clear" w:color="auto" w:fill="auto"/>
          </w:tcPr>
          <w:p w14:paraId="7E1674E0" w14:textId="77777777" w:rsidR="007F6B36" w:rsidRPr="00A928D1" w:rsidRDefault="007F6B36" w:rsidP="007F6B36">
            <w:r w:rsidRPr="00A928D1">
              <w:t>Sposoby weryfikacji oraz formy dokumentowania osiągniętych efektów uczenia się</w:t>
            </w:r>
          </w:p>
        </w:tc>
        <w:tc>
          <w:tcPr>
            <w:tcW w:w="5344" w:type="dxa"/>
            <w:shd w:val="clear" w:color="auto" w:fill="auto"/>
          </w:tcPr>
          <w:p w14:paraId="3E8EB2F5" w14:textId="77777777" w:rsidR="007F6B36" w:rsidRPr="00A928D1" w:rsidRDefault="007F6B36" w:rsidP="007F6B36">
            <w:pPr>
              <w:jc w:val="both"/>
            </w:pPr>
            <w:r w:rsidRPr="00A928D1">
              <w:t>W1 –kolokwium zaliczeniowe pisemne</w:t>
            </w:r>
          </w:p>
          <w:p w14:paraId="037424F8" w14:textId="77777777" w:rsidR="007F6B36" w:rsidRPr="00A928D1" w:rsidRDefault="007F6B36" w:rsidP="007F6B36">
            <w:pPr>
              <w:jc w:val="both"/>
            </w:pPr>
            <w:r w:rsidRPr="00A928D1">
              <w:t>W2 – kolokwium zaliczeniowe pisemne</w:t>
            </w:r>
          </w:p>
          <w:p w14:paraId="19BAE7E8" w14:textId="77777777" w:rsidR="007F6B36" w:rsidRPr="00A928D1" w:rsidRDefault="007F6B36" w:rsidP="007F6B36">
            <w:pPr>
              <w:jc w:val="both"/>
            </w:pPr>
            <w:r w:rsidRPr="00A928D1">
              <w:t>U1 – kolokwium zaliczeniowe pisemne</w:t>
            </w:r>
          </w:p>
          <w:p w14:paraId="325F7065" w14:textId="77777777" w:rsidR="007F6B36" w:rsidRPr="00A928D1" w:rsidRDefault="007F6B36" w:rsidP="007F6B36">
            <w:pPr>
              <w:jc w:val="both"/>
            </w:pPr>
            <w:r w:rsidRPr="00A928D1">
              <w:t>K1 – kolokwium zaliczeniowe pisemne</w:t>
            </w:r>
          </w:p>
          <w:p w14:paraId="1267A69D" w14:textId="77777777" w:rsidR="007F6B36" w:rsidRPr="00A928D1" w:rsidRDefault="007F6B36" w:rsidP="007F6B36">
            <w:pPr>
              <w:jc w:val="both"/>
            </w:pPr>
            <w:r w:rsidRPr="00A928D1">
              <w:t>Formy dokumentowania: zaliczenie końcowe pisemne archiwizowane w formie papierowej.</w:t>
            </w:r>
          </w:p>
          <w:p w14:paraId="2D6F994C" w14:textId="77777777" w:rsidR="007F6B36" w:rsidRPr="00A928D1" w:rsidRDefault="007F6B36" w:rsidP="007F6B36">
            <w:pPr>
              <w:jc w:val="both"/>
            </w:pPr>
            <w:r w:rsidRPr="00A928D1">
              <w:t>Student wykazuje odpowiedni stopień wiedzy, umiejętności lub kompetencji uzyskując odpowiedni % sumy punktów określających maksymalny poziom wiedzy lub umiejętności z danego przedmiotu, odpowiednio:</w:t>
            </w:r>
          </w:p>
          <w:p w14:paraId="2D58BE4B" w14:textId="77777777" w:rsidR="007F6B36" w:rsidRPr="00A928D1" w:rsidRDefault="007F6B36" w:rsidP="007F6B36">
            <w:pPr>
              <w:jc w:val="both"/>
            </w:pPr>
            <w:r w:rsidRPr="00A928D1">
              <w:t>dostateczny (3,0) – od 51 do 60% sumy punktów,</w:t>
            </w:r>
          </w:p>
          <w:p w14:paraId="40891A3D" w14:textId="77777777" w:rsidR="007F6B36" w:rsidRPr="00A928D1" w:rsidRDefault="007F6B36" w:rsidP="007F6B36">
            <w:pPr>
              <w:jc w:val="both"/>
            </w:pPr>
            <w:r w:rsidRPr="00A928D1">
              <w:t>dostateczny plus (3,5) – od 61 do 70%,</w:t>
            </w:r>
          </w:p>
          <w:p w14:paraId="66C06B94" w14:textId="77777777" w:rsidR="007F6B36" w:rsidRPr="00A928D1" w:rsidRDefault="007F6B36" w:rsidP="007F6B36">
            <w:pPr>
              <w:jc w:val="both"/>
            </w:pPr>
            <w:r w:rsidRPr="00A928D1">
              <w:t>dobry (4,0) – od 71 do 80%,</w:t>
            </w:r>
          </w:p>
          <w:p w14:paraId="7EEBE94C" w14:textId="77777777" w:rsidR="007F6B36" w:rsidRPr="00A928D1" w:rsidRDefault="007F6B36" w:rsidP="007F6B36">
            <w:pPr>
              <w:jc w:val="both"/>
            </w:pPr>
            <w:r w:rsidRPr="00A928D1">
              <w:lastRenderedPageBreak/>
              <w:t>dobry plus (4,5) – od 81 do 90%,</w:t>
            </w:r>
          </w:p>
          <w:p w14:paraId="3B621553" w14:textId="77777777" w:rsidR="007F6B36" w:rsidRPr="00A928D1" w:rsidRDefault="007F6B36" w:rsidP="007F6B36">
            <w:pPr>
              <w:jc w:val="both"/>
            </w:pPr>
            <w:r w:rsidRPr="00A928D1">
              <w:t>bardzo dobry (5,0) – powyżej 91%</w:t>
            </w:r>
          </w:p>
        </w:tc>
      </w:tr>
      <w:tr w:rsidR="0071391E" w:rsidRPr="00A928D1" w14:paraId="3930D110" w14:textId="77777777" w:rsidTr="007F6B36">
        <w:tc>
          <w:tcPr>
            <w:tcW w:w="3942" w:type="dxa"/>
            <w:shd w:val="clear" w:color="auto" w:fill="auto"/>
          </w:tcPr>
          <w:p w14:paraId="6973DBAB" w14:textId="77777777" w:rsidR="007F6B36" w:rsidRPr="00A928D1" w:rsidRDefault="007F6B36" w:rsidP="007F6B36">
            <w:r w:rsidRPr="00A928D1">
              <w:lastRenderedPageBreak/>
              <w:t>Elementy i wagi mające wpływ na ocenę końcową</w:t>
            </w:r>
          </w:p>
          <w:p w14:paraId="1CBF0D4F" w14:textId="77777777" w:rsidR="007F6B36" w:rsidRPr="00A928D1" w:rsidRDefault="007F6B36" w:rsidP="007F6B36"/>
          <w:p w14:paraId="686E4F89" w14:textId="77777777" w:rsidR="007F6B36" w:rsidRPr="00A928D1" w:rsidRDefault="007F6B36" w:rsidP="007F6B36"/>
        </w:tc>
        <w:tc>
          <w:tcPr>
            <w:tcW w:w="5344" w:type="dxa"/>
            <w:shd w:val="clear" w:color="auto" w:fill="auto"/>
          </w:tcPr>
          <w:p w14:paraId="6AEE31AE" w14:textId="77777777" w:rsidR="007F6B36" w:rsidRPr="00A928D1" w:rsidRDefault="007F6B36" w:rsidP="007F6B36">
            <w:pPr>
              <w:pStyle w:val="Bezodstpw"/>
              <w:jc w:val="both"/>
              <w:rPr>
                <w:sz w:val="22"/>
                <w:szCs w:val="22"/>
              </w:rPr>
            </w:pPr>
            <w:r w:rsidRPr="00A928D1">
              <w:rPr>
                <w:sz w:val="22"/>
                <w:szCs w:val="22"/>
              </w:rPr>
              <w:t xml:space="preserve">Ocena końcowa – ocena z zaliczenia końcowego 100% </w:t>
            </w:r>
          </w:p>
          <w:p w14:paraId="4EF4C42A" w14:textId="77777777" w:rsidR="007F6B36" w:rsidRPr="00A928D1" w:rsidRDefault="007F6B36" w:rsidP="007F6B36">
            <w:pPr>
              <w:pStyle w:val="Bezodstpw"/>
              <w:jc w:val="both"/>
              <w:rPr>
                <w:sz w:val="22"/>
                <w:szCs w:val="22"/>
              </w:rPr>
            </w:pPr>
          </w:p>
          <w:p w14:paraId="1F166516" w14:textId="77777777" w:rsidR="007F6B36" w:rsidRPr="00A928D1" w:rsidRDefault="007F6B36" w:rsidP="007F6B36">
            <w:pPr>
              <w:jc w:val="both"/>
            </w:pPr>
            <w:r w:rsidRPr="00A928D1">
              <w:rPr>
                <w:sz w:val="22"/>
                <w:szCs w:val="22"/>
              </w:rPr>
              <w:t>Warunki te są przedstawiane studentom i konsultowane z nimi na pierwszym wykładzie.</w:t>
            </w:r>
          </w:p>
        </w:tc>
      </w:tr>
      <w:tr w:rsidR="0071391E" w:rsidRPr="00A928D1" w14:paraId="696D3CBB" w14:textId="77777777" w:rsidTr="007F6B36">
        <w:trPr>
          <w:trHeight w:val="2324"/>
        </w:trPr>
        <w:tc>
          <w:tcPr>
            <w:tcW w:w="3942" w:type="dxa"/>
            <w:shd w:val="clear" w:color="auto" w:fill="auto"/>
          </w:tcPr>
          <w:p w14:paraId="20D12503" w14:textId="77777777" w:rsidR="007F6B36" w:rsidRPr="00A928D1" w:rsidRDefault="007F6B36" w:rsidP="007F6B36">
            <w:pPr>
              <w:jc w:val="both"/>
            </w:pPr>
            <w:r w:rsidRPr="00A928D1">
              <w:t>Bilans punktów ECTS</w:t>
            </w:r>
          </w:p>
        </w:tc>
        <w:tc>
          <w:tcPr>
            <w:tcW w:w="5344" w:type="dxa"/>
            <w:shd w:val="clear" w:color="auto" w:fill="auto"/>
          </w:tcPr>
          <w:p w14:paraId="1285A189" w14:textId="77777777" w:rsidR="007F6B36" w:rsidRPr="00A928D1" w:rsidRDefault="007F6B36" w:rsidP="007F6B36">
            <w:pPr>
              <w:jc w:val="both"/>
            </w:pPr>
            <w:r w:rsidRPr="00A928D1">
              <w:t>Kontaktowe:</w:t>
            </w:r>
          </w:p>
          <w:p w14:paraId="2B92B626" w14:textId="77777777" w:rsidR="007F6B36" w:rsidRPr="00A928D1" w:rsidRDefault="007F6B36" w:rsidP="007F6B36">
            <w:pPr>
              <w:jc w:val="both"/>
            </w:pPr>
            <w:r w:rsidRPr="00A928D1">
              <w:t>wykład - 15 godz. / 0,60 ECTS</w:t>
            </w:r>
          </w:p>
          <w:p w14:paraId="36629E2E" w14:textId="77777777" w:rsidR="007F6B36" w:rsidRPr="00A928D1" w:rsidRDefault="007F6B36" w:rsidP="007F6B36">
            <w:pPr>
              <w:jc w:val="both"/>
            </w:pPr>
            <w:r w:rsidRPr="00A928D1">
              <w:t>konsultacje służące weryfikacji osiągnięcia zakładanych efektów uczenia - 2 godz. / 0,08 ECTS</w:t>
            </w:r>
          </w:p>
          <w:p w14:paraId="005B2468" w14:textId="77777777" w:rsidR="007F6B36" w:rsidRPr="00A928D1" w:rsidRDefault="007F6B36" w:rsidP="007F6B36">
            <w:pPr>
              <w:jc w:val="both"/>
            </w:pPr>
            <w:r w:rsidRPr="00A928D1">
              <w:t>Razem kontaktowe - 17 godz. / 0,68 ECTS</w:t>
            </w:r>
          </w:p>
          <w:p w14:paraId="43904727" w14:textId="77777777" w:rsidR="007F6B36" w:rsidRPr="00A928D1" w:rsidRDefault="007F6B36" w:rsidP="007F6B36">
            <w:pPr>
              <w:jc w:val="both"/>
            </w:pPr>
            <w:r w:rsidRPr="00A928D1">
              <w:t>Niekontaktowe:</w:t>
            </w:r>
          </w:p>
          <w:p w14:paraId="110684CE" w14:textId="77777777" w:rsidR="007F6B36" w:rsidRPr="00A928D1" w:rsidRDefault="007F6B36" w:rsidP="007F6B36">
            <w:pPr>
              <w:jc w:val="both"/>
            </w:pPr>
            <w:r w:rsidRPr="00A928D1">
              <w:t>Przygotowanie do zaliczenia - 5 godz. / 0,2 ECTS</w:t>
            </w:r>
          </w:p>
          <w:p w14:paraId="42218856" w14:textId="77777777" w:rsidR="007F6B36" w:rsidRPr="00A928D1" w:rsidRDefault="007F6B36" w:rsidP="007F6B36">
            <w:pPr>
              <w:jc w:val="both"/>
            </w:pPr>
            <w:r w:rsidRPr="00A928D1">
              <w:t>Studiowanie literatury - 3 godz. / 0,12 ECTS</w:t>
            </w:r>
          </w:p>
          <w:p w14:paraId="1B78193F" w14:textId="77777777" w:rsidR="007F6B36" w:rsidRPr="00A928D1" w:rsidRDefault="007F6B36" w:rsidP="007F6B36">
            <w:pPr>
              <w:jc w:val="both"/>
            </w:pPr>
            <w:r w:rsidRPr="00A928D1">
              <w:t>Razem niekontaktowe - 8 godz. / 0,32 ECTS</w:t>
            </w:r>
          </w:p>
        </w:tc>
      </w:tr>
      <w:tr w:rsidR="007F6B36" w:rsidRPr="00A928D1" w14:paraId="01CA1EE5" w14:textId="77777777" w:rsidTr="007F6B36">
        <w:trPr>
          <w:trHeight w:val="718"/>
        </w:trPr>
        <w:tc>
          <w:tcPr>
            <w:tcW w:w="3942" w:type="dxa"/>
            <w:shd w:val="clear" w:color="auto" w:fill="auto"/>
          </w:tcPr>
          <w:p w14:paraId="1EBFD0A4" w14:textId="77777777" w:rsidR="007F6B36" w:rsidRPr="00A928D1" w:rsidRDefault="007F6B36" w:rsidP="007F6B36">
            <w:r w:rsidRPr="00A928D1">
              <w:t>Nakład pracy związany z zajęciami wymagającymi bezpośredniego udziału nauczyciela akademickiego</w:t>
            </w:r>
          </w:p>
        </w:tc>
        <w:tc>
          <w:tcPr>
            <w:tcW w:w="5344" w:type="dxa"/>
            <w:shd w:val="clear" w:color="auto" w:fill="auto"/>
          </w:tcPr>
          <w:p w14:paraId="3FB3DCF9" w14:textId="77777777" w:rsidR="007F6B36" w:rsidRPr="00A928D1" w:rsidRDefault="007F6B36" w:rsidP="007F6B36">
            <w:pPr>
              <w:jc w:val="both"/>
            </w:pPr>
            <w:r w:rsidRPr="00A928D1">
              <w:t xml:space="preserve">udział w wykładach – 15 godz., </w:t>
            </w:r>
          </w:p>
          <w:p w14:paraId="72311B8A" w14:textId="77777777" w:rsidR="007F6B36" w:rsidRPr="00A928D1" w:rsidRDefault="007F6B36" w:rsidP="007F6B36">
            <w:pPr>
              <w:jc w:val="both"/>
            </w:pPr>
            <w:r w:rsidRPr="00A928D1">
              <w:t>udział w konsultacjach – 2 godz.</w:t>
            </w:r>
          </w:p>
          <w:p w14:paraId="60FA6A3A" w14:textId="77777777" w:rsidR="007F6B36" w:rsidRPr="00A928D1" w:rsidRDefault="007F6B36" w:rsidP="007F6B36">
            <w:pPr>
              <w:jc w:val="both"/>
            </w:pPr>
            <w:r w:rsidRPr="00A928D1">
              <w:t>Łącznie 17 godz. = 0,68 ECTS</w:t>
            </w:r>
          </w:p>
        </w:tc>
      </w:tr>
    </w:tbl>
    <w:p w14:paraId="420FF947" w14:textId="77777777" w:rsidR="007F6B36" w:rsidRPr="00A928D1" w:rsidRDefault="007F6B36" w:rsidP="007F6B36">
      <w:pPr>
        <w:rPr>
          <w:b/>
        </w:rPr>
      </w:pPr>
    </w:p>
    <w:p w14:paraId="79DAFA93" w14:textId="77777777" w:rsidR="007F6B36" w:rsidRPr="00A928D1" w:rsidRDefault="007F6B36" w:rsidP="007F6B36">
      <w:r w:rsidRPr="00A928D1">
        <w:rPr>
          <w:b/>
        </w:rPr>
        <w:br w:type="column"/>
      </w:r>
      <w:r w:rsidRPr="00A928D1">
        <w:rPr>
          <w:b/>
        </w:rPr>
        <w:lastRenderedPageBreak/>
        <w:t xml:space="preserve"> 32.2 Karta opisu zajęć Odnawialne źródła energii</w:t>
      </w:r>
      <w:r w:rsidRPr="00A928D1">
        <w:t xml:space="preserve"> </w:t>
      </w:r>
    </w:p>
    <w:p w14:paraId="60CBCBD1" w14:textId="77777777" w:rsidR="007F6B36" w:rsidRPr="00A928D1" w:rsidRDefault="007F6B36" w:rsidP="007F6B36">
      <w:pPr>
        <w:rPr>
          <w:b/>
        </w:rPr>
      </w:pPr>
      <w:r w:rsidRPr="00A928D1">
        <w:rPr>
          <w: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73DFD79F" w14:textId="77777777" w:rsidTr="007F6B36">
        <w:tc>
          <w:tcPr>
            <w:tcW w:w="3942" w:type="dxa"/>
            <w:shd w:val="clear" w:color="auto" w:fill="auto"/>
          </w:tcPr>
          <w:p w14:paraId="0556F8DB" w14:textId="77777777" w:rsidR="007F6B36" w:rsidRPr="00A928D1" w:rsidRDefault="007F6B36" w:rsidP="007F6B36">
            <w:r w:rsidRPr="00A928D1">
              <w:t xml:space="preserve">Nazwa kierunku studiów </w:t>
            </w:r>
          </w:p>
          <w:p w14:paraId="74959A8F" w14:textId="77777777" w:rsidR="007F6B36" w:rsidRPr="00A928D1" w:rsidRDefault="007F6B36" w:rsidP="007F6B36"/>
        </w:tc>
        <w:tc>
          <w:tcPr>
            <w:tcW w:w="5344" w:type="dxa"/>
            <w:shd w:val="clear" w:color="auto" w:fill="auto"/>
          </w:tcPr>
          <w:p w14:paraId="2A575836" w14:textId="77777777" w:rsidR="007F6B36" w:rsidRPr="00A928D1" w:rsidRDefault="007F6B36" w:rsidP="007F6B36">
            <w:r w:rsidRPr="00A928D1">
              <w:t>Gospodarka przestrzenna</w:t>
            </w:r>
          </w:p>
        </w:tc>
      </w:tr>
      <w:tr w:rsidR="0071391E" w:rsidRPr="00A928D1" w14:paraId="08AAA045" w14:textId="77777777" w:rsidTr="007F6B36">
        <w:tc>
          <w:tcPr>
            <w:tcW w:w="3942" w:type="dxa"/>
            <w:shd w:val="clear" w:color="auto" w:fill="auto"/>
          </w:tcPr>
          <w:p w14:paraId="6D5FDDF4" w14:textId="77777777" w:rsidR="007F6B36" w:rsidRPr="00A928D1" w:rsidRDefault="007F6B36" w:rsidP="007F6B36">
            <w:r w:rsidRPr="00A928D1">
              <w:t>Nazwa modułu, także nazwa w języku angielskim</w:t>
            </w:r>
          </w:p>
        </w:tc>
        <w:tc>
          <w:tcPr>
            <w:tcW w:w="5344" w:type="dxa"/>
            <w:shd w:val="clear" w:color="auto" w:fill="auto"/>
          </w:tcPr>
          <w:p w14:paraId="11D2C8C3" w14:textId="77777777" w:rsidR="007F6B36" w:rsidRPr="00A928D1" w:rsidRDefault="007F6B36" w:rsidP="007F6B36">
            <w:r w:rsidRPr="00A928D1">
              <w:t xml:space="preserve">Odnawialne źródła energii </w:t>
            </w:r>
          </w:p>
          <w:p w14:paraId="5E6CA2B3" w14:textId="77777777" w:rsidR="007F6B36" w:rsidRPr="00A928D1" w:rsidRDefault="007F6B36" w:rsidP="007F6B36">
            <w:r w:rsidRPr="00A928D1">
              <w:t>Renewable energy sources</w:t>
            </w:r>
          </w:p>
        </w:tc>
      </w:tr>
      <w:tr w:rsidR="0071391E" w:rsidRPr="00A928D1" w14:paraId="318CEE08" w14:textId="77777777" w:rsidTr="007F6B36">
        <w:tc>
          <w:tcPr>
            <w:tcW w:w="3942" w:type="dxa"/>
            <w:shd w:val="clear" w:color="auto" w:fill="auto"/>
          </w:tcPr>
          <w:p w14:paraId="14D3387B" w14:textId="77777777" w:rsidR="007F6B36" w:rsidRPr="00A928D1" w:rsidRDefault="007F6B36" w:rsidP="007F6B36">
            <w:r w:rsidRPr="00A928D1">
              <w:t xml:space="preserve">Język wykładowy </w:t>
            </w:r>
          </w:p>
          <w:p w14:paraId="062A901E" w14:textId="77777777" w:rsidR="007F6B36" w:rsidRPr="00A928D1" w:rsidRDefault="007F6B36" w:rsidP="007F6B36"/>
        </w:tc>
        <w:tc>
          <w:tcPr>
            <w:tcW w:w="5344" w:type="dxa"/>
            <w:shd w:val="clear" w:color="auto" w:fill="auto"/>
          </w:tcPr>
          <w:p w14:paraId="29E782AD" w14:textId="77777777" w:rsidR="007F6B36" w:rsidRPr="00A928D1" w:rsidRDefault="007F6B36" w:rsidP="007F6B36">
            <w:r w:rsidRPr="00A928D1">
              <w:t>polski</w:t>
            </w:r>
          </w:p>
        </w:tc>
      </w:tr>
      <w:tr w:rsidR="0071391E" w:rsidRPr="00A928D1" w14:paraId="4B473381" w14:textId="77777777" w:rsidTr="007F6B36">
        <w:tc>
          <w:tcPr>
            <w:tcW w:w="3942" w:type="dxa"/>
            <w:shd w:val="clear" w:color="auto" w:fill="auto"/>
          </w:tcPr>
          <w:p w14:paraId="069471D1" w14:textId="77777777" w:rsidR="007F6B36" w:rsidRPr="00A928D1" w:rsidRDefault="007F6B36" w:rsidP="007F6B36">
            <w:pPr>
              <w:autoSpaceDE w:val="0"/>
              <w:autoSpaceDN w:val="0"/>
              <w:adjustRightInd w:val="0"/>
            </w:pPr>
            <w:r w:rsidRPr="00A928D1">
              <w:t xml:space="preserve">Rodzaj modułu </w:t>
            </w:r>
          </w:p>
          <w:p w14:paraId="07DF084A" w14:textId="77777777" w:rsidR="007F6B36" w:rsidRPr="00A928D1" w:rsidRDefault="007F6B36" w:rsidP="007F6B36"/>
        </w:tc>
        <w:tc>
          <w:tcPr>
            <w:tcW w:w="5344" w:type="dxa"/>
            <w:shd w:val="clear" w:color="auto" w:fill="auto"/>
          </w:tcPr>
          <w:p w14:paraId="124DBC8D" w14:textId="77777777" w:rsidR="007F6B36" w:rsidRPr="00A928D1" w:rsidRDefault="007F6B36" w:rsidP="007F6B36">
            <w:r w:rsidRPr="00A928D1">
              <w:t>fakultatywny</w:t>
            </w:r>
          </w:p>
        </w:tc>
      </w:tr>
      <w:tr w:rsidR="0071391E" w:rsidRPr="00A928D1" w14:paraId="737859FD" w14:textId="77777777" w:rsidTr="007F6B36">
        <w:tc>
          <w:tcPr>
            <w:tcW w:w="3942" w:type="dxa"/>
            <w:shd w:val="clear" w:color="auto" w:fill="auto"/>
          </w:tcPr>
          <w:p w14:paraId="058FC43E" w14:textId="77777777" w:rsidR="007F6B36" w:rsidRPr="00A928D1" w:rsidRDefault="007F6B36" w:rsidP="007F6B36">
            <w:r w:rsidRPr="00A928D1">
              <w:t>Poziom studiów</w:t>
            </w:r>
          </w:p>
        </w:tc>
        <w:tc>
          <w:tcPr>
            <w:tcW w:w="5344" w:type="dxa"/>
            <w:shd w:val="clear" w:color="auto" w:fill="auto"/>
          </w:tcPr>
          <w:p w14:paraId="776832F8" w14:textId="77777777" w:rsidR="007F6B36" w:rsidRPr="00A928D1" w:rsidRDefault="007F6B36" w:rsidP="007F6B36">
            <w:r w:rsidRPr="00A928D1">
              <w:t>pierwszego stopnia</w:t>
            </w:r>
          </w:p>
        </w:tc>
      </w:tr>
      <w:tr w:rsidR="0071391E" w:rsidRPr="00A928D1" w14:paraId="08513ED5" w14:textId="77777777" w:rsidTr="007F6B36">
        <w:tc>
          <w:tcPr>
            <w:tcW w:w="3942" w:type="dxa"/>
            <w:shd w:val="clear" w:color="auto" w:fill="auto"/>
          </w:tcPr>
          <w:p w14:paraId="6B212F86" w14:textId="77777777" w:rsidR="007F6B36" w:rsidRPr="00A928D1" w:rsidRDefault="007F6B36" w:rsidP="007F6B36">
            <w:r w:rsidRPr="00A928D1">
              <w:t>Forma studiów</w:t>
            </w:r>
          </w:p>
          <w:p w14:paraId="7329282E" w14:textId="77777777" w:rsidR="007F6B36" w:rsidRPr="00A928D1" w:rsidRDefault="007F6B36" w:rsidP="007F6B36"/>
        </w:tc>
        <w:tc>
          <w:tcPr>
            <w:tcW w:w="5344" w:type="dxa"/>
            <w:shd w:val="clear" w:color="auto" w:fill="auto"/>
          </w:tcPr>
          <w:p w14:paraId="0CF75A56" w14:textId="77777777" w:rsidR="007F6B36" w:rsidRPr="00A928D1" w:rsidRDefault="007F6B36" w:rsidP="007F6B36">
            <w:r w:rsidRPr="00A928D1">
              <w:t>stacjonarne</w:t>
            </w:r>
          </w:p>
        </w:tc>
      </w:tr>
      <w:tr w:rsidR="0071391E" w:rsidRPr="00A928D1" w14:paraId="5CE20C6D" w14:textId="77777777" w:rsidTr="007F6B36">
        <w:tc>
          <w:tcPr>
            <w:tcW w:w="3942" w:type="dxa"/>
            <w:shd w:val="clear" w:color="auto" w:fill="auto"/>
          </w:tcPr>
          <w:p w14:paraId="2FE41D97" w14:textId="77777777" w:rsidR="007F6B36" w:rsidRPr="00A928D1" w:rsidRDefault="007F6B36" w:rsidP="007F6B36">
            <w:r w:rsidRPr="00A928D1">
              <w:t>Rok studiów dla kierunku</w:t>
            </w:r>
          </w:p>
        </w:tc>
        <w:tc>
          <w:tcPr>
            <w:tcW w:w="5344" w:type="dxa"/>
            <w:shd w:val="clear" w:color="auto" w:fill="auto"/>
          </w:tcPr>
          <w:p w14:paraId="5D4FE3C6" w14:textId="77777777" w:rsidR="007F6B36" w:rsidRPr="00A928D1" w:rsidRDefault="007F6B36" w:rsidP="007F6B36">
            <w:r w:rsidRPr="00A928D1">
              <w:t>II</w:t>
            </w:r>
          </w:p>
        </w:tc>
      </w:tr>
      <w:tr w:rsidR="0071391E" w:rsidRPr="00A928D1" w14:paraId="77BD8DD3" w14:textId="77777777" w:rsidTr="007F6B36">
        <w:tc>
          <w:tcPr>
            <w:tcW w:w="3942" w:type="dxa"/>
            <w:shd w:val="clear" w:color="auto" w:fill="auto"/>
          </w:tcPr>
          <w:p w14:paraId="6703A835" w14:textId="77777777" w:rsidR="007F6B36" w:rsidRPr="00A928D1" w:rsidRDefault="007F6B36" w:rsidP="007F6B36">
            <w:r w:rsidRPr="00A928D1">
              <w:t>Semestr dla kierunku</w:t>
            </w:r>
          </w:p>
        </w:tc>
        <w:tc>
          <w:tcPr>
            <w:tcW w:w="5344" w:type="dxa"/>
            <w:shd w:val="clear" w:color="auto" w:fill="auto"/>
          </w:tcPr>
          <w:p w14:paraId="1258E7B4" w14:textId="77777777" w:rsidR="007F6B36" w:rsidRPr="00A928D1" w:rsidRDefault="007F6B36" w:rsidP="007F6B36">
            <w:r w:rsidRPr="00A928D1">
              <w:t>3</w:t>
            </w:r>
          </w:p>
        </w:tc>
      </w:tr>
      <w:tr w:rsidR="0071391E" w:rsidRPr="00A928D1" w14:paraId="258EA7C4" w14:textId="77777777" w:rsidTr="007F6B36">
        <w:tc>
          <w:tcPr>
            <w:tcW w:w="3942" w:type="dxa"/>
            <w:shd w:val="clear" w:color="auto" w:fill="auto"/>
          </w:tcPr>
          <w:p w14:paraId="3DF6C2A7" w14:textId="77777777" w:rsidR="007F6B36" w:rsidRPr="00A928D1" w:rsidRDefault="007F6B36" w:rsidP="007F6B36">
            <w:pPr>
              <w:autoSpaceDE w:val="0"/>
              <w:autoSpaceDN w:val="0"/>
              <w:adjustRightInd w:val="0"/>
            </w:pPr>
            <w:r w:rsidRPr="00A928D1">
              <w:t>Liczba punktów ECTS z podziałem na kontaktowe/niekontaktowe</w:t>
            </w:r>
          </w:p>
        </w:tc>
        <w:tc>
          <w:tcPr>
            <w:tcW w:w="5344" w:type="dxa"/>
            <w:shd w:val="clear" w:color="auto" w:fill="auto"/>
          </w:tcPr>
          <w:p w14:paraId="3E9642D4" w14:textId="77777777" w:rsidR="007F6B36" w:rsidRPr="00A928D1" w:rsidRDefault="007F6B36" w:rsidP="007F6B36">
            <w:r w:rsidRPr="00A928D1">
              <w:t>1 (0,68/0,32)</w:t>
            </w:r>
          </w:p>
        </w:tc>
      </w:tr>
      <w:tr w:rsidR="0071391E" w:rsidRPr="00A928D1" w14:paraId="4A34A83A" w14:textId="77777777" w:rsidTr="007F6B36">
        <w:tc>
          <w:tcPr>
            <w:tcW w:w="3942" w:type="dxa"/>
            <w:shd w:val="clear" w:color="auto" w:fill="auto"/>
          </w:tcPr>
          <w:p w14:paraId="6CC6E17E"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44" w:type="dxa"/>
            <w:shd w:val="clear" w:color="auto" w:fill="auto"/>
          </w:tcPr>
          <w:p w14:paraId="24C59011" w14:textId="77777777" w:rsidR="007F6B36" w:rsidRPr="00A928D1" w:rsidRDefault="007F6B36" w:rsidP="007F6B36">
            <w:r w:rsidRPr="00A928D1">
              <w:t>Dr hab. inż. Aleksandra Głowacka, prof. uczelni</w:t>
            </w:r>
          </w:p>
        </w:tc>
      </w:tr>
      <w:tr w:rsidR="0071391E" w:rsidRPr="00A928D1" w14:paraId="497DB811" w14:textId="77777777" w:rsidTr="007F6B36">
        <w:tc>
          <w:tcPr>
            <w:tcW w:w="3942" w:type="dxa"/>
            <w:shd w:val="clear" w:color="auto" w:fill="auto"/>
          </w:tcPr>
          <w:p w14:paraId="6126A0EB" w14:textId="77777777" w:rsidR="007F6B36" w:rsidRPr="00A928D1" w:rsidRDefault="007F6B36" w:rsidP="007F6B36">
            <w:r w:rsidRPr="00A928D1">
              <w:t>Jednostka oferująca moduł</w:t>
            </w:r>
          </w:p>
          <w:p w14:paraId="21F84E22" w14:textId="77777777" w:rsidR="007F6B36" w:rsidRPr="00A928D1" w:rsidRDefault="007F6B36" w:rsidP="007F6B36"/>
        </w:tc>
        <w:tc>
          <w:tcPr>
            <w:tcW w:w="5344" w:type="dxa"/>
            <w:shd w:val="clear" w:color="auto" w:fill="auto"/>
          </w:tcPr>
          <w:p w14:paraId="4DDA445E" w14:textId="77777777" w:rsidR="007F6B36" w:rsidRPr="00A928D1" w:rsidRDefault="007F6B36" w:rsidP="007F6B36">
            <w:r w:rsidRPr="00A928D1">
              <w:t>Katedra Technologii Produkcji Roślinnej i Towaroznawstwa</w:t>
            </w:r>
          </w:p>
        </w:tc>
      </w:tr>
      <w:tr w:rsidR="0071391E" w:rsidRPr="00A928D1" w14:paraId="53665202" w14:textId="77777777" w:rsidTr="007F6B36">
        <w:tc>
          <w:tcPr>
            <w:tcW w:w="3942" w:type="dxa"/>
            <w:shd w:val="clear" w:color="auto" w:fill="auto"/>
          </w:tcPr>
          <w:p w14:paraId="770B4FEB" w14:textId="77777777" w:rsidR="007F6B36" w:rsidRPr="00A928D1" w:rsidRDefault="007F6B36" w:rsidP="007F6B36">
            <w:r w:rsidRPr="00A928D1">
              <w:t>Cel modułu</w:t>
            </w:r>
          </w:p>
          <w:p w14:paraId="0805F238" w14:textId="77777777" w:rsidR="007F6B36" w:rsidRPr="00A928D1" w:rsidRDefault="007F6B36" w:rsidP="007F6B36"/>
        </w:tc>
        <w:tc>
          <w:tcPr>
            <w:tcW w:w="5344" w:type="dxa"/>
            <w:shd w:val="clear" w:color="auto" w:fill="auto"/>
          </w:tcPr>
          <w:p w14:paraId="672A0DF5" w14:textId="77777777" w:rsidR="007F6B36" w:rsidRPr="00A928D1" w:rsidRDefault="007F6B36" w:rsidP="007F6B36">
            <w:pPr>
              <w:autoSpaceDE w:val="0"/>
              <w:autoSpaceDN w:val="0"/>
              <w:adjustRightInd w:val="0"/>
            </w:pPr>
            <w:r w:rsidRPr="00A928D1">
              <w:t>Celem modułu jest przekazanie wiedzy dotyczącej zasobów oraz możliwości wykorzystania w warunkach polskich różnego rodzaju źródeł energii odnawialnej.</w:t>
            </w:r>
          </w:p>
        </w:tc>
      </w:tr>
      <w:tr w:rsidR="0071391E" w:rsidRPr="00A928D1" w14:paraId="456392EC" w14:textId="77777777" w:rsidTr="007F6B36">
        <w:trPr>
          <w:trHeight w:val="236"/>
        </w:trPr>
        <w:tc>
          <w:tcPr>
            <w:tcW w:w="3942" w:type="dxa"/>
            <w:vMerge w:val="restart"/>
            <w:shd w:val="clear" w:color="auto" w:fill="auto"/>
          </w:tcPr>
          <w:p w14:paraId="1765070C"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19CC158D" w14:textId="77777777" w:rsidR="007F6B36" w:rsidRPr="00A928D1" w:rsidRDefault="007F6B36" w:rsidP="007F6B36">
            <w:r w:rsidRPr="00A928D1">
              <w:t xml:space="preserve">Wiedza: </w:t>
            </w:r>
          </w:p>
        </w:tc>
      </w:tr>
      <w:tr w:rsidR="0071391E" w:rsidRPr="00A928D1" w14:paraId="51DD8F2D" w14:textId="77777777" w:rsidTr="007F6B36">
        <w:trPr>
          <w:trHeight w:val="233"/>
        </w:trPr>
        <w:tc>
          <w:tcPr>
            <w:tcW w:w="3942" w:type="dxa"/>
            <w:vMerge/>
          </w:tcPr>
          <w:p w14:paraId="18083344" w14:textId="77777777" w:rsidR="007F6B36" w:rsidRPr="00A928D1" w:rsidRDefault="007F6B36" w:rsidP="007F6B36">
            <w:pPr>
              <w:rPr>
                <w:highlight w:val="yellow"/>
              </w:rPr>
            </w:pPr>
          </w:p>
        </w:tc>
        <w:tc>
          <w:tcPr>
            <w:tcW w:w="5344" w:type="dxa"/>
            <w:shd w:val="clear" w:color="auto" w:fill="auto"/>
          </w:tcPr>
          <w:p w14:paraId="0DA36EC7" w14:textId="77777777" w:rsidR="007F6B36" w:rsidRPr="00A928D1" w:rsidRDefault="007F6B36" w:rsidP="007F6B36">
            <w:r w:rsidRPr="00A928D1">
              <w:t>1. Zna i opisuje najważniejsze przesłanki do wykorzystania energii ze źródeł odnawialnych.</w:t>
            </w:r>
          </w:p>
        </w:tc>
      </w:tr>
      <w:tr w:rsidR="0071391E" w:rsidRPr="00A928D1" w14:paraId="0DC6B2F8" w14:textId="77777777" w:rsidTr="007F6B36">
        <w:trPr>
          <w:trHeight w:val="233"/>
        </w:trPr>
        <w:tc>
          <w:tcPr>
            <w:tcW w:w="3942" w:type="dxa"/>
            <w:vMerge/>
          </w:tcPr>
          <w:p w14:paraId="3BCA84BE" w14:textId="77777777" w:rsidR="007F6B36" w:rsidRPr="00A928D1" w:rsidRDefault="007F6B36" w:rsidP="007F6B36">
            <w:pPr>
              <w:rPr>
                <w:highlight w:val="yellow"/>
              </w:rPr>
            </w:pPr>
          </w:p>
        </w:tc>
        <w:tc>
          <w:tcPr>
            <w:tcW w:w="5344" w:type="dxa"/>
            <w:shd w:val="clear" w:color="auto" w:fill="auto"/>
          </w:tcPr>
          <w:p w14:paraId="63534D3B" w14:textId="77777777" w:rsidR="007F6B36" w:rsidRPr="00A928D1" w:rsidRDefault="007F6B36" w:rsidP="007F6B36">
            <w:r w:rsidRPr="00A928D1">
              <w:t>2. Zna różne rodzaje energii odnawialnej oraz wady i zalety ich wykorzystania.</w:t>
            </w:r>
          </w:p>
        </w:tc>
      </w:tr>
      <w:tr w:rsidR="0071391E" w:rsidRPr="00A928D1" w14:paraId="6E5B967C" w14:textId="77777777" w:rsidTr="007F6B36">
        <w:trPr>
          <w:trHeight w:val="233"/>
        </w:trPr>
        <w:tc>
          <w:tcPr>
            <w:tcW w:w="3942" w:type="dxa"/>
            <w:vMerge/>
          </w:tcPr>
          <w:p w14:paraId="1ACC821A" w14:textId="77777777" w:rsidR="007F6B36" w:rsidRPr="00A928D1" w:rsidRDefault="007F6B36" w:rsidP="007F6B36">
            <w:pPr>
              <w:rPr>
                <w:highlight w:val="yellow"/>
              </w:rPr>
            </w:pPr>
          </w:p>
        </w:tc>
        <w:tc>
          <w:tcPr>
            <w:tcW w:w="5344" w:type="dxa"/>
            <w:shd w:val="clear" w:color="auto" w:fill="auto"/>
          </w:tcPr>
          <w:p w14:paraId="32A7E727" w14:textId="77777777" w:rsidR="007F6B36" w:rsidRPr="00A928D1" w:rsidRDefault="007F6B36" w:rsidP="007F6B36">
            <w:r w:rsidRPr="00A928D1">
              <w:t>Umiejętności:</w:t>
            </w:r>
          </w:p>
        </w:tc>
      </w:tr>
      <w:tr w:rsidR="0071391E" w:rsidRPr="00A928D1" w14:paraId="725A7ADE" w14:textId="77777777" w:rsidTr="007F6B36">
        <w:trPr>
          <w:trHeight w:val="233"/>
        </w:trPr>
        <w:tc>
          <w:tcPr>
            <w:tcW w:w="3942" w:type="dxa"/>
            <w:vMerge/>
          </w:tcPr>
          <w:p w14:paraId="4AA912A6" w14:textId="77777777" w:rsidR="007F6B36" w:rsidRPr="00A928D1" w:rsidRDefault="007F6B36" w:rsidP="007F6B36">
            <w:pPr>
              <w:rPr>
                <w:highlight w:val="yellow"/>
              </w:rPr>
            </w:pPr>
          </w:p>
        </w:tc>
        <w:tc>
          <w:tcPr>
            <w:tcW w:w="5344" w:type="dxa"/>
            <w:shd w:val="clear" w:color="auto" w:fill="auto"/>
          </w:tcPr>
          <w:p w14:paraId="533D5108" w14:textId="77777777" w:rsidR="007F6B36" w:rsidRPr="00A928D1" w:rsidRDefault="007F6B36" w:rsidP="007F6B36">
            <w:r w:rsidRPr="00A928D1">
              <w:t>1. Potrafi krytycznie ocenić możliwości rozwoju w warunkach polskich różnych rodzajów energii odnawialnej z uwzględnieniem obowiązujących regulacji prawnych.</w:t>
            </w:r>
          </w:p>
        </w:tc>
      </w:tr>
      <w:tr w:rsidR="0071391E" w:rsidRPr="00A928D1" w14:paraId="3EF7673E" w14:textId="77777777" w:rsidTr="007F6B36">
        <w:trPr>
          <w:trHeight w:val="233"/>
        </w:trPr>
        <w:tc>
          <w:tcPr>
            <w:tcW w:w="3942" w:type="dxa"/>
            <w:vMerge/>
          </w:tcPr>
          <w:p w14:paraId="1428841F" w14:textId="77777777" w:rsidR="007F6B36" w:rsidRPr="00A928D1" w:rsidRDefault="007F6B36" w:rsidP="007F6B36">
            <w:pPr>
              <w:rPr>
                <w:highlight w:val="yellow"/>
              </w:rPr>
            </w:pPr>
          </w:p>
        </w:tc>
        <w:tc>
          <w:tcPr>
            <w:tcW w:w="5344" w:type="dxa"/>
            <w:shd w:val="clear" w:color="auto" w:fill="auto"/>
          </w:tcPr>
          <w:p w14:paraId="71615B45" w14:textId="77777777" w:rsidR="007F6B36" w:rsidRPr="00A928D1" w:rsidRDefault="007F6B36" w:rsidP="007F6B36">
            <w:r w:rsidRPr="00A928D1">
              <w:t>Kompetencje społeczne:</w:t>
            </w:r>
          </w:p>
        </w:tc>
      </w:tr>
      <w:tr w:rsidR="0071391E" w:rsidRPr="00A928D1" w14:paraId="0AA73596" w14:textId="77777777" w:rsidTr="007F6B36">
        <w:trPr>
          <w:trHeight w:val="233"/>
        </w:trPr>
        <w:tc>
          <w:tcPr>
            <w:tcW w:w="3942" w:type="dxa"/>
            <w:vMerge/>
          </w:tcPr>
          <w:p w14:paraId="3440950F" w14:textId="77777777" w:rsidR="007F6B36" w:rsidRPr="00A928D1" w:rsidRDefault="007F6B36" w:rsidP="007F6B36">
            <w:pPr>
              <w:rPr>
                <w:highlight w:val="yellow"/>
              </w:rPr>
            </w:pPr>
          </w:p>
        </w:tc>
        <w:tc>
          <w:tcPr>
            <w:tcW w:w="5344" w:type="dxa"/>
            <w:shd w:val="clear" w:color="auto" w:fill="auto"/>
          </w:tcPr>
          <w:p w14:paraId="2CA32AA1" w14:textId="77777777" w:rsidR="007F6B36" w:rsidRPr="00A928D1" w:rsidRDefault="007F6B36" w:rsidP="007F6B36">
            <w:r w:rsidRPr="00A928D1">
              <w:t>1. Ma świadomość znaczenia rozwoju odnawialnych źródeł energii dla społeczeństwa i środowiska.</w:t>
            </w:r>
          </w:p>
        </w:tc>
      </w:tr>
      <w:tr w:rsidR="0071391E" w:rsidRPr="00A928D1" w14:paraId="0FC3414C" w14:textId="77777777" w:rsidTr="007F6B36">
        <w:tc>
          <w:tcPr>
            <w:tcW w:w="3942" w:type="dxa"/>
            <w:shd w:val="clear" w:color="auto" w:fill="auto"/>
          </w:tcPr>
          <w:p w14:paraId="4BBF7FD4" w14:textId="77777777" w:rsidR="007F6B36" w:rsidRPr="00A928D1" w:rsidRDefault="007F6B36" w:rsidP="007F6B36">
            <w:r w:rsidRPr="00A928D1">
              <w:t>Odniesienie modułowych efektów uczenia się do kierunkowych efektów uczenia się</w:t>
            </w:r>
          </w:p>
        </w:tc>
        <w:tc>
          <w:tcPr>
            <w:tcW w:w="5344" w:type="dxa"/>
            <w:shd w:val="clear" w:color="auto" w:fill="auto"/>
          </w:tcPr>
          <w:p w14:paraId="0C97B4AC" w14:textId="77777777" w:rsidR="007F6B36" w:rsidRPr="00A928D1" w:rsidRDefault="007F6B36" w:rsidP="007F6B36">
            <w:pPr>
              <w:jc w:val="both"/>
            </w:pPr>
            <w:r w:rsidRPr="00A928D1">
              <w:t>Kod efektu modułowego – kod efektu kierunkowego</w:t>
            </w:r>
          </w:p>
          <w:p w14:paraId="32FAD6FE" w14:textId="77777777" w:rsidR="007F6B36" w:rsidRPr="00A928D1" w:rsidRDefault="007F6B36" w:rsidP="007F6B36">
            <w:pPr>
              <w:jc w:val="both"/>
            </w:pPr>
            <w:r w:rsidRPr="00A928D1">
              <w:t>W1 – GP_W02</w:t>
            </w:r>
          </w:p>
          <w:p w14:paraId="5C16A411" w14:textId="77777777" w:rsidR="007F6B36" w:rsidRPr="00A928D1" w:rsidRDefault="007F6B36" w:rsidP="007F6B36">
            <w:pPr>
              <w:jc w:val="both"/>
            </w:pPr>
            <w:r w:rsidRPr="00A928D1">
              <w:t>W2 – GP_W08</w:t>
            </w:r>
          </w:p>
          <w:p w14:paraId="6BA0F930" w14:textId="77777777" w:rsidR="007F6B36" w:rsidRPr="00A928D1" w:rsidRDefault="007F6B36" w:rsidP="007F6B36">
            <w:pPr>
              <w:jc w:val="both"/>
            </w:pPr>
            <w:r w:rsidRPr="00A928D1">
              <w:t>U1 – GP_U16</w:t>
            </w:r>
          </w:p>
          <w:p w14:paraId="19849E8D" w14:textId="77777777" w:rsidR="007F6B36" w:rsidRPr="00A928D1" w:rsidRDefault="007F6B36" w:rsidP="007F6B36">
            <w:pPr>
              <w:jc w:val="both"/>
            </w:pPr>
            <w:r w:rsidRPr="00A928D1">
              <w:t>K1 – GP_K02</w:t>
            </w:r>
          </w:p>
        </w:tc>
      </w:tr>
      <w:tr w:rsidR="0071391E" w:rsidRPr="00A928D1" w14:paraId="1005C07D" w14:textId="77777777" w:rsidTr="007F6B36">
        <w:tc>
          <w:tcPr>
            <w:tcW w:w="3942" w:type="dxa"/>
            <w:shd w:val="clear" w:color="auto" w:fill="auto"/>
          </w:tcPr>
          <w:p w14:paraId="50ACAB51" w14:textId="77777777" w:rsidR="007F6B36" w:rsidRPr="00A928D1" w:rsidRDefault="007F6B36" w:rsidP="007F6B36">
            <w:r w:rsidRPr="00A928D1">
              <w:t>Odniesienie modułowych efektów uczenia się do efektów inżynierskich (jeżeli dotyczy)</w:t>
            </w:r>
          </w:p>
        </w:tc>
        <w:tc>
          <w:tcPr>
            <w:tcW w:w="5344" w:type="dxa"/>
            <w:shd w:val="clear" w:color="auto" w:fill="auto"/>
          </w:tcPr>
          <w:p w14:paraId="0B3530CC" w14:textId="77777777" w:rsidR="007F6B36" w:rsidRPr="00A928D1" w:rsidRDefault="007F6B36" w:rsidP="007F6B36">
            <w:pPr>
              <w:jc w:val="both"/>
            </w:pPr>
            <w:r w:rsidRPr="00A928D1">
              <w:t>Kod efektu modułowego – kod efektu inżynierskiego</w:t>
            </w:r>
          </w:p>
          <w:p w14:paraId="129DCAF1" w14:textId="77777777" w:rsidR="007F6B36" w:rsidRPr="00A928D1" w:rsidRDefault="007F6B36" w:rsidP="007F6B36">
            <w:pPr>
              <w:jc w:val="both"/>
            </w:pPr>
            <w:r w:rsidRPr="00A928D1">
              <w:t>W2 – InzGP_W06</w:t>
            </w:r>
          </w:p>
          <w:p w14:paraId="4A7F484E" w14:textId="77777777" w:rsidR="007F6B36" w:rsidRPr="00A928D1" w:rsidRDefault="007F6B36" w:rsidP="007F6B36">
            <w:pPr>
              <w:jc w:val="both"/>
            </w:pPr>
            <w:r w:rsidRPr="00A928D1">
              <w:t>U1 – InzGP_U05</w:t>
            </w:r>
          </w:p>
        </w:tc>
      </w:tr>
      <w:tr w:rsidR="0071391E" w:rsidRPr="00A928D1" w14:paraId="0683B536" w14:textId="77777777" w:rsidTr="007F6B36">
        <w:tc>
          <w:tcPr>
            <w:tcW w:w="3942" w:type="dxa"/>
            <w:shd w:val="clear" w:color="auto" w:fill="auto"/>
          </w:tcPr>
          <w:p w14:paraId="47B64151" w14:textId="77777777" w:rsidR="007F6B36" w:rsidRPr="00A928D1" w:rsidRDefault="007F6B36" w:rsidP="007F6B36">
            <w:r w:rsidRPr="00A928D1">
              <w:t xml:space="preserve">Wymagania wstępne i dodatkowe </w:t>
            </w:r>
          </w:p>
        </w:tc>
        <w:tc>
          <w:tcPr>
            <w:tcW w:w="5344" w:type="dxa"/>
            <w:shd w:val="clear" w:color="auto" w:fill="auto"/>
          </w:tcPr>
          <w:p w14:paraId="35F4AC53" w14:textId="77777777" w:rsidR="007F6B36" w:rsidRPr="00A928D1" w:rsidRDefault="007F6B36" w:rsidP="007F6B36">
            <w:pPr>
              <w:jc w:val="both"/>
            </w:pPr>
            <w:r w:rsidRPr="00A928D1">
              <w:t>-</w:t>
            </w:r>
          </w:p>
        </w:tc>
      </w:tr>
      <w:tr w:rsidR="0071391E" w:rsidRPr="00A928D1" w14:paraId="61EA3E1C" w14:textId="77777777" w:rsidTr="007F6B36">
        <w:tc>
          <w:tcPr>
            <w:tcW w:w="3942" w:type="dxa"/>
            <w:shd w:val="clear" w:color="auto" w:fill="auto"/>
          </w:tcPr>
          <w:p w14:paraId="05CB8FEB" w14:textId="77777777" w:rsidR="007F6B36" w:rsidRPr="00A928D1" w:rsidRDefault="007F6B36" w:rsidP="007F6B36">
            <w:r w:rsidRPr="00A928D1">
              <w:lastRenderedPageBreak/>
              <w:t xml:space="preserve">Treści programowe modułu </w:t>
            </w:r>
          </w:p>
          <w:p w14:paraId="6D5CDFCB" w14:textId="77777777" w:rsidR="007F6B36" w:rsidRPr="00A928D1" w:rsidRDefault="007F6B36" w:rsidP="007F6B36"/>
        </w:tc>
        <w:tc>
          <w:tcPr>
            <w:tcW w:w="5344" w:type="dxa"/>
            <w:shd w:val="clear" w:color="auto" w:fill="auto"/>
          </w:tcPr>
          <w:p w14:paraId="1F025C25" w14:textId="77777777" w:rsidR="007F6B36" w:rsidRPr="00A928D1" w:rsidRDefault="007F6B36" w:rsidP="007F6B36">
            <w:r w:rsidRPr="00A928D1">
              <w:t xml:space="preserve">Przyczyny i skutki ocieplania klimatu oraz konieczność ograniczania zmian klimatycznych poprzez częściową substytucję odnawialnymi źródłami energii paliw kopalnych. </w:t>
            </w:r>
          </w:p>
          <w:p w14:paraId="3895B269" w14:textId="77777777" w:rsidR="007F6B36" w:rsidRPr="00A928D1" w:rsidRDefault="007F6B36" w:rsidP="007F6B36">
            <w:r w:rsidRPr="00A928D1">
              <w:t>Energia słońca – kolektory słoneczne, ogniwa fotowoltaiczne. Energia wiatru – możliwości wykorzystanie, zasoby w Polsce. Energia geotermalna i energia wody - zasoby, wady i zalety wykorzystania. Energia biomasy - biopaliwa płynne, biogaz, biopaliwa formowane.</w:t>
            </w:r>
          </w:p>
        </w:tc>
      </w:tr>
      <w:tr w:rsidR="0071391E" w:rsidRPr="00A928D1" w14:paraId="45753243" w14:textId="77777777" w:rsidTr="007F6B36">
        <w:tc>
          <w:tcPr>
            <w:tcW w:w="3942" w:type="dxa"/>
            <w:shd w:val="clear" w:color="auto" w:fill="auto"/>
          </w:tcPr>
          <w:p w14:paraId="725D9B73" w14:textId="77777777" w:rsidR="007F6B36" w:rsidRPr="00A928D1" w:rsidRDefault="007F6B36" w:rsidP="007F6B36">
            <w:r w:rsidRPr="00A928D1">
              <w:t>Wykaz literatury podstawowej i uzupełniającej</w:t>
            </w:r>
          </w:p>
        </w:tc>
        <w:tc>
          <w:tcPr>
            <w:tcW w:w="5344" w:type="dxa"/>
            <w:shd w:val="clear" w:color="auto" w:fill="auto"/>
          </w:tcPr>
          <w:p w14:paraId="0C217E78" w14:textId="77777777" w:rsidR="007F6B36" w:rsidRPr="00A928D1" w:rsidRDefault="007F6B36" w:rsidP="007F6B36">
            <w:r w:rsidRPr="00A928D1">
              <w:t>Literatura podstawowa:</w:t>
            </w:r>
          </w:p>
          <w:p w14:paraId="7BFD8673" w14:textId="77777777" w:rsidR="007F6B36" w:rsidRPr="00A928D1" w:rsidRDefault="007F6B36" w:rsidP="007F6B36">
            <w:r w:rsidRPr="00A928D1">
              <w:t xml:space="preserve"> Kołodziej B., Matyka M. (red.) 2012. Odnawialne źródła energii. Rolnicze surowce energetyczne. PWRiL Warszawa</w:t>
            </w:r>
          </w:p>
          <w:p w14:paraId="481BE735" w14:textId="77777777" w:rsidR="007F6B36" w:rsidRPr="00A928D1" w:rsidRDefault="007F6B36" w:rsidP="007F6B36">
            <w:r w:rsidRPr="00A928D1">
              <w:t xml:space="preserve"> Szczukowski S., Tworkowski J., Stolarski M.,</w:t>
            </w:r>
          </w:p>
          <w:p w14:paraId="7181B8CA" w14:textId="77777777" w:rsidR="007F6B36" w:rsidRPr="00A928D1" w:rsidRDefault="007F6B36" w:rsidP="007F6B36">
            <w:r w:rsidRPr="00A928D1">
              <w:t>Literatura uzupełniająca:</w:t>
            </w:r>
          </w:p>
          <w:p w14:paraId="189B03BD" w14:textId="77777777" w:rsidR="007F6B36" w:rsidRPr="00A928D1" w:rsidRDefault="007F6B36" w:rsidP="007F6B36">
            <w:r w:rsidRPr="00A928D1">
              <w:t>Kwiatkowski J., Krzyżniak M., Lajszner W., Graban Ł. 2012. Wieloletnie rośliny energetyczne. Multico Oficyna Wydawnicza.</w:t>
            </w:r>
          </w:p>
          <w:p w14:paraId="0DEB21EF" w14:textId="77777777" w:rsidR="007F6B36" w:rsidRPr="00A928D1" w:rsidRDefault="007F6B36" w:rsidP="007F6B36">
            <w:r w:rsidRPr="00A928D1">
              <w:t xml:space="preserve"> Klimiuk E., Pawłowska M., Pokój T. 2012. Biopaliwa. Technologie dla zrównoważonego rozwoju. Wyd. Naukowe PWN Warszawa.</w:t>
            </w:r>
          </w:p>
          <w:p w14:paraId="1081911D" w14:textId="77777777" w:rsidR="007F6B36" w:rsidRPr="00A928D1" w:rsidRDefault="007F6B36" w:rsidP="007F6B36">
            <w:r w:rsidRPr="00A928D1">
              <w:t xml:space="preserve"> Ciechanowicz W., Szczukowski S. (red.) 2003. Ogniwa paliwowe i biomasa lignino-celulozowa szansą rozwoju wsi i miast. Wyd. Wyższa Szkoła Informatyki Stosowanej i Zarządzania. Warszawa</w:t>
            </w:r>
          </w:p>
          <w:p w14:paraId="55A8BD5B" w14:textId="77777777" w:rsidR="007F6B36" w:rsidRPr="00A928D1" w:rsidRDefault="007F6B36" w:rsidP="007F6B36">
            <w:r w:rsidRPr="00A928D1">
              <w:t xml:space="preserve"> Akty prawne, np. Ustawa o odnawialnych źródłach energii</w:t>
            </w:r>
          </w:p>
        </w:tc>
      </w:tr>
      <w:tr w:rsidR="0071391E" w:rsidRPr="00A928D1" w14:paraId="5BD45A8C" w14:textId="77777777" w:rsidTr="007F6B36">
        <w:tc>
          <w:tcPr>
            <w:tcW w:w="3942" w:type="dxa"/>
            <w:shd w:val="clear" w:color="auto" w:fill="auto"/>
          </w:tcPr>
          <w:p w14:paraId="3C1604E3" w14:textId="77777777" w:rsidR="007F6B36" w:rsidRPr="00A928D1" w:rsidRDefault="007F6B36" w:rsidP="007F6B36">
            <w:r w:rsidRPr="00A928D1">
              <w:t>Planowane formy/działania/metody dydaktyczne</w:t>
            </w:r>
          </w:p>
        </w:tc>
        <w:tc>
          <w:tcPr>
            <w:tcW w:w="5344" w:type="dxa"/>
            <w:shd w:val="clear" w:color="auto" w:fill="auto"/>
          </w:tcPr>
          <w:p w14:paraId="33C65C6C" w14:textId="4EF95D19" w:rsidR="007F6B36" w:rsidRPr="00A928D1" w:rsidRDefault="007F6B36" w:rsidP="007F6B36">
            <w:r w:rsidRPr="00A928D1">
              <w:t>Wykład, dyskusja</w:t>
            </w:r>
            <w:r w:rsidR="00BC3464" w:rsidRPr="00A928D1">
              <w:t>/ Zajęcia w formie wykładów mogą być prowadzone w formule online na platformie edukacyjnej UP-Lublin z wykorzystaniem prezentacji multimedialnych.</w:t>
            </w:r>
          </w:p>
        </w:tc>
      </w:tr>
      <w:tr w:rsidR="0071391E" w:rsidRPr="00A928D1" w14:paraId="2F25AA9B" w14:textId="77777777" w:rsidTr="007F6B36">
        <w:tc>
          <w:tcPr>
            <w:tcW w:w="3942" w:type="dxa"/>
            <w:shd w:val="clear" w:color="auto" w:fill="auto"/>
          </w:tcPr>
          <w:p w14:paraId="7CA2995A" w14:textId="77777777" w:rsidR="007F6B36" w:rsidRPr="00A928D1" w:rsidRDefault="007F6B36" w:rsidP="007F6B36">
            <w:r w:rsidRPr="00A928D1">
              <w:t>Sposoby weryfikacji oraz formy dokumentowania osiągniętych efektów uczenia się</w:t>
            </w:r>
          </w:p>
        </w:tc>
        <w:tc>
          <w:tcPr>
            <w:tcW w:w="5344" w:type="dxa"/>
            <w:shd w:val="clear" w:color="auto" w:fill="auto"/>
          </w:tcPr>
          <w:p w14:paraId="04E21280" w14:textId="77777777" w:rsidR="007F6B36" w:rsidRPr="00A928D1" w:rsidRDefault="007F6B36" w:rsidP="007F6B36">
            <w:pPr>
              <w:jc w:val="both"/>
            </w:pPr>
            <w:r w:rsidRPr="00A928D1">
              <w:t>W1 –kolokwium zaliczeniowe pisemne</w:t>
            </w:r>
          </w:p>
          <w:p w14:paraId="6FEC7544" w14:textId="77777777" w:rsidR="007F6B36" w:rsidRPr="00A928D1" w:rsidRDefault="007F6B36" w:rsidP="007F6B36">
            <w:pPr>
              <w:jc w:val="both"/>
            </w:pPr>
            <w:r w:rsidRPr="00A928D1">
              <w:t>W2 – kolokwium zaliczeniowe pisemne</w:t>
            </w:r>
          </w:p>
          <w:p w14:paraId="5D5B9774" w14:textId="77777777" w:rsidR="007F6B36" w:rsidRPr="00A928D1" w:rsidRDefault="007F6B36" w:rsidP="007F6B36">
            <w:pPr>
              <w:jc w:val="both"/>
            </w:pPr>
            <w:r w:rsidRPr="00A928D1">
              <w:t>U1 – kolokwium zaliczeniowe pisemne</w:t>
            </w:r>
          </w:p>
          <w:p w14:paraId="1DCE30C2" w14:textId="77777777" w:rsidR="007F6B36" w:rsidRPr="00A928D1" w:rsidRDefault="007F6B36" w:rsidP="007F6B36">
            <w:pPr>
              <w:jc w:val="both"/>
            </w:pPr>
            <w:r w:rsidRPr="00A928D1">
              <w:t>K1 – kolokwium zaliczeniowe pisemne</w:t>
            </w:r>
          </w:p>
          <w:p w14:paraId="0A31405F" w14:textId="77777777" w:rsidR="007F6B36" w:rsidRPr="00A928D1" w:rsidRDefault="007F6B36" w:rsidP="007F6B36">
            <w:pPr>
              <w:jc w:val="both"/>
            </w:pPr>
            <w:r w:rsidRPr="00A928D1">
              <w:t>Formy dokumentowania: zaliczenie końcowe pisemne archiwizowane w formie papierowej.</w:t>
            </w:r>
          </w:p>
          <w:p w14:paraId="1E7F3157" w14:textId="77777777" w:rsidR="007F6B36" w:rsidRPr="00A928D1" w:rsidRDefault="007F6B36" w:rsidP="007F6B36">
            <w:pPr>
              <w:jc w:val="both"/>
            </w:pPr>
            <w:r w:rsidRPr="00A928D1">
              <w:t>Student wykazuje odpowiedni stopień wiedzy, umiejętności lub kompetencji uzyskując odpowiedni % sumy punktów określających maksymalny poziom wiedzy lub umiejętności z danego przedmiotu, odpowiednio:</w:t>
            </w:r>
          </w:p>
          <w:p w14:paraId="10948C42" w14:textId="77777777" w:rsidR="007F6B36" w:rsidRPr="00A928D1" w:rsidRDefault="007F6B36" w:rsidP="007F6B36">
            <w:pPr>
              <w:jc w:val="both"/>
            </w:pPr>
            <w:r w:rsidRPr="00A928D1">
              <w:t>dostateczny (3,0) – od 51 do 60% sumy punktów,</w:t>
            </w:r>
          </w:p>
          <w:p w14:paraId="2DD5758D" w14:textId="77777777" w:rsidR="007F6B36" w:rsidRPr="00A928D1" w:rsidRDefault="007F6B36" w:rsidP="007F6B36">
            <w:pPr>
              <w:jc w:val="both"/>
            </w:pPr>
            <w:r w:rsidRPr="00A928D1">
              <w:t>dostateczny plus (3,5) – od 61 do 70%,</w:t>
            </w:r>
          </w:p>
          <w:p w14:paraId="710B7730" w14:textId="77777777" w:rsidR="007F6B36" w:rsidRPr="00A928D1" w:rsidRDefault="007F6B36" w:rsidP="007F6B36">
            <w:pPr>
              <w:jc w:val="both"/>
            </w:pPr>
            <w:r w:rsidRPr="00A928D1">
              <w:t>dobry (4,0) – od 71 do 80%,</w:t>
            </w:r>
          </w:p>
          <w:p w14:paraId="5FE86BE4" w14:textId="77777777" w:rsidR="007F6B36" w:rsidRPr="00A928D1" w:rsidRDefault="007F6B36" w:rsidP="007F6B36">
            <w:pPr>
              <w:jc w:val="both"/>
            </w:pPr>
            <w:r w:rsidRPr="00A928D1">
              <w:t>dobry plus (4,5) – od 81 do 90%,</w:t>
            </w:r>
          </w:p>
          <w:p w14:paraId="727FE29E" w14:textId="77777777" w:rsidR="007F6B36" w:rsidRPr="00A928D1" w:rsidRDefault="007F6B36" w:rsidP="007F6B36">
            <w:pPr>
              <w:jc w:val="both"/>
            </w:pPr>
            <w:r w:rsidRPr="00A928D1">
              <w:t>bardzo dobry (5,0) – powyżej 91%</w:t>
            </w:r>
          </w:p>
        </w:tc>
      </w:tr>
      <w:tr w:rsidR="0071391E" w:rsidRPr="00A928D1" w14:paraId="623BFA00" w14:textId="77777777" w:rsidTr="007F6B36">
        <w:tc>
          <w:tcPr>
            <w:tcW w:w="3942" w:type="dxa"/>
            <w:shd w:val="clear" w:color="auto" w:fill="auto"/>
          </w:tcPr>
          <w:p w14:paraId="530EC2AA" w14:textId="77777777" w:rsidR="007F6B36" w:rsidRPr="00A928D1" w:rsidRDefault="007F6B36" w:rsidP="007F6B36">
            <w:r w:rsidRPr="00A928D1">
              <w:t>Elementy i wagi mające wpływ na ocenę końcową</w:t>
            </w:r>
          </w:p>
          <w:p w14:paraId="784EE319" w14:textId="77777777" w:rsidR="007F6B36" w:rsidRPr="00A928D1" w:rsidRDefault="007F6B36" w:rsidP="007F6B36"/>
          <w:p w14:paraId="056B3324" w14:textId="77777777" w:rsidR="007F6B36" w:rsidRPr="00A928D1" w:rsidRDefault="007F6B36" w:rsidP="007F6B36"/>
        </w:tc>
        <w:tc>
          <w:tcPr>
            <w:tcW w:w="5344" w:type="dxa"/>
            <w:shd w:val="clear" w:color="auto" w:fill="auto"/>
          </w:tcPr>
          <w:p w14:paraId="7C95A5B2" w14:textId="77777777" w:rsidR="007F6B36" w:rsidRPr="00A928D1" w:rsidRDefault="007F6B36" w:rsidP="007F6B36">
            <w:pPr>
              <w:pStyle w:val="Bezodstpw"/>
              <w:jc w:val="both"/>
              <w:rPr>
                <w:sz w:val="22"/>
                <w:szCs w:val="22"/>
              </w:rPr>
            </w:pPr>
            <w:r w:rsidRPr="00A928D1">
              <w:rPr>
                <w:sz w:val="22"/>
                <w:szCs w:val="22"/>
              </w:rPr>
              <w:lastRenderedPageBreak/>
              <w:t xml:space="preserve">Ocena końcowa – ocena z zaliczenia końcowego 100% </w:t>
            </w:r>
          </w:p>
          <w:p w14:paraId="140291A8" w14:textId="77777777" w:rsidR="007F6B36" w:rsidRPr="00A928D1" w:rsidRDefault="007F6B36" w:rsidP="007F6B36">
            <w:pPr>
              <w:pStyle w:val="Bezodstpw"/>
              <w:jc w:val="both"/>
              <w:rPr>
                <w:sz w:val="22"/>
                <w:szCs w:val="22"/>
              </w:rPr>
            </w:pPr>
          </w:p>
          <w:p w14:paraId="419A9467" w14:textId="77777777" w:rsidR="007F6B36" w:rsidRPr="00A928D1" w:rsidRDefault="007F6B36" w:rsidP="007F6B36">
            <w:pPr>
              <w:jc w:val="both"/>
            </w:pPr>
            <w:r w:rsidRPr="00A928D1">
              <w:rPr>
                <w:sz w:val="22"/>
                <w:szCs w:val="22"/>
              </w:rPr>
              <w:lastRenderedPageBreak/>
              <w:t>Warunki te są przedstawiane studentom i konsultowane z nimi na pierwszym wykładzie.</w:t>
            </w:r>
          </w:p>
        </w:tc>
      </w:tr>
      <w:tr w:rsidR="0071391E" w:rsidRPr="00A928D1" w14:paraId="48C47038" w14:textId="77777777" w:rsidTr="007F6B36">
        <w:trPr>
          <w:trHeight w:val="2324"/>
        </w:trPr>
        <w:tc>
          <w:tcPr>
            <w:tcW w:w="3942" w:type="dxa"/>
            <w:shd w:val="clear" w:color="auto" w:fill="auto"/>
          </w:tcPr>
          <w:p w14:paraId="31F2AFE3" w14:textId="77777777" w:rsidR="007F6B36" w:rsidRPr="00A928D1" w:rsidRDefault="007F6B36" w:rsidP="007F6B36">
            <w:pPr>
              <w:jc w:val="both"/>
            </w:pPr>
            <w:r w:rsidRPr="00A928D1">
              <w:lastRenderedPageBreak/>
              <w:t>Bilans punktów ECTS</w:t>
            </w:r>
          </w:p>
        </w:tc>
        <w:tc>
          <w:tcPr>
            <w:tcW w:w="5344" w:type="dxa"/>
            <w:shd w:val="clear" w:color="auto" w:fill="auto"/>
          </w:tcPr>
          <w:p w14:paraId="465261CB" w14:textId="77777777" w:rsidR="007F6B36" w:rsidRPr="00A928D1" w:rsidRDefault="007F6B36" w:rsidP="007F6B36">
            <w:pPr>
              <w:jc w:val="both"/>
            </w:pPr>
            <w:r w:rsidRPr="00A928D1">
              <w:t>Kontaktowe:</w:t>
            </w:r>
          </w:p>
          <w:p w14:paraId="617E89C7" w14:textId="77777777" w:rsidR="007F6B36" w:rsidRPr="00A928D1" w:rsidRDefault="007F6B36" w:rsidP="007F6B36">
            <w:pPr>
              <w:jc w:val="both"/>
            </w:pPr>
            <w:r w:rsidRPr="00A928D1">
              <w:t>wykład - 15 godz. / 0,60 ECTS</w:t>
            </w:r>
          </w:p>
          <w:p w14:paraId="4E7879C0" w14:textId="77777777" w:rsidR="007F6B36" w:rsidRPr="00A928D1" w:rsidRDefault="007F6B36" w:rsidP="007F6B36">
            <w:pPr>
              <w:jc w:val="both"/>
            </w:pPr>
            <w:r w:rsidRPr="00A928D1">
              <w:t>konsultacje służące weryfikacji osiągnięcia zakładanych efektów uczenia - 2 godz. / 0,08 ECTS</w:t>
            </w:r>
          </w:p>
          <w:p w14:paraId="7EE38826" w14:textId="77777777" w:rsidR="007F6B36" w:rsidRPr="00A928D1" w:rsidRDefault="007F6B36" w:rsidP="007F6B36">
            <w:pPr>
              <w:jc w:val="both"/>
            </w:pPr>
            <w:r w:rsidRPr="00A928D1">
              <w:t>Razem kontaktowe - 17 godz. / 0,68 ECTS</w:t>
            </w:r>
          </w:p>
          <w:p w14:paraId="79EB0BFE" w14:textId="77777777" w:rsidR="007F6B36" w:rsidRPr="00A928D1" w:rsidRDefault="007F6B36" w:rsidP="007F6B36">
            <w:pPr>
              <w:jc w:val="both"/>
            </w:pPr>
            <w:r w:rsidRPr="00A928D1">
              <w:t>Niekontaktowe:</w:t>
            </w:r>
          </w:p>
          <w:p w14:paraId="49380895" w14:textId="77777777" w:rsidR="007F6B36" w:rsidRPr="00A928D1" w:rsidRDefault="007F6B36" w:rsidP="007F6B36">
            <w:pPr>
              <w:jc w:val="both"/>
            </w:pPr>
            <w:r w:rsidRPr="00A928D1">
              <w:t>Przygotowanie do zaliczenia - 5 godz. / 0,2 ECTS</w:t>
            </w:r>
          </w:p>
          <w:p w14:paraId="05AE18F8" w14:textId="77777777" w:rsidR="007F6B36" w:rsidRPr="00A928D1" w:rsidRDefault="007F6B36" w:rsidP="007F6B36">
            <w:pPr>
              <w:jc w:val="both"/>
            </w:pPr>
            <w:r w:rsidRPr="00A928D1">
              <w:t>Studiowanie literatury - 3 godz. / 0,12 ECTS</w:t>
            </w:r>
          </w:p>
          <w:p w14:paraId="03009799" w14:textId="77777777" w:rsidR="007F6B36" w:rsidRPr="00A928D1" w:rsidRDefault="007F6B36" w:rsidP="007F6B36">
            <w:pPr>
              <w:jc w:val="both"/>
            </w:pPr>
            <w:r w:rsidRPr="00A928D1">
              <w:t>Razem niekontaktowe - 8 godz. / 0,32 ECTS</w:t>
            </w:r>
          </w:p>
        </w:tc>
      </w:tr>
      <w:tr w:rsidR="0071391E" w:rsidRPr="00A928D1" w14:paraId="6CF6B5EC" w14:textId="77777777" w:rsidTr="007F6B36">
        <w:trPr>
          <w:trHeight w:val="718"/>
        </w:trPr>
        <w:tc>
          <w:tcPr>
            <w:tcW w:w="3942" w:type="dxa"/>
            <w:shd w:val="clear" w:color="auto" w:fill="auto"/>
          </w:tcPr>
          <w:p w14:paraId="3311F18F" w14:textId="77777777" w:rsidR="007F6B36" w:rsidRPr="00A928D1" w:rsidRDefault="007F6B36" w:rsidP="007F6B36">
            <w:r w:rsidRPr="00A928D1">
              <w:t>Nakład pracy związany z zajęciami wymagającymi bezpośredniego udziału nauczyciela akademickiego</w:t>
            </w:r>
          </w:p>
        </w:tc>
        <w:tc>
          <w:tcPr>
            <w:tcW w:w="5344" w:type="dxa"/>
            <w:shd w:val="clear" w:color="auto" w:fill="auto"/>
          </w:tcPr>
          <w:p w14:paraId="526CC3EE" w14:textId="77777777" w:rsidR="007F6B36" w:rsidRPr="00A928D1" w:rsidRDefault="007F6B36" w:rsidP="007F6B36">
            <w:pPr>
              <w:jc w:val="both"/>
            </w:pPr>
            <w:r w:rsidRPr="00A928D1">
              <w:t xml:space="preserve">udział w wykładach – 15 godz., </w:t>
            </w:r>
          </w:p>
          <w:p w14:paraId="31A55827" w14:textId="77777777" w:rsidR="007F6B36" w:rsidRPr="00A928D1" w:rsidRDefault="007F6B36" w:rsidP="007F6B36">
            <w:pPr>
              <w:jc w:val="both"/>
            </w:pPr>
            <w:r w:rsidRPr="00A928D1">
              <w:t>udział w konsultacjach – 2 godz.</w:t>
            </w:r>
          </w:p>
          <w:p w14:paraId="2F33B014" w14:textId="77777777" w:rsidR="007F6B36" w:rsidRPr="00A928D1" w:rsidRDefault="007F6B36" w:rsidP="007F6B36">
            <w:pPr>
              <w:jc w:val="both"/>
            </w:pPr>
            <w:r w:rsidRPr="00A928D1">
              <w:t>Łącznie 17 godz. = 0,68 ECTS</w:t>
            </w:r>
          </w:p>
        </w:tc>
      </w:tr>
    </w:tbl>
    <w:p w14:paraId="4FAE0396" w14:textId="77777777" w:rsidR="007F6B36" w:rsidRPr="00A928D1" w:rsidRDefault="007F6B36" w:rsidP="007F6B36">
      <w:pPr>
        <w:rPr>
          <w:b/>
        </w:rPr>
      </w:pPr>
      <w:r w:rsidRPr="00A928D1">
        <w:rPr>
          <w:b/>
        </w:rPr>
        <w:br w:type="column"/>
      </w:r>
    </w:p>
    <w:p w14:paraId="61CC7E36" w14:textId="77777777" w:rsidR="007F6B36" w:rsidRPr="00A928D1" w:rsidRDefault="007F6B36" w:rsidP="007F6B36">
      <w:pPr>
        <w:rPr>
          <w:b/>
        </w:rPr>
      </w:pPr>
      <w:r w:rsidRPr="00A928D1">
        <w:rPr>
          <w:b/>
        </w:rPr>
        <w:t xml:space="preserve">33. Karta opisu zajęć </w:t>
      </w:r>
      <w:r w:rsidRPr="00A928D1">
        <w:rPr>
          <w:b/>
          <w:bCs/>
        </w:rPr>
        <w:t>Wstęp do planowania przestrzennego</w:t>
      </w:r>
    </w:p>
    <w:p w14:paraId="7D12CCF5" w14:textId="77777777" w:rsidR="007F6B36" w:rsidRPr="00A928D1" w:rsidRDefault="007F6B36" w:rsidP="007F6B36">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4"/>
        <w:gridCol w:w="5862"/>
      </w:tblGrid>
      <w:tr w:rsidR="0071391E" w:rsidRPr="00A928D1" w14:paraId="4ADE02F3" w14:textId="77777777" w:rsidTr="00BC3464">
        <w:tc>
          <w:tcPr>
            <w:tcW w:w="3424" w:type="dxa"/>
            <w:shd w:val="clear" w:color="auto" w:fill="auto"/>
          </w:tcPr>
          <w:p w14:paraId="554DD00F" w14:textId="77777777" w:rsidR="007F6B36" w:rsidRPr="00A928D1" w:rsidRDefault="007F6B36" w:rsidP="007F6B36">
            <w:r w:rsidRPr="00A928D1">
              <w:t xml:space="preserve">Nazwa kierunku studiów </w:t>
            </w:r>
          </w:p>
        </w:tc>
        <w:tc>
          <w:tcPr>
            <w:tcW w:w="5862" w:type="dxa"/>
            <w:shd w:val="clear" w:color="auto" w:fill="auto"/>
          </w:tcPr>
          <w:p w14:paraId="2533AF6F" w14:textId="77777777" w:rsidR="007F6B36" w:rsidRPr="00A928D1" w:rsidRDefault="007F6B36" w:rsidP="007F6B36">
            <w:r w:rsidRPr="00A928D1">
              <w:t>Gospodarka przestrzenna</w:t>
            </w:r>
          </w:p>
        </w:tc>
      </w:tr>
      <w:tr w:rsidR="0071391E" w:rsidRPr="00A928D1" w14:paraId="498F74EA" w14:textId="77777777" w:rsidTr="00BC3464">
        <w:tc>
          <w:tcPr>
            <w:tcW w:w="3424" w:type="dxa"/>
            <w:shd w:val="clear" w:color="auto" w:fill="auto"/>
          </w:tcPr>
          <w:p w14:paraId="42240503" w14:textId="77777777" w:rsidR="007F6B36" w:rsidRPr="00A928D1" w:rsidRDefault="007F6B36" w:rsidP="007F6B36">
            <w:r w:rsidRPr="00A928D1">
              <w:t>Nazwa modułu, także nazwa w języku angielskim</w:t>
            </w:r>
          </w:p>
        </w:tc>
        <w:tc>
          <w:tcPr>
            <w:tcW w:w="5862" w:type="dxa"/>
            <w:shd w:val="clear" w:color="auto" w:fill="auto"/>
          </w:tcPr>
          <w:p w14:paraId="7AE10AAB" w14:textId="77777777" w:rsidR="007F6B36" w:rsidRPr="00A928D1" w:rsidRDefault="007F6B36" w:rsidP="007F6B36">
            <w:pPr>
              <w:pStyle w:val="NormalnyWeb"/>
              <w:spacing w:before="0" w:beforeAutospacing="0" w:after="0" w:afterAutospacing="0"/>
            </w:pPr>
            <w:r w:rsidRPr="00A928D1">
              <w:t xml:space="preserve">Wstęp do planowania przestrzennego </w:t>
            </w:r>
          </w:p>
          <w:p w14:paraId="2663465F" w14:textId="77777777" w:rsidR="007F6B36" w:rsidRPr="00A928D1" w:rsidRDefault="007F6B36" w:rsidP="007F6B36">
            <w:pPr>
              <w:pStyle w:val="NormalnyWeb"/>
              <w:spacing w:before="0" w:beforeAutospacing="0" w:after="0" w:afterAutospacing="0"/>
            </w:pPr>
            <w:r w:rsidRPr="00A928D1">
              <w:t>Introduction to Spatial Planning</w:t>
            </w:r>
          </w:p>
        </w:tc>
      </w:tr>
      <w:tr w:rsidR="0071391E" w:rsidRPr="00A928D1" w14:paraId="0C269797" w14:textId="77777777" w:rsidTr="00BC3464">
        <w:tc>
          <w:tcPr>
            <w:tcW w:w="3424" w:type="dxa"/>
            <w:shd w:val="clear" w:color="auto" w:fill="auto"/>
          </w:tcPr>
          <w:p w14:paraId="1F851D03" w14:textId="77777777" w:rsidR="007F6B36" w:rsidRPr="00A928D1" w:rsidRDefault="007F6B36" w:rsidP="007F6B36">
            <w:r w:rsidRPr="00A928D1">
              <w:t xml:space="preserve">Język wykładowy </w:t>
            </w:r>
          </w:p>
        </w:tc>
        <w:tc>
          <w:tcPr>
            <w:tcW w:w="5862" w:type="dxa"/>
            <w:shd w:val="clear" w:color="auto" w:fill="auto"/>
          </w:tcPr>
          <w:p w14:paraId="50B6B410" w14:textId="77777777" w:rsidR="007F6B36" w:rsidRPr="00A928D1" w:rsidRDefault="007F6B36" w:rsidP="007F6B36">
            <w:r w:rsidRPr="00A928D1">
              <w:t>polski</w:t>
            </w:r>
          </w:p>
        </w:tc>
      </w:tr>
      <w:tr w:rsidR="0071391E" w:rsidRPr="00A928D1" w14:paraId="666F7537" w14:textId="77777777" w:rsidTr="00BC3464">
        <w:tc>
          <w:tcPr>
            <w:tcW w:w="3424" w:type="dxa"/>
            <w:shd w:val="clear" w:color="auto" w:fill="auto"/>
          </w:tcPr>
          <w:p w14:paraId="3F924429" w14:textId="77777777" w:rsidR="007F6B36" w:rsidRPr="00A928D1" w:rsidRDefault="007F6B36" w:rsidP="007F6B36">
            <w:r w:rsidRPr="00A928D1">
              <w:t xml:space="preserve">Rodzaj modułu </w:t>
            </w:r>
          </w:p>
        </w:tc>
        <w:tc>
          <w:tcPr>
            <w:tcW w:w="5862" w:type="dxa"/>
            <w:shd w:val="clear" w:color="auto" w:fill="auto"/>
          </w:tcPr>
          <w:p w14:paraId="694DBD99" w14:textId="77777777" w:rsidR="007F6B36" w:rsidRPr="00A928D1" w:rsidRDefault="007F6B36" w:rsidP="007F6B36">
            <w:r w:rsidRPr="00A928D1">
              <w:t>obowiązkowy</w:t>
            </w:r>
          </w:p>
        </w:tc>
      </w:tr>
      <w:tr w:rsidR="0071391E" w:rsidRPr="00A928D1" w14:paraId="7246DAAF" w14:textId="77777777" w:rsidTr="00BC3464">
        <w:tc>
          <w:tcPr>
            <w:tcW w:w="3424" w:type="dxa"/>
            <w:shd w:val="clear" w:color="auto" w:fill="auto"/>
          </w:tcPr>
          <w:p w14:paraId="5CF0A8A1" w14:textId="77777777" w:rsidR="007F6B36" w:rsidRPr="00A928D1" w:rsidRDefault="007F6B36" w:rsidP="007F6B36">
            <w:r w:rsidRPr="00A928D1">
              <w:t>Poziom studiów</w:t>
            </w:r>
          </w:p>
        </w:tc>
        <w:tc>
          <w:tcPr>
            <w:tcW w:w="5862" w:type="dxa"/>
            <w:shd w:val="clear" w:color="auto" w:fill="auto"/>
          </w:tcPr>
          <w:p w14:paraId="178206AD" w14:textId="77777777" w:rsidR="007F6B36" w:rsidRPr="00A928D1" w:rsidRDefault="007F6B36" w:rsidP="007F6B36">
            <w:r w:rsidRPr="00A928D1">
              <w:t>pierwszego stopnia</w:t>
            </w:r>
          </w:p>
        </w:tc>
      </w:tr>
      <w:tr w:rsidR="0071391E" w:rsidRPr="00A928D1" w14:paraId="755BAC8C" w14:textId="77777777" w:rsidTr="00BC3464">
        <w:tc>
          <w:tcPr>
            <w:tcW w:w="3424" w:type="dxa"/>
            <w:shd w:val="clear" w:color="auto" w:fill="auto"/>
          </w:tcPr>
          <w:p w14:paraId="2340627D" w14:textId="77777777" w:rsidR="007F6B36" w:rsidRPr="00A928D1" w:rsidRDefault="007F6B36" w:rsidP="007F6B36">
            <w:r w:rsidRPr="00A928D1">
              <w:t>Forma studiów</w:t>
            </w:r>
          </w:p>
        </w:tc>
        <w:tc>
          <w:tcPr>
            <w:tcW w:w="5862" w:type="dxa"/>
            <w:shd w:val="clear" w:color="auto" w:fill="auto"/>
          </w:tcPr>
          <w:p w14:paraId="780F1313" w14:textId="77777777" w:rsidR="007F6B36" w:rsidRPr="00A928D1" w:rsidRDefault="007F6B36" w:rsidP="007F6B36">
            <w:r w:rsidRPr="00A928D1">
              <w:t>niestacjonarne</w:t>
            </w:r>
          </w:p>
        </w:tc>
      </w:tr>
      <w:tr w:rsidR="0071391E" w:rsidRPr="00A928D1" w14:paraId="691002DB" w14:textId="77777777" w:rsidTr="00BC3464">
        <w:tc>
          <w:tcPr>
            <w:tcW w:w="3424" w:type="dxa"/>
            <w:shd w:val="clear" w:color="auto" w:fill="auto"/>
          </w:tcPr>
          <w:p w14:paraId="58F75F62" w14:textId="77777777" w:rsidR="007F6B36" w:rsidRPr="00A928D1" w:rsidRDefault="007F6B36" w:rsidP="007F6B36">
            <w:r w:rsidRPr="00A928D1">
              <w:t>Rok studiów dla kierunku</w:t>
            </w:r>
          </w:p>
        </w:tc>
        <w:tc>
          <w:tcPr>
            <w:tcW w:w="5862" w:type="dxa"/>
            <w:shd w:val="clear" w:color="auto" w:fill="auto"/>
          </w:tcPr>
          <w:p w14:paraId="25131B6E" w14:textId="77777777" w:rsidR="007F6B36" w:rsidRPr="00A928D1" w:rsidRDefault="007F6B36" w:rsidP="007F6B36">
            <w:r w:rsidRPr="00A928D1">
              <w:t>II</w:t>
            </w:r>
          </w:p>
        </w:tc>
      </w:tr>
      <w:tr w:rsidR="0071391E" w:rsidRPr="00A928D1" w14:paraId="1B2B2FC1" w14:textId="77777777" w:rsidTr="00BC3464">
        <w:tc>
          <w:tcPr>
            <w:tcW w:w="3424" w:type="dxa"/>
            <w:shd w:val="clear" w:color="auto" w:fill="auto"/>
          </w:tcPr>
          <w:p w14:paraId="264A78BB" w14:textId="77777777" w:rsidR="007F6B36" w:rsidRPr="00A928D1" w:rsidRDefault="007F6B36" w:rsidP="007F6B36">
            <w:r w:rsidRPr="00A928D1">
              <w:t>Semestr dla kierunku</w:t>
            </w:r>
          </w:p>
        </w:tc>
        <w:tc>
          <w:tcPr>
            <w:tcW w:w="5862" w:type="dxa"/>
            <w:shd w:val="clear" w:color="auto" w:fill="auto"/>
          </w:tcPr>
          <w:p w14:paraId="12066A5D" w14:textId="77777777" w:rsidR="007F6B36" w:rsidRPr="00A928D1" w:rsidRDefault="007F6B36" w:rsidP="007F6B36">
            <w:r w:rsidRPr="00A928D1">
              <w:t>4</w:t>
            </w:r>
          </w:p>
        </w:tc>
      </w:tr>
      <w:tr w:rsidR="0071391E" w:rsidRPr="00A928D1" w14:paraId="3B162A4C" w14:textId="77777777" w:rsidTr="00BC3464">
        <w:tc>
          <w:tcPr>
            <w:tcW w:w="3424" w:type="dxa"/>
            <w:shd w:val="clear" w:color="auto" w:fill="auto"/>
          </w:tcPr>
          <w:p w14:paraId="62D3BAE7" w14:textId="77777777" w:rsidR="007F6B36" w:rsidRPr="00A928D1" w:rsidRDefault="007F6B36" w:rsidP="007F6B36">
            <w:r w:rsidRPr="00A928D1">
              <w:t>Liczba punktów ECTS z podziałem na kontaktowe/niekontaktowe</w:t>
            </w:r>
          </w:p>
        </w:tc>
        <w:tc>
          <w:tcPr>
            <w:tcW w:w="5862" w:type="dxa"/>
            <w:shd w:val="clear" w:color="auto" w:fill="auto"/>
          </w:tcPr>
          <w:p w14:paraId="6FB62E2B" w14:textId="77777777" w:rsidR="007F6B36" w:rsidRPr="00A928D1" w:rsidRDefault="007F6B36" w:rsidP="007F6B36">
            <w:r w:rsidRPr="00A928D1">
              <w:t>2 (1,28/2,72)</w:t>
            </w:r>
          </w:p>
        </w:tc>
      </w:tr>
      <w:tr w:rsidR="0071391E" w:rsidRPr="00A928D1" w14:paraId="70783169" w14:textId="77777777" w:rsidTr="00BC3464">
        <w:tc>
          <w:tcPr>
            <w:tcW w:w="3424" w:type="dxa"/>
            <w:shd w:val="clear" w:color="auto" w:fill="auto"/>
          </w:tcPr>
          <w:p w14:paraId="5C61770E" w14:textId="77777777" w:rsidR="007F6B36" w:rsidRPr="00A928D1" w:rsidRDefault="007F6B36" w:rsidP="007F6B36">
            <w:r w:rsidRPr="00A928D1">
              <w:t>Tytuł naukowy/stopień naukowy, imię i nazwisko osoby odpowiedzialnej za moduł</w:t>
            </w:r>
          </w:p>
        </w:tc>
        <w:tc>
          <w:tcPr>
            <w:tcW w:w="5862" w:type="dxa"/>
            <w:shd w:val="clear" w:color="auto" w:fill="auto"/>
          </w:tcPr>
          <w:p w14:paraId="22213EF0" w14:textId="77777777" w:rsidR="007F6B36" w:rsidRPr="00A928D1" w:rsidRDefault="007F6B36" w:rsidP="007F6B36">
            <w:r w:rsidRPr="00A928D1">
              <w:t>Dr inż. Malwina Michalik-Śnieżek</w:t>
            </w:r>
          </w:p>
        </w:tc>
      </w:tr>
      <w:tr w:rsidR="0071391E" w:rsidRPr="00A928D1" w14:paraId="6A90D92D" w14:textId="77777777" w:rsidTr="00BC3464">
        <w:tc>
          <w:tcPr>
            <w:tcW w:w="3424" w:type="dxa"/>
            <w:shd w:val="clear" w:color="auto" w:fill="auto"/>
          </w:tcPr>
          <w:p w14:paraId="4E0C7A23" w14:textId="77777777" w:rsidR="007F6B36" w:rsidRPr="00A928D1" w:rsidRDefault="007F6B36" w:rsidP="007F6B36">
            <w:r w:rsidRPr="00A928D1">
              <w:t>Jednostka oferująca moduł</w:t>
            </w:r>
          </w:p>
          <w:p w14:paraId="4FB66742" w14:textId="77777777" w:rsidR="007F6B36" w:rsidRPr="00A928D1" w:rsidRDefault="007F6B36" w:rsidP="007F6B36"/>
        </w:tc>
        <w:tc>
          <w:tcPr>
            <w:tcW w:w="5862" w:type="dxa"/>
            <w:shd w:val="clear" w:color="auto" w:fill="auto"/>
          </w:tcPr>
          <w:p w14:paraId="23A420F3" w14:textId="77777777" w:rsidR="007F6B36" w:rsidRPr="00A928D1" w:rsidRDefault="007F6B36" w:rsidP="007F6B36">
            <w:r w:rsidRPr="00A928D1">
              <w:t>Katedra Łąkarstwa i Kształtowania Krajobrazu, Zakład Studiów Krajobrazowych i Gospodarki Przestrzennej</w:t>
            </w:r>
          </w:p>
        </w:tc>
      </w:tr>
      <w:tr w:rsidR="0071391E" w:rsidRPr="00A928D1" w14:paraId="076BC952" w14:textId="77777777" w:rsidTr="00BC3464">
        <w:tc>
          <w:tcPr>
            <w:tcW w:w="3424" w:type="dxa"/>
            <w:shd w:val="clear" w:color="auto" w:fill="auto"/>
          </w:tcPr>
          <w:p w14:paraId="51E87773" w14:textId="77777777" w:rsidR="007F6B36" w:rsidRPr="00A928D1" w:rsidRDefault="007F6B36" w:rsidP="007F6B36">
            <w:r w:rsidRPr="00A928D1">
              <w:t>Cel modułu</w:t>
            </w:r>
          </w:p>
          <w:p w14:paraId="5E3B6A64" w14:textId="77777777" w:rsidR="007F6B36" w:rsidRPr="00A928D1" w:rsidRDefault="007F6B36" w:rsidP="007F6B36"/>
        </w:tc>
        <w:tc>
          <w:tcPr>
            <w:tcW w:w="5862" w:type="dxa"/>
            <w:shd w:val="clear" w:color="auto" w:fill="auto"/>
          </w:tcPr>
          <w:p w14:paraId="286D6295" w14:textId="77777777" w:rsidR="007F6B36" w:rsidRPr="00A928D1" w:rsidRDefault="007F6B36" w:rsidP="007F6B36">
            <w:r w:rsidRPr="00A928D1">
              <w:t>Celem przedmiotu jest zapoznanie studentów z ogólnymi zagadnieniami planowania przestrzennego, w tym hierarchią dokumentów planistycznych oraz strukturą i funkcjonowaniem systemu planowania na poziomie krajowym, regionalnym i lokalnym. Studenci poznają także podstawowe pojęcia związane z gospodarką i polityką przestrzenną</w:t>
            </w:r>
          </w:p>
        </w:tc>
      </w:tr>
      <w:tr w:rsidR="0071391E" w:rsidRPr="00A928D1" w14:paraId="5C478718" w14:textId="77777777" w:rsidTr="00BC3464">
        <w:trPr>
          <w:trHeight w:val="236"/>
        </w:trPr>
        <w:tc>
          <w:tcPr>
            <w:tcW w:w="3424" w:type="dxa"/>
            <w:vMerge w:val="restart"/>
            <w:shd w:val="clear" w:color="auto" w:fill="auto"/>
          </w:tcPr>
          <w:p w14:paraId="4D170470"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862" w:type="dxa"/>
            <w:shd w:val="clear" w:color="auto" w:fill="auto"/>
          </w:tcPr>
          <w:p w14:paraId="071218A1" w14:textId="77777777" w:rsidR="007F6B36" w:rsidRPr="00A928D1" w:rsidRDefault="007F6B36" w:rsidP="007F6B36">
            <w:r w:rsidRPr="00A928D1">
              <w:t xml:space="preserve">Wiedza: </w:t>
            </w:r>
          </w:p>
        </w:tc>
      </w:tr>
      <w:tr w:rsidR="0071391E" w:rsidRPr="00A928D1" w14:paraId="2320923F" w14:textId="77777777" w:rsidTr="00BC3464">
        <w:trPr>
          <w:trHeight w:val="563"/>
        </w:trPr>
        <w:tc>
          <w:tcPr>
            <w:tcW w:w="3424" w:type="dxa"/>
            <w:vMerge/>
          </w:tcPr>
          <w:p w14:paraId="3F167CCF" w14:textId="77777777" w:rsidR="007F6B36" w:rsidRPr="00A928D1" w:rsidRDefault="007F6B36" w:rsidP="007F6B36">
            <w:pPr>
              <w:widowControl w:val="0"/>
              <w:pBdr>
                <w:top w:val="nil"/>
                <w:left w:val="nil"/>
                <w:bottom w:val="nil"/>
                <w:right w:val="nil"/>
                <w:between w:val="nil"/>
              </w:pBdr>
              <w:spacing w:line="276" w:lineRule="auto"/>
            </w:pPr>
          </w:p>
        </w:tc>
        <w:tc>
          <w:tcPr>
            <w:tcW w:w="5862" w:type="dxa"/>
            <w:shd w:val="clear" w:color="auto" w:fill="auto"/>
          </w:tcPr>
          <w:p w14:paraId="5CBEE9EA" w14:textId="77777777" w:rsidR="007F6B36" w:rsidRPr="00A928D1" w:rsidRDefault="007F6B36" w:rsidP="007F6B36">
            <w:pPr>
              <w:pStyle w:val="NormalnyWeb"/>
            </w:pPr>
            <w:r w:rsidRPr="00A928D1">
              <w:t>W1 - Absolwent zna strukturę i hierarchię systemu planowania przestrzennego w Polsce, rozróżnia akty prawne dotyczące planowania przestrzennego oraz rozumie podstawy kształtowania polityki przestrzennej</w:t>
            </w:r>
          </w:p>
        </w:tc>
      </w:tr>
      <w:tr w:rsidR="0071391E" w:rsidRPr="00A928D1" w14:paraId="1B969954" w14:textId="77777777" w:rsidTr="00BC3464">
        <w:trPr>
          <w:trHeight w:val="233"/>
        </w:trPr>
        <w:tc>
          <w:tcPr>
            <w:tcW w:w="3424" w:type="dxa"/>
            <w:vMerge/>
          </w:tcPr>
          <w:p w14:paraId="3397455E" w14:textId="77777777" w:rsidR="007F6B36" w:rsidRPr="00A928D1" w:rsidRDefault="007F6B36" w:rsidP="007F6B36">
            <w:pPr>
              <w:widowControl w:val="0"/>
              <w:pBdr>
                <w:top w:val="nil"/>
                <w:left w:val="nil"/>
                <w:bottom w:val="nil"/>
                <w:right w:val="nil"/>
                <w:between w:val="nil"/>
              </w:pBdr>
              <w:spacing w:line="276" w:lineRule="auto"/>
            </w:pPr>
          </w:p>
        </w:tc>
        <w:tc>
          <w:tcPr>
            <w:tcW w:w="5862" w:type="dxa"/>
            <w:shd w:val="clear" w:color="auto" w:fill="auto"/>
          </w:tcPr>
          <w:p w14:paraId="4D4CEFC1" w14:textId="77777777" w:rsidR="007F6B36" w:rsidRPr="00A928D1" w:rsidRDefault="007F6B36" w:rsidP="007F6B36">
            <w:r w:rsidRPr="00A928D1">
              <w:t>Umiejętności:</w:t>
            </w:r>
          </w:p>
        </w:tc>
      </w:tr>
      <w:tr w:rsidR="0071391E" w:rsidRPr="00A928D1" w14:paraId="19366988" w14:textId="77777777" w:rsidTr="00BC3464">
        <w:trPr>
          <w:trHeight w:val="848"/>
        </w:trPr>
        <w:tc>
          <w:tcPr>
            <w:tcW w:w="3424" w:type="dxa"/>
            <w:vMerge/>
          </w:tcPr>
          <w:p w14:paraId="7B84F9AA" w14:textId="77777777" w:rsidR="007F6B36" w:rsidRPr="00A928D1" w:rsidRDefault="007F6B36" w:rsidP="007F6B36">
            <w:pPr>
              <w:widowControl w:val="0"/>
              <w:pBdr>
                <w:top w:val="nil"/>
                <w:left w:val="nil"/>
                <w:bottom w:val="nil"/>
                <w:right w:val="nil"/>
                <w:between w:val="nil"/>
              </w:pBdr>
              <w:spacing w:line="276" w:lineRule="auto"/>
            </w:pPr>
          </w:p>
        </w:tc>
        <w:tc>
          <w:tcPr>
            <w:tcW w:w="5862" w:type="dxa"/>
            <w:shd w:val="clear" w:color="auto" w:fill="auto"/>
          </w:tcPr>
          <w:p w14:paraId="376AD9E8" w14:textId="77777777" w:rsidR="007F6B36" w:rsidRPr="00A928D1" w:rsidRDefault="007F6B36" w:rsidP="007F6B36">
            <w:r w:rsidRPr="00A928D1">
              <w:t xml:space="preserve">U1 - Absolwent potrafi pozyskać i dokonać analizy danych przestrzennych dla potrzeb opracowania dokumentów i aktów planowania przestrzennego </w:t>
            </w:r>
          </w:p>
        </w:tc>
      </w:tr>
      <w:tr w:rsidR="0071391E" w:rsidRPr="00A928D1" w14:paraId="0E929941" w14:textId="77777777" w:rsidTr="00BC3464">
        <w:trPr>
          <w:trHeight w:val="233"/>
        </w:trPr>
        <w:tc>
          <w:tcPr>
            <w:tcW w:w="3424" w:type="dxa"/>
            <w:vMerge/>
          </w:tcPr>
          <w:p w14:paraId="577B4E7C" w14:textId="77777777" w:rsidR="007F6B36" w:rsidRPr="00A928D1" w:rsidRDefault="007F6B36" w:rsidP="007F6B36">
            <w:pPr>
              <w:widowControl w:val="0"/>
              <w:pBdr>
                <w:top w:val="nil"/>
                <w:left w:val="nil"/>
                <w:bottom w:val="nil"/>
                <w:right w:val="nil"/>
                <w:between w:val="nil"/>
              </w:pBdr>
              <w:spacing w:line="276" w:lineRule="auto"/>
            </w:pPr>
          </w:p>
        </w:tc>
        <w:tc>
          <w:tcPr>
            <w:tcW w:w="5862" w:type="dxa"/>
            <w:shd w:val="clear" w:color="auto" w:fill="auto"/>
          </w:tcPr>
          <w:p w14:paraId="307EE136" w14:textId="77777777" w:rsidR="007F6B36" w:rsidRPr="00A928D1" w:rsidRDefault="007F6B36" w:rsidP="007F6B36">
            <w:r w:rsidRPr="00A928D1">
              <w:t>Kompetencje społeczne:</w:t>
            </w:r>
          </w:p>
        </w:tc>
      </w:tr>
      <w:tr w:rsidR="0071391E" w:rsidRPr="00A928D1" w14:paraId="58686280" w14:textId="77777777" w:rsidTr="00BC3464">
        <w:trPr>
          <w:trHeight w:val="1402"/>
        </w:trPr>
        <w:tc>
          <w:tcPr>
            <w:tcW w:w="3424" w:type="dxa"/>
            <w:vMerge/>
          </w:tcPr>
          <w:p w14:paraId="290E14C7" w14:textId="77777777" w:rsidR="007F6B36" w:rsidRPr="00A928D1" w:rsidRDefault="007F6B36" w:rsidP="007F6B36">
            <w:pPr>
              <w:widowControl w:val="0"/>
              <w:pBdr>
                <w:top w:val="nil"/>
                <w:left w:val="nil"/>
                <w:bottom w:val="nil"/>
                <w:right w:val="nil"/>
                <w:between w:val="nil"/>
              </w:pBdr>
              <w:spacing w:line="276" w:lineRule="auto"/>
            </w:pPr>
          </w:p>
        </w:tc>
        <w:tc>
          <w:tcPr>
            <w:tcW w:w="5862" w:type="dxa"/>
            <w:shd w:val="clear" w:color="auto" w:fill="auto"/>
          </w:tcPr>
          <w:p w14:paraId="1C3FD8AF" w14:textId="77777777" w:rsidR="007F6B36" w:rsidRPr="00A928D1" w:rsidRDefault="007F6B36" w:rsidP="007F6B36">
            <w:r w:rsidRPr="00A928D1">
              <w:t>K1 - Absolwent jest gotów do krytycznej oceny posiadanej wiedzy z zakresu podstaw planowania przestrzennego oraz do uznania jej znaczenia dla potrzeb rozwiązywania problemów społeczno-gospodarczych</w:t>
            </w:r>
          </w:p>
        </w:tc>
      </w:tr>
      <w:tr w:rsidR="0071391E" w:rsidRPr="00A928D1" w14:paraId="3E782B39" w14:textId="77777777" w:rsidTr="00BC3464">
        <w:trPr>
          <w:trHeight w:val="797"/>
        </w:trPr>
        <w:tc>
          <w:tcPr>
            <w:tcW w:w="3424" w:type="dxa"/>
            <w:shd w:val="clear" w:color="auto" w:fill="auto"/>
          </w:tcPr>
          <w:p w14:paraId="3797B9CB" w14:textId="77777777" w:rsidR="007F6B36" w:rsidRPr="00A928D1" w:rsidRDefault="007F6B36" w:rsidP="007F6B36">
            <w:r w:rsidRPr="00A928D1">
              <w:t>Odniesienie modułowych efektów uczenia się do kierunkowych efektów uczenia się</w:t>
            </w:r>
          </w:p>
        </w:tc>
        <w:tc>
          <w:tcPr>
            <w:tcW w:w="5862" w:type="dxa"/>
            <w:shd w:val="clear" w:color="auto" w:fill="auto"/>
          </w:tcPr>
          <w:p w14:paraId="52BF6CCC" w14:textId="77777777" w:rsidR="007F6B36" w:rsidRPr="00A928D1" w:rsidRDefault="007F6B36" w:rsidP="007F6B36">
            <w:pPr>
              <w:pStyle w:val="NormalnyWeb"/>
              <w:spacing w:before="0" w:beforeAutospacing="0" w:after="0" w:afterAutospacing="0"/>
              <w:jc w:val="both"/>
            </w:pPr>
            <w:r w:rsidRPr="00A928D1">
              <w:t>W1 - GP_W07</w:t>
            </w:r>
          </w:p>
          <w:p w14:paraId="14BDB5F7" w14:textId="77777777" w:rsidR="007F6B36" w:rsidRPr="00A928D1" w:rsidRDefault="007F6B36" w:rsidP="007F6B36">
            <w:pPr>
              <w:pStyle w:val="NormalnyWeb"/>
              <w:spacing w:before="0" w:beforeAutospacing="0" w:after="0" w:afterAutospacing="0"/>
              <w:jc w:val="both"/>
            </w:pPr>
            <w:r w:rsidRPr="00A928D1">
              <w:t>U1 - GP_U05</w:t>
            </w:r>
          </w:p>
          <w:p w14:paraId="4CFA6EC4" w14:textId="77777777" w:rsidR="007F6B36" w:rsidRPr="00A928D1" w:rsidRDefault="007F6B36" w:rsidP="007F6B36">
            <w:pPr>
              <w:pStyle w:val="NormalnyWeb"/>
              <w:spacing w:before="0" w:beforeAutospacing="0" w:after="0" w:afterAutospacing="0"/>
              <w:jc w:val="both"/>
            </w:pPr>
            <w:r w:rsidRPr="00A928D1">
              <w:t>K1 - GP_K01</w:t>
            </w:r>
          </w:p>
        </w:tc>
      </w:tr>
      <w:tr w:rsidR="0071391E" w:rsidRPr="00A928D1" w14:paraId="4D4921D4" w14:textId="77777777" w:rsidTr="00BC3464">
        <w:trPr>
          <w:trHeight w:val="968"/>
        </w:trPr>
        <w:tc>
          <w:tcPr>
            <w:tcW w:w="3424" w:type="dxa"/>
            <w:shd w:val="clear" w:color="auto" w:fill="auto"/>
          </w:tcPr>
          <w:p w14:paraId="231EF144" w14:textId="77777777" w:rsidR="007F6B36" w:rsidRPr="00A928D1" w:rsidRDefault="007F6B36" w:rsidP="007F6B36">
            <w:r w:rsidRPr="00A928D1">
              <w:t xml:space="preserve">Odniesienie modułowych efektów uczenia się do efektów inżynierskich (jeżeli dotyczy) </w:t>
            </w:r>
          </w:p>
        </w:tc>
        <w:tc>
          <w:tcPr>
            <w:tcW w:w="5862" w:type="dxa"/>
            <w:shd w:val="clear" w:color="auto" w:fill="auto"/>
          </w:tcPr>
          <w:p w14:paraId="751A8315" w14:textId="77777777" w:rsidR="007F6B36" w:rsidRPr="00A928D1" w:rsidRDefault="007F6B36" w:rsidP="007F6B36">
            <w:pPr>
              <w:pStyle w:val="NormalnyWeb"/>
              <w:spacing w:before="0" w:beforeAutospacing="0" w:after="0" w:afterAutospacing="0"/>
              <w:jc w:val="both"/>
            </w:pPr>
            <w:r w:rsidRPr="00A928D1">
              <w:t>W1 - InzGP_W04</w:t>
            </w:r>
          </w:p>
          <w:p w14:paraId="1523C47A" w14:textId="77777777" w:rsidR="007F6B36" w:rsidRPr="00A928D1" w:rsidRDefault="007F6B36" w:rsidP="007F6B36">
            <w:pPr>
              <w:pStyle w:val="NormalnyWeb"/>
              <w:spacing w:before="0" w:beforeAutospacing="0" w:after="0" w:afterAutospacing="0"/>
              <w:jc w:val="both"/>
            </w:pPr>
            <w:r w:rsidRPr="00A928D1">
              <w:t>U1 - InzGP_U02</w:t>
            </w:r>
          </w:p>
          <w:p w14:paraId="18353BF0" w14:textId="77777777" w:rsidR="007F6B36" w:rsidRPr="00A928D1" w:rsidRDefault="007F6B36" w:rsidP="007F6B36">
            <w:pPr>
              <w:pStyle w:val="NormalnyWeb"/>
              <w:spacing w:before="0" w:beforeAutospacing="0" w:after="0" w:afterAutospacing="0" w:line="0" w:lineRule="atLeast"/>
              <w:jc w:val="both"/>
            </w:pPr>
          </w:p>
        </w:tc>
      </w:tr>
      <w:tr w:rsidR="0071391E" w:rsidRPr="00A928D1" w14:paraId="7B43B205" w14:textId="77777777" w:rsidTr="00BC3464">
        <w:tc>
          <w:tcPr>
            <w:tcW w:w="3424" w:type="dxa"/>
            <w:shd w:val="clear" w:color="auto" w:fill="auto"/>
          </w:tcPr>
          <w:p w14:paraId="09A3B256" w14:textId="77777777" w:rsidR="007F6B36" w:rsidRPr="00A928D1" w:rsidRDefault="007F6B36" w:rsidP="007F6B36">
            <w:r w:rsidRPr="00A928D1">
              <w:lastRenderedPageBreak/>
              <w:t xml:space="preserve">Wymagania wstępne i dodatkowe </w:t>
            </w:r>
          </w:p>
        </w:tc>
        <w:tc>
          <w:tcPr>
            <w:tcW w:w="5862" w:type="dxa"/>
            <w:shd w:val="clear" w:color="auto" w:fill="auto"/>
          </w:tcPr>
          <w:p w14:paraId="67FD4B6E" w14:textId="77777777" w:rsidR="007F6B36" w:rsidRPr="00A928D1" w:rsidRDefault="007F6B36" w:rsidP="007F6B36">
            <w:pPr>
              <w:jc w:val="both"/>
            </w:pPr>
            <w:r w:rsidRPr="00A928D1">
              <w:t>Podstawowe umiejętności obsługi komputera oraz Internetu</w:t>
            </w:r>
          </w:p>
        </w:tc>
      </w:tr>
      <w:tr w:rsidR="0071391E" w:rsidRPr="00A928D1" w14:paraId="06999A32" w14:textId="77777777" w:rsidTr="00BC3464">
        <w:tc>
          <w:tcPr>
            <w:tcW w:w="3424" w:type="dxa"/>
            <w:shd w:val="clear" w:color="auto" w:fill="auto"/>
          </w:tcPr>
          <w:p w14:paraId="6F115BB4" w14:textId="77777777" w:rsidR="007F6B36" w:rsidRPr="00A928D1" w:rsidRDefault="007F6B36" w:rsidP="007F6B36">
            <w:r w:rsidRPr="00A928D1">
              <w:t xml:space="preserve">Treści programowe modułu </w:t>
            </w:r>
          </w:p>
          <w:p w14:paraId="07F80C31" w14:textId="77777777" w:rsidR="007F6B36" w:rsidRPr="00A928D1" w:rsidRDefault="007F6B36" w:rsidP="007F6B36"/>
        </w:tc>
        <w:tc>
          <w:tcPr>
            <w:tcW w:w="5862" w:type="dxa"/>
            <w:shd w:val="clear" w:color="auto" w:fill="auto"/>
          </w:tcPr>
          <w:p w14:paraId="51F87AC2" w14:textId="77777777" w:rsidR="007F6B36" w:rsidRPr="00A928D1" w:rsidRDefault="007F6B36" w:rsidP="007F6B36">
            <w:pPr>
              <w:pStyle w:val="NormalnyWeb"/>
              <w:spacing w:before="0" w:beforeAutospacing="0" w:after="0" w:afterAutospacing="0"/>
            </w:pPr>
            <w:r w:rsidRPr="00A928D1">
              <w:t>Treści programowe modułu obejmują zagadnienia związane z funkcjonowaniem systemu planowania przestrzennego w Polsce, hierarchię i strukturę tego systemu, podstawy prawne oraz narzędzia.</w:t>
            </w:r>
          </w:p>
          <w:p w14:paraId="448A3ED7" w14:textId="77777777" w:rsidR="007F6B36" w:rsidRPr="00A928D1" w:rsidRDefault="007F6B36" w:rsidP="007F6B36">
            <w:pPr>
              <w:pStyle w:val="NormalnyWeb"/>
              <w:spacing w:before="0" w:beforeAutospacing="0" w:after="0" w:afterAutospacing="0"/>
            </w:pPr>
            <w:r w:rsidRPr="00A928D1">
              <w:t>Treści ćwiczeń dotyczą analiz danych z zakresu planowania przestrzennego, realizacji opracowań i raportów</w:t>
            </w:r>
          </w:p>
        </w:tc>
      </w:tr>
      <w:tr w:rsidR="0071391E" w:rsidRPr="00A928D1" w14:paraId="5557738A" w14:textId="77777777" w:rsidTr="00BC3464">
        <w:tc>
          <w:tcPr>
            <w:tcW w:w="3424" w:type="dxa"/>
            <w:shd w:val="clear" w:color="auto" w:fill="auto"/>
          </w:tcPr>
          <w:p w14:paraId="4DBD2CB5" w14:textId="77777777" w:rsidR="007F6B36" w:rsidRPr="00A928D1" w:rsidRDefault="007F6B36" w:rsidP="007F6B36">
            <w:r w:rsidRPr="00A928D1">
              <w:t>Wykaz literatury podstawowej i uzupełniającej</w:t>
            </w:r>
          </w:p>
        </w:tc>
        <w:tc>
          <w:tcPr>
            <w:tcW w:w="5862" w:type="dxa"/>
            <w:shd w:val="clear" w:color="auto" w:fill="auto"/>
          </w:tcPr>
          <w:p w14:paraId="6D68EC99" w14:textId="77777777" w:rsidR="007F6B36" w:rsidRPr="00A928D1" w:rsidRDefault="007F6B36" w:rsidP="007F6B36">
            <w:pPr>
              <w:pStyle w:val="NormalnyWeb"/>
              <w:spacing w:before="0" w:beforeAutospacing="0" w:after="0" w:afterAutospacing="0"/>
            </w:pPr>
            <w:r w:rsidRPr="00A928D1">
              <w:t>Literatura podstawowa</w:t>
            </w:r>
          </w:p>
          <w:p w14:paraId="6D49A968" w14:textId="77777777" w:rsidR="007F6B36" w:rsidRPr="00A928D1" w:rsidRDefault="007F6B36" w:rsidP="007F6B36">
            <w:pPr>
              <w:pStyle w:val="NormalnyWeb"/>
              <w:spacing w:before="0" w:beforeAutospacing="0" w:after="0" w:afterAutospacing="0"/>
            </w:pPr>
            <w:r w:rsidRPr="00A928D1">
              <w:t>Fogel A, Izdebski H., Leszczyński M., Planowanie i zagospodarowanie przestrzenne. Komentarz. Wydawnictwo: Wolters Kluwer Polska 2023</w:t>
            </w:r>
          </w:p>
          <w:p w14:paraId="3DF4F67D" w14:textId="77777777" w:rsidR="007F6B36" w:rsidRPr="00A928D1" w:rsidRDefault="007F6B36" w:rsidP="007F6B36">
            <w:pPr>
              <w:pStyle w:val="NormalnyWeb"/>
              <w:spacing w:before="0" w:beforeAutospacing="0" w:after="0" w:afterAutospacing="0"/>
            </w:pPr>
            <w:r w:rsidRPr="00A928D1">
              <w:t>Akty prawne:</w:t>
            </w:r>
          </w:p>
          <w:p w14:paraId="79A0EF0D" w14:textId="77777777" w:rsidR="007F6B36" w:rsidRPr="00A928D1" w:rsidRDefault="007F6B36" w:rsidP="007F6B36">
            <w:pPr>
              <w:pStyle w:val="NormalnyWeb"/>
              <w:spacing w:before="0" w:beforeAutospacing="0" w:after="0" w:afterAutospacing="0"/>
            </w:pPr>
            <w:r w:rsidRPr="00A928D1">
              <w:t>Ustawa z dnia 27 marca 2003 r. o planowaniu i zagospodarowaniu przestrzennym. </w:t>
            </w:r>
          </w:p>
          <w:p w14:paraId="2DFFB72A" w14:textId="77777777" w:rsidR="007F6B36" w:rsidRPr="00A928D1" w:rsidRDefault="007F6B36" w:rsidP="007F6B36">
            <w:pPr>
              <w:pStyle w:val="NormalnyWeb"/>
              <w:spacing w:before="0" w:beforeAutospacing="0" w:after="0" w:afterAutospacing="0"/>
            </w:pPr>
            <w:r w:rsidRPr="00A928D1">
              <w:t>Ustawa z dnia 27 kwietnia 2001 r. Prawo ochrony środowiska</w:t>
            </w:r>
          </w:p>
          <w:p w14:paraId="4622A066" w14:textId="77777777" w:rsidR="007F6B36" w:rsidRPr="00A928D1" w:rsidRDefault="007F6B36" w:rsidP="007F6B36">
            <w:pPr>
              <w:pStyle w:val="NormalnyWeb"/>
              <w:spacing w:before="0" w:beforeAutospacing="0" w:after="0" w:afterAutospacing="0"/>
            </w:pPr>
            <w:r w:rsidRPr="00A928D1">
              <w:t>Ustawa z dnia 16 kwietnia 2004 r. o ochronie przyrody</w:t>
            </w:r>
          </w:p>
          <w:p w14:paraId="3970303D" w14:textId="77777777" w:rsidR="007F6B36" w:rsidRPr="00A928D1" w:rsidRDefault="007F6B36" w:rsidP="007F6B36">
            <w:pPr>
              <w:pStyle w:val="NormalnyWeb"/>
              <w:spacing w:before="0" w:beforeAutospacing="0" w:after="0" w:afterAutospacing="0"/>
            </w:pPr>
            <w:r w:rsidRPr="00A928D1">
              <w:t>Ustawa z dnia 7 lipca 1994 r. - Prawo budowlane</w:t>
            </w:r>
          </w:p>
          <w:p w14:paraId="1FF75D11" w14:textId="77777777" w:rsidR="007F6B36" w:rsidRPr="00A928D1" w:rsidRDefault="007F6B36" w:rsidP="007F6B36">
            <w:pPr>
              <w:pStyle w:val="NormalnyWeb"/>
              <w:spacing w:before="0" w:beforeAutospacing="0" w:after="0" w:afterAutospacing="0"/>
            </w:pPr>
            <w:r w:rsidRPr="00A928D1">
              <w:t>Ustawa z dnia 7 lipca 2023 r. o zmianie ustawy o planowaniu i zagospodarowaniu przestrzennym oraz niektórych innych ustaw</w:t>
            </w:r>
          </w:p>
          <w:p w14:paraId="53266F95" w14:textId="77777777" w:rsidR="007F6B36" w:rsidRPr="00A928D1" w:rsidRDefault="007F6B36" w:rsidP="007F6B36">
            <w:r w:rsidRPr="00A928D1">
              <w:t>Literatura uzupełniająca</w:t>
            </w:r>
          </w:p>
          <w:p w14:paraId="72342409" w14:textId="6B54EE96" w:rsidR="007F6B36" w:rsidRPr="00A928D1" w:rsidRDefault="007F6B36" w:rsidP="007F6B36">
            <w:pPr>
              <w:pStyle w:val="NormalnyWeb"/>
              <w:spacing w:before="0" w:beforeAutospacing="0" w:after="0" w:afterAutospacing="0"/>
            </w:pPr>
            <w:r w:rsidRPr="00A928D1">
              <w:t>Niewiadomski Z, K. Planowanie i zagospodarowanie przestrzenne. K</w:t>
            </w:r>
            <w:r w:rsidR="00BC3464" w:rsidRPr="00A928D1">
              <w:t>omentarz. Wydawnictwo Beck 2023</w:t>
            </w:r>
          </w:p>
        </w:tc>
      </w:tr>
      <w:tr w:rsidR="0071391E" w:rsidRPr="00A928D1" w14:paraId="1D4A5573" w14:textId="77777777" w:rsidTr="00BC3464">
        <w:tc>
          <w:tcPr>
            <w:tcW w:w="3424" w:type="dxa"/>
            <w:shd w:val="clear" w:color="auto" w:fill="auto"/>
          </w:tcPr>
          <w:p w14:paraId="16F86228" w14:textId="77777777" w:rsidR="007F6B36" w:rsidRPr="00A928D1" w:rsidRDefault="007F6B36" w:rsidP="007F6B36">
            <w:r w:rsidRPr="00A928D1">
              <w:t>Planowane formy/działania/metody dydaktyczne</w:t>
            </w:r>
          </w:p>
        </w:tc>
        <w:tc>
          <w:tcPr>
            <w:tcW w:w="5862" w:type="dxa"/>
            <w:shd w:val="clear" w:color="auto" w:fill="auto"/>
          </w:tcPr>
          <w:p w14:paraId="51DA5705" w14:textId="77777777" w:rsidR="007F6B36" w:rsidRPr="00A928D1" w:rsidRDefault="007F6B36" w:rsidP="007F6B36">
            <w:pPr>
              <w:pStyle w:val="NormalnyWeb"/>
              <w:spacing w:before="0" w:beforeAutospacing="0" w:after="0" w:afterAutospacing="0"/>
            </w:pPr>
            <w:r w:rsidRPr="00A928D1">
              <w:t>Zajęcia w formie wykładów mogą być prowadzone w formule online na platformie edukacyjnej UP-Lublin z wykorzystaniem prezentacji multimedialnych, Ćwiczenia stacjonarnie, Ćwiczenia audytoryjne – prezentacja multimedialna i dyskusja</w:t>
            </w:r>
          </w:p>
          <w:p w14:paraId="40494763" w14:textId="77777777" w:rsidR="007F6B36" w:rsidRPr="00A928D1" w:rsidRDefault="007F6B36" w:rsidP="007F6B36">
            <w:pPr>
              <w:pStyle w:val="NormalnyWeb"/>
              <w:spacing w:before="0" w:beforeAutospacing="0" w:after="0" w:afterAutospacing="0"/>
            </w:pPr>
            <w:r w:rsidRPr="00A928D1">
              <w:t>Ćwiczenia laboratoryjne – wykonanie projektu z wykorzystaniem programów komputerowych</w:t>
            </w:r>
          </w:p>
          <w:p w14:paraId="5644825F" w14:textId="77777777" w:rsidR="007F6B36" w:rsidRPr="00A928D1" w:rsidRDefault="007F6B36" w:rsidP="007F6B36">
            <w:pPr>
              <w:pStyle w:val="NormalnyWeb"/>
              <w:spacing w:before="0" w:beforeAutospacing="0" w:after="0" w:afterAutospacing="0"/>
            </w:pPr>
            <w:r w:rsidRPr="00A928D1">
              <w:t>Ćwiczenia audytoryjne – praca w zespołach kilkuosobowych pod nadzorem, własny projekt realizowany poprzez kwerendę dokumentów planistycznych i strategicznych; referowanie projektu w oparciu o prezentację multimedialną; dyskusja projektu; [zaliczenie modułu w trybie stacjonarnym]</w:t>
            </w:r>
          </w:p>
        </w:tc>
      </w:tr>
      <w:tr w:rsidR="0071391E" w:rsidRPr="00A928D1" w14:paraId="36FE7990" w14:textId="77777777" w:rsidTr="00BC3464">
        <w:tc>
          <w:tcPr>
            <w:tcW w:w="3424" w:type="dxa"/>
            <w:shd w:val="clear" w:color="auto" w:fill="auto"/>
          </w:tcPr>
          <w:p w14:paraId="47BCD593" w14:textId="77777777" w:rsidR="007F6B36" w:rsidRPr="00A928D1" w:rsidRDefault="007F6B36" w:rsidP="007F6B36">
            <w:r w:rsidRPr="00A928D1">
              <w:t>Sposoby weryfikacji oraz formy dokumentowania osiągniętych efektów uczenia się</w:t>
            </w:r>
          </w:p>
        </w:tc>
        <w:tc>
          <w:tcPr>
            <w:tcW w:w="5862" w:type="dxa"/>
            <w:shd w:val="clear" w:color="auto" w:fill="auto"/>
          </w:tcPr>
          <w:p w14:paraId="325A361B" w14:textId="77777777" w:rsidR="007F6B36" w:rsidRPr="00A928D1" w:rsidRDefault="007F6B36" w:rsidP="007F6B36">
            <w:pPr>
              <w:pStyle w:val="NormalnyWeb"/>
              <w:spacing w:before="0" w:beforeAutospacing="0" w:after="0" w:afterAutospacing="0"/>
              <w:jc w:val="both"/>
            </w:pPr>
            <w:r w:rsidRPr="00A928D1">
              <w:t>W1 - Sprawdzian testowy</w:t>
            </w:r>
          </w:p>
          <w:p w14:paraId="49DA6B25" w14:textId="77777777" w:rsidR="007F6B36" w:rsidRPr="00A928D1" w:rsidRDefault="007F6B36" w:rsidP="007F6B36">
            <w:pPr>
              <w:pStyle w:val="NormalnyWeb"/>
              <w:spacing w:before="0" w:beforeAutospacing="0" w:after="0" w:afterAutospacing="0"/>
              <w:jc w:val="both"/>
            </w:pPr>
            <w:r w:rsidRPr="00A928D1">
              <w:t>U1 - Ocena zadań projektowych/ocena prezentacji/ sprawdzian testowy</w:t>
            </w:r>
          </w:p>
          <w:p w14:paraId="5B4D5344" w14:textId="77777777" w:rsidR="007F6B36" w:rsidRPr="00A928D1" w:rsidRDefault="007F6B36" w:rsidP="007F6B36">
            <w:pPr>
              <w:pStyle w:val="NormalnyWeb"/>
              <w:spacing w:before="0" w:beforeAutospacing="0" w:after="0" w:afterAutospacing="0"/>
            </w:pPr>
            <w:r w:rsidRPr="00A928D1">
              <w:t>K1 - Ocena prezentacji</w:t>
            </w:r>
          </w:p>
          <w:p w14:paraId="11A30B8A" w14:textId="77777777" w:rsidR="007F6B36" w:rsidRPr="00A928D1" w:rsidRDefault="007F6B36" w:rsidP="007F6B36">
            <w:pPr>
              <w:pStyle w:val="NormalnyWeb"/>
              <w:spacing w:before="0" w:beforeAutospacing="0" w:after="0" w:afterAutospacing="0"/>
            </w:pPr>
            <w:r w:rsidRPr="00A928D1">
              <w:t>Dokumentowanie osiągany efektów uczenia w formie plików sprawdzianów testowych, plików projektów oraz plików raportów z konsultacji, dziennik prowadzącego</w:t>
            </w:r>
          </w:p>
        </w:tc>
      </w:tr>
      <w:tr w:rsidR="0071391E" w:rsidRPr="00A928D1" w14:paraId="7D15E7E7" w14:textId="77777777" w:rsidTr="00BC3464">
        <w:tc>
          <w:tcPr>
            <w:tcW w:w="3424" w:type="dxa"/>
            <w:shd w:val="clear" w:color="auto" w:fill="auto"/>
          </w:tcPr>
          <w:p w14:paraId="5B8A4747" w14:textId="77777777" w:rsidR="007F6B36" w:rsidRPr="00A928D1" w:rsidRDefault="007F6B36" w:rsidP="007F6B36">
            <w:r w:rsidRPr="00A928D1">
              <w:t>Elementy i wagi mające wpływ na ocenę końcową</w:t>
            </w:r>
          </w:p>
          <w:p w14:paraId="62DD50F2" w14:textId="77777777" w:rsidR="007F6B36" w:rsidRPr="00A928D1" w:rsidRDefault="007F6B36" w:rsidP="007F6B36"/>
          <w:p w14:paraId="5F77522B" w14:textId="77777777" w:rsidR="007F6B36" w:rsidRPr="00A928D1" w:rsidRDefault="007F6B36" w:rsidP="007F6B36"/>
        </w:tc>
        <w:tc>
          <w:tcPr>
            <w:tcW w:w="5862" w:type="dxa"/>
            <w:shd w:val="clear" w:color="auto" w:fill="auto"/>
          </w:tcPr>
          <w:p w14:paraId="7F9817EE" w14:textId="77777777" w:rsidR="007F6B36" w:rsidRPr="00A928D1" w:rsidRDefault="007F6B36" w:rsidP="007F6B36">
            <w:pPr>
              <w:pStyle w:val="NormalnyWeb"/>
              <w:spacing w:before="0" w:beforeAutospacing="0" w:after="0" w:afterAutospacing="0"/>
              <w:jc w:val="both"/>
            </w:pPr>
            <w:r w:rsidRPr="00A928D1">
              <w:t>50% oceny - ocena ze sprawdzianu testowego</w:t>
            </w:r>
          </w:p>
          <w:p w14:paraId="08DAFD46" w14:textId="77777777" w:rsidR="007F6B36" w:rsidRPr="00A928D1" w:rsidRDefault="007F6B36" w:rsidP="007F6B36">
            <w:pPr>
              <w:pStyle w:val="NormalnyWeb"/>
              <w:spacing w:before="0" w:beforeAutospacing="0" w:after="0" w:afterAutospacing="0"/>
              <w:jc w:val="both"/>
            </w:pPr>
            <w:r w:rsidRPr="00A928D1">
              <w:t xml:space="preserve">50% oceny - średnia arytmetyczna ocen zadań projektowych oraz prezentacji </w:t>
            </w:r>
          </w:p>
          <w:p w14:paraId="54332AFD" w14:textId="77777777" w:rsidR="007F6B36" w:rsidRPr="00A928D1" w:rsidRDefault="007F6B36" w:rsidP="007F6B36">
            <w:pPr>
              <w:jc w:val="both"/>
            </w:pPr>
          </w:p>
          <w:p w14:paraId="4A050D77" w14:textId="77777777" w:rsidR="007F6B36" w:rsidRPr="00A928D1" w:rsidRDefault="007F6B36" w:rsidP="007F6B36">
            <w:pPr>
              <w:pStyle w:val="NormalnyWeb"/>
              <w:spacing w:before="0" w:beforeAutospacing="0" w:after="0" w:afterAutospacing="0"/>
              <w:jc w:val="both"/>
            </w:pPr>
            <w:r w:rsidRPr="00A928D1">
              <w:rPr>
                <w:b/>
                <w:bCs/>
              </w:rPr>
              <w:lastRenderedPageBreak/>
              <w:t>Szczegółowe kryteria przy ocenie pracy zaliczeniowej</w:t>
            </w:r>
          </w:p>
          <w:p w14:paraId="3EE27B1A" w14:textId="77777777" w:rsidR="007F6B36" w:rsidRPr="00A928D1" w:rsidRDefault="007F6B36" w:rsidP="00D948E9">
            <w:pPr>
              <w:pStyle w:val="NormalnyWeb"/>
              <w:numPr>
                <w:ilvl w:val="0"/>
                <w:numId w:val="54"/>
              </w:numPr>
              <w:spacing w:before="0" w:beforeAutospacing="0" w:after="0" w:afterAutospacing="0"/>
              <w:ind w:left="502"/>
              <w:jc w:val="both"/>
              <w:textAlignment w:val="baseline"/>
            </w:pPr>
            <w:r w:rsidRPr="00A928D1">
              <w:t>student wykazuje dostateczny (3,0) stopień wiedzy, umiejętności lub kompetencji, gdy uzyskuje od 51 do 60% sumy punktów określających maksymalny poziom wiedzy lub umiejętności z danego przedmiotu (odpowiednio, przy zaliczeniu cząstkowym – jego części), </w:t>
            </w:r>
          </w:p>
          <w:p w14:paraId="11996B5E" w14:textId="77777777" w:rsidR="007F6B36" w:rsidRPr="00A928D1" w:rsidRDefault="007F6B36" w:rsidP="00D948E9">
            <w:pPr>
              <w:pStyle w:val="NormalnyWeb"/>
              <w:numPr>
                <w:ilvl w:val="0"/>
                <w:numId w:val="54"/>
              </w:numPr>
              <w:spacing w:before="0" w:beforeAutospacing="0" w:after="0" w:afterAutospacing="0"/>
              <w:ind w:left="502"/>
              <w:jc w:val="both"/>
              <w:textAlignment w:val="baseline"/>
            </w:pPr>
            <w:r w:rsidRPr="00A928D1">
              <w:t>student wykazuje dostateczny plus (3,5) stopień wiedzy, umiejętności lub kompetencji, gdy uzyskuje od 61 do 70% sumy punktów określających maksymalny poziom wiedzy lub umiejętności z danego przedmiotu (odpowiednio – jego części), </w:t>
            </w:r>
          </w:p>
          <w:p w14:paraId="45B89D3C" w14:textId="77777777" w:rsidR="007F6B36" w:rsidRPr="00A928D1" w:rsidRDefault="007F6B36" w:rsidP="00D948E9">
            <w:pPr>
              <w:pStyle w:val="NormalnyWeb"/>
              <w:numPr>
                <w:ilvl w:val="0"/>
                <w:numId w:val="54"/>
              </w:numPr>
              <w:spacing w:before="0" w:beforeAutospacing="0" w:after="0" w:afterAutospacing="0"/>
              <w:ind w:left="502"/>
              <w:jc w:val="both"/>
              <w:textAlignment w:val="baseline"/>
            </w:pPr>
            <w:r w:rsidRPr="00A928D1">
              <w:t>student wykazuje dobry stopień (4,0) wiedzy, umiejętności lub kompetencji, gdy uzyskuje od 71 do 80% sumy punktów określających maksymalny poziom wiedzy lub umiejętności z danego przedmiotu (odpowiednio – jego części), </w:t>
            </w:r>
          </w:p>
          <w:p w14:paraId="5674E774" w14:textId="77777777" w:rsidR="007F6B36" w:rsidRPr="00A928D1" w:rsidRDefault="007F6B36" w:rsidP="00D948E9">
            <w:pPr>
              <w:pStyle w:val="NormalnyWeb"/>
              <w:numPr>
                <w:ilvl w:val="0"/>
                <w:numId w:val="54"/>
              </w:numPr>
              <w:spacing w:before="0" w:beforeAutospacing="0" w:after="0" w:afterAutospacing="0"/>
              <w:ind w:left="502"/>
              <w:jc w:val="both"/>
              <w:textAlignment w:val="baseline"/>
            </w:pPr>
            <w:r w:rsidRPr="00A928D1">
              <w:t>student wykazuje plus dobry stopień (4,5) wiedzy, umiejętności lub kompetencji, gdy uzyskuje od 81 do 90% sumy punktów określających maksymalny poziom wiedzy lub umiejętności z danego przedmiotu (odpowiednio – jego części),</w:t>
            </w:r>
          </w:p>
          <w:p w14:paraId="5DE0331E" w14:textId="77777777" w:rsidR="007F6B36" w:rsidRPr="00A928D1" w:rsidRDefault="007F6B36" w:rsidP="00D948E9">
            <w:pPr>
              <w:pStyle w:val="NormalnyWeb"/>
              <w:numPr>
                <w:ilvl w:val="0"/>
                <w:numId w:val="54"/>
              </w:numPr>
              <w:spacing w:before="0" w:beforeAutospacing="0" w:after="0" w:afterAutospacing="0"/>
              <w:ind w:left="502"/>
              <w:jc w:val="both"/>
              <w:textAlignment w:val="baseline"/>
              <w:rPr>
                <w:i/>
                <w:iCs/>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687AEFA5" w14:textId="77777777" w:rsidTr="00BC3464">
        <w:trPr>
          <w:trHeight w:val="410"/>
        </w:trPr>
        <w:tc>
          <w:tcPr>
            <w:tcW w:w="3424" w:type="dxa"/>
            <w:shd w:val="clear" w:color="auto" w:fill="auto"/>
          </w:tcPr>
          <w:p w14:paraId="4C6E793C" w14:textId="77777777" w:rsidR="007F6B36" w:rsidRPr="00A928D1" w:rsidRDefault="007F6B36" w:rsidP="007F6B36">
            <w:pPr>
              <w:jc w:val="both"/>
            </w:pPr>
            <w:r w:rsidRPr="00A928D1">
              <w:lastRenderedPageBreak/>
              <w:t>Bilans punktów ECTS</w:t>
            </w:r>
          </w:p>
        </w:tc>
        <w:tc>
          <w:tcPr>
            <w:tcW w:w="5862" w:type="dxa"/>
            <w:shd w:val="clear" w:color="auto" w:fill="auto"/>
          </w:tcPr>
          <w:p w14:paraId="452DD76D" w14:textId="77777777" w:rsidR="007F6B36" w:rsidRPr="00A928D1" w:rsidRDefault="007F6B36" w:rsidP="007F6B36">
            <w:pPr>
              <w:jc w:val="both"/>
            </w:pPr>
            <w:r w:rsidRPr="00A928D1">
              <w:t>Kontaktowe:</w:t>
            </w:r>
          </w:p>
          <w:p w14:paraId="0AAE4844" w14:textId="77777777" w:rsidR="007F6B36" w:rsidRPr="00A928D1" w:rsidRDefault="007F6B36" w:rsidP="007F6B36">
            <w:pPr>
              <w:jc w:val="both"/>
            </w:pPr>
            <w:r w:rsidRPr="00A928D1">
              <w:t>Wykład – 15 godz. / 0,6 ECTS</w:t>
            </w:r>
          </w:p>
          <w:p w14:paraId="5B17201C" w14:textId="77777777" w:rsidR="007F6B36" w:rsidRPr="00A928D1" w:rsidRDefault="007F6B36" w:rsidP="007F6B36">
            <w:pPr>
              <w:jc w:val="both"/>
            </w:pPr>
            <w:r w:rsidRPr="00A928D1">
              <w:t>Ćwiczenia audytoryjne 5 godz. / 0,2 ECTS</w:t>
            </w:r>
          </w:p>
          <w:p w14:paraId="2137AFFC" w14:textId="77777777" w:rsidR="007F6B36" w:rsidRPr="00A928D1" w:rsidRDefault="007F6B36" w:rsidP="007F6B36">
            <w:pPr>
              <w:jc w:val="both"/>
            </w:pPr>
            <w:r w:rsidRPr="00A928D1">
              <w:t>Ćwiczenia laboratoryjne – 10 godz. / 0,4 ECTS</w:t>
            </w:r>
          </w:p>
          <w:p w14:paraId="706719E8" w14:textId="77777777" w:rsidR="007F6B36" w:rsidRPr="00A928D1" w:rsidRDefault="007F6B36" w:rsidP="007F6B36">
            <w:pPr>
              <w:jc w:val="both"/>
            </w:pPr>
            <w:r w:rsidRPr="00A928D1">
              <w:t>Konsultacje – 2 godz. / 0,08 ECTS</w:t>
            </w:r>
          </w:p>
          <w:p w14:paraId="3E59BE6F" w14:textId="77777777" w:rsidR="007F6B36" w:rsidRPr="00A928D1" w:rsidRDefault="007F6B36" w:rsidP="007F6B36">
            <w:pPr>
              <w:jc w:val="both"/>
            </w:pPr>
            <w:r w:rsidRPr="00A928D1">
              <w:t xml:space="preserve">SUMA = 32 godz. / </w:t>
            </w:r>
            <w:r w:rsidRPr="00A928D1">
              <w:rPr>
                <w:b/>
              </w:rPr>
              <w:t>1,28 ECTS</w:t>
            </w:r>
          </w:p>
          <w:p w14:paraId="13EB8A8F" w14:textId="77777777" w:rsidR="007F6B36" w:rsidRPr="00A928D1" w:rsidRDefault="007F6B36" w:rsidP="007F6B36">
            <w:pPr>
              <w:jc w:val="both"/>
            </w:pPr>
            <w:r w:rsidRPr="00A928D1">
              <w:t>Niekontaktowe</w:t>
            </w:r>
          </w:p>
          <w:p w14:paraId="4E2F4872" w14:textId="77777777" w:rsidR="007F6B36" w:rsidRPr="00A928D1" w:rsidRDefault="007F6B36" w:rsidP="007F6B36">
            <w:pPr>
              <w:jc w:val="both"/>
            </w:pPr>
            <w:r w:rsidRPr="00A928D1">
              <w:t>Studiowanie literatury – 4 godz. / 0,16 ECTS</w:t>
            </w:r>
          </w:p>
          <w:p w14:paraId="06FB159C" w14:textId="77777777" w:rsidR="007F6B36" w:rsidRPr="00A928D1" w:rsidRDefault="007F6B36" w:rsidP="007F6B36">
            <w:pPr>
              <w:jc w:val="both"/>
            </w:pPr>
            <w:r w:rsidRPr="00A928D1">
              <w:t>Wykonanie projektu – 5 godz. / 0,2 ECTS</w:t>
            </w:r>
          </w:p>
          <w:p w14:paraId="6978AD21" w14:textId="77777777" w:rsidR="007F6B36" w:rsidRPr="00A928D1" w:rsidRDefault="007F6B36" w:rsidP="007F6B36">
            <w:pPr>
              <w:jc w:val="both"/>
            </w:pPr>
            <w:r w:rsidRPr="00A928D1">
              <w:t>Samodzielne wykonywanie ćwiczeń – 9 godz. / 0,36 ECTS</w:t>
            </w:r>
          </w:p>
          <w:p w14:paraId="5596B250" w14:textId="77777777" w:rsidR="007F6B36" w:rsidRPr="00A928D1" w:rsidRDefault="007F6B36" w:rsidP="007F6B36">
            <w:pPr>
              <w:jc w:val="both"/>
            </w:pPr>
            <w:r w:rsidRPr="00A928D1">
              <w:t xml:space="preserve">SUMA = 18/ godz. / </w:t>
            </w:r>
            <w:r w:rsidRPr="00A928D1">
              <w:rPr>
                <w:b/>
              </w:rPr>
              <w:t>0,72 ECTS</w:t>
            </w:r>
          </w:p>
          <w:p w14:paraId="11439369" w14:textId="77777777" w:rsidR="007F6B36" w:rsidRPr="00A928D1" w:rsidRDefault="007F6B36" w:rsidP="007F6B36">
            <w:pPr>
              <w:jc w:val="both"/>
            </w:pPr>
            <w:r w:rsidRPr="00A928D1">
              <w:t>OGÓŁEM 50 godz. / 2 ECTS</w:t>
            </w:r>
          </w:p>
        </w:tc>
      </w:tr>
      <w:tr w:rsidR="007F6B36" w:rsidRPr="00A928D1" w14:paraId="7778DFA7" w14:textId="77777777" w:rsidTr="00BC3464">
        <w:trPr>
          <w:trHeight w:val="1118"/>
        </w:trPr>
        <w:tc>
          <w:tcPr>
            <w:tcW w:w="3424" w:type="dxa"/>
            <w:shd w:val="clear" w:color="auto" w:fill="auto"/>
          </w:tcPr>
          <w:p w14:paraId="4F48783D" w14:textId="77777777" w:rsidR="007F6B36" w:rsidRPr="00A928D1" w:rsidRDefault="007F6B36" w:rsidP="007F6B36">
            <w:r w:rsidRPr="00A928D1">
              <w:t>Nakład pracy związany z zajęciami wymagającymi bezpośredniego udziału nauczyciela akademickiego</w:t>
            </w:r>
          </w:p>
        </w:tc>
        <w:tc>
          <w:tcPr>
            <w:tcW w:w="5862" w:type="dxa"/>
            <w:shd w:val="clear" w:color="auto" w:fill="auto"/>
          </w:tcPr>
          <w:p w14:paraId="2A399A32" w14:textId="77777777" w:rsidR="007F6B36" w:rsidRPr="00A928D1" w:rsidRDefault="007F6B36" w:rsidP="007F6B36">
            <w:pPr>
              <w:pStyle w:val="NormalnyWeb"/>
              <w:spacing w:before="0" w:beforeAutospacing="0" w:after="0" w:afterAutospacing="0"/>
              <w:jc w:val="both"/>
            </w:pPr>
            <w:r w:rsidRPr="00A928D1">
              <w:t>Udział w wykładach – 15 godz.</w:t>
            </w:r>
          </w:p>
          <w:p w14:paraId="7EDD486D" w14:textId="77777777" w:rsidR="007F6B36" w:rsidRPr="00A928D1" w:rsidRDefault="007F6B36" w:rsidP="007F6B36">
            <w:pPr>
              <w:pStyle w:val="NormalnyWeb"/>
              <w:spacing w:before="0" w:beforeAutospacing="0" w:after="0" w:afterAutospacing="0"/>
              <w:jc w:val="both"/>
            </w:pPr>
            <w:r w:rsidRPr="00A928D1">
              <w:t>Udział w ćwiczenia audytoryjnych – 5 godz.</w:t>
            </w:r>
          </w:p>
          <w:p w14:paraId="0A307CC1" w14:textId="77777777" w:rsidR="007F6B36" w:rsidRPr="00A928D1" w:rsidRDefault="007F6B36" w:rsidP="007F6B36">
            <w:pPr>
              <w:pStyle w:val="NormalnyWeb"/>
              <w:spacing w:before="0" w:beforeAutospacing="0" w:after="0" w:afterAutospacing="0"/>
              <w:jc w:val="both"/>
            </w:pPr>
            <w:r w:rsidRPr="00A928D1">
              <w:t>Udział w ćwiczeniach laboratoryjnych – 10 godz.</w:t>
            </w:r>
          </w:p>
          <w:p w14:paraId="012EB509" w14:textId="77777777" w:rsidR="007F6B36" w:rsidRPr="00A928D1" w:rsidRDefault="007F6B36" w:rsidP="007F6B36">
            <w:pPr>
              <w:pStyle w:val="NormalnyWeb"/>
              <w:spacing w:before="0" w:beforeAutospacing="0" w:after="0" w:afterAutospacing="0"/>
              <w:jc w:val="both"/>
            </w:pPr>
            <w:r w:rsidRPr="00A928D1">
              <w:t>Udział w konsultacjach – 2 godz</w:t>
            </w:r>
          </w:p>
          <w:p w14:paraId="77E3C13B" w14:textId="77777777" w:rsidR="007F6B36" w:rsidRPr="00A928D1" w:rsidRDefault="007F6B36" w:rsidP="007F6B36">
            <w:pPr>
              <w:pStyle w:val="NormalnyWeb"/>
              <w:spacing w:before="0" w:beforeAutospacing="0" w:after="0" w:afterAutospacing="0"/>
              <w:jc w:val="both"/>
            </w:pPr>
            <w:r w:rsidRPr="00A928D1">
              <w:t>SUMA: 32 godz.</w:t>
            </w:r>
          </w:p>
        </w:tc>
      </w:tr>
    </w:tbl>
    <w:p w14:paraId="732912B6" w14:textId="77777777" w:rsidR="007F6B36" w:rsidRPr="00A928D1" w:rsidRDefault="007F6B36" w:rsidP="007F6B36">
      <w:pPr>
        <w:rPr>
          <w:b/>
        </w:rPr>
      </w:pPr>
    </w:p>
    <w:p w14:paraId="09BFB280" w14:textId="77777777" w:rsidR="007F6B36" w:rsidRPr="00A928D1" w:rsidRDefault="007F6B36" w:rsidP="007F6B36">
      <w:pPr>
        <w:rPr>
          <w:b/>
        </w:rPr>
      </w:pPr>
      <w:r w:rsidRPr="00A928D1">
        <w:rPr>
          <w:b/>
        </w:rPr>
        <w:br w:type="column"/>
      </w:r>
      <w:r w:rsidRPr="00A928D1">
        <w:rPr>
          <w:b/>
        </w:rPr>
        <w:lastRenderedPageBreak/>
        <w:t>34. Karta opisu zajęć Planowanie systemów technicznych</w:t>
      </w:r>
    </w:p>
    <w:p w14:paraId="1A2F9F03" w14:textId="77777777" w:rsidR="007F6B36" w:rsidRPr="00A928D1" w:rsidRDefault="007F6B36" w:rsidP="007F6B3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5"/>
      </w:tblGrid>
      <w:tr w:rsidR="0071391E" w:rsidRPr="00A928D1" w14:paraId="224CDB87" w14:textId="77777777" w:rsidTr="00BC3464">
        <w:tc>
          <w:tcPr>
            <w:tcW w:w="3681" w:type="dxa"/>
            <w:shd w:val="clear" w:color="auto" w:fill="auto"/>
          </w:tcPr>
          <w:p w14:paraId="2FF3E6A5" w14:textId="77777777" w:rsidR="007F6B36" w:rsidRPr="00A928D1" w:rsidRDefault="007F6B36" w:rsidP="007F6B36">
            <w:r w:rsidRPr="00A928D1">
              <w:t>Nazwa kierunkustudiów</w:t>
            </w:r>
          </w:p>
          <w:p w14:paraId="3AE41664" w14:textId="77777777" w:rsidR="007F6B36" w:rsidRPr="00A928D1" w:rsidRDefault="007F6B36" w:rsidP="007F6B36"/>
        </w:tc>
        <w:tc>
          <w:tcPr>
            <w:tcW w:w="5605" w:type="dxa"/>
            <w:shd w:val="clear" w:color="auto" w:fill="auto"/>
          </w:tcPr>
          <w:p w14:paraId="5B3BDAFC" w14:textId="77777777" w:rsidR="007F6B36" w:rsidRPr="00A928D1" w:rsidRDefault="007F6B36" w:rsidP="007F6B36">
            <w:r w:rsidRPr="00A928D1">
              <w:t>Gospodarka Przestrzenna</w:t>
            </w:r>
          </w:p>
        </w:tc>
      </w:tr>
      <w:tr w:rsidR="0071391E" w:rsidRPr="00A928D1" w14:paraId="20259D3F" w14:textId="77777777" w:rsidTr="00BC3464">
        <w:tc>
          <w:tcPr>
            <w:tcW w:w="3681" w:type="dxa"/>
            <w:shd w:val="clear" w:color="auto" w:fill="auto"/>
          </w:tcPr>
          <w:p w14:paraId="798E85AF" w14:textId="77777777" w:rsidR="007F6B36" w:rsidRPr="00A928D1" w:rsidRDefault="007F6B36" w:rsidP="007F6B36">
            <w:r w:rsidRPr="00A928D1">
              <w:t>Nazwa modułu, także nazwa w języku angielskim</w:t>
            </w:r>
          </w:p>
        </w:tc>
        <w:tc>
          <w:tcPr>
            <w:tcW w:w="5605" w:type="dxa"/>
            <w:shd w:val="clear" w:color="auto" w:fill="auto"/>
          </w:tcPr>
          <w:p w14:paraId="6BAB7AE4" w14:textId="77777777" w:rsidR="007F6B36" w:rsidRPr="00A928D1" w:rsidRDefault="007F6B36" w:rsidP="007F6B36">
            <w:r w:rsidRPr="00A928D1">
              <w:t>Planowanie systemów technicznych</w:t>
            </w:r>
          </w:p>
          <w:p w14:paraId="2C966175" w14:textId="77777777" w:rsidR="007F6B36" w:rsidRPr="00A928D1" w:rsidRDefault="007F6B36" w:rsidP="007F6B36">
            <w:r w:rsidRPr="00A928D1">
              <w:t>Transportation and infrastructuralsystemsplanning</w:t>
            </w:r>
          </w:p>
        </w:tc>
      </w:tr>
      <w:tr w:rsidR="0071391E" w:rsidRPr="00A928D1" w14:paraId="1F903F36" w14:textId="77777777" w:rsidTr="00BC3464">
        <w:tc>
          <w:tcPr>
            <w:tcW w:w="3681" w:type="dxa"/>
            <w:shd w:val="clear" w:color="auto" w:fill="auto"/>
          </w:tcPr>
          <w:p w14:paraId="5E0E4843" w14:textId="77777777" w:rsidR="007F6B36" w:rsidRPr="00A928D1" w:rsidRDefault="007F6B36" w:rsidP="007F6B36">
            <w:r w:rsidRPr="00A928D1">
              <w:t>Język wykładowy</w:t>
            </w:r>
          </w:p>
          <w:p w14:paraId="64F70C07" w14:textId="77777777" w:rsidR="007F6B36" w:rsidRPr="00A928D1" w:rsidRDefault="007F6B36" w:rsidP="007F6B36"/>
        </w:tc>
        <w:tc>
          <w:tcPr>
            <w:tcW w:w="5605" w:type="dxa"/>
            <w:shd w:val="clear" w:color="auto" w:fill="auto"/>
          </w:tcPr>
          <w:p w14:paraId="749552A3" w14:textId="77777777" w:rsidR="007F6B36" w:rsidRPr="00A928D1" w:rsidRDefault="007F6B36" w:rsidP="007F6B36">
            <w:r w:rsidRPr="00A928D1">
              <w:t>polski</w:t>
            </w:r>
          </w:p>
        </w:tc>
      </w:tr>
      <w:tr w:rsidR="0071391E" w:rsidRPr="00A928D1" w14:paraId="4AE7285F" w14:textId="77777777" w:rsidTr="00BC3464">
        <w:tc>
          <w:tcPr>
            <w:tcW w:w="3681" w:type="dxa"/>
            <w:shd w:val="clear" w:color="auto" w:fill="auto"/>
          </w:tcPr>
          <w:p w14:paraId="7BD5C82A" w14:textId="77777777" w:rsidR="007F6B36" w:rsidRPr="00A928D1" w:rsidRDefault="007F6B36" w:rsidP="007F6B36">
            <w:pPr>
              <w:autoSpaceDE w:val="0"/>
              <w:autoSpaceDN w:val="0"/>
              <w:adjustRightInd w:val="0"/>
            </w:pPr>
            <w:r w:rsidRPr="00A928D1">
              <w:t>Rodzaj modułu</w:t>
            </w:r>
          </w:p>
          <w:p w14:paraId="536CF362" w14:textId="77777777" w:rsidR="007F6B36" w:rsidRPr="00A928D1" w:rsidRDefault="007F6B36" w:rsidP="007F6B36"/>
        </w:tc>
        <w:tc>
          <w:tcPr>
            <w:tcW w:w="5605" w:type="dxa"/>
            <w:shd w:val="clear" w:color="auto" w:fill="auto"/>
          </w:tcPr>
          <w:p w14:paraId="15C1E7D2" w14:textId="77777777" w:rsidR="007F6B36" w:rsidRPr="00A928D1" w:rsidRDefault="007F6B36" w:rsidP="007F6B36">
            <w:r w:rsidRPr="00A928D1">
              <w:t>obowiązkowy</w:t>
            </w:r>
          </w:p>
        </w:tc>
      </w:tr>
      <w:tr w:rsidR="0071391E" w:rsidRPr="00A928D1" w14:paraId="51136D14" w14:textId="77777777" w:rsidTr="00BC3464">
        <w:tc>
          <w:tcPr>
            <w:tcW w:w="3681" w:type="dxa"/>
            <w:shd w:val="clear" w:color="auto" w:fill="auto"/>
          </w:tcPr>
          <w:p w14:paraId="2104B07C" w14:textId="77777777" w:rsidR="007F6B36" w:rsidRPr="00A928D1" w:rsidRDefault="007F6B36" w:rsidP="007F6B36">
            <w:r w:rsidRPr="00A928D1">
              <w:t>Poziom studiów</w:t>
            </w:r>
          </w:p>
        </w:tc>
        <w:tc>
          <w:tcPr>
            <w:tcW w:w="5605" w:type="dxa"/>
            <w:shd w:val="clear" w:color="auto" w:fill="auto"/>
          </w:tcPr>
          <w:p w14:paraId="4BF35512" w14:textId="77777777" w:rsidR="007F6B36" w:rsidRPr="00A928D1" w:rsidRDefault="007F6B36" w:rsidP="007F6B36">
            <w:r w:rsidRPr="00A928D1">
              <w:t>pierwszego stopnia</w:t>
            </w:r>
          </w:p>
        </w:tc>
      </w:tr>
      <w:tr w:rsidR="0071391E" w:rsidRPr="00A928D1" w14:paraId="7C522448" w14:textId="77777777" w:rsidTr="00BC3464">
        <w:tc>
          <w:tcPr>
            <w:tcW w:w="3681" w:type="dxa"/>
            <w:shd w:val="clear" w:color="auto" w:fill="auto"/>
          </w:tcPr>
          <w:p w14:paraId="714C746D" w14:textId="77777777" w:rsidR="007F6B36" w:rsidRPr="00A928D1" w:rsidRDefault="007F6B36" w:rsidP="007F6B36">
            <w:r w:rsidRPr="00A928D1">
              <w:t>Forma studiów</w:t>
            </w:r>
          </w:p>
          <w:p w14:paraId="1D1B6379" w14:textId="77777777" w:rsidR="007F6B36" w:rsidRPr="00A928D1" w:rsidRDefault="007F6B36" w:rsidP="007F6B36"/>
        </w:tc>
        <w:tc>
          <w:tcPr>
            <w:tcW w:w="5605" w:type="dxa"/>
            <w:shd w:val="clear" w:color="auto" w:fill="auto"/>
          </w:tcPr>
          <w:p w14:paraId="3EC3E5C2" w14:textId="77777777" w:rsidR="007F6B36" w:rsidRPr="00A928D1" w:rsidRDefault="007F6B36" w:rsidP="007F6B36">
            <w:r w:rsidRPr="00A928D1">
              <w:t>stacjonarne</w:t>
            </w:r>
          </w:p>
        </w:tc>
      </w:tr>
      <w:tr w:rsidR="0071391E" w:rsidRPr="00A928D1" w14:paraId="132E18FD" w14:textId="77777777" w:rsidTr="00BC3464">
        <w:tc>
          <w:tcPr>
            <w:tcW w:w="3681" w:type="dxa"/>
            <w:shd w:val="clear" w:color="auto" w:fill="auto"/>
          </w:tcPr>
          <w:p w14:paraId="7646D211" w14:textId="77777777" w:rsidR="007F6B36" w:rsidRPr="00A928D1" w:rsidRDefault="007F6B36" w:rsidP="007F6B36">
            <w:r w:rsidRPr="00A928D1">
              <w:t>Rok studiów dla kierunku</w:t>
            </w:r>
          </w:p>
        </w:tc>
        <w:tc>
          <w:tcPr>
            <w:tcW w:w="5605" w:type="dxa"/>
            <w:shd w:val="clear" w:color="auto" w:fill="auto"/>
          </w:tcPr>
          <w:p w14:paraId="15F5D662" w14:textId="77777777" w:rsidR="007F6B36" w:rsidRPr="00A928D1" w:rsidRDefault="007F6B36" w:rsidP="007F6B36">
            <w:r w:rsidRPr="00A928D1">
              <w:t>II</w:t>
            </w:r>
          </w:p>
        </w:tc>
      </w:tr>
      <w:tr w:rsidR="0071391E" w:rsidRPr="00A928D1" w14:paraId="0F35AB18" w14:textId="77777777" w:rsidTr="00BC3464">
        <w:tc>
          <w:tcPr>
            <w:tcW w:w="3681" w:type="dxa"/>
            <w:shd w:val="clear" w:color="auto" w:fill="auto"/>
          </w:tcPr>
          <w:p w14:paraId="6A815BE7" w14:textId="77777777" w:rsidR="007F6B36" w:rsidRPr="00A928D1" w:rsidRDefault="007F6B36" w:rsidP="007F6B36">
            <w:r w:rsidRPr="00A928D1">
              <w:t>Semestr dla kierunku</w:t>
            </w:r>
          </w:p>
        </w:tc>
        <w:tc>
          <w:tcPr>
            <w:tcW w:w="5605" w:type="dxa"/>
            <w:shd w:val="clear" w:color="auto" w:fill="auto"/>
          </w:tcPr>
          <w:p w14:paraId="7FAF9D62" w14:textId="77777777" w:rsidR="007F6B36" w:rsidRPr="00A928D1" w:rsidRDefault="007F6B36" w:rsidP="007F6B36">
            <w:r w:rsidRPr="00A928D1">
              <w:t>4</w:t>
            </w:r>
          </w:p>
        </w:tc>
      </w:tr>
      <w:tr w:rsidR="0071391E" w:rsidRPr="00A928D1" w14:paraId="38D77285" w14:textId="77777777" w:rsidTr="00BC3464">
        <w:tc>
          <w:tcPr>
            <w:tcW w:w="3681" w:type="dxa"/>
            <w:shd w:val="clear" w:color="auto" w:fill="auto"/>
          </w:tcPr>
          <w:p w14:paraId="18F1802D" w14:textId="77777777" w:rsidR="007F6B36" w:rsidRPr="00A928D1" w:rsidRDefault="007F6B36" w:rsidP="007F6B36">
            <w:pPr>
              <w:autoSpaceDE w:val="0"/>
              <w:autoSpaceDN w:val="0"/>
              <w:adjustRightInd w:val="0"/>
            </w:pPr>
            <w:r w:rsidRPr="00A928D1">
              <w:t>Liczba punktów ECTS z podziałem na kontaktowe/niekontaktowe</w:t>
            </w:r>
          </w:p>
        </w:tc>
        <w:tc>
          <w:tcPr>
            <w:tcW w:w="5605" w:type="dxa"/>
            <w:shd w:val="clear" w:color="auto" w:fill="auto"/>
          </w:tcPr>
          <w:p w14:paraId="03CF0AA1" w14:textId="77777777" w:rsidR="007F6B36" w:rsidRPr="00A928D1" w:rsidRDefault="007F6B36" w:rsidP="007F6B36">
            <w:r w:rsidRPr="00A928D1">
              <w:t>7(3,04/3,96)</w:t>
            </w:r>
          </w:p>
        </w:tc>
      </w:tr>
      <w:tr w:rsidR="0071391E" w:rsidRPr="00A928D1" w14:paraId="6A2B4B60" w14:textId="77777777" w:rsidTr="00BC3464">
        <w:trPr>
          <w:trHeight w:val="750"/>
        </w:trPr>
        <w:tc>
          <w:tcPr>
            <w:tcW w:w="3681" w:type="dxa"/>
            <w:shd w:val="clear" w:color="auto" w:fill="auto"/>
          </w:tcPr>
          <w:p w14:paraId="3C511C5A"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605" w:type="dxa"/>
            <w:shd w:val="clear" w:color="auto" w:fill="auto"/>
          </w:tcPr>
          <w:p w14:paraId="0EB97FD7" w14:textId="77777777" w:rsidR="007F6B36" w:rsidRPr="00A928D1" w:rsidRDefault="007F6B36" w:rsidP="00D948E9">
            <w:pPr>
              <w:pStyle w:val="Akapitzlist"/>
              <w:numPr>
                <w:ilvl w:val="0"/>
                <w:numId w:val="55"/>
              </w:numPr>
              <w:ind w:left="338" w:hanging="284"/>
            </w:pPr>
            <w:r w:rsidRPr="00A928D1">
              <w:t>Dr inż. Adam Gawryluk</w:t>
            </w:r>
          </w:p>
          <w:p w14:paraId="7D6A1818" w14:textId="77777777" w:rsidR="007F6B36" w:rsidRPr="00A928D1" w:rsidRDefault="007F6B36" w:rsidP="00D948E9">
            <w:pPr>
              <w:pStyle w:val="Akapitzlist"/>
              <w:numPr>
                <w:ilvl w:val="0"/>
                <w:numId w:val="55"/>
              </w:numPr>
              <w:ind w:left="338" w:hanging="284"/>
              <w:rPr>
                <w:lang w:val="en-US"/>
              </w:rPr>
            </w:pPr>
            <w:r w:rsidRPr="00A928D1">
              <w:rPr>
                <w:lang w:val="en-US"/>
              </w:rPr>
              <w:t>Prof. dr hab. Jacek Pranagal</w:t>
            </w:r>
          </w:p>
        </w:tc>
      </w:tr>
      <w:tr w:rsidR="0071391E" w:rsidRPr="00A928D1" w14:paraId="7C5CAFEE" w14:textId="77777777" w:rsidTr="00BC3464">
        <w:trPr>
          <w:trHeight w:val="1754"/>
        </w:trPr>
        <w:tc>
          <w:tcPr>
            <w:tcW w:w="3681" w:type="dxa"/>
            <w:shd w:val="clear" w:color="auto" w:fill="auto"/>
          </w:tcPr>
          <w:p w14:paraId="19F7890E" w14:textId="77777777" w:rsidR="007F6B36" w:rsidRPr="00A928D1" w:rsidRDefault="007F6B36" w:rsidP="007F6B36">
            <w:r w:rsidRPr="00A928D1">
              <w:t>Jednostka oferująca moduł</w:t>
            </w:r>
          </w:p>
          <w:p w14:paraId="48519622" w14:textId="77777777" w:rsidR="007F6B36" w:rsidRPr="00A928D1" w:rsidRDefault="007F6B36" w:rsidP="007F6B36"/>
        </w:tc>
        <w:tc>
          <w:tcPr>
            <w:tcW w:w="5605" w:type="dxa"/>
            <w:shd w:val="clear" w:color="auto" w:fill="auto"/>
          </w:tcPr>
          <w:p w14:paraId="7CF96B18" w14:textId="77777777" w:rsidR="007F6B36" w:rsidRPr="00A928D1" w:rsidRDefault="007F6B36" w:rsidP="00D948E9">
            <w:pPr>
              <w:pStyle w:val="Akapitzlist"/>
              <w:numPr>
                <w:ilvl w:val="0"/>
                <w:numId w:val="56"/>
              </w:numPr>
              <w:ind w:left="338" w:hanging="284"/>
            </w:pPr>
            <w:r w:rsidRPr="00A928D1">
              <w:t>Zakład Studiów Krajobrazowych i Gospodarki Przestrzennej, Katedra Łąkarstwa i Kształtowania Krajobrazu</w:t>
            </w:r>
          </w:p>
          <w:p w14:paraId="078E6245" w14:textId="77777777" w:rsidR="007F6B36" w:rsidRPr="00A928D1" w:rsidRDefault="007F6B36" w:rsidP="00D948E9">
            <w:pPr>
              <w:pStyle w:val="Akapitzlist"/>
              <w:numPr>
                <w:ilvl w:val="0"/>
                <w:numId w:val="56"/>
              </w:numPr>
              <w:ind w:left="338" w:hanging="284"/>
            </w:pPr>
            <w:r w:rsidRPr="00A928D1">
              <w:t>Instytut Gleboznawstwa, Inżynierii i Kształtowania Środowiska, Zakład Nauk o Środowisku Glebowym</w:t>
            </w:r>
          </w:p>
        </w:tc>
      </w:tr>
      <w:tr w:rsidR="0071391E" w:rsidRPr="00A928D1" w14:paraId="2CC0B7E0" w14:textId="77777777" w:rsidTr="00BC3464">
        <w:tc>
          <w:tcPr>
            <w:tcW w:w="3681" w:type="dxa"/>
            <w:shd w:val="clear" w:color="auto" w:fill="auto"/>
          </w:tcPr>
          <w:p w14:paraId="0AD62684" w14:textId="77777777" w:rsidR="007F6B36" w:rsidRPr="00A928D1" w:rsidRDefault="007F6B36" w:rsidP="007F6B36">
            <w:r w:rsidRPr="00A928D1">
              <w:t>Cel modułu</w:t>
            </w:r>
          </w:p>
          <w:p w14:paraId="54903C8A" w14:textId="77777777" w:rsidR="007F6B36" w:rsidRPr="00A928D1" w:rsidRDefault="007F6B36" w:rsidP="007F6B36"/>
        </w:tc>
        <w:tc>
          <w:tcPr>
            <w:tcW w:w="5605" w:type="dxa"/>
            <w:shd w:val="clear" w:color="auto" w:fill="auto"/>
          </w:tcPr>
          <w:p w14:paraId="3C6F68E1" w14:textId="77777777" w:rsidR="007F6B36" w:rsidRPr="00A928D1" w:rsidRDefault="007F6B36" w:rsidP="00D948E9">
            <w:pPr>
              <w:pStyle w:val="Akapitzlist"/>
              <w:numPr>
                <w:ilvl w:val="0"/>
                <w:numId w:val="57"/>
              </w:numPr>
              <w:autoSpaceDE w:val="0"/>
              <w:autoSpaceDN w:val="0"/>
              <w:adjustRightInd w:val="0"/>
              <w:ind w:left="338" w:hanging="284"/>
            </w:pPr>
            <w:r w:rsidRPr="00A928D1">
              <w:t xml:space="preserve">Przekazanie wiedzy inżynierskiej w zakresie projektowania dróg oraz ich eksploatacji. Praktyczne poznanie podstawowych zasad kształtowania geometrycznego dróg. Zapoznanie studentów z infrastrukturą transportową (lądową) oraz przygotowanie do projektowania </w:t>
            </w:r>
            <w:r w:rsidRPr="00A928D1">
              <w:rPr>
                <w:i/>
                <w:iCs/>
              </w:rPr>
              <w:t xml:space="preserve"> </w:t>
            </w:r>
            <w:r w:rsidRPr="00A928D1">
              <w:t>odcinków dróg zamiejskich.</w:t>
            </w:r>
          </w:p>
          <w:p w14:paraId="1917450D" w14:textId="77777777" w:rsidR="007F6B36" w:rsidRPr="00A928D1" w:rsidRDefault="007F6B36" w:rsidP="00D948E9">
            <w:pPr>
              <w:pStyle w:val="Akapitzlist"/>
              <w:numPr>
                <w:ilvl w:val="0"/>
                <w:numId w:val="57"/>
              </w:numPr>
              <w:autoSpaceDE w:val="0"/>
              <w:autoSpaceDN w:val="0"/>
              <w:adjustRightInd w:val="0"/>
              <w:ind w:left="338" w:hanging="284"/>
            </w:pPr>
            <w:r w:rsidRPr="00A928D1">
              <w:t>Opanowanie wiadomości na temat: systemów wodno-kanalizacyjnych i ich obiektów oraz zasad planowania i wymiarowania sieci. System energetyczny w Polsce, sieci i obiekty. Infrastruktura techniczna w gospodarce odpadami.</w:t>
            </w:r>
          </w:p>
        </w:tc>
      </w:tr>
      <w:tr w:rsidR="0071391E" w:rsidRPr="00A928D1" w14:paraId="45C87992" w14:textId="77777777" w:rsidTr="00BC3464">
        <w:trPr>
          <w:trHeight w:val="236"/>
        </w:trPr>
        <w:tc>
          <w:tcPr>
            <w:tcW w:w="3681" w:type="dxa"/>
            <w:vMerge w:val="restart"/>
            <w:shd w:val="clear" w:color="auto" w:fill="auto"/>
          </w:tcPr>
          <w:p w14:paraId="785AD008"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605" w:type="dxa"/>
            <w:shd w:val="clear" w:color="auto" w:fill="auto"/>
          </w:tcPr>
          <w:p w14:paraId="4EEBC3EF" w14:textId="77777777" w:rsidR="007F6B36" w:rsidRPr="00A928D1" w:rsidRDefault="007F6B36" w:rsidP="007F6B36">
            <w:r w:rsidRPr="00A928D1">
              <w:t xml:space="preserve">Wiedza: </w:t>
            </w:r>
          </w:p>
        </w:tc>
      </w:tr>
      <w:tr w:rsidR="0071391E" w:rsidRPr="00A928D1" w14:paraId="4B50BE05" w14:textId="77777777" w:rsidTr="00BC3464">
        <w:trPr>
          <w:trHeight w:val="233"/>
        </w:trPr>
        <w:tc>
          <w:tcPr>
            <w:tcW w:w="3681" w:type="dxa"/>
            <w:vMerge/>
          </w:tcPr>
          <w:p w14:paraId="36ECB666" w14:textId="77777777" w:rsidR="007F6B36" w:rsidRPr="00A928D1" w:rsidRDefault="007F6B36" w:rsidP="007F6B36">
            <w:pPr>
              <w:rPr>
                <w:highlight w:val="yellow"/>
              </w:rPr>
            </w:pPr>
            <w:bookmarkStart w:id="7" w:name="_Hlk166244231"/>
          </w:p>
        </w:tc>
        <w:tc>
          <w:tcPr>
            <w:tcW w:w="5605" w:type="dxa"/>
            <w:shd w:val="clear" w:color="auto" w:fill="auto"/>
          </w:tcPr>
          <w:p w14:paraId="321E3129" w14:textId="77777777" w:rsidR="007F6B36" w:rsidRPr="00A928D1" w:rsidRDefault="007F6B36" w:rsidP="007F6B36">
            <w:r w:rsidRPr="00A928D1">
              <w:t>W1. Posiada wiedzę o zasadach projektowania prostych obiektów infrastruktury drogowej, takich jak drogi samochodowe.</w:t>
            </w:r>
          </w:p>
        </w:tc>
      </w:tr>
      <w:tr w:rsidR="0071391E" w:rsidRPr="00A928D1" w14:paraId="4E52C151" w14:textId="77777777" w:rsidTr="00BC3464">
        <w:trPr>
          <w:trHeight w:val="233"/>
        </w:trPr>
        <w:tc>
          <w:tcPr>
            <w:tcW w:w="3681" w:type="dxa"/>
            <w:vMerge/>
          </w:tcPr>
          <w:p w14:paraId="7396B4A2" w14:textId="77777777" w:rsidR="007F6B36" w:rsidRPr="00A928D1" w:rsidRDefault="007F6B36" w:rsidP="007F6B36">
            <w:pPr>
              <w:rPr>
                <w:highlight w:val="yellow"/>
              </w:rPr>
            </w:pPr>
          </w:p>
        </w:tc>
        <w:tc>
          <w:tcPr>
            <w:tcW w:w="5605" w:type="dxa"/>
            <w:shd w:val="clear" w:color="auto" w:fill="auto"/>
          </w:tcPr>
          <w:p w14:paraId="779C9D7D" w14:textId="77777777" w:rsidR="007F6B36" w:rsidRPr="00A928D1" w:rsidRDefault="007F6B36" w:rsidP="007F6B36">
            <w:r w:rsidRPr="00A928D1">
              <w:t>W2. Posiada wiedzę w zakresie technicznych rozwiązań stosowanych w gospodarce wodno-ściekowej i założeń do projektowania sieci. Zna składowe systemu energetycznego i zasady planowania i ich lokalizacji.</w:t>
            </w:r>
          </w:p>
        </w:tc>
      </w:tr>
      <w:tr w:rsidR="0071391E" w:rsidRPr="00A928D1" w14:paraId="4DF55BA3" w14:textId="77777777" w:rsidTr="00BC3464">
        <w:trPr>
          <w:trHeight w:val="835"/>
        </w:trPr>
        <w:tc>
          <w:tcPr>
            <w:tcW w:w="3681" w:type="dxa"/>
            <w:vMerge/>
          </w:tcPr>
          <w:p w14:paraId="57CF1279" w14:textId="77777777" w:rsidR="007F6B36" w:rsidRPr="00A928D1" w:rsidRDefault="007F6B36" w:rsidP="007F6B36">
            <w:pPr>
              <w:rPr>
                <w:highlight w:val="yellow"/>
              </w:rPr>
            </w:pPr>
          </w:p>
        </w:tc>
        <w:tc>
          <w:tcPr>
            <w:tcW w:w="5605" w:type="dxa"/>
            <w:shd w:val="clear" w:color="auto" w:fill="auto"/>
          </w:tcPr>
          <w:p w14:paraId="3E0481D3" w14:textId="77777777" w:rsidR="007F6B36" w:rsidRPr="00A928D1" w:rsidRDefault="007F6B36" w:rsidP="007F6B36">
            <w:r w:rsidRPr="00A928D1">
              <w:t>W3. Zna warunki techniczne, zasady lokalizacji i rodzaje zabezpieczeń w gospodarowaniu różnymi rodzajami odpadów.</w:t>
            </w:r>
          </w:p>
        </w:tc>
      </w:tr>
      <w:tr w:rsidR="0071391E" w:rsidRPr="00A928D1" w14:paraId="740E07AF" w14:textId="77777777" w:rsidTr="00BC3464">
        <w:trPr>
          <w:trHeight w:val="300"/>
        </w:trPr>
        <w:tc>
          <w:tcPr>
            <w:tcW w:w="3681" w:type="dxa"/>
            <w:vMerge/>
          </w:tcPr>
          <w:p w14:paraId="58C949D7" w14:textId="77777777" w:rsidR="007F6B36" w:rsidRPr="00A928D1" w:rsidRDefault="007F6B36" w:rsidP="007F6B36"/>
        </w:tc>
        <w:tc>
          <w:tcPr>
            <w:tcW w:w="5605" w:type="dxa"/>
            <w:shd w:val="clear" w:color="auto" w:fill="auto"/>
          </w:tcPr>
          <w:p w14:paraId="3D229DD7" w14:textId="77777777" w:rsidR="007F6B36" w:rsidRPr="00A928D1" w:rsidRDefault="007F6B36" w:rsidP="007F6B36"/>
        </w:tc>
      </w:tr>
      <w:tr w:rsidR="0071391E" w:rsidRPr="00A928D1" w14:paraId="5D5D2E16" w14:textId="77777777" w:rsidTr="00BC3464">
        <w:trPr>
          <w:trHeight w:val="300"/>
        </w:trPr>
        <w:tc>
          <w:tcPr>
            <w:tcW w:w="3681" w:type="dxa"/>
            <w:vMerge/>
          </w:tcPr>
          <w:p w14:paraId="5949C8D2" w14:textId="77777777" w:rsidR="007F6B36" w:rsidRPr="00A928D1" w:rsidRDefault="007F6B36" w:rsidP="007F6B36"/>
        </w:tc>
        <w:tc>
          <w:tcPr>
            <w:tcW w:w="5605" w:type="dxa"/>
            <w:shd w:val="clear" w:color="auto" w:fill="auto"/>
          </w:tcPr>
          <w:p w14:paraId="7EAA110D" w14:textId="77777777" w:rsidR="007F6B36" w:rsidRPr="00A928D1" w:rsidRDefault="007F6B36" w:rsidP="007F6B36"/>
        </w:tc>
      </w:tr>
      <w:tr w:rsidR="0071391E" w:rsidRPr="00A928D1" w14:paraId="459E398D" w14:textId="77777777" w:rsidTr="00BC3464">
        <w:trPr>
          <w:trHeight w:val="233"/>
        </w:trPr>
        <w:tc>
          <w:tcPr>
            <w:tcW w:w="3681" w:type="dxa"/>
            <w:vMerge/>
          </w:tcPr>
          <w:p w14:paraId="5ABDE053" w14:textId="77777777" w:rsidR="007F6B36" w:rsidRPr="00A928D1" w:rsidRDefault="007F6B36" w:rsidP="007F6B36">
            <w:pPr>
              <w:rPr>
                <w:highlight w:val="yellow"/>
              </w:rPr>
            </w:pPr>
          </w:p>
        </w:tc>
        <w:tc>
          <w:tcPr>
            <w:tcW w:w="5605" w:type="dxa"/>
            <w:shd w:val="clear" w:color="auto" w:fill="auto"/>
          </w:tcPr>
          <w:p w14:paraId="4153C44B" w14:textId="77777777" w:rsidR="007F6B36" w:rsidRPr="00A928D1" w:rsidRDefault="007F6B36" w:rsidP="007F6B36">
            <w:r w:rsidRPr="00A928D1">
              <w:t>Umiejętności:</w:t>
            </w:r>
          </w:p>
        </w:tc>
      </w:tr>
      <w:tr w:rsidR="0071391E" w:rsidRPr="00A928D1" w14:paraId="444E9395" w14:textId="77777777" w:rsidTr="00BC3464">
        <w:trPr>
          <w:trHeight w:val="233"/>
        </w:trPr>
        <w:tc>
          <w:tcPr>
            <w:tcW w:w="3681" w:type="dxa"/>
            <w:vMerge/>
          </w:tcPr>
          <w:p w14:paraId="6212BAED" w14:textId="77777777" w:rsidR="007F6B36" w:rsidRPr="00A928D1" w:rsidRDefault="007F6B36" w:rsidP="007F6B36">
            <w:pPr>
              <w:rPr>
                <w:highlight w:val="yellow"/>
              </w:rPr>
            </w:pPr>
          </w:p>
        </w:tc>
        <w:tc>
          <w:tcPr>
            <w:tcW w:w="5605" w:type="dxa"/>
            <w:shd w:val="clear" w:color="auto" w:fill="auto"/>
          </w:tcPr>
          <w:p w14:paraId="0399F4BC" w14:textId="77777777" w:rsidR="007F6B36" w:rsidRPr="00A928D1" w:rsidRDefault="007F6B36" w:rsidP="007F6B36">
            <w:r w:rsidRPr="00A928D1">
              <w:t>U1.Umie dokonać klasyfikacji elementów dróg</w:t>
            </w:r>
          </w:p>
        </w:tc>
      </w:tr>
      <w:tr w:rsidR="0071391E" w:rsidRPr="00A928D1" w14:paraId="1EC09941" w14:textId="77777777" w:rsidTr="00BC3464">
        <w:trPr>
          <w:trHeight w:val="233"/>
        </w:trPr>
        <w:tc>
          <w:tcPr>
            <w:tcW w:w="3681" w:type="dxa"/>
            <w:vMerge/>
          </w:tcPr>
          <w:p w14:paraId="15809951" w14:textId="77777777" w:rsidR="007F6B36" w:rsidRPr="00A928D1" w:rsidRDefault="007F6B36" w:rsidP="007F6B36">
            <w:pPr>
              <w:rPr>
                <w:highlight w:val="yellow"/>
              </w:rPr>
            </w:pPr>
          </w:p>
        </w:tc>
        <w:tc>
          <w:tcPr>
            <w:tcW w:w="5605" w:type="dxa"/>
            <w:shd w:val="clear" w:color="auto" w:fill="auto"/>
          </w:tcPr>
          <w:p w14:paraId="01867845" w14:textId="77777777" w:rsidR="007F6B36" w:rsidRPr="00A928D1" w:rsidRDefault="007F6B36" w:rsidP="007F6B36">
            <w:r w:rsidRPr="00A928D1">
              <w:t>U2. Umie zwymiarować podstawowe elementy drogi</w:t>
            </w:r>
          </w:p>
        </w:tc>
      </w:tr>
      <w:tr w:rsidR="0071391E" w:rsidRPr="00A928D1" w14:paraId="5440635B" w14:textId="77777777" w:rsidTr="00BC3464">
        <w:trPr>
          <w:trHeight w:val="830"/>
        </w:trPr>
        <w:tc>
          <w:tcPr>
            <w:tcW w:w="3681" w:type="dxa"/>
            <w:vMerge/>
          </w:tcPr>
          <w:p w14:paraId="5DC41034" w14:textId="77777777" w:rsidR="007F6B36" w:rsidRPr="00A928D1" w:rsidRDefault="007F6B36" w:rsidP="007F6B36">
            <w:pPr>
              <w:rPr>
                <w:highlight w:val="yellow"/>
              </w:rPr>
            </w:pPr>
          </w:p>
        </w:tc>
        <w:tc>
          <w:tcPr>
            <w:tcW w:w="5605" w:type="dxa"/>
            <w:shd w:val="clear" w:color="auto" w:fill="auto"/>
          </w:tcPr>
          <w:p w14:paraId="45AE8C12" w14:textId="77777777" w:rsidR="007F6B36" w:rsidRPr="00A928D1" w:rsidRDefault="007F6B36" w:rsidP="007F6B36">
            <w:r w:rsidRPr="00A928D1">
              <w:t>U3. Posiada umiejętności zaprojektowania drogi w planie z uwzględnieniem ukształtowania terenu oraz zagospodarowania przestrzennego</w:t>
            </w:r>
          </w:p>
        </w:tc>
      </w:tr>
      <w:tr w:rsidR="0071391E" w:rsidRPr="00A928D1" w14:paraId="03F50FEA" w14:textId="77777777" w:rsidTr="00BC3464">
        <w:trPr>
          <w:trHeight w:val="695"/>
        </w:trPr>
        <w:tc>
          <w:tcPr>
            <w:tcW w:w="3681" w:type="dxa"/>
            <w:vMerge/>
          </w:tcPr>
          <w:p w14:paraId="45308B93" w14:textId="77777777" w:rsidR="007F6B36" w:rsidRPr="00A928D1" w:rsidRDefault="007F6B36" w:rsidP="007F6B36">
            <w:pPr>
              <w:rPr>
                <w:highlight w:val="yellow"/>
              </w:rPr>
            </w:pPr>
          </w:p>
        </w:tc>
        <w:tc>
          <w:tcPr>
            <w:tcW w:w="5605" w:type="dxa"/>
            <w:shd w:val="clear" w:color="auto" w:fill="auto"/>
          </w:tcPr>
          <w:p w14:paraId="7267675B" w14:textId="77777777" w:rsidR="007F6B36" w:rsidRPr="00A928D1" w:rsidRDefault="007F6B36" w:rsidP="007F6B36">
            <w:r w:rsidRPr="00A928D1">
              <w:t>U4. Potrafi zastosować wybrane rozwiązania systemowe w celu zaopatrzenia jednostek osadniczych w wodę, energię elektryczną oraz sposobu odprowadzania ścieków i zagospodarowania różnych odpadów.</w:t>
            </w:r>
          </w:p>
        </w:tc>
      </w:tr>
      <w:tr w:rsidR="0071391E" w:rsidRPr="00A928D1" w14:paraId="79292942" w14:textId="77777777" w:rsidTr="00BC3464">
        <w:trPr>
          <w:trHeight w:val="233"/>
        </w:trPr>
        <w:tc>
          <w:tcPr>
            <w:tcW w:w="3681" w:type="dxa"/>
            <w:vMerge/>
          </w:tcPr>
          <w:p w14:paraId="6B702F3D" w14:textId="77777777" w:rsidR="007F6B36" w:rsidRPr="00A928D1" w:rsidRDefault="007F6B36" w:rsidP="007F6B36">
            <w:pPr>
              <w:rPr>
                <w:highlight w:val="yellow"/>
              </w:rPr>
            </w:pPr>
          </w:p>
        </w:tc>
        <w:tc>
          <w:tcPr>
            <w:tcW w:w="5605" w:type="dxa"/>
            <w:shd w:val="clear" w:color="auto" w:fill="auto"/>
          </w:tcPr>
          <w:p w14:paraId="49D12FF2" w14:textId="77777777" w:rsidR="007F6B36" w:rsidRPr="00A928D1" w:rsidRDefault="007F6B36" w:rsidP="007F6B36">
            <w:r w:rsidRPr="00A928D1">
              <w:t>Kompetencje społeczne:</w:t>
            </w:r>
          </w:p>
        </w:tc>
      </w:tr>
      <w:bookmarkEnd w:id="7"/>
      <w:tr w:rsidR="0071391E" w:rsidRPr="00A928D1" w14:paraId="535B62D5" w14:textId="77777777" w:rsidTr="00BC3464">
        <w:trPr>
          <w:trHeight w:val="1149"/>
        </w:trPr>
        <w:tc>
          <w:tcPr>
            <w:tcW w:w="3681" w:type="dxa"/>
            <w:vMerge/>
          </w:tcPr>
          <w:p w14:paraId="3B20BAB8" w14:textId="77777777" w:rsidR="007F6B36" w:rsidRPr="00A928D1" w:rsidRDefault="007F6B36" w:rsidP="007F6B36">
            <w:pPr>
              <w:rPr>
                <w:highlight w:val="yellow"/>
              </w:rPr>
            </w:pPr>
          </w:p>
        </w:tc>
        <w:tc>
          <w:tcPr>
            <w:tcW w:w="5605" w:type="dxa"/>
            <w:shd w:val="clear" w:color="auto" w:fill="auto"/>
          </w:tcPr>
          <w:p w14:paraId="71A7F47D" w14:textId="77777777" w:rsidR="007F6B36" w:rsidRPr="00A928D1" w:rsidRDefault="007F6B36" w:rsidP="007F6B36">
            <w:r w:rsidRPr="00A928D1">
              <w:t>K1. Jest gotów do aktywnego uczestnictwa w zespołach i organizacjach odpowiedzialnych za przejście od pomysłu do pierwszych prac</w:t>
            </w:r>
            <w:r w:rsidRPr="00A928D1">
              <w:rPr>
                <w:rStyle w:val="Pogrubienie"/>
              </w:rPr>
              <w:t xml:space="preserve"> przebiegu drogi (Studium Korytarzowe -SK)</w:t>
            </w:r>
            <w:r w:rsidRPr="00A928D1">
              <w:rPr>
                <w:b/>
              </w:rPr>
              <w:t>.</w:t>
            </w:r>
          </w:p>
        </w:tc>
      </w:tr>
      <w:tr w:rsidR="0071391E" w:rsidRPr="00A928D1" w14:paraId="6E6E0E50" w14:textId="77777777" w:rsidTr="00BC3464">
        <w:trPr>
          <w:trHeight w:val="233"/>
        </w:trPr>
        <w:tc>
          <w:tcPr>
            <w:tcW w:w="3681" w:type="dxa"/>
            <w:vMerge/>
          </w:tcPr>
          <w:p w14:paraId="73EB764B" w14:textId="77777777" w:rsidR="007F6B36" w:rsidRPr="00A928D1" w:rsidRDefault="007F6B36" w:rsidP="007F6B36">
            <w:pPr>
              <w:rPr>
                <w:highlight w:val="yellow"/>
              </w:rPr>
            </w:pPr>
          </w:p>
        </w:tc>
        <w:tc>
          <w:tcPr>
            <w:tcW w:w="5605" w:type="dxa"/>
            <w:shd w:val="clear" w:color="auto" w:fill="auto"/>
          </w:tcPr>
          <w:p w14:paraId="2B26112F" w14:textId="77777777" w:rsidR="007F6B36" w:rsidRPr="00A928D1" w:rsidRDefault="007F6B36" w:rsidP="007F6B36">
            <w:r w:rsidRPr="00A928D1">
              <w:t>K2. Jest gotów do krytycznej oceny skutków społecznych niewłaściwych decyzji związanych z błędnie zaprojektowaną siecią drogową, wodno-kanalizacyjną i lokalizacją składowisk odpadów.</w:t>
            </w:r>
          </w:p>
        </w:tc>
      </w:tr>
      <w:tr w:rsidR="0071391E" w:rsidRPr="00A928D1" w14:paraId="19E71B2F" w14:textId="77777777" w:rsidTr="00BC3464">
        <w:trPr>
          <w:trHeight w:val="233"/>
        </w:trPr>
        <w:tc>
          <w:tcPr>
            <w:tcW w:w="3681" w:type="dxa"/>
            <w:vMerge/>
          </w:tcPr>
          <w:p w14:paraId="0F2815E4" w14:textId="77777777" w:rsidR="007F6B36" w:rsidRPr="00A928D1" w:rsidRDefault="007F6B36" w:rsidP="007F6B36">
            <w:pPr>
              <w:rPr>
                <w:highlight w:val="yellow"/>
              </w:rPr>
            </w:pPr>
          </w:p>
        </w:tc>
        <w:tc>
          <w:tcPr>
            <w:tcW w:w="5605" w:type="dxa"/>
            <w:shd w:val="clear" w:color="auto" w:fill="auto"/>
          </w:tcPr>
          <w:p w14:paraId="0FDC8500" w14:textId="77777777" w:rsidR="007F6B36" w:rsidRPr="00A928D1" w:rsidRDefault="007F6B36" w:rsidP="007F6B36">
            <w:r w:rsidRPr="00A928D1">
              <w:t xml:space="preserve">K3 Jest gotów do odpowiedzialnego pełnienia swojej zawodowej roli </w:t>
            </w:r>
          </w:p>
        </w:tc>
      </w:tr>
      <w:tr w:rsidR="0071391E" w:rsidRPr="00A928D1" w14:paraId="04EF07E5" w14:textId="77777777" w:rsidTr="00BC3464">
        <w:trPr>
          <w:trHeight w:val="1275"/>
        </w:trPr>
        <w:tc>
          <w:tcPr>
            <w:tcW w:w="3681" w:type="dxa"/>
            <w:shd w:val="clear" w:color="auto" w:fill="auto"/>
          </w:tcPr>
          <w:p w14:paraId="520A86CE" w14:textId="77777777" w:rsidR="007F6B36" w:rsidRPr="00A928D1" w:rsidRDefault="007F6B36" w:rsidP="007F6B36">
            <w:r w:rsidRPr="00A928D1">
              <w:t>Odniesienie modułowych efektów uczenia się do kierunkowych efektów uczenia się</w:t>
            </w:r>
          </w:p>
        </w:tc>
        <w:tc>
          <w:tcPr>
            <w:tcW w:w="5605" w:type="dxa"/>
            <w:shd w:val="clear" w:color="auto" w:fill="auto"/>
          </w:tcPr>
          <w:p w14:paraId="78E27788" w14:textId="77777777" w:rsidR="007F6B36" w:rsidRPr="00A928D1" w:rsidRDefault="007F6B36" w:rsidP="007F6B36">
            <w:r w:rsidRPr="00A928D1">
              <w:t xml:space="preserve">W1–GP_W03, </w:t>
            </w:r>
          </w:p>
          <w:p w14:paraId="23108F6C" w14:textId="77777777" w:rsidR="007F6B36" w:rsidRPr="00A928D1" w:rsidRDefault="007F6B36" w:rsidP="007F6B36">
            <w:r w:rsidRPr="00A928D1">
              <w:t xml:space="preserve">W2–GP_W07, </w:t>
            </w:r>
          </w:p>
          <w:p w14:paraId="4D5AF52E" w14:textId="77777777" w:rsidR="007F6B36" w:rsidRPr="00A928D1" w:rsidRDefault="007F6B36" w:rsidP="007F6B36">
            <w:r w:rsidRPr="00A928D1">
              <w:t xml:space="preserve">W3–GP_W08, </w:t>
            </w:r>
            <w:r w:rsidRPr="00A928D1">
              <w:br/>
              <w:t xml:space="preserve">U1–GP_U01, GP_U04, </w:t>
            </w:r>
          </w:p>
          <w:p w14:paraId="357CC279" w14:textId="77777777" w:rsidR="007F6B36" w:rsidRPr="00A928D1" w:rsidRDefault="007F6B36" w:rsidP="007F6B36">
            <w:r w:rsidRPr="00A928D1">
              <w:t xml:space="preserve">U2–GP_U05, </w:t>
            </w:r>
          </w:p>
          <w:p w14:paraId="0E3D70DB" w14:textId="77777777" w:rsidR="007F6B36" w:rsidRPr="00A928D1" w:rsidRDefault="007F6B36" w:rsidP="007F6B36">
            <w:r w:rsidRPr="00A928D1">
              <w:t>U3–GP_ U11,</w:t>
            </w:r>
          </w:p>
          <w:p w14:paraId="661F2D51" w14:textId="77777777" w:rsidR="007F6B36" w:rsidRPr="00A928D1" w:rsidRDefault="007F6B36" w:rsidP="007F6B36">
            <w:r w:rsidRPr="00A928D1">
              <w:t xml:space="preserve">U4–GP_U11, </w:t>
            </w:r>
          </w:p>
          <w:p w14:paraId="551A5943" w14:textId="77777777" w:rsidR="007F6B36" w:rsidRPr="00A928D1" w:rsidRDefault="007F6B36" w:rsidP="007F6B36">
            <w:r w:rsidRPr="00A928D1">
              <w:t xml:space="preserve">K1–GP_K03, </w:t>
            </w:r>
          </w:p>
          <w:p w14:paraId="6EDF3B33" w14:textId="77777777" w:rsidR="007F6B36" w:rsidRPr="00A928D1" w:rsidRDefault="007F6B36" w:rsidP="007F6B36">
            <w:r w:rsidRPr="00A928D1">
              <w:t xml:space="preserve">K2–GP_K01, </w:t>
            </w:r>
            <w:r w:rsidRPr="00A928D1">
              <w:br/>
              <w:t>K3–GP_K02,</w:t>
            </w:r>
          </w:p>
        </w:tc>
      </w:tr>
      <w:tr w:rsidR="0071391E" w:rsidRPr="00A928D1" w14:paraId="008B870E" w14:textId="77777777" w:rsidTr="00BC3464">
        <w:tc>
          <w:tcPr>
            <w:tcW w:w="3681" w:type="dxa"/>
            <w:shd w:val="clear" w:color="auto" w:fill="auto"/>
          </w:tcPr>
          <w:p w14:paraId="610E931D" w14:textId="77777777" w:rsidR="007F6B36" w:rsidRPr="00A928D1" w:rsidRDefault="007F6B36" w:rsidP="007F6B36">
            <w:r w:rsidRPr="00A928D1">
              <w:t>Odniesienie modułowych efektów uczenia się do 3efektów inżynierskich (jeżeli dotyczy)</w:t>
            </w:r>
          </w:p>
        </w:tc>
        <w:tc>
          <w:tcPr>
            <w:tcW w:w="5605" w:type="dxa"/>
            <w:shd w:val="clear" w:color="auto" w:fill="auto"/>
          </w:tcPr>
          <w:p w14:paraId="072E9ED9" w14:textId="77777777" w:rsidR="007F6B36" w:rsidRPr="00A928D1" w:rsidRDefault="007F6B36" w:rsidP="007F6B36">
            <w:r w:rsidRPr="00A928D1">
              <w:t xml:space="preserve">W1 – InzGP_W02, </w:t>
            </w:r>
          </w:p>
          <w:p w14:paraId="2290A01C" w14:textId="77777777" w:rsidR="007F6B36" w:rsidRPr="00A928D1" w:rsidRDefault="007F6B36" w:rsidP="007F6B36">
            <w:r w:rsidRPr="00A928D1">
              <w:t xml:space="preserve">W2 – InzGP_W06, </w:t>
            </w:r>
            <w:r w:rsidRPr="00A928D1">
              <w:br/>
              <w:t xml:space="preserve">W3 – InzGP_W04, </w:t>
            </w:r>
          </w:p>
          <w:p w14:paraId="215B0B45" w14:textId="77777777" w:rsidR="007F6B36" w:rsidRPr="00A928D1" w:rsidRDefault="007F6B36" w:rsidP="007F6B36">
            <w:r w:rsidRPr="00A928D1">
              <w:t xml:space="preserve">U1 – InzGP_U06, </w:t>
            </w:r>
          </w:p>
          <w:p w14:paraId="3CCC1947" w14:textId="77777777" w:rsidR="007F6B36" w:rsidRPr="00A928D1" w:rsidRDefault="007F6B36" w:rsidP="007F6B36">
            <w:r w:rsidRPr="00A928D1">
              <w:t xml:space="preserve">U2 – Inz GP_ U07, </w:t>
            </w:r>
            <w:r w:rsidRPr="00A928D1">
              <w:br/>
              <w:t xml:space="preserve">U3 – Inz GP_ U08, </w:t>
            </w:r>
          </w:p>
          <w:p w14:paraId="7CF29002" w14:textId="77777777" w:rsidR="007F6B36" w:rsidRPr="00A928D1" w:rsidRDefault="007F6B36" w:rsidP="007F6B36">
            <w:r w:rsidRPr="00A928D1">
              <w:t>U4 – Inz GP_U08</w:t>
            </w:r>
          </w:p>
        </w:tc>
      </w:tr>
      <w:tr w:rsidR="0071391E" w:rsidRPr="00A928D1" w14:paraId="16E6366E" w14:textId="77777777" w:rsidTr="00BC3464">
        <w:tc>
          <w:tcPr>
            <w:tcW w:w="3681" w:type="dxa"/>
            <w:shd w:val="clear" w:color="auto" w:fill="auto"/>
          </w:tcPr>
          <w:p w14:paraId="03C8CDFA" w14:textId="77777777" w:rsidR="007F6B36" w:rsidRPr="00A928D1" w:rsidRDefault="007F6B36" w:rsidP="007F6B36">
            <w:r w:rsidRPr="00A928D1">
              <w:t xml:space="preserve">Wymagania wstępne i dodatkowe </w:t>
            </w:r>
          </w:p>
        </w:tc>
        <w:tc>
          <w:tcPr>
            <w:tcW w:w="5605" w:type="dxa"/>
            <w:shd w:val="clear" w:color="auto" w:fill="auto"/>
          </w:tcPr>
          <w:p w14:paraId="4992918A" w14:textId="77777777" w:rsidR="007F6B36" w:rsidRPr="00A928D1" w:rsidRDefault="007F6B36" w:rsidP="007F6B36">
            <w:pPr>
              <w:jc w:val="both"/>
            </w:pPr>
            <w:r w:rsidRPr="00A928D1">
              <w:t>Jeśli są, należy wskazać moduły poprzedzające ten moduł</w:t>
            </w:r>
          </w:p>
        </w:tc>
      </w:tr>
      <w:tr w:rsidR="0071391E" w:rsidRPr="00A928D1" w14:paraId="52C87DF9" w14:textId="77777777" w:rsidTr="00BC3464">
        <w:tc>
          <w:tcPr>
            <w:tcW w:w="3681" w:type="dxa"/>
            <w:shd w:val="clear" w:color="auto" w:fill="auto"/>
          </w:tcPr>
          <w:p w14:paraId="18C2E5A4" w14:textId="77777777" w:rsidR="007F6B36" w:rsidRPr="00A928D1" w:rsidRDefault="007F6B36" w:rsidP="007F6B36">
            <w:r w:rsidRPr="00A928D1">
              <w:t xml:space="preserve">Treści programowe modułu </w:t>
            </w:r>
          </w:p>
          <w:p w14:paraId="07F08997" w14:textId="77777777" w:rsidR="007F6B36" w:rsidRPr="00A928D1" w:rsidRDefault="007F6B36" w:rsidP="007F6B36"/>
        </w:tc>
        <w:tc>
          <w:tcPr>
            <w:tcW w:w="5605" w:type="dxa"/>
            <w:shd w:val="clear" w:color="auto" w:fill="auto"/>
          </w:tcPr>
          <w:p w14:paraId="31DB247F" w14:textId="77777777" w:rsidR="007F6B36" w:rsidRPr="00A928D1" w:rsidRDefault="007F6B36" w:rsidP="007F6B36">
            <w:r w:rsidRPr="00A928D1">
              <w:t>Wykłady:</w:t>
            </w:r>
          </w:p>
          <w:p w14:paraId="3F13F048" w14:textId="77777777" w:rsidR="007F6B36" w:rsidRPr="00A928D1" w:rsidRDefault="007F6B36" w:rsidP="00D948E9">
            <w:pPr>
              <w:pStyle w:val="Akapitzlist"/>
              <w:numPr>
                <w:ilvl w:val="0"/>
                <w:numId w:val="58"/>
              </w:numPr>
            </w:pPr>
            <w:r w:rsidRPr="00A928D1">
              <w:t xml:space="preserve">Wybrane zagadnienia z inżynierii ruchu drogowego (miarodajne natężenie ruchu, cel </w:t>
            </w:r>
            <w:r w:rsidRPr="00A928D1">
              <w:lastRenderedPageBreak/>
              <w:t>stosowania i zadania sygnalizacji świetlnej, rodzaje programów sygnalizacji i sygnalizatorów).</w:t>
            </w:r>
          </w:p>
          <w:p w14:paraId="7AF5D351" w14:textId="77777777" w:rsidR="007F6B36" w:rsidRPr="00A928D1" w:rsidRDefault="007F6B36" w:rsidP="00D948E9">
            <w:pPr>
              <w:pStyle w:val="Akapitzlist"/>
              <w:numPr>
                <w:ilvl w:val="0"/>
                <w:numId w:val="58"/>
              </w:numPr>
            </w:pPr>
            <w:r w:rsidRPr="00A928D1">
              <w:t>Podstawowe elementy projektowania skrzyżowań. Węzły drogowe i autostradowe - podstawowe pojęcia (skrajnia drogi, punkty stałe niwelety). Formy geometryczne węzłów drogowych (kryteria wyboru). Charakterystyka wybranych form geometrycznych węzłów drogowych.</w:t>
            </w:r>
          </w:p>
          <w:p w14:paraId="43B8D079" w14:textId="77777777" w:rsidR="007F6B36" w:rsidRPr="00A928D1" w:rsidRDefault="007F6B36" w:rsidP="00D948E9">
            <w:pPr>
              <w:pStyle w:val="Akapitzlist"/>
              <w:numPr>
                <w:ilvl w:val="0"/>
                <w:numId w:val="58"/>
              </w:numPr>
            </w:pPr>
            <w:r w:rsidRPr="00A928D1">
              <w:t>Projektowanie dróg i organizacja ruchu</w:t>
            </w:r>
          </w:p>
          <w:p w14:paraId="24228A26" w14:textId="77777777" w:rsidR="007F6B36" w:rsidRPr="00A928D1" w:rsidRDefault="007F6B36" w:rsidP="00D948E9">
            <w:pPr>
              <w:pStyle w:val="Akapitzlist"/>
              <w:numPr>
                <w:ilvl w:val="0"/>
                <w:numId w:val="58"/>
              </w:numPr>
            </w:pPr>
            <w:r w:rsidRPr="00A928D1">
              <w:t>Prędkość jako parametr projektowy. Podstawowe elementy geometryczne drogi zależne od prędkości Wpływ prędkości na wymaganą widoczność dróg i skrzyżowań</w:t>
            </w:r>
          </w:p>
          <w:p w14:paraId="5C1AA5A0" w14:textId="77777777" w:rsidR="007F6B36" w:rsidRPr="00A928D1" w:rsidRDefault="007F6B36" w:rsidP="00D948E9">
            <w:pPr>
              <w:pStyle w:val="Akapitzlist"/>
              <w:numPr>
                <w:ilvl w:val="0"/>
                <w:numId w:val="58"/>
              </w:numPr>
            </w:pPr>
            <w:r w:rsidRPr="00A928D1">
              <w:t xml:space="preserve">Pomiary, badania i analizy ruchu. Cele, zastosowania i rodzaje pomiarów oraz badań ruchu. </w:t>
            </w:r>
          </w:p>
          <w:p w14:paraId="0550D274" w14:textId="77777777" w:rsidR="007F6B36" w:rsidRPr="00A928D1" w:rsidRDefault="007F6B36" w:rsidP="00D948E9">
            <w:pPr>
              <w:pStyle w:val="Akapitzlist"/>
              <w:numPr>
                <w:ilvl w:val="0"/>
                <w:numId w:val="58"/>
              </w:numPr>
            </w:pPr>
            <w:r w:rsidRPr="00A928D1">
              <w:t xml:space="preserve">Przepustowość dróg i ulic Pojęcie przepustowości i warunków ruchu </w:t>
            </w:r>
          </w:p>
          <w:p w14:paraId="08A67221" w14:textId="77777777" w:rsidR="007F6B36" w:rsidRPr="00A928D1" w:rsidRDefault="007F6B36" w:rsidP="00D948E9">
            <w:pPr>
              <w:pStyle w:val="Akapitzlist"/>
              <w:numPr>
                <w:ilvl w:val="0"/>
                <w:numId w:val="58"/>
              </w:numPr>
            </w:pPr>
            <w:r w:rsidRPr="00A928D1">
              <w:t>Polityka transportowa i zarządzanie ruchem.</w:t>
            </w:r>
          </w:p>
          <w:p w14:paraId="74750220" w14:textId="77777777" w:rsidR="007F6B36" w:rsidRPr="00A928D1" w:rsidRDefault="007F6B36" w:rsidP="007F6B36">
            <w:r w:rsidRPr="00A928D1">
              <w:t>Blok specjalizacyjny (zagadnienia inżynieryjne) - Prof. dr hab. Jacek Pranagal</w:t>
            </w:r>
          </w:p>
          <w:p w14:paraId="47DF70EC" w14:textId="77777777" w:rsidR="007F6B36" w:rsidRPr="00A928D1" w:rsidRDefault="007F6B36" w:rsidP="00D948E9">
            <w:pPr>
              <w:pStyle w:val="Akapitzlist"/>
              <w:numPr>
                <w:ilvl w:val="0"/>
                <w:numId w:val="58"/>
              </w:numPr>
            </w:pPr>
            <w:r w:rsidRPr="00A928D1">
              <w:t xml:space="preserve">Źródła wody wodociągowej, </w:t>
            </w:r>
          </w:p>
          <w:p w14:paraId="61FBEBC5" w14:textId="77777777" w:rsidR="007F6B36" w:rsidRPr="00A928D1" w:rsidRDefault="007F6B36" w:rsidP="00D948E9">
            <w:pPr>
              <w:pStyle w:val="Akapitzlist"/>
              <w:numPr>
                <w:ilvl w:val="0"/>
                <w:numId w:val="58"/>
              </w:numPr>
            </w:pPr>
            <w:r w:rsidRPr="00A928D1">
              <w:t xml:space="preserve">Podział i charakterystyka wód wykorzystywanych na potrzeby bytowo-gospodarcze, </w:t>
            </w:r>
          </w:p>
          <w:p w14:paraId="1890BCD6" w14:textId="77777777" w:rsidR="007F6B36" w:rsidRPr="00A928D1" w:rsidRDefault="007F6B36" w:rsidP="00D948E9">
            <w:pPr>
              <w:pStyle w:val="Akapitzlist"/>
              <w:numPr>
                <w:ilvl w:val="0"/>
                <w:numId w:val="58"/>
              </w:numPr>
            </w:pPr>
            <w:r w:rsidRPr="00A928D1">
              <w:t xml:space="preserve">Elementy składowe systemów wodociągowych (ujęcia, stacje uzdatniania, zbiorniki wody czystej, pompownie, sieci przesyłowe, rozdzielcze i instalacje wewnętrzne), </w:t>
            </w:r>
          </w:p>
          <w:p w14:paraId="03A9102C" w14:textId="77777777" w:rsidR="007F6B36" w:rsidRPr="00A928D1" w:rsidRDefault="007F6B36" w:rsidP="00D948E9">
            <w:pPr>
              <w:pStyle w:val="Akapitzlist"/>
              <w:numPr>
                <w:ilvl w:val="0"/>
                <w:numId w:val="58"/>
              </w:numPr>
            </w:pPr>
            <w:r w:rsidRPr="00A928D1">
              <w:t xml:space="preserve">Rodzaje sieci, rozmieszczenie sieci w ulicy, elementy sieci, materiały, uzbrojenie i armatura, </w:t>
            </w:r>
          </w:p>
          <w:p w14:paraId="07DE24D4" w14:textId="77777777" w:rsidR="007F6B36" w:rsidRPr="00A928D1" w:rsidRDefault="007F6B36" w:rsidP="00D948E9">
            <w:pPr>
              <w:pStyle w:val="Akapitzlist"/>
              <w:numPr>
                <w:ilvl w:val="0"/>
                <w:numId w:val="58"/>
              </w:numPr>
            </w:pPr>
            <w:r w:rsidRPr="00A928D1">
              <w:t xml:space="preserve">Założenia do projektowania i wymiarowania sieci i jej trasowania. </w:t>
            </w:r>
          </w:p>
          <w:p w14:paraId="70379F5F" w14:textId="77777777" w:rsidR="007F6B36" w:rsidRPr="00A928D1" w:rsidRDefault="007F6B36" w:rsidP="00D948E9">
            <w:pPr>
              <w:pStyle w:val="Akapitzlist"/>
              <w:numPr>
                <w:ilvl w:val="0"/>
                <w:numId w:val="58"/>
              </w:numPr>
            </w:pPr>
            <w:r w:rsidRPr="00A928D1">
              <w:t xml:space="preserve">Rodzaje sieci kanalizacyjnych, stosowane materiały, elementy sieci i instalacji kanalizacyjnych, dane do projektowania i wymiarowanie sieci. </w:t>
            </w:r>
          </w:p>
          <w:p w14:paraId="20E9EEDB" w14:textId="77777777" w:rsidR="007F6B36" w:rsidRPr="00A928D1" w:rsidRDefault="007F6B36" w:rsidP="00D948E9">
            <w:pPr>
              <w:pStyle w:val="Akapitzlist"/>
              <w:numPr>
                <w:ilvl w:val="0"/>
                <w:numId w:val="58"/>
              </w:numPr>
            </w:pPr>
            <w:r w:rsidRPr="00A928D1">
              <w:t xml:space="preserve">Sieci energetyczne i obiekty, urządzenia oraz dobór urządzeń. </w:t>
            </w:r>
          </w:p>
          <w:p w14:paraId="497D1E66" w14:textId="77777777" w:rsidR="007F6B36" w:rsidRPr="00A928D1" w:rsidRDefault="007F6B36" w:rsidP="00D948E9">
            <w:pPr>
              <w:pStyle w:val="Akapitzlist"/>
              <w:numPr>
                <w:ilvl w:val="0"/>
                <w:numId w:val="58"/>
              </w:numPr>
            </w:pPr>
            <w:r w:rsidRPr="00A928D1">
              <w:t>Zasady postępowania z odpadami, obiekty i infrastruktura w gospodarce odpadami.</w:t>
            </w:r>
          </w:p>
          <w:p w14:paraId="60041CE6" w14:textId="77777777" w:rsidR="007F6B36" w:rsidRPr="00A928D1" w:rsidRDefault="007F6B36" w:rsidP="007F6B36">
            <w:r w:rsidRPr="00A928D1">
              <w:t>Ćwiczenia:</w:t>
            </w:r>
          </w:p>
          <w:p w14:paraId="18D58856" w14:textId="77777777" w:rsidR="007F6B36" w:rsidRPr="00A928D1" w:rsidRDefault="007F6B36" w:rsidP="00D948E9">
            <w:pPr>
              <w:pStyle w:val="Akapitzlist"/>
              <w:numPr>
                <w:ilvl w:val="0"/>
                <w:numId w:val="59"/>
              </w:numPr>
            </w:pPr>
            <w:r w:rsidRPr="00A928D1">
              <w:t xml:space="preserve">Wykonanie projektu tyczenia drogi na mapie warstwicowej. </w:t>
            </w:r>
          </w:p>
          <w:p w14:paraId="52DC0A7B" w14:textId="77777777" w:rsidR="007F6B36" w:rsidRPr="00A928D1" w:rsidRDefault="007F6B36" w:rsidP="00D948E9">
            <w:pPr>
              <w:pStyle w:val="Akapitzlist"/>
              <w:numPr>
                <w:ilvl w:val="0"/>
                <w:numId w:val="59"/>
              </w:numPr>
            </w:pPr>
            <w:r w:rsidRPr="00A928D1">
              <w:t>Dobór parametrów drogi</w:t>
            </w:r>
          </w:p>
          <w:p w14:paraId="5E8AF636" w14:textId="77777777" w:rsidR="007F6B36" w:rsidRPr="00A928D1" w:rsidRDefault="007F6B36" w:rsidP="00D948E9">
            <w:pPr>
              <w:pStyle w:val="Akapitzlist"/>
              <w:numPr>
                <w:ilvl w:val="0"/>
                <w:numId w:val="59"/>
              </w:numPr>
            </w:pPr>
            <w:r w:rsidRPr="00A928D1">
              <w:t>Obliczenie kątów załamania i poprowadzenie prostych kierunkowych. Obliczania łuków</w:t>
            </w:r>
          </w:p>
          <w:p w14:paraId="1414542E" w14:textId="77777777" w:rsidR="007F6B36" w:rsidRPr="00A928D1" w:rsidRDefault="007F6B36" w:rsidP="00D948E9">
            <w:pPr>
              <w:pStyle w:val="Akapitzlist"/>
              <w:numPr>
                <w:ilvl w:val="0"/>
                <w:numId w:val="59"/>
              </w:numPr>
            </w:pPr>
            <w:r w:rsidRPr="00A928D1">
              <w:t>Dobór i rysunek przekrojów poprzecznych</w:t>
            </w:r>
          </w:p>
          <w:p w14:paraId="6AEE2507" w14:textId="77777777" w:rsidR="007F6B36" w:rsidRPr="00A928D1" w:rsidRDefault="007F6B36" w:rsidP="00D948E9">
            <w:pPr>
              <w:pStyle w:val="Akapitzlist"/>
              <w:numPr>
                <w:ilvl w:val="0"/>
                <w:numId w:val="59"/>
              </w:numPr>
            </w:pPr>
            <w:r w:rsidRPr="00A928D1">
              <w:t>Projekt: plan i przekrój podłużny</w:t>
            </w:r>
          </w:p>
          <w:p w14:paraId="4D0F5FD9" w14:textId="77777777" w:rsidR="007F6B36" w:rsidRPr="00A928D1" w:rsidRDefault="007F6B36" w:rsidP="00D948E9">
            <w:pPr>
              <w:pStyle w:val="Akapitzlist"/>
              <w:numPr>
                <w:ilvl w:val="0"/>
                <w:numId w:val="59"/>
              </w:numPr>
            </w:pPr>
            <w:r w:rsidRPr="00A928D1">
              <w:t>Elementy osi w planie</w:t>
            </w:r>
          </w:p>
          <w:p w14:paraId="61DCEDA8" w14:textId="77777777" w:rsidR="007F6B36" w:rsidRPr="00A928D1" w:rsidRDefault="007F6B36" w:rsidP="00D948E9">
            <w:pPr>
              <w:pStyle w:val="Akapitzlist"/>
              <w:numPr>
                <w:ilvl w:val="0"/>
                <w:numId w:val="59"/>
              </w:numPr>
            </w:pPr>
            <w:r w:rsidRPr="00A928D1">
              <w:lastRenderedPageBreak/>
              <w:t>Wykonanie rysunków do dokumentacji projektowej oraz opisów technicznych projektu.</w:t>
            </w:r>
          </w:p>
          <w:p w14:paraId="73964076" w14:textId="77777777" w:rsidR="007F6B36" w:rsidRPr="00A928D1" w:rsidRDefault="007F6B36" w:rsidP="00D948E9">
            <w:pPr>
              <w:pStyle w:val="Akapitzlist"/>
              <w:numPr>
                <w:ilvl w:val="0"/>
                <w:numId w:val="59"/>
              </w:numPr>
            </w:pPr>
            <w:r w:rsidRPr="00A928D1">
              <w:t>Projekt drogi zamiejscowej w planie</w:t>
            </w:r>
          </w:p>
          <w:p w14:paraId="6633E76D" w14:textId="77777777" w:rsidR="007F6B36" w:rsidRPr="00A928D1" w:rsidRDefault="007F6B36" w:rsidP="007F6B36">
            <w:r w:rsidRPr="00A928D1">
              <w:t>Blok specjalizacyjny (zagadnienia inżynieryjne) - Prof. dr hab. Jacek Pranagal</w:t>
            </w:r>
          </w:p>
          <w:p w14:paraId="70422479" w14:textId="77777777" w:rsidR="007F6B36" w:rsidRPr="00A928D1" w:rsidRDefault="007F6B36" w:rsidP="00D948E9">
            <w:pPr>
              <w:pStyle w:val="Akapitzlist"/>
              <w:numPr>
                <w:ilvl w:val="0"/>
                <w:numId w:val="59"/>
              </w:numPr>
            </w:pPr>
            <w:r w:rsidRPr="00A928D1">
              <w:t>Wprowadzenie do ćwiczeń z zakresu infrastruktury technicznej: wybór tematu,</w:t>
            </w:r>
          </w:p>
          <w:p w14:paraId="347E3B08" w14:textId="77777777" w:rsidR="007F6B36" w:rsidRPr="00A928D1" w:rsidRDefault="007F6B36" w:rsidP="00D948E9">
            <w:pPr>
              <w:pStyle w:val="Akapitzlist"/>
              <w:numPr>
                <w:ilvl w:val="0"/>
                <w:numId w:val="59"/>
              </w:numPr>
            </w:pPr>
            <w:r w:rsidRPr="00A928D1">
              <w:t>Propozycje rozwiązań inf. technicznej, niezbędne prace analityczne.</w:t>
            </w:r>
          </w:p>
          <w:p w14:paraId="69AB6C28" w14:textId="77777777" w:rsidR="007F6B36" w:rsidRPr="00A928D1" w:rsidRDefault="007F6B36" w:rsidP="00D948E9">
            <w:pPr>
              <w:pStyle w:val="Akapitzlist"/>
              <w:numPr>
                <w:ilvl w:val="0"/>
                <w:numId w:val="59"/>
              </w:numPr>
            </w:pPr>
            <w:r w:rsidRPr="00A928D1">
              <w:t>Prezentacje ćwiczeń z zakresu zasad projektowania i lokalizacji obiektów, sieci i urządzeń infrastruktury technicznej stanowiących uzbrojenie terenu.</w:t>
            </w:r>
          </w:p>
          <w:p w14:paraId="70613AF5" w14:textId="77777777" w:rsidR="007F6B36" w:rsidRPr="00A928D1" w:rsidRDefault="007F6B36" w:rsidP="00D948E9">
            <w:pPr>
              <w:pStyle w:val="Akapitzlist"/>
              <w:numPr>
                <w:ilvl w:val="0"/>
                <w:numId w:val="59"/>
              </w:numPr>
            </w:pPr>
            <w:r w:rsidRPr="00A928D1">
              <w:t>Omówienie i realizacja ćwiczeń z zakresu w/w</w:t>
            </w:r>
          </w:p>
          <w:p w14:paraId="5D1FAF94" w14:textId="77777777" w:rsidR="007F6B36" w:rsidRPr="00A928D1" w:rsidRDefault="007F6B36" w:rsidP="007F6B36">
            <w:pPr>
              <w:pStyle w:val="Akapitzlist"/>
              <w:ind w:left="414"/>
            </w:pPr>
            <w:r w:rsidRPr="00A928D1">
              <w:t>elementów infrastruktury technicznej</w:t>
            </w:r>
          </w:p>
          <w:p w14:paraId="239FB43B" w14:textId="77777777" w:rsidR="007F6B36" w:rsidRPr="00A928D1" w:rsidRDefault="007F6B36" w:rsidP="00D948E9">
            <w:pPr>
              <w:pStyle w:val="Akapitzlist"/>
              <w:numPr>
                <w:ilvl w:val="0"/>
                <w:numId w:val="59"/>
              </w:numPr>
            </w:pPr>
            <w:r w:rsidRPr="00A928D1">
              <w:t xml:space="preserve">Wybór tematu i propozycje rozwiązań, </w:t>
            </w:r>
          </w:p>
          <w:p w14:paraId="40D211C0" w14:textId="77777777" w:rsidR="007F6B36" w:rsidRPr="00A928D1" w:rsidRDefault="007F6B36" w:rsidP="00D948E9">
            <w:pPr>
              <w:pStyle w:val="Akapitzlist"/>
              <w:numPr>
                <w:ilvl w:val="0"/>
                <w:numId w:val="59"/>
              </w:numPr>
            </w:pPr>
            <w:r w:rsidRPr="00A928D1">
              <w:t>Prace analityczne,</w:t>
            </w:r>
          </w:p>
          <w:p w14:paraId="55FFD62E" w14:textId="77777777" w:rsidR="007F6B36" w:rsidRPr="00A928D1" w:rsidRDefault="007F6B36" w:rsidP="00D948E9">
            <w:pPr>
              <w:pStyle w:val="Akapitzlist"/>
              <w:numPr>
                <w:ilvl w:val="0"/>
                <w:numId w:val="59"/>
              </w:numPr>
            </w:pPr>
            <w:r w:rsidRPr="00A928D1">
              <w:t xml:space="preserve">Przykładowe obliczenia i wymiarowanie wybranych elementów systemów infrastruktury technicznej. </w:t>
            </w:r>
          </w:p>
        </w:tc>
      </w:tr>
      <w:tr w:rsidR="0071391E" w:rsidRPr="00A928D1" w14:paraId="65C02057" w14:textId="77777777" w:rsidTr="00BC3464">
        <w:tc>
          <w:tcPr>
            <w:tcW w:w="3681" w:type="dxa"/>
            <w:shd w:val="clear" w:color="auto" w:fill="auto"/>
          </w:tcPr>
          <w:p w14:paraId="70959C6F" w14:textId="77777777" w:rsidR="007F6B36" w:rsidRPr="00A928D1" w:rsidRDefault="007F6B36" w:rsidP="007F6B36">
            <w:r w:rsidRPr="00A928D1">
              <w:lastRenderedPageBreak/>
              <w:t>Wykaz literatury podstawowej i uzupełniającej</w:t>
            </w:r>
          </w:p>
        </w:tc>
        <w:tc>
          <w:tcPr>
            <w:tcW w:w="5605" w:type="dxa"/>
            <w:shd w:val="clear" w:color="auto" w:fill="auto"/>
          </w:tcPr>
          <w:p w14:paraId="369F4C81" w14:textId="77777777" w:rsidR="007F6B36" w:rsidRPr="00A928D1" w:rsidRDefault="007F6B36" w:rsidP="007F6B36">
            <w:r w:rsidRPr="00A928D1">
              <w:t>Literatura podstawowa:</w:t>
            </w:r>
          </w:p>
          <w:p w14:paraId="1846C636" w14:textId="77777777" w:rsidR="007F6B36" w:rsidRPr="00A928D1" w:rsidRDefault="007F6B36" w:rsidP="00D948E9">
            <w:pPr>
              <w:pStyle w:val="Akapitzlist"/>
              <w:numPr>
                <w:ilvl w:val="0"/>
                <w:numId w:val="60"/>
              </w:numPr>
              <w:jc w:val="both"/>
            </w:pPr>
            <w:r w:rsidRPr="00A928D1">
              <w:t xml:space="preserve">Bilitewski B., Härdtle G., Marek K. 2003 Podręcznik gospodarki odpadami – teoria i praktyka. Wydawnictwo Seidel-Przywecki, Warszawa. </w:t>
            </w:r>
          </w:p>
          <w:p w14:paraId="6E2EB4D2" w14:textId="77777777" w:rsidR="007F6B36" w:rsidRPr="00A928D1" w:rsidRDefault="007F6B36" w:rsidP="00D948E9">
            <w:pPr>
              <w:pStyle w:val="Akapitzlist"/>
              <w:numPr>
                <w:ilvl w:val="0"/>
                <w:numId w:val="60"/>
              </w:numPr>
              <w:jc w:val="both"/>
            </w:pPr>
            <w:r w:rsidRPr="00A928D1">
              <w:t>Gaca S., Suchorzewski W., Tracz M., 2011, Inżynieria ruchu drogowego: teoria i praktyka.Warszawa : Wydaw. Komun. i Łączn.</w:t>
            </w:r>
          </w:p>
          <w:p w14:paraId="10DBC6C4" w14:textId="77777777" w:rsidR="007F6B36" w:rsidRPr="00A928D1" w:rsidRDefault="007F6B36" w:rsidP="00D948E9">
            <w:pPr>
              <w:numPr>
                <w:ilvl w:val="0"/>
                <w:numId w:val="60"/>
              </w:numPr>
              <w:jc w:val="both"/>
            </w:pPr>
            <w:r w:rsidRPr="00A928D1">
              <w:t>Łyp B., 2008: Infrastruktura wodno-ściekowaw planowaniu miast. Wydawnictwa Komunikacjii Łączności, Warszawa.</w:t>
            </w:r>
          </w:p>
          <w:p w14:paraId="5A650506" w14:textId="77777777" w:rsidR="007F6B36" w:rsidRPr="00A928D1" w:rsidRDefault="007F6B36" w:rsidP="00D948E9">
            <w:pPr>
              <w:pStyle w:val="Akapitzlist"/>
              <w:numPr>
                <w:ilvl w:val="0"/>
                <w:numId w:val="60"/>
              </w:numPr>
              <w:jc w:val="both"/>
            </w:pPr>
            <w:r w:rsidRPr="00A928D1">
              <w:t xml:space="preserve">Wojewódzka-Król K., Załoga E.2022, </w:t>
            </w:r>
            <w:r w:rsidRPr="00A928D1">
              <w:rPr>
                <w:rStyle w:val="Pogrubienie"/>
              </w:rPr>
              <w:t>Transport. Tendencje zmian</w:t>
            </w:r>
            <w:r w:rsidRPr="00A928D1">
              <w:t>, PWN, Warszawa</w:t>
            </w:r>
          </w:p>
          <w:p w14:paraId="707E9D61" w14:textId="77777777" w:rsidR="007F6B36" w:rsidRPr="00A928D1" w:rsidRDefault="007F6B36" w:rsidP="007F6B36">
            <w:pPr>
              <w:pStyle w:val="Akapitzlist"/>
            </w:pPr>
          </w:p>
          <w:p w14:paraId="44688926" w14:textId="77777777" w:rsidR="007F6B36" w:rsidRPr="00A928D1" w:rsidRDefault="007F6B36" w:rsidP="007F6B36">
            <w:r w:rsidRPr="00A928D1">
              <w:t>Literatura uzupełniająca:</w:t>
            </w:r>
          </w:p>
          <w:p w14:paraId="79625AD5" w14:textId="77777777" w:rsidR="007F6B36" w:rsidRPr="00A928D1" w:rsidRDefault="007F6B36" w:rsidP="00D948E9">
            <w:pPr>
              <w:pStyle w:val="Akapitzlist"/>
              <w:numPr>
                <w:ilvl w:val="0"/>
                <w:numId w:val="61"/>
              </w:numPr>
              <w:jc w:val="both"/>
            </w:pPr>
            <w:r w:rsidRPr="00A928D1">
              <w:t xml:space="preserve">Knapik K., Bajer J, 2010: Wodociągi.Wydawnictwo Politechniki Krakowskiej, Kraków. </w:t>
            </w:r>
          </w:p>
          <w:p w14:paraId="4D438A06" w14:textId="77777777" w:rsidR="007F6B36" w:rsidRPr="00A928D1" w:rsidRDefault="007F6B36" w:rsidP="00D948E9">
            <w:pPr>
              <w:pStyle w:val="Akapitzlist"/>
              <w:numPr>
                <w:ilvl w:val="0"/>
                <w:numId w:val="61"/>
              </w:numPr>
              <w:jc w:val="both"/>
            </w:pPr>
            <w:r w:rsidRPr="00A928D1">
              <w:t xml:space="preserve">Marzecki J., 2017. Elektroenergetyczne sieci terenowe. Oficyna Wydawnicza Politechniki Warszawskiej. </w:t>
            </w:r>
          </w:p>
          <w:p w14:paraId="3312F0B5" w14:textId="77777777" w:rsidR="007F6B36" w:rsidRPr="00A928D1" w:rsidRDefault="007F6B36" w:rsidP="00D948E9">
            <w:pPr>
              <w:pStyle w:val="Akapitzlist"/>
              <w:numPr>
                <w:ilvl w:val="0"/>
                <w:numId w:val="61"/>
              </w:numPr>
              <w:jc w:val="both"/>
            </w:pPr>
            <w:r w:rsidRPr="00A928D1">
              <w:t>Bolt A. i wsp., 2012. Kanalizacja – projektowanie, wykonanie, eksploatacja. Wydawnictwo Seidel-Przywecki, Warszawa.</w:t>
            </w:r>
          </w:p>
          <w:p w14:paraId="78A91223" w14:textId="77777777" w:rsidR="007F6B36" w:rsidRPr="00A928D1" w:rsidRDefault="007F6B36" w:rsidP="00D948E9">
            <w:pPr>
              <w:pStyle w:val="Akapitzlist"/>
              <w:numPr>
                <w:ilvl w:val="0"/>
                <w:numId w:val="61"/>
              </w:numPr>
              <w:jc w:val="both"/>
            </w:pPr>
            <w:r w:rsidRPr="00A928D1">
              <w:t xml:space="preserve">Dziadek St., 1991, Systemy transportowe ośrodków zurbanizowanych, PWN, Warszawa </w:t>
            </w:r>
          </w:p>
          <w:p w14:paraId="0929C660" w14:textId="77777777" w:rsidR="007F6B36" w:rsidRPr="00A928D1" w:rsidRDefault="007F6B36" w:rsidP="00D948E9">
            <w:pPr>
              <w:pStyle w:val="Akapitzlist"/>
              <w:numPr>
                <w:ilvl w:val="0"/>
                <w:numId w:val="61"/>
              </w:numPr>
              <w:jc w:val="both"/>
            </w:pPr>
            <w:r w:rsidRPr="00A928D1">
              <w:t>Postaw na rower, Podręcznik projektowania przyjaznej dla rowerów infrastruktury, 1999, C.R.O.W, ZG PKE „Miasta dla rowerów”, Kraków</w:t>
            </w:r>
          </w:p>
          <w:p w14:paraId="22ABF584" w14:textId="77777777" w:rsidR="007F6B36" w:rsidRPr="00A928D1" w:rsidRDefault="007F6B36" w:rsidP="00D948E9">
            <w:pPr>
              <w:pStyle w:val="Akapitzlist"/>
              <w:numPr>
                <w:ilvl w:val="0"/>
                <w:numId w:val="61"/>
              </w:numPr>
              <w:jc w:val="both"/>
            </w:pPr>
            <w:r w:rsidRPr="00A928D1">
              <w:lastRenderedPageBreak/>
              <w:t>Rozporządzenie  Ministra  Transportu  i  Gospodarki  Morskiej z dnia 2 marca 1999 r. w sprawie warunków technicznych, jakim powinny odpowiadać drogi publiczne i ich usytuowanie, Dz. U. Nr 43, poz. 430 z późniejszymi zmianami</w:t>
            </w:r>
          </w:p>
          <w:p w14:paraId="39F69BF9" w14:textId="77777777" w:rsidR="007F6B36" w:rsidRPr="00A928D1" w:rsidRDefault="007F6B36" w:rsidP="00D948E9">
            <w:pPr>
              <w:pStyle w:val="Akapitzlist"/>
              <w:numPr>
                <w:ilvl w:val="0"/>
                <w:numId w:val="61"/>
              </w:numPr>
              <w:jc w:val="both"/>
            </w:pPr>
            <w:r w:rsidRPr="00A928D1">
              <w:t>Rozporządzenie Ministra Infrastruktury z dnia 16 stycznia 2002 r. w sprawie przepisów techniczno-budowlanych dotyczących autostrad płatnych, Dz. U. nr 12, poz. 116 z późniejszymi zmianami</w:t>
            </w:r>
          </w:p>
          <w:p w14:paraId="44CA8330" w14:textId="77777777" w:rsidR="007F6B36" w:rsidRPr="00A928D1" w:rsidRDefault="007F6B36" w:rsidP="00D948E9">
            <w:pPr>
              <w:pStyle w:val="Akapitzlist"/>
              <w:numPr>
                <w:ilvl w:val="0"/>
                <w:numId w:val="61"/>
              </w:numPr>
              <w:jc w:val="both"/>
            </w:pPr>
            <w:r w:rsidRPr="00A928D1">
              <w:t>Rozporządzenie Ministra Infrastruktury z dnia 24 czerwca 2022 r. w sprawie przepisów techniczno-budowlanych dotyczących dróg publicznych, poz. 1518</w:t>
            </w:r>
          </w:p>
          <w:p w14:paraId="28179936" w14:textId="77777777" w:rsidR="007F6B36" w:rsidRPr="00A928D1" w:rsidRDefault="007F6B36" w:rsidP="00D948E9">
            <w:pPr>
              <w:pStyle w:val="Akapitzlist"/>
              <w:numPr>
                <w:ilvl w:val="0"/>
                <w:numId w:val="61"/>
              </w:numPr>
              <w:jc w:val="both"/>
            </w:pPr>
            <w:r w:rsidRPr="00A928D1">
              <w:t>Rydzkowski W., Wojewódzka-Król K., 2000, Transport, PWN, Warszawa</w:t>
            </w:r>
          </w:p>
          <w:p w14:paraId="2C5D7F1D" w14:textId="77777777" w:rsidR="007F6B36" w:rsidRPr="00A928D1" w:rsidRDefault="007F6B36" w:rsidP="00D948E9">
            <w:pPr>
              <w:pStyle w:val="Akapitzlist"/>
              <w:numPr>
                <w:ilvl w:val="0"/>
                <w:numId w:val="61"/>
              </w:numPr>
              <w:jc w:val="both"/>
            </w:pPr>
            <w:r w:rsidRPr="00A928D1">
              <w:t>Suligowski Z., Fudala-Książek S., 2014. Zaopatrzenie w wodę</w:t>
            </w:r>
            <w:r w:rsidRPr="00A928D1">
              <w:rPr>
                <w:sz w:val="22"/>
                <w:szCs w:val="22"/>
              </w:rPr>
              <w:t xml:space="preserve">. Wydawnictwo </w:t>
            </w:r>
            <w:r w:rsidRPr="00A928D1">
              <w:t>Seidel-Przywecki, Warszawa.</w:t>
            </w:r>
          </w:p>
          <w:p w14:paraId="19E254DA" w14:textId="77777777" w:rsidR="007F6B36" w:rsidRPr="00A928D1" w:rsidRDefault="007F6B36" w:rsidP="00D948E9">
            <w:pPr>
              <w:pStyle w:val="Akapitzlist"/>
              <w:numPr>
                <w:ilvl w:val="0"/>
                <w:numId w:val="61"/>
              </w:numPr>
              <w:jc w:val="both"/>
            </w:pPr>
            <w:r w:rsidRPr="00A928D1">
              <w:t>Supernak J, 1980 ,Modele powstawania miejskiego ruchu osobowego, WKiŁ, Warszawa</w:t>
            </w:r>
          </w:p>
          <w:p w14:paraId="1ADDF674" w14:textId="77777777" w:rsidR="007F6B36" w:rsidRPr="00A928D1" w:rsidRDefault="007F6B36" w:rsidP="00D948E9">
            <w:pPr>
              <w:pStyle w:val="Akapitzlist"/>
              <w:numPr>
                <w:ilvl w:val="0"/>
                <w:numId w:val="61"/>
              </w:numPr>
              <w:jc w:val="both"/>
            </w:pPr>
            <w:r w:rsidRPr="00A928D1">
              <w:t>Tracz M. z zesp., 1997, Ocena oddziaływania dróg na środowisko, cz. 1 i 2, Generalna Dyrekcja Dróg Publicznych, Warszawa</w:t>
            </w:r>
          </w:p>
          <w:p w14:paraId="50449003" w14:textId="77777777" w:rsidR="007F6B36" w:rsidRPr="00A928D1" w:rsidRDefault="007F6B36" w:rsidP="00D948E9">
            <w:pPr>
              <w:pStyle w:val="Akapitzlist"/>
              <w:numPr>
                <w:ilvl w:val="0"/>
                <w:numId w:val="61"/>
              </w:numPr>
              <w:jc w:val="both"/>
            </w:pPr>
            <w:r w:rsidRPr="00A928D1">
              <w:t>Wańkowicz W., 2011, Planowanie przestrzenne miast – infrastruktura techniczna, [w:] Korzeniak G. (red.), Zintegrowane planowanie rozwoju miast, Instytut Rozwoju Miast, Kraków</w:t>
            </w:r>
          </w:p>
          <w:p w14:paraId="7155B50E" w14:textId="77777777" w:rsidR="007F6B36" w:rsidRPr="00A928D1" w:rsidRDefault="007F6B36" w:rsidP="00D948E9">
            <w:pPr>
              <w:pStyle w:val="Akapitzlist"/>
              <w:numPr>
                <w:ilvl w:val="0"/>
                <w:numId w:val="61"/>
              </w:numPr>
              <w:jc w:val="both"/>
            </w:pPr>
            <w:r w:rsidRPr="00A928D1">
              <w:t xml:space="preserve">Wańkowicz W., 2011, Specyfika badań jakości usług w drogownictwie i transporcie miejskim, Specyfika badań jakości usług w gospodarce komunalnej, [w:] Trutkowski C. (red.), Badania jakości usług publicznych w samorządzie lokalnym, NorwayGrants, Związek Miast Polskich, Poznań </w:t>
            </w:r>
          </w:p>
          <w:p w14:paraId="000FBE7E" w14:textId="77777777" w:rsidR="007F6B36" w:rsidRPr="00A928D1" w:rsidRDefault="007F6B36" w:rsidP="00D948E9">
            <w:pPr>
              <w:pStyle w:val="Akapitzlist"/>
              <w:numPr>
                <w:ilvl w:val="0"/>
                <w:numId w:val="61"/>
              </w:numPr>
              <w:jc w:val="both"/>
            </w:pPr>
            <w:r w:rsidRPr="00A928D1">
              <w:t>Jałowiecki B., Szczepański M.S., 2006, Miasto i przestrzeń w perspektywie socjologicznej, Scholar, Warszawa</w:t>
            </w:r>
          </w:p>
          <w:p w14:paraId="770BAA88" w14:textId="77777777" w:rsidR="007F6B36" w:rsidRPr="00A928D1" w:rsidRDefault="007F6B36" w:rsidP="00D948E9">
            <w:pPr>
              <w:pStyle w:val="Akapitzlist"/>
              <w:numPr>
                <w:ilvl w:val="0"/>
                <w:numId w:val="61"/>
              </w:numPr>
              <w:jc w:val="both"/>
            </w:pPr>
            <w:r w:rsidRPr="00A928D1">
              <w:t>Jarczewski W., Jeżak J., System monitorowania rewitalizacji, tom 11</w:t>
            </w:r>
          </w:p>
          <w:p w14:paraId="159A1D8B" w14:textId="77777777" w:rsidR="007F6B36" w:rsidRPr="00A928D1" w:rsidRDefault="007F6B36" w:rsidP="00D948E9">
            <w:pPr>
              <w:pStyle w:val="Akapitzlist"/>
              <w:numPr>
                <w:ilvl w:val="0"/>
                <w:numId w:val="61"/>
              </w:numPr>
              <w:jc w:val="both"/>
            </w:pPr>
            <w:r w:rsidRPr="00A928D1">
              <w:t>Krystek Ryszard (praca zbiorowa). Węzły drogowe i autostradowe, Wydawnictwo Komunikacji i Łączności, Warszawa 2008.</w:t>
            </w:r>
          </w:p>
          <w:p w14:paraId="546C219B" w14:textId="77777777" w:rsidR="007F6B36" w:rsidRPr="00A928D1" w:rsidRDefault="007F6B36" w:rsidP="00D948E9">
            <w:pPr>
              <w:pStyle w:val="Akapitzlist"/>
              <w:numPr>
                <w:ilvl w:val="0"/>
                <w:numId w:val="61"/>
              </w:numPr>
              <w:jc w:val="both"/>
            </w:pPr>
            <w:r w:rsidRPr="00A928D1">
              <w:t>Lorens P., 2010, Rewitalizacja miast, planowanie i rewitalizacja, Politechnika Gdańska, Gdańsk</w:t>
            </w:r>
          </w:p>
          <w:p w14:paraId="5352156B" w14:textId="77777777" w:rsidR="007F6B36" w:rsidRPr="00A928D1" w:rsidRDefault="007F6B36" w:rsidP="00D948E9">
            <w:pPr>
              <w:pStyle w:val="Akapitzlist"/>
              <w:numPr>
                <w:ilvl w:val="0"/>
                <w:numId w:val="61"/>
              </w:numPr>
              <w:jc w:val="both"/>
            </w:pPr>
            <w:r w:rsidRPr="00A928D1">
              <w:t>Lorens P., Martyniuk-pęczek J. (red.), 2010, Zarządzanie rozwojem przestrzennym miast, Wydawnictwo urbanista, Gdańsk</w:t>
            </w:r>
          </w:p>
          <w:p w14:paraId="0F0C891C" w14:textId="77777777" w:rsidR="007F6B36" w:rsidRPr="00A928D1" w:rsidRDefault="007F6B36" w:rsidP="00D948E9">
            <w:pPr>
              <w:pStyle w:val="Akapitzlist"/>
              <w:numPr>
                <w:ilvl w:val="0"/>
                <w:numId w:val="61"/>
              </w:numPr>
              <w:jc w:val="both"/>
            </w:pPr>
            <w:r w:rsidRPr="00A928D1">
              <w:lastRenderedPageBreak/>
              <w:t>Muzioł-Węcławowicz A. (red.), Przykłady rewitalizacji miast, tom 12, Kraków 2010</w:t>
            </w:r>
          </w:p>
          <w:p w14:paraId="6EF4A57A" w14:textId="77777777" w:rsidR="007F6B36" w:rsidRPr="00A928D1" w:rsidRDefault="007F6B36" w:rsidP="00D948E9">
            <w:pPr>
              <w:pStyle w:val="Akapitzlist"/>
              <w:numPr>
                <w:ilvl w:val="0"/>
                <w:numId w:val="61"/>
              </w:numPr>
              <w:jc w:val="both"/>
            </w:pPr>
            <w:r w:rsidRPr="00A928D1">
              <w:t>Rozporządzenie Ministra Infrastruktury z dn. 3 lipca 2003 r. w sprawie szczegółowych warunków technicznych dla znaków i sygnałów drogowych oraz urządzeń bezpieczeństwa ruchu drogowego i warunków ich umieszczania na drogach (Dz.U. nr220, poz. 2181 z dn. 23 grudnia 2003r. z późn. zmian., załączniki nr od 1 do 4).</w:t>
            </w:r>
          </w:p>
          <w:p w14:paraId="3A7D1CE7" w14:textId="77777777" w:rsidR="007F6B36" w:rsidRPr="00A928D1" w:rsidRDefault="007F6B36" w:rsidP="00D948E9">
            <w:pPr>
              <w:pStyle w:val="Akapitzlist"/>
              <w:numPr>
                <w:ilvl w:val="0"/>
                <w:numId w:val="61"/>
              </w:numPr>
              <w:jc w:val="both"/>
            </w:pPr>
            <w:r w:rsidRPr="00A928D1">
              <w:t>Rozporządzenie Ministra Infrastruktury z dnia 16 stycznia 2002r. w sprawie przepisów techniczno-budowlanych dotyczących autostrad płatnych, Dz. U. Nr 12 (poz. 116), Warszawa, 15 lutego 2002r.</w:t>
            </w:r>
          </w:p>
          <w:p w14:paraId="6CCA8CD4" w14:textId="77777777" w:rsidR="007F6B36" w:rsidRPr="00A928D1" w:rsidRDefault="007F6B36" w:rsidP="00D948E9">
            <w:pPr>
              <w:numPr>
                <w:ilvl w:val="0"/>
                <w:numId w:val="61"/>
              </w:numPr>
              <w:jc w:val="both"/>
            </w:pPr>
            <w:r w:rsidRPr="00A928D1">
              <w:t xml:space="preserve">Sponar A., 2003, Fizjografia urbanistyczna, PWN, Warszawa </w:t>
            </w:r>
          </w:p>
          <w:p w14:paraId="318982B9" w14:textId="77777777" w:rsidR="007F6B36" w:rsidRPr="00A928D1" w:rsidRDefault="007F6B36" w:rsidP="00D948E9">
            <w:pPr>
              <w:pStyle w:val="Akapitzlist"/>
              <w:numPr>
                <w:ilvl w:val="0"/>
                <w:numId w:val="61"/>
              </w:numPr>
              <w:jc w:val="both"/>
            </w:pPr>
            <w:r w:rsidRPr="00A928D1">
              <w:t>Szczuraszek T. Bezpieczeństwo ruchu miejskiego, WKiŁ, Warszawa 2006.</w:t>
            </w:r>
          </w:p>
          <w:p w14:paraId="0368C7A8" w14:textId="77777777" w:rsidR="007F6B36" w:rsidRPr="00A928D1" w:rsidRDefault="007F6B36" w:rsidP="00D948E9">
            <w:pPr>
              <w:numPr>
                <w:ilvl w:val="0"/>
                <w:numId w:val="61"/>
              </w:numPr>
              <w:jc w:val="both"/>
              <w:rPr>
                <w:i/>
              </w:rPr>
            </w:pPr>
            <w:r w:rsidRPr="00A928D1">
              <w:t>Wańkowicz W. , 2011, rewitalizacja i planowanie przestrzenne stref społecznie wykluczonych, Poradnik, Instytut Rozwoju Miast, Kraków</w:t>
            </w:r>
          </w:p>
        </w:tc>
      </w:tr>
      <w:tr w:rsidR="0071391E" w:rsidRPr="00A928D1" w14:paraId="2111A33F" w14:textId="77777777" w:rsidTr="00BC3464">
        <w:tc>
          <w:tcPr>
            <w:tcW w:w="3681" w:type="dxa"/>
            <w:shd w:val="clear" w:color="auto" w:fill="auto"/>
          </w:tcPr>
          <w:p w14:paraId="16A59F2C" w14:textId="77777777" w:rsidR="007F6B36" w:rsidRPr="00A928D1" w:rsidRDefault="007F6B36" w:rsidP="007F6B36">
            <w:r w:rsidRPr="00A928D1">
              <w:lastRenderedPageBreak/>
              <w:t>Planowane formy/działania/metody dydaktyczne</w:t>
            </w:r>
          </w:p>
        </w:tc>
        <w:tc>
          <w:tcPr>
            <w:tcW w:w="5605" w:type="dxa"/>
            <w:shd w:val="clear" w:color="auto" w:fill="auto"/>
          </w:tcPr>
          <w:p w14:paraId="6AD80E3C" w14:textId="79EDA855" w:rsidR="007F6B36" w:rsidRPr="00A928D1" w:rsidRDefault="007F6B36" w:rsidP="007F6B36">
            <w:r w:rsidRPr="00A928D1">
              <w:t>Zajęcia w formie wykładów prowadzone w formule z wykorzystaniem prezentacji multimedialnych,:. Ćwiczenia stacjonarnie: ćwiczenia projektowe obejmujące wykonywanie rysunków technicznych i projektu drogi,</w:t>
            </w:r>
          </w:p>
          <w:p w14:paraId="7DA6F6EC" w14:textId="77777777" w:rsidR="007F6B36" w:rsidRPr="00A928D1" w:rsidRDefault="007F6B36" w:rsidP="007F6B36">
            <w:r w:rsidRPr="00A928D1">
              <w:t>Ćwiczenia rachunkowe, zadanie projektowe</w:t>
            </w:r>
          </w:p>
          <w:p w14:paraId="095BC7EE" w14:textId="2D5FD066" w:rsidR="007F6B36" w:rsidRPr="00A928D1" w:rsidRDefault="007F6B36" w:rsidP="00BC3464">
            <w:r w:rsidRPr="00A928D1">
              <w:t xml:space="preserve">Dyskusja w grupie </w:t>
            </w:r>
          </w:p>
        </w:tc>
      </w:tr>
      <w:tr w:rsidR="0071391E" w:rsidRPr="00A928D1" w14:paraId="08CC16D1" w14:textId="77777777" w:rsidTr="00BC3464">
        <w:tc>
          <w:tcPr>
            <w:tcW w:w="3681" w:type="dxa"/>
            <w:shd w:val="clear" w:color="auto" w:fill="auto"/>
          </w:tcPr>
          <w:p w14:paraId="3CB05AB0" w14:textId="77777777" w:rsidR="007F6B36" w:rsidRPr="00A928D1" w:rsidRDefault="007F6B36" w:rsidP="007F6B36">
            <w:r w:rsidRPr="00A928D1">
              <w:t>Sposoby weryfikacji oraz formy dokumentowania osiągniętych efektów uczenia się</w:t>
            </w:r>
          </w:p>
        </w:tc>
        <w:tc>
          <w:tcPr>
            <w:tcW w:w="5605" w:type="dxa"/>
            <w:shd w:val="clear" w:color="auto" w:fill="auto"/>
          </w:tcPr>
          <w:p w14:paraId="5493F19F" w14:textId="77777777" w:rsidR="007F6B36" w:rsidRPr="00A928D1" w:rsidRDefault="007F6B36" w:rsidP="007F6B36">
            <w:pPr>
              <w:jc w:val="both"/>
            </w:pPr>
            <w:r w:rsidRPr="00A928D1">
              <w:t>W1– sprawdzian testowy pisemny</w:t>
            </w:r>
          </w:p>
          <w:p w14:paraId="4AA938E1" w14:textId="77777777" w:rsidR="007F6B36" w:rsidRPr="00A928D1" w:rsidRDefault="007F6B36" w:rsidP="007F6B36">
            <w:pPr>
              <w:jc w:val="both"/>
            </w:pPr>
            <w:r w:rsidRPr="00A928D1">
              <w:t>W2–W3 ocena pracy pisemne</w:t>
            </w:r>
          </w:p>
          <w:p w14:paraId="58F7DA97" w14:textId="77777777" w:rsidR="007F6B36" w:rsidRPr="00A928D1" w:rsidRDefault="007F6B36" w:rsidP="007F6B36">
            <w:pPr>
              <w:jc w:val="both"/>
            </w:pPr>
            <w:r w:rsidRPr="00A928D1">
              <w:t>U1–U3 ocena wybranej części zadania projektowego</w:t>
            </w:r>
          </w:p>
          <w:p w14:paraId="3789BE4E" w14:textId="77777777" w:rsidR="007F6B36" w:rsidRPr="00A928D1" w:rsidRDefault="007F6B36" w:rsidP="007F6B36">
            <w:pPr>
              <w:jc w:val="both"/>
            </w:pPr>
            <w:r w:rsidRPr="00A928D1">
              <w:t>U4– ocena zadania projektowego</w:t>
            </w:r>
          </w:p>
          <w:p w14:paraId="3A567BF2" w14:textId="77777777" w:rsidR="007F6B36" w:rsidRPr="00A928D1" w:rsidRDefault="007F6B36" w:rsidP="007F6B36">
            <w:pPr>
              <w:jc w:val="both"/>
            </w:pPr>
          </w:p>
          <w:p w14:paraId="22DDC2F1" w14:textId="77777777" w:rsidR="007F6B36" w:rsidRPr="00A928D1" w:rsidRDefault="007F6B36" w:rsidP="007F6B36">
            <w:pPr>
              <w:jc w:val="both"/>
            </w:pPr>
            <w:r w:rsidRPr="00A928D1">
              <w:t>K1- dyskusja w grupie</w:t>
            </w:r>
          </w:p>
          <w:p w14:paraId="308C4ABA" w14:textId="77777777" w:rsidR="007F6B36" w:rsidRPr="00A928D1" w:rsidRDefault="007F6B36" w:rsidP="007F6B36">
            <w:pPr>
              <w:jc w:val="both"/>
            </w:pPr>
            <w:r w:rsidRPr="00A928D1">
              <w:t xml:space="preserve">K2 -  </w:t>
            </w:r>
            <w:r w:rsidRPr="00A928D1">
              <w:rPr>
                <w:rFonts w:ascii="Calibri" w:eastAsia="Calibri" w:hAnsi="Calibri" w:cs="Calibri"/>
                <w:b/>
                <w:bCs/>
                <w:sz w:val="22"/>
                <w:szCs w:val="22"/>
              </w:rPr>
              <w:t xml:space="preserve"> raporty z zadań</w:t>
            </w:r>
          </w:p>
          <w:p w14:paraId="111B9DBC" w14:textId="77777777" w:rsidR="007F6B36" w:rsidRPr="00A928D1" w:rsidRDefault="007F6B36" w:rsidP="007F6B36">
            <w:pPr>
              <w:jc w:val="both"/>
            </w:pPr>
            <w:r w:rsidRPr="00A928D1">
              <w:t xml:space="preserve">K3–  udział w prezentacjach tematycznych </w:t>
            </w:r>
          </w:p>
          <w:p w14:paraId="6B7EF8CE" w14:textId="77777777" w:rsidR="007F6B36" w:rsidRPr="00A928D1" w:rsidRDefault="007F6B36" w:rsidP="007F6B36">
            <w:pPr>
              <w:jc w:val="both"/>
            </w:pPr>
          </w:p>
          <w:p w14:paraId="011BE9EE" w14:textId="77777777" w:rsidR="007F6B36" w:rsidRPr="00A928D1" w:rsidRDefault="007F6B36" w:rsidP="007F6B36">
            <w:pPr>
              <w:jc w:val="both"/>
            </w:pPr>
            <w:r w:rsidRPr="00A928D1">
              <w:t xml:space="preserve">Formy dokumentowania efektów kształcenia: </w:t>
            </w:r>
          </w:p>
          <w:p w14:paraId="26EA02F0" w14:textId="77777777" w:rsidR="007F6B36" w:rsidRPr="00A928D1" w:rsidRDefault="007F6B36" w:rsidP="007F6B36">
            <w:pPr>
              <w:jc w:val="both"/>
            </w:pPr>
            <w:r w:rsidRPr="00A928D1">
              <w:t>- prace końcowe archiwizowane w formie papierowej lub elektronicznej,</w:t>
            </w:r>
          </w:p>
          <w:p w14:paraId="7A7F82DB" w14:textId="77777777" w:rsidR="007F6B36" w:rsidRPr="00A928D1" w:rsidRDefault="007F6B36" w:rsidP="007F6B36">
            <w:pPr>
              <w:ind w:left="105" w:right="174"/>
              <w:jc w:val="both"/>
            </w:pPr>
            <w:r w:rsidRPr="00A928D1">
              <w:t>- dziennik prowadzącego.</w:t>
            </w:r>
          </w:p>
        </w:tc>
      </w:tr>
      <w:tr w:rsidR="0071391E" w:rsidRPr="00A928D1" w14:paraId="6C334DDF" w14:textId="77777777" w:rsidTr="00BC3464">
        <w:tc>
          <w:tcPr>
            <w:tcW w:w="3681" w:type="dxa"/>
            <w:shd w:val="clear" w:color="auto" w:fill="auto"/>
          </w:tcPr>
          <w:p w14:paraId="1894068D" w14:textId="77777777" w:rsidR="007F6B36" w:rsidRPr="00A928D1" w:rsidRDefault="007F6B36" w:rsidP="007F6B36">
            <w:r w:rsidRPr="00A928D1">
              <w:t>Elementy i wagi mające wpływ na ocenę końcową</w:t>
            </w:r>
          </w:p>
          <w:p w14:paraId="01CC12AA" w14:textId="77777777" w:rsidR="007F6B36" w:rsidRPr="00A928D1" w:rsidRDefault="007F6B36" w:rsidP="007F6B36"/>
          <w:p w14:paraId="0CF4A328" w14:textId="77777777" w:rsidR="007F6B36" w:rsidRPr="00A928D1" w:rsidRDefault="007F6B36" w:rsidP="007F6B36"/>
        </w:tc>
        <w:tc>
          <w:tcPr>
            <w:tcW w:w="5605" w:type="dxa"/>
            <w:shd w:val="clear" w:color="auto" w:fill="auto"/>
          </w:tcPr>
          <w:p w14:paraId="2023ED22" w14:textId="77777777" w:rsidR="007F6B36" w:rsidRPr="00A928D1" w:rsidRDefault="007F6B36" w:rsidP="007F6B36">
            <w:pPr>
              <w:jc w:val="both"/>
            </w:pPr>
            <w:r w:rsidRPr="00A928D1">
              <w:t>Szczegółowe kryteria przy ocenie pracy zaliczeniowej</w:t>
            </w:r>
          </w:p>
          <w:p w14:paraId="1D4CF348" w14:textId="77777777" w:rsidR="007F6B36" w:rsidRPr="00A928D1" w:rsidRDefault="007F6B36" w:rsidP="00D948E9">
            <w:pPr>
              <w:pStyle w:val="Akapitzlist"/>
              <w:numPr>
                <w:ilvl w:val="0"/>
                <w:numId w:val="30"/>
              </w:numPr>
              <w:suppressAutoHyphens/>
              <w:jc w:val="both"/>
            </w:pPr>
            <w:r w:rsidRPr="00A928D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2C1DD5C1" w14:textId="77777777" w:rsidR="007F6B36" w:rsidRPr="00A928D1" w:rsidRDefault="007F6B36" w:rsidP="00D948E9">
            <w:pPr>
              <w:pStyle w:val="Akapitzlist"/>
              <w:numPr>
                <w:ilvl w:val="0"/>
                <w:numId w:val="30"/>
              </w:numPr>
              <w:suppressAutoHyphens/>
              <w:jc w:val="both"/>
            </w:pPr>
            <w:r w:rsidRPr="00A928D1">
              <w:lastRenderedPageBreak/>
              <w:t xml:space="preserve">student wykazuje dostateczny plus (3,5) stopień wiedzy, umiejętności lub kompetencji, gdy uzyskuje od 61 do 70% sumy punktów określających maksymalny poziom wiedzy lub umiejętności z danego przedmiotu (odpowiednio – jego części), </w:t>
            </w:r>
          </w:p>
          <w:p w14:paraId="0F9E1EFA" w14:textId="77777777" w:rsidR="007F6B36" w:rsidRPr="00A928D1" w:rsidRDefault="007F6B36" w:rsidP="00D948E9">
            <w:pPr>
              <w:pStyle w:val="Akapitzlist"/>
              <w:numPr>
                <w:ilvl w:val="0"/>
                <w:numId w:val="30"/>
              </w:numPr>
              <w:suppressAutoHyphens/>
              <w:jc w:val="both"/>
            </w:pPr>
            <w:r w:rsidRPr="00A928D1">
              <w:t xml:space="preserve">student wykazuje dobry stopień (4,0) wiedzy, umiejętności lub kompetencji, gdy uzyskuje od 71 do 80% sumy punktów określających maksymalny poziom wiedzy lub umiejętności z danego przedmiotu (odpowiednio – jego części), </w:t>
            </w:r>
          </w:p>
          <w:p w14:paraId="40170E16" w14:textId="77777777" w:rsidR="007F6B36" w:rsidRPr="00A928D1" w:rsidRDefault="007F6B36" w:rsidP="00D948E9">
            <w:pPr>
              <w:pStyle w:val="Akapitzlist"/>
              <w:numPr>
                <w:ilvl w:val="0"/>
                <w:numId w:val="30"/>
              </w:numPr>
              <w:suppressAutoHyphens/>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4F843919" w14:textId="77777777" w:rsidR="007F6B36" w:rsidRPr="00A928D1" w:rsidRDefault="007F6B36" w:rsidP="00D948E9">
            <w:pPr>
              <w:pStyle w:val="Akapitzlist"/>
              <w:numPr>
                <w:ilvl w:val="0"/>
                <w:numId w:val="30"/>
              </w:numPr>
              <w:suppressAutoHyphens/>
              <w:jc w:val="both"/>
              <w:rPr>
                <w:i/>
              </w:rPr>
            </w:pPr>
            <w:r w:rsidRPr="00A928D1">
              <w:t>student wykazuje bardzo dobry stopień (5,0) wiedzy, umiejętności lub kompetencji, gdy uzyskuje powyżej 91% sumy punktów określających maksymalny poziom wiedzy lub umiejętności z danego przedmiotu (odpowiednio – jego części)</w:t>
            </w:r>
          </w:p>
          <w:p w14:paraId="1E8F40D0" w14:textId="77777777" w:rsidR="007F6B36" w:rsidRPr="00A928D1" w:rsidRDefault="007F6B36" w:rsidP="007F6B36">
            <w:pPr>
              <w:jc w:val="both"/>
            </w:pPr>
            <w:r w:rsidRPr="00A928D1">
              <w:t>Ocena końcowa z ćwiczeń = średnia ocen wybranych części zadania projektowego – J. P. 30%, A. G 30%40%</w:t>
            </w:r>
          </w:p>
          <w:p w14:paraId="78B61F09" w14:textId="77777777" w:rsidR="007F6B36" w:rsidRPr="00A928D1" w:rsidRDefault="007F6B36" w:rsidP="007F6B36">
            <w:pPr>
              <w:jc w:val="both"/>
              <w:rPr>
                <w:b/>
                <w:bCs/>
              </w:rPr>
            </w:pPr>
            <w:r w:rsidRPr="00A928D1">
              <w:t>Ocena z egzaminu pisemnego testowego –  40%</w:t>
            </w:r>
          </w:p>
          <w:p w14:paraId="7DD1944D" w14:textId="77777777" w:rsidR="007F6B36" w:rsidRPr="00A928D1" w:rsidRDefault="007F6B36" w:rsidP="007F6B36">
            <w:pPr>
              <w:jc w:val="both"/>
            </w:pPr>
          </w:p>
        </w:tc>
      </w:tr>
      <w:tr w:rsidR="0071391E" w:rsidRPr="00A928D1" w14:paraId="54F70620" w14:textId="77777777" w:rsidTr="00BC3464">
        <w:trPr>
          <w:trHeight w:val="1275"/>
        </w:trPr>
        <w:tc>
          <w:tcPr>
            <w:tcW w:w="3681" w:type="dxa"/>
            <w:shd w:val="clear" w:color="auto" w:fill="auto"/>
          </w:tcPr>
          <w:p w14:paraId="073F669E" w14:textId="77777777" w:rsidR="007F6B36" w:rsidRPr="00A928D1" w:rsidRDefault="007F6B36" w:rsidP="007F6B36">
            <w:pPr>
              <w:jc w:val="both"/>
            </w:pPr>
            <w:r w:rsidRPr="00A928D1">
              <w:lastRenderedPageBreak/>
              <w:t>Bilans punktów ECTS</w:t>
            </w:r>
          </w:p>
        </w:tc>
        <w:tc>
          <w:tcPr>
            <w:tcW w:w="5605" w:type="dxa"/>
            <w:shd w:val="clear" w:color="auto" w:fill="auto"/>
          </w:tcPr>
          <w:p w14:paraId="26505F97" w14:textId="77777777" w:rsidR="007F6B36" w:rsidRPr="00A928D1" w:rsidRDefault="007F6B36" w:rsidP="007F6B36">
            <w:pPr>
              <w:jc w:val="both"/>
            </w:pPr>
            <w:r w:rsidRPr="00A928D1">
              <w:t>Liczba godzin kontaktowych/ punktów ECTS</w:t>
            </w:r>
          </w:p>
          <w:p w14:paraId="746FF36D" w14:textId="77777777" w:rsidR="007F6B36" w:rsidRPr="00A928D1" w:rsidRDefault="007F6B36" w:rsidP="007F6B36">
            <w:pPr>
              <w:jc w:val="both"/>
            </w:pPr>
            <w:r w:rsidRPr="00A928D1">
              <w:t>Wykład 30 godz./1,2 ECTS</w:t>
            </w:r>
          </w:p>
          <w:p w14:paraId="05DA990F" w14:textId="77777777" w:rsidR="007F6B36" w:rsidRPr="00A928D1" w:rsidRDefault="007F6B36" w:rsidP="007F6B36">
            <w:pPr>
              <w:jc w:val="both"/>
            </w:pPr>
            <w:r w:rsidRPr="00A928D1">
              <w:t>Ćwiczenia 40 godz./1,6 ECTS</w:t>
            </w:r>
          </w:p>
          <w:p w14:paraId="2E2E7CB0" w14:textId="77777777" w:rsidR="007F6B36" w:rsidRPr="00A928D1" w:rsidRDefault="007F6B36" w:rsidP="007F6B36">
            <w:pPr>
              <w:jc w:val="both"/>
            </w:pPr>
            <w:r w:rsidRPr="00A928D1">
              <w:t>Konsultacje dotyczące wykonywanego projektu drogi oraz elementów systemów infrastruktury technicznej łącznie 4 godz./0,16 ECTS</w:t>
            </w:r>
          </w:p>
          <w:p w14:paraId="4872342B" w14:textId="77777777" w:rsidR="007F6B36" w:rsidRPr="00A928D1" w:rsidRDefault="007F6B36" w:rsidP="007F6B36">
            <w:pPr>
              <w:jc w:val="both"/>
            </w:pPr>
            <w:r w:rsidRPr="00A928D1">
              <w:t>Egzamin 2 godz./0,08 ECTS</w:t>
            </w:r>
          </w:p>
          <w:p w14:paraId="6048335B" w14:textId="77777777" w:rsidR="007F6B36" w:rsidRPr="00A928D1" w:rsidRDefault="007F6B36" w:rsidP="007F6B36">
            <w:pPr>
              <w:jc w:val="both"/>
            </w:pPr>
            <w:r w:rsidRPr="00A928D1">
              <w:t>Łącznie 76 godz./3,04 ECTS</w:t>
            </w:r>
          </w:p>
          <w:p w14:paraId="4CE70CD0" w14:textId="77777777" w:rsidR="007F6B36" w:rsidRPr="00A928D1" w:rsidRDefault="007F6B36" w:rsidP="007F6B36">
            <w:pPr>
              <w:jc w:val="both"/>
            </w:pPr>
            <w:r w:rsidRPr="00A928D1">
              <w:t>Liczba godzin niekontaktowych/ punktów ECTS</w:t>
            </w:r>
          </w:p>
          <w:p w14:paraId="56E370D6" w14:textId="77777777" w:rsidR="007F6B36" w:rsidRPr="00A928D1" w:rsidRDefault="007F6B36" w:rsidP="007F6B36">
            <w:pPr>
              <w:jc w:val="both"/>
            </w:pPr>
            <w:r w:rsidRPr="00A928D1">
              <w:t>Studiowanie literatury 4 godz./0,16 ECTS</w:t>
            </w:r>
          </w:p>
          <w:p w14:paraId="6E6CA372" w14:textId="77777777" w:rsidR="007F6B36" w:rsidRPr="00A928D1" w:rsidRDefault="007F6B36" w:rsidP="007F6B36">
            <w:pPr>
              <w:jc w:val="both"/>
            </w:pPr>
            <w:r w:rsidRPr="00A928D1">
              <w:t>Przygotowanie do zajęć 28 godz./1,12 ECTS</w:t>
            </w:r>
          </w:p>
          <w:p w14:paraId="58C74738" w14:textId="77777777" w:rsidR="007F6B36" w:rsidRPr="00A928D1" w:rsidRDefault="007F6B36" w:rsidP="007F6B36">
            <w:pPr>
              <w:jc w:val="both"/>
            </w:pPr>
            <w:r w:rsidRPr="00A928D1">
              <w:t>Wykonanie projektu 40 godz./1,6 ECTS</w:t>
            </w:r>
          </w:p>
          <w:p w14:paraId="70042474" w14:textId="77777777" w:rsidR="007F6B36" w:rsidRPr="00A928D1" w:rsidRDefault="007F6B36" w:rsidP="007F6B36">
            <w:pPr>
              <w:jc w:val="both"/>
            </w:pPr>
            <w:r w:rsidRPr="00A928D1">
              <w:t>Przygotowanie do zaliczenia 27 godz./1,08 ECTS</w:t>
            </w:r>
          </w:p>
          <w:p w14:paraId="69F772AB" w14:textId="77777777" w:rsidR="007F6B36" w:rsidRPr="00A928D1" w:rsidRDefault="007F6B36" w:rsidP="007F6B36">
            <w:pPr>
              <w:jc w:val="both"/>
            </w:pPr>
            <w:r w:rsidRPr="00A928D1">
              <w:t>Łącznie 99 godz./3,96 ECTS</w:t>
            </w:r>
          </w:p>
        </w:tc>
      </w:tr>
      <w:tr w:rsidR="007F6B36" w:rsidRPr="00A928D1" w14:paraId="1DA705F3" w14:textId="77777777" w:rsidTr="00BC3464">
        <w:trPr>
          <w:trHeight w:val="718"/>
        </w:trPr>
        <w:tc>
          <w:tcPr>
            <w:tcW w:w="3681" w:type="dxa"/>
            <w:shd w:val="clear" w:color="auto" w:fill="auto"/>
          </w:tcPr>
          <w:p w14:paraId="23B2EB12" w14:textId="77777777" w:rsidR="007F6B36" w:rsidRPr="00A928D1" w:rsidRDefault="007F6B36" w:rsidP="007F6B36">
            <w:r w:rsidRPr="00A928D1">
              <w:t>Nakład pracy związany z zajęciami wymagającymi bezpośredniego udziału nauczyciela akademickiego</w:t>
            </w:r>
          </w:p>
        </w:tc>
        <w:tc>
          <w:tcPr>
            <w:tcW w:w="5605" w:type="dxa"/>
            <w:shd w:val="clear" w:color="auto" w:fill="auto"/>
          </w:tcPr>
          <w:p w14:paraId="21F0C52B" w14:textId="77777777" w:rsidR="007F6B36" w:rsidRPr="00A928D1" w:rsidRDefault="007F6B36" w:rsidP="007F6B36">
            <w:pPr>
              <w:jc w:val="both"/>
            </w:pPr>
            <w:r w:rsidRPr="00A928D1">
              <w:t xml:space="preserve">Udział w wykładach – 30 godz.; </w:t>
            </w:r>
          </w:p>
          <w:p w14:paraId="2CC8BBDE" w14:textId="77777777" w:rsidR="007F6B36" w:rsidRPr="00A928D1" w:rsidRDefault="007F6B36" w:rsidP="007F6B36">
            <w:pPr>
              <w:jc w:val="both"/>
            </w:pPr>
            <w:r w:rsidRPr="00A928D1">
              <w:t xml:space="preserve">W ćwiczeniach – 40 godz.; </w:t>
            </w:r>
          </w:p>
          <w:p w14:paraId="2BDC04CC" w14:textId="77777777" w:rsidR="007F6B36" w:rsidRPr="00A928D1" w:rsidRDefault="007F6B36" w:rsidP="007F6B36">
            <w:pPr>
              <w:jc w:val="both"/>
            </w:pPr>
            <w:r w:rsidRPr="00A928D1">
              <w:t>Konsultacje: łącznie – 4 godz.</w:t>
            </w:r>
          </w:p>
          <w:p w14:paraId="32B0D516" w14:textId="77777777" w:rsidR="007F6B36" w:rsidRPr="00A928D1" w:rsidRDefault="007F6B36" w:rsidP="007F6B36">
            <w:pPr>
              <w:jc w:val="both"/>
            </w:pPr>
            <w:r w:rsidRPr="00A928D1">
              <w:t>Korekta zadania projektowego – 2 godz.</w:t>
            </w:r>
          </w:p>
          <w:p w14:paraId="44EB71B4" w14:textId="77777777" w:rsidR="007F6B36" w:rsidRPr="00A928D1" w:rsidRDefault="007F6B36" w:rsidP="007F6B36">
            <w:pPr>
              <w:jc w:val="both"/>
            </w:pPr>
            <w:r w:rsidRPr="00A928D1">
              <w:t>Egzamin – 2 godz.;</w:t>
            </w:r>
          </w:p>
          <w:p w14:paraId="1775CF86" w14:textId="77777777" w:rsidR="007F6B36" w:rsidRPr="00A928D1" w:rsidRDefault="007F6B36" w:rsidP="007F6B36">
            <w:pPr>
              <w:jc w:val="both"/>
            </w:pPr>
          </w:p>
        </w:tc>
      </w:tr>
    </w:tbl>
    <w:p w14:paraId="2B9BEC95" w14:textId="77777777" w:rsidR="007F6B36" w:rsidRPr="00A928D1" w:rsidRDefault="007F6B36" w:rsidP="007F6B36">
      <w:pPr>
        <w:rPr>
          <w:b/>
        </w:rPr>
      </w:pPr>
    </w:p>
    <w:p w14:paraId="17CFD78A" w14:textId="77777777" w:rsidR="007F6B36" w:rsidRPr="00A928D1" w:rsidRDefault="007F6B36" w:rsidP="007F6B36">
      <w:pPr>
        <w:rPr>
          <w:b/>
        </w:rPr>
      </w:pPr>
      <w:r w:rsidRPr="00A928D1">
        <w:rPr>
          <w:b/>
        </w:rPr>
        <w:br w:type="column"/>
      </w:r>
      <w:r w:rsidRPr="00A928D1">
        <w:rPr>
          <w:b/>
        </w:rPr>
        <w:lastRenderedPageBreak/>
        <w:t xml:space="preserve">35. Karta opisu zajęć: </w:t>
      </w:r>
      <w:r w:rsidRPr="00A928D1">
        <w:rPr>
          <w:b/>
          <w:highlight w:val="white"/>
        </w:rPr>
        <w:t>Zasady projektowania przestrzennego</w:t>
      </w:r>
    </w:p>
    <w:p w14:paraId="1B8C8095" w14:textId="77777777" w:rsidR="007F6B36" w:rsidRPr="00A928D1" w:rsidRDefault="007F6B36" w:rsidP="007F6B36">
      <w:pPr>
        <w:rPr>
          <w:b/>
        </w:rPr>
      </w:pPr>
    </w:p>
    <w:tbl>
      <w:tblP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6"/>
        <w:gridCol w:w="2150"/>
        <w:gridCol w:w="2150"/>
        <w:gridCol w:w="2150"/>
      </w:tblGrid>
      <w:tr w:rsidR="0071391E" w:rsidRPr="00A928D1" w14:paraId="54A6258B" w14:textId="77777777" w:rsidTr="007F6B36">
        <w:tc>
          <w:tcPr>
            <w:tcW w:w="2836" w:type="dxa"/>
            <w:shd w:val="clear" w:color="auto" w:fill="auto"/>
          </w:tcPr>
          <w:p w14:paraId="782D977D" w14:textId="77777777" w:rsidR="007F6B36" w:rsidRPr="00A928D1" w:rsidRDefault="007F6B36" w:rsidP="007F6B36">
            <w:r w:rsidRPr="00A928D1">
              <w:t xml:space="preserve">Nazwa kierunku studiów </w:t>
            </w:r>
          </w:p>
        </w:tc>
        <w:tc>
          <w:tcPr>
            <w:tcW w:w="6450" w:type="dxa"/>
            <w:gridSpan w:val="3"/>
            <w:shd w:val="clear" w:color="auto" w:fill="auto"/>
          </w:tcPr>
          <w:p w14:paraId="08197B91" w14:textId="77777777" w:rsidR="007F6B36" w:rsidRPr="00A928D1" w:rsidRDefault="007F6B36" w:rsidP="007F6B36">
            <w:r w:rsidRPr="00A928D1">
              <w:t>Gospodarka przestrzenna</w:t>
            </w:r>
          </w:p>
        </w:tc>
      </w:tr>
      <w:tr w:rsidR="0071391E" w:rsidRPr="00A928D1" w14:paraId="586B05DD" w14:textId="77777777" w:rsidTr="007F6B36">
        <w:tc>
          <w:tcPr>
            <w:tcW w:w="2836" w:type="dxa"/>
            <w:shd w:val="clear" w:color="auto" w:fill="auto"/>
          </w:tcPr>
          <w:p w14:paraId="04FB245C" w14:textId="77777777" w:rsidR="007F6B36" w:rsidRPr="00A928D1" w:rsidRDefault="007F6B36" w:rsidP="007F6B36">
            <w:r w:rsidRPr="00A928D1">
              <w:t>Nazwa modułu, także nazwa w języku angielskim</w:t>
            </w:r>
          </w:p>
        </w:tc>
        <w:tc>
          <w:tcPr>
            <w:tcW w:w="6450" w:type="dxa"/>
            <w:gridSpan w:val="3"/>
            <w:shd w:val="clear" w:color="auto" w:fill="auto"/>
          </w:tcPr>
          <w:p w14:paraId="31AE8F40" w14:textId="77777777" w:rsidR="007F6B36" w:rsidRPr="00A928D1" w:rsidRDefault="007F6B36" w:rsidP="007F6B36">
            <w:r w:rsidRPr="00A928D1">
              <w:rPr>
                <w:b/>
                <w:highlight w:val="white"/>
              </w:rPr>
              <w:t>Zasady projektowania przestrzennego</w:t>
            </w:r>
          </w:p>
          <w:p w14:paraId="10BA5C13" w14:textId="77777777" w:rsidR="007F6B36" w:rsidRPr="00A928D1" w:rsidRDefault="007F6B36" w:rsidP="007F6B36">
            <w:r w:rsidRPr="00A928D1">
              <w:t>Principles of Spatial Design</w:t>
            </w:r>
          </w:p>
        </w:tc>
      </w:tr>
      <w:tr w:rsidR="0071391E" w:rsidRPr="00A928D1" w14:paraId="37EB41FE" w14:textId="77777777" w:rsidTr="007F6B36">
        <w:tc>
          <w:tcPr>
            <w:tcW w:w="2836" w:type="dxa"/>
            <w:shd w:val="clear" w:color="auto" w:fill="auto"/>
          </w:tcPr>
          <w:p w14:paraId="1CCCDBA2" w14:textId="77777777" w:rsidR="007F6B36" w:rsidRPr="00A928D1" w:rsidRDefault="007F6B36" w:rsidP="007F6B36">
            <w:r w:rsidRPr="00A928D1">
              <w:t xml:space="preserve">Język wykładowy </w:t>
            </w:r>
          </w:p>
        </w:tc>
        <w:tc>
          <w:tcPr>
            <w:tcW w:w="6450" w:type="dxa"/>
            <w:gridSpan w:val="3"/>
            <w:shd w:val="clear" w:color="auto" w:fill="auto"/>
          </w:tcPr>
          <w:p w14:paraId="7A12A25A" w14:textId="77777777" w:rsidR="007F6B36" w:rsidRPr="00A928D1" w:rsidRDefault="007F6B36" w:rsidP="007F6B36">
            <w:r w:rsidRPr="00A928D1">
              <w:t>polski</w:t>
            </w:r>
          </w:p>
        </w:tc>
      </w:tr>
      <w:tr w:rsidR="0071391E" w:rsidRPr="00A928D1" w14:paraId="19103586" w14:textId="77777777" w:rsidTr="007F6B36">
        <w:tc>
          <w:tcPr>
            <w:tcW w:w="2836" w:type="dxa"/>
            <w:shd w:val="clear" w:color="auto" w:fill="auto"/>
          </w:tcPr>
          <w:p w14:paraId="574F8B4F" w14:textId="77777777" w:rsidR="007F6B36" w:rsidRPr="00A928D1" w:rsidRDefault="007F6B36" w:rsidP="007F6B36">
            <w:r w:rsidRPr="00A928D1">
              <w:t xml:space="preserve">Rodzaj modułu </w:t>
            </w:r>
          </w:p>
        </w:tc>
        <w:tc>
          <w:tcPr>
            <w:tcW w:w="6450" w:type="dxa"/>
            <w:gridSpan w:val="3"/>
            <w:shd w:val="clear" w:color="auto" w:fill="auto"/>
          </w:tcPr>
          <w:p w14:paraId="21A02DF8" w14:textId="77777777" w:rsidR="007F6B36" w:rsidRPr="00A928D1" w:rsidRDefault="007F6B36" w:rsidP="007F6B36">
            <w:r w:rsidRPr="00A928D1">
              <w:t>obowiązkowy</w:t>
            </w:r>
          </w:p>
        </w:tc>
      </w:tr>
      <w:tr w:rsidR="0071391E" w:rsidRPr="00A928D1" w14:paraId="2249F99D" w14:textId="77777777" w:rsidTr="007F6B36">
        <w:tc>
          <w:tcPr>
            <w:tcW w:w="2836" w:type="dxa"/>
            <w:shd w:val="clear" w:color="auto" w:fill="auto"/>
          </w:tcPr>
          <w:p w14:paraId="1DE21286" w14:textId="77777777" w:rsidR="007F6B36" w:rsidRPr="00A928D1" w:rsidRDefault="007F6B36" w:rsidP="007F6B36">
            <w:r w:rsidRPr="00A928D1">
              <w:t>Poziom studiów</w:t>
            </w:r>
          </w:p>
        </w:tc>
        <w:tc>
          <w:tcPr>
            <w:tcW w:w="6450" w:type="dxa"/>
            <w:gridSpan w:val="3"/>
            <w:shd w:val="clear" w:color="auto" w:fill="auto"/>
          </w:tcPr>
          <w:p w14:paraId="04ED650B" w14:textId="77777777" w:rsidR="007F6B36" w:rsidRPr="00A928D1" w:rsidRDefault="007F6B36" w:rsidP="007F6B36">
            <w:r w:rsidRPr="00A928D1">
              <w:t>pierwszego stopnia</w:t>
            </w:r>
          </w:p>
        </w:tc>
      </w:tr>
      <w:tr w:rsidR="0071391E" w:rsidRPr="00A928D1" w14:paraId="41767A57" w14:textId="77777777" w:rsidTr="007F6B36">
        <w:tc>
          <w:tcPr>
            <w:tcW w:w="2836" w:type="dxa"/>
            <w:shd w:val="clear" w:color="auto" w:fill="auto"/>
          </w:tcPr>
          <w:p w14:paraId="0AF9D2BB" w14:textId="77777777" w:rsidR="007F6B36" w:rsidRPr="00A928D1" w:rsidRDefault="007F6B36" w:rsidP="007F6B36">
            <w:r w:rsidRPr="00A928D1">
              <w:t>Forma studiów</w:t>
            </w:r>
          </w:p>
        </w:tc>
        <w:tc>
          <w:tcPr>
            <w:tcW w:w="6450" w:type="dxa"/>
            <w:gridSpan w:val="3"/>
            <w:shd w:val="clear" w:color="auto" w:fill="auto"/>
          </w:tcPr>
          <w:p w14:paraId="2D16097B" w14:textId="77777777" w:rsidR="007F6B36" w:rsidRPr="00A928D1" w:rsidRDefault="007F6B36" w:rsidP="007F6B36">
            <w:r w:rsidRPr="00A928D1">
              <w:t>stacjonarne</w:t>
            </w:r>
          </w:p>
        </w:tc>
      </w:tr>
      <w:tr w:rsidR="0071391E" w:rsidRPr="00A928D1" w14:paraId="5D307B62" w14:textId="77777777" w:rsidTr="007F6B36">
        <w:tc>
          <w:tcPr>
            <w:tcW w:w="2836" w:type="dxa"/>
            <w:shd w:val="clear" w:color="auto" w:fill="auto"/>
          </w:tcPr>
          <w:p w14:paraId="79404075" w14:textId="77777777" w:rsidR="007F6B36" w:rsidRPr="00A928D1" w:rsidRDefault="007F6B36" w:rsidP="007F6B36">
            <w:r w:rsidRPr="00A928D1">
              <w:t>Rok studiów dla kierunku</w:t>
            </w:r>
          </w:p>
        </w:tc>
        <w:tc>
          <w:tcPr>
            <w:tcW w:w="6450" w:type="dxa"/>
            <w:gridSpan w:val="3"/>
            <w:shd w:val="clear" w:color="auto" w:fill="auto"/>
          </w:tcPr>
          <w:p w14:paraId="30F5B514" w14:textId="77777777" w:rsidR="007F6B36" w:rsidRPr="00A928D1" w:rsidRDefault="007F6B36" w:rsidP="007F6B36">
            <w:r w:rsidRPr="00A928D1">
              <w:t>II</w:t>
            </w:r>
          </w:p>
        </w:tc>
      </w:tr>
      <w:tr w:rsidR="0071391E" w:rsidRPr="00A928D1" w14:paraId="208DE2FF" w14:textId="77777777" w:rsidTr="007F6B36">
        <w:tc>
          <w:tcPr>
            <w:tcW w:w="2836" w:type="dxa"/>
            <w:shd w:val="clear" w:color="auto" w:fill="auto"/>
          </w:tcPr>
          <w:p w14:paraId="27FA4481" w14:textId="77777777" w:rsidR="007F6B36" w:rsidRPr="00A928D1" w:rsidRDefault="007F6B36" w:rsidP="007F6B36">
            <w:r w:rsidRPr="00A928D1">
              <w:t>Semestr dla kierunku</w:t>
            </w:r>
          </w:p>
        </w:tc>
        <w:tc>
          <w:tcPr>
            <w:tcW w:w="6450" w:type="dxa"/>
            <w:gridSpan w:val="3"/>
            <w:shd w:val="clear" w:color="auto" w:fill="auto"/>
          </w:tcPr>
          <w:p w14:paraId="4722E3E7" w14:textId="77777777" w:rsidR="007F6B36" w:rsidRPr="00A928D1" w:rsidRDefault="007F6B36" w:rsidP="007F6B36">
            <w:r w:rsidRPr="00A928D1">
              <w:t>IV</w:t>
            </w:r>
          </w:p>
        </w:tc>
      </w:tr>
      <w:tr w:rsidR="0071391E" w:rsidRPr="00A928D1" w14:paraId="3793458E" w14:textId="77777777" w:rsidTr="007F6B36">
        <w:trPr>
          <w:trHeight w:val="536"/>
        </w:trPr>
        <w:tc>
          <w:tcPr>
            <w:tcW w:w="2836" w:type="dxa"/>
            <w:shd w:val="clear" w:color="auto" w:fill="auto"/>
          </w:tcPr>
          <w:p w14:paraId="7E4A0E73" w14:textId="77777777" w:rsidR="007F6B36" w:rsidRPr="00A928D1" w:rsidRDefault="007F6B36" w:rsidP="007F6B36">
            <w:r w:rsidRPr="00A928D1">
              <w:t>Liczba punktów ECTS z podziałem na kontaktowe/niekontaktowe</w:t>
            </w:r>
          </w:p>
        </w:tc>
        <w:tc>
          <w:tcPr>
            <w:tcW w:w="6450" w:type="dxa"/>
            <w:gridSpan w:val="3"/>
            <w:shd w:val="clear" w:color="auto" w:fill="auto"/>
          </w:tcPr>
          <w:p w14:paraId="7A194C5B" w14:textId="77777777" w:rsidR="007F6B36" w:rsidRPr="00A928D1" w:rsidRDefault="007F6B36" w:rsidP="007F6B36">
            <w:r w:rsidRPr="00A928D1">
              <w:t>4 (1,92/2,08)</w:t>
            </w:r>
          </w:p>
        </w:tc>
      </w:tr>
      <w:tr w:rsidR="0071391E" w:rsidRPr="00A928D1" w14:paraId="41038AD5" w14:textId="77777777" w:rsidTr="007F6B36">
        <w:tc>
          <w:tcPr>
            <w:tcW w:w="2836" w:type="dxa"/>
            <w:shd w:val="clear" w:color="auto" w:fill="auto"/>
          </w:tcPr>
          <w:p w14:paraId="27E0343A" w14:textId="77777777" w:rsidR="007F6B36" w:rsidRPr="00A928D1" w:rsidRDefault="007F6B36" w:rsidP="007F6B36">
            <w:r w:rsidRPr="00A928D1">
              <w:t>Tytuł naukowy/stopień naukowy, imię i nazwisko osoby odpowiedzialnej za moduł</w:t>
            </w:r>
          </w:p>
        </w:tc>
        <w:tc>
          <w:tcPr>
            <w:tcW w:w="6450" w:type="dxa"/>
            <w:gridSpan w:val="3"/>
            <w:shd w:val="clear" w:color="auto" w:fill="auto"/>
          </w:tcPr>
          <w:p w14:paraId="5F404E2A" w14:textId="77777777" w:rsidR="007F6B36" w:rsidRPr="00A928D1" w:rsidRDefault="007F6B36" w:rsidP="007F6B36">
            <w:r w:rsidRPr="00A928D1">
              <w:t>Dr inż. arch. Małgorzata Sosnowska</w:t>
            </w:r>
          </w:p>
        </w:tc>
      </w:tr>
      <w:tr w:rsidR="0071391E" w:rsidRPr="00A928D1" w14:paraId="52438899" w14:textId="77777777" w:rsidTr="007F6B36">
        <w:tc>
          <w:tcPr>
            <w:tcW w:w="2836" w:type="dxa"/>
            <w:shd w:val="clear" w:color="auto" w:fill="auto"/>
          </w:tcPr>
          <w:p w14:paraId="3FF1E499" w14:textId="77777777" w:rsidR="007F6B36" w:rsidRPr="00A928D1" w:rsidRDefault="007F6B36" w:rsidP="007F6B36">
            <w:r w:rsidRPr="00A928D1">
              <w:t>Jednostka oferująca moduł</w:t>
            </w:r>
          </w:p>
          <w:p w14:paraId="3DDB858B" w14:textId="77777777" w:rsidR="007F6B36" w:rsidRPr="00A928D1" w:rsidRDefault="007F6B36" w:rsidP="007F6B36"/>
        </w:tc>
        <w:tc>
          <w:tcPr>
            <w:tcW w:w="6450" w:type="dxa"/>
            <w:gridSpan w:val="3"/>
            <w:shd w:val="clear" w:color="auto" w:fill="auto"/>
          </w:tcPr>
          <w:p w14:paraId="299EF5AC" w14:textId="77777777" w:rsidR="007F6B36" w:rsidRPr="00A928D1" w:rsidRDefault="007F6B36" w:rsidP="007F6B36">
            <w:r w:rsidRPr="00A928D1">
              <w:t xml:space="preserve">Katedra Łąkarstwa i Kształtowania Krajobrazu. Zakład Studiów Krajobrazowych i Gospodarki Przestrzennej </w:t>
            </w:r>
          </w:p>
        </w:tc>
      </w:tr>
      <w:tr w:rsidR="0071391E" w:rsidRPr="00A928D1" w14:paraId="0FFDC8B2" w14:textId="77777777" w:rsidTr="007F6B36">
        <w:tc>
          <w:tcPr>
            <w:tcW w:w="2836" w:type="dxa"/>
            <w:shd w:val="clear" w:color="auto" w:fill="auto"/>
          </w:tcPr>
          <w:p w14:paraId="03DC2981" w14:textId="77777777" w:rsidR="007F6B36" w:rsidRPr="00A928D1" w:rsidRDefault="007F6B36" w:rsidP="007F6B36">
            <w:r w:rsidRPr="00A928D1">
              <w:t>Cel modułu</w:t>
            </w:r>
          </w:p>
          <w:p w14:paraId="3030FE20" w14:textId="77777777" w:rsidR="007F6B36" w:rsidRPr="00A928D1" w:rsidRDefault="007F6B36" w:rsidP="007F6B36"/>
        </w:tc>
        <w:tc>
          <w:tcPr>
            <w:tcW w:w="6450" w:type="dxa"/>
            <w:gridSpan w:val="3"/>
            <w:shd w:val="clear" w:color="auto" w:fill="auto"/>
          </w:tcPr>
          <w:p w14:paraId="6291D74E" w14:textId="77777777" w:rsidR="007F6B36" w:rsidRPr="00A928D1" w:rsidRDefault="007F6B36" w:rsidP="007F6B36">
            <w:r w:rsidRPr="00A928D1">
              <w:t>Celem modułu jest zapoznanie studentów z zasadami projektowania przestrzennego, podstawami kompozycji, w tym kompozycji architektonicznej i urbanistycznej, a także podstawowymi zasadami kształtowania przestrzeni zurbanizowanej</w:t>
            </w:r>
          </w:p>
        </w:tc>
      </w:tr>
      <w:tr w:rsidR="0071391E" w:rsidRPr="00A928D1" w14:paraId="2A901D98" w14:textId="77777777" w:rsidTr="007F6B36">
        <w:trPr>
          <w:trHeight w:val="236"/>
        </w:trPr>
        <w:tc>
          <w:tcPr>
            <w:tcW w:w="2836" w:type="dxa"/>
            <w:vMerge w:val="restart"/>
            <w:shd w:val="clear" w:color="auto" w:fill="auto"/>
          </w:tcPr>
          <w:p w14:paraId="160903B9"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450" w:type="dxa"/>
            <w:gridSpan w:val="3"/>
            <w:shd w:val="clear" w:color="auto" w:fill="auto"/>
          </w:tcPr>
          <w:p w14:paraId="72E08661" w14:textId="77777777" w:rsidR="007F6B36" w:rsidRPr="00A928D1" w:rsidRDefault="007F6B36" w:rsidP="007F6B36">
            <w:r w:rsidRPr="00A928D1">
              <w:t xml:space="preserve">Wiedza: </w:t>
            </w:r>
          </w:p>
        </w:tc>
      </w:tr>
      <w:tr w:rsidR="0071391E" w:rsidRPr="00A928D1" w14:paraId="3F2656C9" w14:textId="77777777" w:rsidTr="007F6B36">
        <w:trPr>
          <w:trHeight w:val="233"/>
        </w:trPr>
        <w:tc>
          <w:tcPr>
            <w:tcW w:w="2836" w:type="dxa"/>
            <w:vMerge/>
          </w:tcPr>
          <w:p w14:paraId="75CC087D" w14:textId="77777777" w:rsidR="007F6B36" w:rsidRPr="00A928D1" w:rsidRDefault="007F6B36" w:rsidP="007F6B36">
            <w:pPr>
              <w:widowControl w:val="0"/>
              <w:pBdr>
                <w:top w:val="nil"/>
                <w:left w:val="nil"/>
                <w:bottom w:val="nil"/>
                <w:right w:val="nil"/>
                <w:between w:val="nil"/>
              </w:pBdr>
              <w:spacing w:line="276" w:lineRule="auto"/>
            </w:pPr>
          </w:p>
        </w:tc>
        <w:tc>
          <w:tcPr>
            <w:tcW w:w="6450" w:type="dxa"/>
            <w:gridSpan w:val="3"/>
            <w:shd w:val="clear" w:color="auto" w:fill="auto"/>
          </w:tcPr>
          <w:p w14:paraId="2F6E8D0F" w14:textId="77777777" w:rsidR="007F6B36" w:rsidRPr="00A928D1" w:rsidRDefault="007F6B36" w:rsidP="007F6B36">
            <w:r w:rsidRPr="00A928D1">
              <w:t>W1. Ma wiedzę z zakresu zasad projektowania przestrzennego, podstaw kompozycji architektonicznej i urbanistycznej i zasad kształtowania i waloryzacji przestrzeni zurbanizowanej oraz historycznych uwarunkowań kształtowania  przestrzeni miast i wsi.</w:t>
            </w:r>
          </w:p>
        </w:tc>
      </w:tr>
      <w:tr w:rsidR="0071391E" w:rsidRPr="00A928D1" w14:paraId="13177337" w14:textId="77777777" w:rsidTr="007F6B36">
        <w:trPr>
          <w:trHeight w:val="233"/>
        </w:trPr>
        <w:tc>
          <w:tcPr>
            <w:tcW w:w="2836" w:type="dxa"/>
            <w:vMerge/>
          </w:tcPr>
          <w:p w14:paraId="3CDC2ACC" w14:textId="77777777" w:rsidR="007F6B36" w:rsidRPr="00A928D1" w:rsidRDefault="007F6B36" w:rsidP="007F6B36">
            <w:pPr>
              <w:widowControl w:val="0"/>
              <w:pBdr>
                <w:top w:val="nil"/>
                <w:left w:val="nil"/>
                <w:bottom w:val="nil"/>
                <w:right w:val="nil"/>
                <w:between w:val="nil"/>
              </w:pBdr>
              <w:spacing w:line="276" w:lineRule="auto"/>
            </w:pPr>
          </w:p>
        </w:tc>
        <w:tc>
          <w:tcPr>
            <w:tcW w:w="6450" w:type="dxa"/>
            <w:gridSpan w:val="3"/>
            <w:shd w:val="clear" w:color="auto" w:fill="auto"/>
          </w:tcPr>
          <w:p w14:paraId="65629C6A" w14:textId="77777777" w:rsidR="007F6B36" w:rsidRPr="00A928D1" w:rsidRDefault="007F6B36" w:rsidP="007F6B36">
            <w:r w:rsidRPr="00A928D1">
              <w:t>W2 Ma wiedzę na temat aspektów prawnych i społecznych kształtowania  przestrzeni zurbanizowanej</w:t>
            </w:r>
          </w:p>
        </w:tc>
      </w:tr>
      <w:tr w:rsidR="0071391E" w:rsidRPr="00A928D1" w14:paraId="0ABC3ABE" w14:textId="77777777" w:rsidTr="007F6B36">
        <w:trPr>
          <w:trHeight w:val="233"/>
        </w:trPr>
        <w:tc>
          <w:tcPr>
            <w:tcW w:w="2836" w:type="dxa"/>
            <w:vMerge/>
          </w:tcPr>
          <w:p w14:paraId="05ABBD41" w14:textId="77777777" w:rsidR="007F6B36" w:rsidRPr="00A928D1" w:rsidRDefault="007F6B36" w:rsidP="007F6B36">
            <w:pPr>
              <w:widowControl w:val="0"/>
              <w:pBdr>
                <w:top w:val="nil"/>
                <w:left w:val="nil"/>
                <w:bottom w:val="nil"/>
                <w:right w:val="nil"/>
                <w:between w:val="nil"/>
              </w:pBdr>
              <w:spacing w:line="276" w:lineRule="auto"/>
            </w:pPr>
          </w:p>
        </w:tc>
        <w:tc>
          <w:tcPr>
            <w:tcW w:w="6450" w:type="dxa"/>
            <w:gridSpan w:val="3"/>
            <w:shd w:val="clear" w:color="auto" w:fill="auto"/>
          </w:tcPr>
          <w:p w14:paraId="288829E7" w14:textId="77777777" w:rsidR="007F6B36" w:rsidRPr="00A928D1" w:rsidRDefault="007F6B36" w:rsidP="007F6B36">
            <w:r w:rsidRPr="00A928D1">
              <w:t>Umiejętności:</w:t>
            </w:r>
          </w:p>
        </w:tc>
      </w:tr>
      <w:tr w:rsidR="0071391E" w:rsidRPr="00A928D1" w14:paraId="66E25F68" w14:textId="77777777" w:rsidTr="007F6B36">
        <w:trPr>
          <w:trHeight w:val="233"/>
        </w:trPr>
        <w:tc>
          <w:tcPr>
            <w:tcW w:w="2836" w:type="dxa"/>
            <w:vMerge/>
          </w:tcPr>
          <w:p w14:paraId="72264ADC" w14:textId="77777777" w:rsidR="007F6B36" w:rsidRPr="00A928D1" w:rsidRDefault="007F6B36" w:rsidP="007F6B36">
            <w:pPr>
              <w:widowControl w:val="0"/>
              <w:pBdr>
                <w:top w:val="nil"/>
                <w:left w:val="nil"/>
                <w:bottom w:val="nil"/>
                <w:right w:val="nil"/>
                <w:between w:val="nil"/>
              </w:pBdr>
              <w:spacing w:line="276" w:lineRule="auto"/>
            </w:pPr>
          </w:p>
        </w:tc>
        <w:tc>
          <w:tcPr>
            <w:tcW w:w="6450" w:type="dxa"/>
            <w:gridSpan w:val="3"/>
            <w:shd w:val="clear" w:color="auto" w:fill="auto"/>
          </w:tcPr>
          <w:p w14:paraId="4212D0D5" w14:textId="77777777" w:rsidR="007F6B36" w:rsidRPr="00A928D1" w:rsidRDefault="007F6B36" w:rsidP="007F6B36">
            <w:r w:rsidRPr="00A928D1">
              <w:t>U1 Potrafi wykonać projekty rysunkowe i modele przestrzenne uwzględniając zasady kompozycji w tym architektonicznej i urbanistycznej</w:t>
            </w:r>
          </w:p>
        </w:tc>
      </w:tr>
      <w:tr w:rsidR="0071391E" w:rsidRPr="00A928D1" w14:paraId="48DF4145" w14:textId="77777777" w:rsidTr="007F6B36">
        <w:trPr>
          <w:trHeight w:val="233"/>
        </w:trPr>
        <w:tc>
          <w:tcPr>
            <w:tcW w:w="2836" w:type="dxa"/>
            <w:vMerge/>
          </w:tcPr>
          <w:p w14:paraId="1573056E" w14:textId="77777777" w:rsidR="007F6B36" w:rsidRPr="00A928D1" w:rsidRDefault="007F6B36" w:rsidP="007F6B36">
            <w:pPr>
              <w:widowControl w:val="0"/>
              <w:pBdr>
                <w:top w:val="nil"/>
                <w:left w:val="nil"/>
                <w:bottom w:val="nil"/>
                <w:right w:val="nil"/>
                <w:between w:val="nil"/>
              </w:pBdr>
              <w:spacing w:line="276" w:lineRule="auto"/>
            </w:pPr>
          </w:p>
        </w:tc>
        <w:tc>
          <w:tcPr>
            <w:tcW w:w="6450" w:type="dxa"/>
            <w:gridSpan w:val="3"/>
            <w:shd w:val="clear" w:color="auto" w:fill="auto"/>
          </w:tcPr>
          <w:p w14:paraId="78A40EF8" w14:textId="77777777" w:rsidR="007F6B36" w:rsidRPr="00A928D1" w:rsidRDefault="007F6B36" w:rsidP="007F6B36">
            <w:r w:rsidRPr="00A928D1">
              <w:t>U2 potrafi pracując w zespole i samodzielnie zidentyfikować w wybranym terenie, poddać ocenie i waloryzacji elementy kompozycji architektonicznej i urbanistycznej</w:t>
            </w:r>
          </w:p>
        </w:tc>
      </w:tr>
      <w:tr w:rsidR="0071391E" w:rsidRPr="00A928D1" w14:paraId="6648EFB8" w14:textId="77777777" w:rsidTr="007F6B36">
        <w:trPr>
          <w:trHeight w:val="300"/>
        </w:trPr>
        <w:tc>
          <w:tcPr>
            <w:tcW w:w="2836" w:type="dxa"/>
            <w:vMerge/>
          </w:tcPr>
          <w:p w14:paraId="37D7D39A" w14:textId="77777777" w:rsidR="007F6B36" w:rsidRPr="00A928D1" w:rsidRDefault="007F6B36" w:rsidP="007F6B36">
            <w:pPr>
              <w:widowControl w:val="0"/>
              <w:pBdr>
                <w:top w:val="nil"/>
                <w:left w:val="nil"/>
                <w:bottom w:val="nil"/>
                <w:right w:val="nil"/>
                <w:between w:val="nil"/>
              </w:pBdr>
              <w:spacing w:line="276" w:lineRule="auto"/>
            </w:pPr>
          </w:p>
        </w:tc>
        <w:tc>
          <w:tcPr>
            <w:tcW w:w="6450" w:type="dxa"/>
            <w:gridSpan w:val="3"/>
          </w:tcPr>
          <w:p w14:paraId="6DDD851F" w14:textId="77777777" w:rsidR="007F6B36" w:rsidRPr="00A928D1" w:rsidRDefault="007F6B36" w:rsidP="007F6B36">
            <w:r w:rsidRPr="00A928D1">
              <w:t xml:space="preserve"> U3 potrafi pracując samodzielnie i w zespole wykonać koncepcję projektową wybranego terenu uwzględniając zasady projektowania przestrzennego, w tym standardy urbanistyczne, potrafi organizować prace w sposób zapewniający dotrzymanie ustalonych terminów</w:t>
            </w:r>
          </w:p>
        </w:tc>
      </w:tr>
      <w:tr w:rsidR="0071391E" w:rsidRPr="00A928D1" w14:paraId="53AE3B91" w14:textId="77777777" w:rsidTr="007F6B36">
        <w:trPr>
          <w:trHeight w:val="233"/>
        </w:trPr>
        <w:tc>
          <w:tcPr>
            <w:tcW w:w="2836" w:type="dxa"/>
            <w:vMerge/>
          </w:tcPr>
          <w:p w14:paraId="1721509F" w14:textId="77777777" w:rsidR="007F6B36" w:rsidRPr="00A928D1" w:rsidRDefault="007F6B36" w:rsidP="007F6B36">
            <w:pPr>
              <w:widowControl w:val="0"/>
              <w:pBdr>
                <w:top w:val="nil"/>
                <w:left w:val="nil"/>
                <w:bottom w:val="nil"/>
                <w:right w:val="nil"/>
                <w:between w:val="nil"/>
              </w:pBdr>
              <w:spacing w:line="276" w:lineRule="auto"/>
            </w:pPr>
          </w:p>
        </w:tc>
        <w:tc>
          <w:tcPr>
            <w:tcW w:w="6450" w:type="dxa"/>
            <w:gridSpan w:val="3"/>
            <w:shd w:val="clear" w:color="auto" w:fill="auto"/>
          </w:tcPr>
          <w:p w14:paraId="741E9104" w14:textId="77777777" w:rsidR="007F6B36" w:rsidRPr="00A928D1" w:rsidRDefault="007F6B36" w:rsidP="007F6B36">
            <w:r w:rsidRPr="00A928D1">
              <w:t>Kompetencje społeczne:</w:t>
            </w:r>
          </w:p>
        </w:tc>
      </w:tr>
      <w:tr w:rsidR="0071391E" w:rsidRPr="00A928D1" w14:paraId="4267E8C3" w14:textId="77777777" w:rsidTr="007F6B36">
        <w:trPr>
          <w:trHeight w:val="233"/>
        </w:trPr>
        <w:tc>
          <w:tcPr>
            <w:tcW w:w="2836" w:type="dxa"/>
            <w:vMerge/>
          </w:tcPr>
          <w:p w14:paraId="5E2FFFEB" w14:textId="77777777" w:rsidR="007F6B36" w:rsidRPr="00A928D1" w:rsidRDefault="007F6B36" w:rsidP="007F6B36">
            <w:pPr>
              <w:widowControl w:val="0"/>
              <w:pBdr>
                <w:top w:val="nil"/>
                <w:left w:val="nil"/>
                <w:bottom w:val="nil"/>
                <w:right w:val="nil"/>
                <w:between w:val="nil"/>
              </w:pBdr>
              <w:spacing w:line="276" w:lineRule="auto"/>
            </w:pPr>
          </w:p>
        </w:tc>
        <w:tc>
          <w:tcPr>
            <w:tcW w:w="6450" w:type="dxa"/>
            <w:gridSpan w:val="3"/>
            <w:shd w:val="clear" w:color="auto" w:fill="auto"/>
          </w:tcPr>
          <w:p w14:paraId="7279B6D4" w14:textId="77777777" w:rsidR="007F6B36" w:rsidRPr="00A928D1" w:rsidRDefault="007F6B36" w:rsidP="007F6B36">
            <w:r w:rsidRPr="00A928D1">
              <w:t xml:space="preserve">K1 ma  świadomość wpływu decyzji projektowych i działań w przestrzeni na środowisko kulturowe i jakość przestrzeni </w:t>
            </w:r>
            <w:r w:rsidRPr="00A928D1">
              <w:lastRenderedPageBreak/>
              <w:t>zurbanizowanej, ma świadomość odpowiedzialności za decyzje dotyczące kształtowania przestrzeni</w:t>
            </w:r>
          </w:p>
        </w:tc>
      </w:tr>
      <w:tr w:rsidR="0071391E" w:rsidRPr="00A928D1" w14:paraId="757A049A" w14:textId="77777777" w:rsidTr="007F6B36">
        <w:trPr>
          <w:trHeight w:val="233"/>
        </w:trPr>
        <w:tc>
          <w:tcPr>
            <w:tcW w:w="2836" w:type="dxa"/>
            <w:shd w:val="clear" w:color="auto" w:fill="auto"/>
          </w:tcPr>
          <w:p w14:paraId="27596386" w14:textId="77777777" w:rsidR="007F6B36" w:rsidRPr="00A928D1" w:rsidRDefault="007F6B36" w:rsidP="007F6B36">
            <w:r w:rsidRPr="00A928D1">
              <w:lastRenderedPageBreak/>
              <w:t>Odniesienie modułowych efektów uczenia się do kierunkowych efektów uczenia się</w:t>
            </w:r>
          </w:p>
        </w:tc>
        <w:tc>
          <w:tcPr>
            <w:tcW w:w="6450" w:type="dxa"/>
            <w:gridSpan w:val="3"/>
            <w:shd w:val="clear" w:color="auto" w:fill="auto"/>
          </w:tcPr>
          <w:p w14:paraId="2B4BC7A0" w14:textId="77777777" w:rsidR="007F6B36" w:rsidRPr="00A928D1" w:rsidRDefault="007F6B36" w:rsidP="007F6B36">
            <w:r w:rsidRPr="00A928D1">
              <w:t xml:space="preserve">W1 - GP_W06, GP_W07 </w:t>
            </w:r>
          </w:p>
          <w:p w14:paraId="15360498" w14:textId="77777777" w:rsidR="007F6B36" w:rsidRPr="00A928D1" w:rsidRDefault="007F6B36" w:rsidP="007F6B36">
            <w:r w:rsidRPr="00A928D1">
              <w:t xml:space="preserve">W2 - GP_W07 </w:t>
            </w:r>
          </w:p>
          <w:p w14:paraId="545AE8ED" w14:textId="77777777" w:rsidR="007F6B36" w:rsidRPr="00A928D1" w:rsidRDefault="007F6B36" w:rsidP="007F6B36">
            <w:r w:rsidRPr="00A928D1">
              <w:t>U1 - GP _U13</w:t>
            </w:r>
          </w:p>
          <w:p w14:paraId="3EA69E4B" w14:textId="77777777" w:rsidR="007F6B36" w:rsidRPr="00A928D1" w:rsidRDefault="007F6B36" w:rsidP="007F6B36">
            <w:r w:rsidRPr="00A928D1">
              <w:t>U2 - GP _U08, GP_U17</w:t>
            </w:r>
          </w:p>
          <w:p w14:paraId="1913870E" w14:textId="77777777" w:rsidR="007F6B36" w:rsidRPr="00A928D1" w:rsidRDefault="007F6B36" w:rsidP="007F6B36">
            <w:r w:rsidRPr="00A928D1">
              <w:t>U3 -  GP_U12,  GP_U17</w:t>
            </w:r>
          </w:p>
          <w:p w14:paraId="1D30D577" w14:textId="77777777" w:rsidR="007F6B36" w:rsidRPr="00A928D1" w:rsidRDefault="007F6B36" w:rsidP="007F6B36">
            <w:r w:rsidRPr="00A928D1">
              <w:t>K1 - GP_K02</w:t>
            </w:r>
          </w:p>
        </w:tc>
      </w:tr>
      <w:tr w:rsidR="0071391E" w:rsidRPr="00A928D1" w14:paraId="7EF0F6A0" w14:textId="77777777" w:rsidTr="007F6B36">
        <w:trPr>
          <w:trHeight w:val="233"/>
        </w:trPr>
        <w:tc>
          <w:tcPr>
            <w:tcW w:w="2836" w:type="dxa"/>
            <w:shd w:val="clear" w:color="auto" w:fill="auto"/>
          </w:tcPr>
          <w:p w14:paraId="650F87FF" w14:textId="77777777" w:rsidR="007F6B36" w:rsidRPr="00A928D1" w:rsidRDefault="007F6B36" w:rsidP="007F6B36">
            <w:r w:rsidRPr="00A928D1">
              <w:t>Odniesienie modułowych efektów uczenia się do efektów inżynierskich (jeżeli dotyczy)</w:t>
            </w:r>
          </w:p>
        </w:tc>
        <w:tc>
          <w:tcPr>
            <w:tcW w:w="6450" w:type="dxa"/>
            <w:gridSpan w:val="3"/>
            <w:shd w:val="clear" w:color="auto" w:fill="auto"/>
          </w:tcPr>
          <w:p w14:paraId="1FE12BD0" w14:textId="77777777" w:rsidR="007F6B36" w:rsidRPr="00A928D1" w:rsidRDefault="007F6B36" w:rsidP="007F6B36">
            <w:r w:rsidRPr="00A928D1">
              <w:t>W1 - InzGP_W03</w:t>
            </w:r>
          </w:p>
          <w:p w14:paraId="1C5A8CCD" w14:textId="77777777" w:rsidR="007F6B36" w:rsidRPr="00A928D1" w:rsidRDefault="007F6B36" w:rsidP="007F6B36">
            <w:r w:rsidRPr="00A928D1">
              <w:t>W2 - InzGP_W02</w:t>
            </w:r>
          </w:p>
          <w:p w14:paraId="58D85DD4" w14:textId="77777777" w:rsidR="007F6B36" w:rsidRPr="00A928D1" w:rsidRDefault="007F6B36" w:rsidP="007F6B36">
            <w:r w:rsidRPr="00A928D1">
              <w:t>U1 – InzGP_U07</w:t>
            </w:r>
          </w:p>
          <w:p w14:paraId="7F94612F" w14:textId="77777777" w:rsidR="007F6B36" w:rsidRPr="00A928D1" w:rsidRDefault="007F6B36" w:rsidP="007F6B36">
            <w:r w:rsidRPr="00A928D1">
              <w:t>U2 - InżA_U05</w:t>
            </w:r>
          </w:p>
          <w:p w14:paraId="7A6139BD" w14:textId="77777777" w:rsidR="007F6B36" w:rsidRPr="00A928D1" w:rsidRDefault="007F6B36" w:rsidP="007F6B36">
            <w:r w:rsidRPr="00A928D1">
              <w:t>U3-  InzGP_U08</w:t>
            </w:r>
          </w:p>
        </w:tc>
      </w:tr>
      <w:tr w:rsidR="0071391E" w:rsidRPr="00A928D1" w14:paraId="6DE7461D" w14:textId="77777777" w:rsidTr="007F6B36">
        <w:tc>
          <w:tcPr>
            <w:tcW w:w="2836" w:type="dxa"/>
            <w:shd w:val="clear" w:color="auto" w:fill="auto"/>
          </w:tcPr>
          <w:p w14:paraId="7D3258C6" w14:textId="77777777" w:rsidR="007F6B36" w:rsidRPr="00A928D1" w:rsidRDefault="007F6B36" w:rsidP="007F6B36">
            <w:r w:rsidRPr="00A928D1">
              <w:t xml:space="preserve">Wymagania wstępne i dodatkowe </w:t>
            </w:r>
          </w:p>
        </w:tc>
        <w:tc>
          <w:tcPr>
            <w:tcW w:w="6450" w:type="dxa"/>
            <w:gridSpan w:val="3"/>
            <w:shd w:val="clear" w:color="auto" w:fill="auto"/>
          </w:tcPr>
          <w:p w14:paraId="0F849F7D" w14:textId="77777777" w:rsidR="007F6B36" w:rsidRPr="00A928D1" w:rsidRDefault="007F6B36" w:rsidP="007F6B36">
            <w:pPr>
              <w:jc w:val="both"/>
            </w:pPr>
            <w:r w:rsidRPr="00A928D1">
              <w:t>brak</w:t>
            </w:r>
          </w:p>
        </w:tc>
      </w:tr>
      <w:tr w:rsidR="0071391E" w:rsidRPr="00A928D1" w14:paraId="5EC1011E" w14:textId="77777777" w:rsidTr="007F6B36">
        <w:tc>
          <w:tcPr>
            <w:tcW w:w="2836" w:type="dxa"/>
            <w:shd w:val="clear" w:color="auto" w:fill="auto"/>
          </w:tcPr>
          <w:p w14:paraId="5C79C038" w14:textId="77777777" w:rsidR="007F6B36" w:rsidRPr="00A928D1" w:rsidRDefault="007F6B36" w:rsidP="007F6B36">
            <w:r w:rsidRPr="00A928D1">
              <w:t xml:space="preserve">Treści programowe modułu </w:t>
            </w:r>
          </w:p>
          <w:p w14:paraId="45CFFD95" w14:textId="77777777" w:rsidR="007F6B36" w:rsidRPr="00A928D1" w:rsidRDefault="007F6B36" w:rsidP="007F6B36"/>
        </w:tc>
        <w:tc>
          <w:tcPr>
            <w:tcW w:w="6450" w:type="dxa"/>
            <w:gridSpan w:val="3"/>
            <w:shd w:val="clear" w:color="auto" w:fill="auto"/>
          </w:tcPr>
          <w:p w14:paraId="574023C8" w14:textId="77777777" w:rsidR="007F6B36" w:rsidRPr="00A928D1" w:rsidRDefault="007F6B36" w:rsidP="007F6B36">
            <w:r w:rsidRPr="00A928D1">
              <w:t>Treść wykładów:</w:t>
            </w:r>
          </w:p>
          <w:p w14:paraId="52A983A6" w14:textId="77777777" w:rsidR="007F6B36" w:rsidRPr="00A928D1" w:rsidRDefault="007F6B36" w:rsidP="007F6B36">
            <w:pPr>
              <w:pBdr>
                <w:top w:val="nil"/>
                <w:left w:val="nil"/>
                <w:bottom w:val="nil"/>
                <w:right w:val="nil"/>
                <w:between w:val="nil"/>
              </w:pBdr>
            </w:pPr>
            <w:r w:rsidRPr="00A928D1">
              <w:t>Zasady kompozycji dwuwymiarowej. elementy kompozycji urbanistycznej. Kompozycja architektoniczna. Teoria wnętrz krajobrazowych w kontekście zasad kształtowania krajobrazu. Waloryzacja krajobrazu i zasobów przestrzennych. Historyczne zasady kształtowania miast. Historyczne zasady kształtowania wsi. Aspekty prawne kształtowania przestrzeni. Zasady kształtowania terenów mieszkaniowych, podstawowe wskaźniki, zasady kompozycyjne i przestrzenne rozmieszczenie funkcji. Standardy urbanistyczne, normatywy urbanistyczne.</w:t>
            </w:r>
          </w:p>
          <w:p w14:paraId="4C2C68E5" w14:textId="77777777" w:rsidR="007F6B36" w:rsidRPr="00A928D1" w:rsidRDefault="007F6B36" w:rsidP="007F6B36">
            <w:r w:rsidRPr="00A928D1">
              <w:t>Ćwiczenia: kompozycja dwuwymiarowa – ćwiczenie rysunkowe.  kompozycja przestrzenna - ćwiczenie z modelem przestrzennym. elementy kompozycji urbanistycznej – identyfikacja w wyznaczonym terenie. wnętrza krajobrazowe – identyfikacja i waloryzacja w wybranym terenie. elementy kompozycji architektonicznej – identyfikacja w wybranym terenie, koncepcja projektowa dotycząca zasad kształtowania przestrzeni zurbanizowanych. prezentacja i omówienie projektów wykonywanych grupowo i</w:t>
            </w:r>
          </w:p>
        </w:tc>
      </w:tr>
      <w:tr w:rsidR="0071391E" w:rsidRPr="00A928D1" w14:paraId="0AD61E9A" w14:textId="77777777" w:rsidTr="007F6B36">
        <w:tc>
          <w:tcPr>
            <w:tcW w:w="2836" w:type="dxa"/>
            <w:shd w:val="clear" w:color="auto" w:fill="auto"/>
          </w:tcPr>
          <w:p w14:paraId="2D54B344" w14:textId="77777777" w:rsidR="007F6B36" w:rsidRPr="00A928D1" w:rsidRDefault="007F6B36" w:rsidP="007F6B36">
            <w:r w:rsidRPr="00A928D1">
              <w:t>Wykaz literatury podstawowej i uzupełniającej</w:t>
            </w:r>
          </w:p>
        </w:tc>
        <w:tc>
          <w:tcPr>
            <w:tcW w:w="6450" w:type="dxa"/>
            <w:gridSpan w:val="3"/>
            <w:shd w:val="clear" w:color="auto" w:fill="auto"/>
          </w:tcPr>
          <w:p w14:paraId="256E099A" w14:textId="77777777" w:rsidR="007F6B36" w:rsidRPr="00A928D1" w:rsidRDefault="007F6B36" w:rsidP="007F6B36">
            <w:r w:rsidRPr="00A928D1">
              <w:t>Literatura podstawowa</w:t>
            </w:r>
          </w:p>
          <w:p w14:paraId="097320E1" w14:textId="77777777" w:rsidR="007F6B36" w:rsidRPr="00A928D1" w:rsidRDefault="007F6B36" w:rsidP="007F6B36">
            <w:r w:rsidRPr="00A928D1">
              <w:t>1. Chmielewski J. M. 2001. Teoria urbanistyki w projektowaniu i planowaniu miast. Oficyna Wydawnicza Politechniki Warszawskiej; Warszawa: </w:t>
            </w:r>
          </w:p>
          <w:p w14:paraId="20C1199A" w14:textId="77777777" w:rsidR="007F6B36" w:rsidRPr="00A928D1" w:rsidRDefault="007F6B36" w:rsidP="007F6B36">
            <w:r w:rsidRPr="00A928D1">
              <w:rPr>
                <w:shd w:val="clear" w:color="auto" w:fill="FFFFFF"/>
              </w:rPr>
              <w:t xml:space="preserve">4. </w:t>
            </w:r>
          </w:p>
          <w:p w14:paraId="2AFFF5D3" w14:textId="77777777" w:rsidR="007F6B36" w:rsidRPr="00A928D1" w:rsidRDefault="007F6B36" w:rsidP="007F6B36">
            <w:r w:rsidRPr="00A928D1">
              <w:rPr>
                <w:shd w:val="clear" w:color="auto" w:fill="FFFFFF"/>
              </w:rPr>
              <w:t>2. Wejchert, K. (2010). Elementy kompozycji urbanistycznej. Arkady.</w:t>
            </w:r>
          </w:p>
          <w:p w14:paraId="38866111" w14:textId="77777777" w:rsidR="007F6B36" w:rsidRPr="00A928D1" w:rsidRDefault="007F6B36" w:rsidP="007F6B36">
            <w:r w:rsidRPr="00A928D1">
              <w:rPr>
                <w:shd w:val="clear" w:color="auto" w:fill="FFFFFF"/>
              </w:rPr>
              <w:t>Literatura uzupełniająca:</w:t>
            </w:r>
          </w:p>
          <w:p w14:paraId="1646929C" w14:textId="77777777" w:rsidR="007F6B36" w:rsidRPr="00A928D1" w:rsidRDefault="007F6B36" w:rsidP="00D948E9">
            <w:pPr>
              <w:numPr>
                <w:ilvl w:val="0"/>
                <w:numId w:val="72"/>
              </w:numPr>
              <w:rPr>
                <w:lang w:val="en-GB"/>
              </w:rPr>
            </w:pPr>
            <w:r w:rsidRPr="00A928D1">
              <w:rPr>
                <w:lang w:val="en-GB"/>
              </w:rPr>
              <w:t>Crabill, D. (2009). Project for Public Spaces.</w:t>
            </w:r>
          </w:p>
          <w:p w14:paraId="2C731E73" w14:textId="77777777" w:rsidR="007F6B36" w:rsidRPr="00A928D1" w:rsidRDefault="007F6B36" w:rsidP="00D948E9">
            <w:pPr>
              <w:numPr>
                <w:ilvl w:val="0"/>
                <w:numId w:val="72"/>
              </w:numPr>
              <w:ind w:left="360"/>
              <w:textAlignment w:val="baseline"/>
            </w:pPr>
            <w:r w:rsidRPr="00A928D1">
              <w:t xml:space="preserve">1. Bogdanowski J. 1976. Kompozycja i planowanie w architekturze krajobrazu. Zakład Narodowy im Ossolińskich. Wydawnictwo PAN. Wrocław – Warszawa – Kraków – Gdańsk: 1 – 271.  </w:t>
            </w:r>
          </w:p>
          <w:p w14:paraId="5763E8F5" w14:textId="77777777" w:rsidR="007F6B36" w:rsidRPr="00A928D1" w:rsidRDefault="007F6B36" w:rsidP="00D948E9">
            <w:pPr>
              <w:numPr>
                <w:ilvl w:val="0"/>
                <w:numId w:val="72"/>
              </w:numPr>
              <w:ind w:left="360"/>
              <w:textAlignment w:val="baseline"/>
            </w:pPr>
            <w:r w:rsidRPr="00A928D1">
              <w:rPr>
                <w:shd w:val="clear" w:color="auto" w:fill="FFFFFF"/>
              </w:rPr>
              <w:t>Gehl, J. (2014). </w:t>
            </w:r>
            <w:r w:rsidRPr="00A928D1">
              <w:rPr>
                <w:i/>
                <w:iCs/>
                <w:shd w:val="clear" w:color="auto" w:fill="FFFFFF"/>
              </w:rPr>
              <w:t>Miasta dla ludzi</w:t>
            </w:r>
            <w:r w:rsidRPr="00A928D1">
              <w:rPr>
                <w:shd w:val="clear" w:color="auto" w:fill="FFFFFF"/>
              </w:rPr>
              <w:t>,  Wydawnictwo RAM, Kraków</w:t>
            </w:r>
          </w:p>
          <w:p w14:paraId="2EECEE46" w14:textId="77777777" w:rsidR="007F6B36" w:rsidRPr="00A928D1" w:rsidRDefault="007F6B36" w:rsidP="00D948E9">
            <w:pPr>
              <w:numPr>
                <w:ilvl w:val="0"/>
                <w:numId w:val="72"/>
              </w:numPr>
              <w:ind w:left="360"/>
              <w:textAlignment w:val="baseline"/>
            </w:pPr>
            <w:r w:rsidRPr="00A928D1">
              <w:lastRenderedPageBreak/>
              <w:t>3. Chmielewski T. J. 2012. Systemy krajobrazowe: struktura, funkcjonowanie, planowanie. Wydawnictwo Naukowe PWN Warszawa: </w:t>
            </w:r>
            <w:r w:rsidRPr="00A928D1">
              <w:rPr>
                <w:shd w:val="clear" w:color="auto" w:fill="FFFFFF"/>
              </w:rPr>
              <w:t xml:space="preserve">Böhm, A. (2016). O czynniku kompozycji w planowaniu przestrzeni, Wyd. </w:t>
            </w:r>
            <w:r w:rsidRPr="00A928D1">
              <w:rPr>
                <w:i/>
                <w:iCs/>
                <w:shd w:val="clear" w:color="auto" w:fill="FFFFFF"/>
              </w:rPr>
              <w:t>PK, Kraków</w:t>
            </w:r>
            <w:r w:rsidRPr="00A928D1">
              <w:rPr>
                <w:shd w:val="clear" w:color="auto" w:fill="FFFFFF"/>
              </w:rPr>
              <w:t>.</w:t>
            </w:r>
          </w:p>
          <w:p w14:paraId="527DC327" w14:textId="77777777" w:rsidR="007F6B36" w:rsidRPr="00A928D1" w:rsidRDefault="007F6B36" w:rsidP="00D948E9">
            <w:pPr>
              <w:numPr>
                <w:ilvl w:val="0"/>
                <w:numId w:val="72"/>
              </w:numPr>
              <w:ind w:left="360"/>
              <w:textAlignment w:val="baseline"/>
              <w:rPr>
                <w:lang w:val="en-GB"/>
              </w:rPr>
            </w:pPr>
            <w:r w:rsidRPr="00A928D1">
              <w:t xml:space="preserve">Sosnowska M., Kępkowicz A., Kostecka-Woźniak I. Lipińska H., Renaudie L. 2022. </w:t>
            </w:r>
            <w:r w:rsidRPr="00A928D1">
              <w:rPr>
                <w:lang w:val="en-GB"/>
              </w:rPr>
              <w:t>Exploring the potential for development of urban horticulture in the 1960 s housing estates. A case study of Lublin, Poland. Urban Forestry &amp; Urban Greening, 75, 127689</w:t>
            </w:r>
          </w:p>
          <w:p w14:paraId="3DB49333" w14:textId="77777777" w:rsidR="007F6B36" w:rsidRPr="00A928D1" w:rsidRDefault="007F6B36" w:rsidP="007F6B36">
            <w:r w:rsidRPr="00A928D1">
              <w:t>Akty prawne:</w:t>
            </w:r>
          </w:p>
          <w:p w14:paraId="537FD1CF" w14:textId="77777777" w:rsidR="007F6B36" w:rsidRPr="00A928D1" w:rsidRDefault="007F6B36" w:rsidP="007F6B36">
            <w:r w:rsidRPr="00A928D1">
              <w:t>Ustawa z dnia 7 lipca 1994 r. - Prawo budowlane</w:t>
            </w:r>
          </w:p>
          <w:p w14:paraId="69A0DA92" w14:textId="77777777" w:rsidR="007F6B36" w:rsidRPr="00A928D1" w:rsidRDefault="007F6B36" w:rsidP="007F6B36">
            <w:r w:rsidRPr="00A928D1">
              <w:t>Ustawa z dnia 27 marca 2003 r. o planowaniu i zagospodarowaniu przestrzennym</w:t>
            </w:r>
          </w:p>
          <w:p w14:paraId="5AEE1437" w14:textId="77777777" w:rsidR="007F6B36" w:rsidRPr="00A928D1" w:rsidRDefault="007F6B36" w:rsidP="007F6B36">
            <w:r w:rsidRPr="00A928D1">
              <w:t>Rozporządzenie Ministra Infrastruktury w sprawie warunków technicznych, jakim powinny odpowiadać budynki i ich usytuowanie</w:t>
            </w:r>
          </w:p>
          <w:p w14:paraId="7A8A6183" w14:textId="77777777" w:rsidR="007F6B36" w:rsidRPr="00A928D1" w:rsidRDefault="007F6B36" w:rsidP="007F6B36">
            <w:r w:rsidRPr="00A928D1">
              <w:t>Ustawa krajobrazowa</w:t>
            </w:r>
          </w:p>
          <w:p w14:paraId="29CBCF22" w14:textId="77777777" w:rsidR="007F6B36" w:rsidRPr="00A928D1" w:rsidRDefault="007F6B36" w:rsidP="007F6B36">
            <w:r w:rsidRPr="00A928D1">
              <w:t>Specustawa mieszkaniowa</w:t>
            </w:r>
          </w:p>
        </w:tc>
      </w:tr>
      <w:tr w:rsidR="0071391E" w:rsidRPr="00A928D1" w14:paraId="2A91ABB7" w14:textId="77777777" w:rsidTr="007F6B36">
        <w:tc>
          <w:tcPr>
            <w:tcW w:w="2836" w:type="dxa"/>
            <w:shd w:val="clear" w:color="auto" w:fill="auto"/>
          </w:tcPr>
          <w:p w14:paraId="5360A5DA" w14:textId="77777777" w:rsidR="007F6B36" w:rsidRPr="00A928D1" w:rsidRDefault="007F6B36" w:rsidP="007F6B36">
            <w:r w:rsidRPr="00A928D1">
              <w:lastRenderedPageBreak/>
              <w:t>Planowane formy/działania/metody dydaktyczne</w:t>
            </w:r>
          </w:p>
        </w:tc>
        <w:tc>
          <w:tcPr>
            <w:tcW w:w="6450" w:type="dxa"/>
            <w:gridSpan w:val="3"/>
            <w:shd w:val="clear" w:color="auto" w:fill="auto"/>
          </w:tcPr>
          <w:p w14:paraId="3DC786F8" w14:textId="77777777" w:rsidR="007F6B36" w:rsidRPr="00A928D1" w:rsidRDefault="007F6B36" w:rsidP="007F6B36">
            <w:r w:rsidRPr="00A928D1">
              <w:t>Zajęcia w formie wykładów mogą być prowadzone w formule online na platformie edukacyjnej UP-Lublin z wykorzystaniem prezentacji multimedialnych. Ćwiczenia stacjonarnie, zajęcia terenowe, ćwiczenia warsztatowe – praca w zespołach kilkuosobowych pod nadzorem, projekty i inwentaryzacje realizowane w wybranym terenie; referowanie projektu i obserwacji terenowych w oparciu o wykonaną dokumentację, dyskusja projektu[zaliczenie modułu w trybie stacjonarnym]</w:t>
            </w:r>
          </w:p>
        </w:tc>
      </w:tr>
      <w:tr w:rsidR="0071391E" w:rsidRPr="00A928D1" w14:paraId="693B8CF4" w14:textId="77777777" w:rsidTr="007F6B36">
        <w:tc>
          <w:tcPr>
            <w:tcW w:w="2836" w:type="dxa"/>
            <w:shd w:val="clear" w:color="auto" w:fill="auto"/>
          </w:tcPr>
          <w:p w14:paraId="31755A3B" w14:textId="77777777" w:rsidR="007F6B36" w:rsidRPr="00A928D1" w:rsidRDefault="007F6B36" w:rsidP="007F6B36">
            <w:r w:rsidRPr="00A928D1">
              <w:t>Sposoby weryfikacji oraz formy dokumentowania osiągniętych efektów uczenia się</w:t>
            </w:r>
          </w:p>
        </w:tc>
        <w:tc>
          <w:tcPr>
            <w:tcW w:w="6450" w:type="dxa"/>
            <w:gridSpan w:val="3"/>
            <w:shd w:val="clear" w:color="auto" w:fill="auto"/>
          </w:tcPr>
          <w:p w14:paraId="7E135F99" w14:textId="77777777" w:rsidR="007F6B36" w:rsidRPr="00A928D1" w:rsidRDefault="007F6B36" w:rsidP="007F6B36">
            <w:pPr>
              <w:jc w:val="both"/>
            </w:pPr>
            <w:r w:rsidRPr="00A928D1">
              <w:t xml:space="preserve">Weryfikacja efektów uczenia się w ramach ćwiczeń odbywa się poprzez: </w:t>
            </w:r>
          </w:p>
          <w:p w14:paraId="48476C70" w14:textId="77777777" w:rsidR="007F6B36" w:rsidRPr="00A928D1" w:rsidRDefault="007F6B36" w:rsidP="007F6B36">
            <w:pPr>
              <w:jc w:val="both"/>
            </w:pPr>
            <w:r w:rsidRPr="00A928D1">
              <w:t>Ocenę poszczególnych zadań projektowych i inwentaryzacji</w:t>
            </w:r>
          </w:p>
          <w:p w14:paraId="7717E844" w14:textId="77777777" w:rsidR="007F6B36" w:rsidRPr="00A928D1" w:rsidRDefault="007F6B36" w:rsidP="007F6B36">
            <w:pPr>
              <w:jc w:val="both"/>
            </w:pPr>
            <w:r w:rsidRPr="00A928D1">
              <w:t>Weryfikacja efektów uczenia się w ramach wykładów odbywa się poprzez: ocena egzaminu</w:t>
            </w:r>
          </w:p>
          <w:p w14:paraId="6B3661E6" w14:textId="77777777" w:rsidR="007F6B36" w:rsidRPr="00A928D1" w:rsidRDefault="007F6B36" w:rsidP="007F6B36">
            <w:pPr>
              <w:jc w:val="both"/>
            </w:pPr>
            <w:r w:rsidRPr="00A928D1">
              <w:rPr>
                <w:u w:val="single"/>
              </w:rPr>
              <w:t>Weryfikacja kompetencji społecznych odbywa się poprzez ocenę poszczególnych zadań wykonywanych w ramach zajęć z przedmiotu</w:t>
            </w:r>
          </w:p>
          <w:p w14:paraId="2056B5A9" w14:textId="77777777" w:rsidR="007F6B36" w:rsidRPr="00A928D1" w:rsidRDefault="007F6B36" w:rsidP="007F6B36">
            <w:pPr>
              <w:jc w:val="both"/>
            </w:pPr>
          </w:p>
          <w:p w14:paraId="3983C6AC" w14:textId="77777777" w:rsidR="007F6B36" w:rsidRPr="00A928D1" w:rsidRDefault="007F6B36" w:rsidP="007F6B36">
            <w:pPr>
              <w:jc w:val="both"/>
            </w:pPr>
          </w:p>
          <w:p w14:paraId="0F6989C2" w14:textId="77777777" w:rsidR="007F6B36" w:rsidRPr="00A928D1" w:rsidRDefault="007F6B36" w:rsidP="007F6B36">
            <w:r w:rsidRPr="00A928D1">
              <w:t>W1 – ocena egzaminu</w:t>
            </w:r>
          </w:p>
          <w:p w14:paraId="5ED67FB6" w14:textId="77777777" w:rsidR="007F6B36" w:rsidRPr="00A928D1" w:rsidRDefault="007F6B36" w:rsidP="007F6B36">
            <w:r w:rsidRPr="00A928D1">
              <w:t>W2– ocena egzaminu</w:t>
            </w:r>
          </w:p>
          <w:p w14:paraId="65EE57B6" w14:textId="77777777" w:rsidR="007F6B36" w:rsidRPr="00A928D1" w:rsidRDefault="007F6B36" w:rsidP="007F6B36">
            <w:r w:rsidRPr="00A928D1">
              <w:t>U1 – ocena zadań projektowych</w:t>
            </w:r>
          </w:p>
          <w:p w14:paraId="03A7BEDB" w14:textId="77777777" w:rsidR="007F6B36" w:rsidRPr="00A928D1" w:rsidRDefault="007F6B36" w:rsidP="007F6B36">
            <w:r w:rsidRPr="00A928D1">
              <w:t>U2 – ocena zadań projektowych</w:t>
            </w:r>
          </w:p>
          <w:p w14:paraId="555193F3" w14:textId="77777777" w:rsidR="007F6B36" w:rsidRPr="00A928D1" w:rsidRDefault="007F6B36" w:rsidP="007F6B36">
            <w:r w:rsidRPr="00A928D1">
              <w:t>U3 – ocena zadań projektowych</w:t>
            </w:r>
          </w:p>
          <w:p w14:paraId="35A5BA8D" w14:textId="77777777" w:rsidR="007F6B36" w:rsidRPr="00A928D1" w:rsidRDefault="007F6B36" w:rsidP="007F6B36">
            <w:r w:rsidRPr="00A928D1">
              <w:t>K1 - ocena zadań projektowych</w:t>
            </w:r>
          </w:p>
          <w:p w14:paraId="31F294EE" w14:textId="77777777" w:rsidR="007F6B36" w:rsidRPr="00A928D1" w:rsidRDefault="007F6B36" w:rsidP="007F6B36"/>
          <w:p w14:paraId="424842E8" w14:textId="77777777" w:rsidR="007F6B36" w:rsidRPr="00A928D1" w:rsidRDefault="007F6B36" w:rsidP="007F6B36">
            <w:r w:rsidRPr="00A928D1">
              <w:t>Formy dokumentowania osiągniętych efektów uczenia się: dziennik prowadzącego, prace zaliczeniowe pisemne, prace zaliczeniowe projektowe.</w:t>
            </w:r>
          </w:p>
        </w:tc>
      </w:tr>
      <w:tr w:rsidR="0071391E" w:rsidRPr="00A928D1" w14:paraId="5BD82514" w14:textId="77777777" w:rsidTr="007F6B36">
        <w:trPr>
          <w:trHeight w:val="3694"/>
        </w:trPr>
        <w:tc>
          <w:tcPr>
            <w:tcW w:w="2836" w:type="dxa"/>
            <w:shd w:val="clear" w:color="auto" w:fill="auto"/>
          </w:tcPr>
          <w:p w14:paraId="2C9B6234" w14:textId="77777777" w:rsidR="007F6B36" w:rsidRPr="00A928D1" w:rsidRDefault="007F6B36" w:rsidP="007F6B36">
            <w:r w:rsidRPr="00A928D1">
              <w:lastRenderedPageBreak/>
              <w:t>Elementy i wagi mające wpływ na ocenę końcową</w:t>
            </w:r>
          </w:p>
          <w:p w14:paraId="60133E81" w14:textId="77777777" w:rsidR="007F6B36" w:rsidRPr="00A928D1" w:rsidRDefault="007F6B36" w:rsidP="007F6B36"/>
          <w:p w14:paraId="5D51BDFE" w14:textId="77777777" w:rsidR="007F6B36" w:rsidRPr="00A928D1" w:rsidRDefault="007F6B36" w:rsidP="007F6B36"/>
        </w:tc>
        <w:tc>
          <w:tcPr>
            <w:tcW w:w="6450" w:type="dxa"/>
            <w:gridSpan w:val="3"/>
            <w:shd w:val="clear" w:color="auto" w:fill="auto"/>
          </w:tcPr>
          <w:p w14:paraId="23F29F07" w14:textId="77777777" w:rsidR="007F6B36" w:rsidRPr="00A928D1" w:rsidRDefault="007F6B36" w:rsidP="007F6B36">
            <w:pPr>
              <w:rPr>
                <w:b/>
                <w:bCs/>
              </w:rPr>
            </w:pPr>
            <w:r w:rsidRPr="00A928D1">
              <w:rPr>
                <w:b/>
                <w:bCs/>
              </w:rPr>
              <w:t>Kryteria oceny z przedmiotu</w:t>
            </w:r>
          </w:p>
          <w:p w14:paraId="2DCB9CA5" w14:textId="77777777" w:rsidR="007F6B36" w:rsidRPr="00A928D1" w:rsidRDefault="007F6B36" w:rsidP="007F6B36">
            <w:r w:rsidRPr="00A928D1">
              <w:t>Ocena końcowa z przedmiotu składa się z elementów:</w:t>
            </w:r>
          </w:p>
          <w:p w14:paraId="77453C41" w14:textId="77777777" w:rsidR="007F6B36" w:rsidRPr="00A928D1" w:rsidRDefault="007F6B36" w:rsidP="00D948E9">
            <w:pPr>
              <w:numPr>
                <w:ilvl w:val="0"/>
                <w:numId w:val="63"/>
              </w:numPr>
            </w:pPr>
            <w:r w:rsidRPr="00A928D1">
              <w:t>oceny z ćwiczeń – 50%</w:t>
            </w:r>
          </w:p>
          <w:p w14:paraId="36259368" w14:textId="77777777" w:rsidR="007F6B36" w:rsidRPr="00A928D1" w:rsidRDefault="007F6B36" w:rsidP="00D948E9">
            <w:pPr>
              <w:numPr>
                <w:ilvl w:val="0"/>
                <w:numId w:val="63"/>
              </w:numPr>
            </w:pPr>
            <w:r w:rsidRPr="00A928D1">
              <w:t>prezentacja projektu – 10%</w:t>
            </w:r>
          </w:p>
          <w:p w14:paraId="5A94D81E" w14:textId="77777777" w:rsidR="007F6B36" w:rsidRPr="00A928D1" w:rsidRDefault="007F6B36" w:rsidP="00D948E9">
            <w:pPr>
              <w:numPr>
                <w:ilvl w:val="0"/>
                <w:numId w:val="63"/>
              </w:numPr>
            </w:pPr>
            <w:r w:rsidRPr="00A928D1">
              <w:t>ocena z egzaminu – 40%</w:t>
            </w:r>
          </w:p>
          <w:p w14:paraId="1B33E0DA" w14:textId="77777777" w:rsidR="007F6B36" w:rsidRPr="00A928D1" w:rsidRDefault="007F6B36" w:rsidP="007F6B36">
            <w:r w:rsidRPr="00A928D1">
              <w:rPr>
                <w:b/>
                <w:bCs/>
              </w:rPr>
              <w:t>Procent wiedzy wymaganej dla uzyskania oceny końcowej wynosi odpowiednio:</w:t>
            </w:r>
          </w:p>
          <w:tbl>
            <w:tblPr>
              <w:tblW w:w="6243" w:type="dxa"/>
              <w:tblLayout w:type="fixed"/>
              <w:tblLook w:val="0400" w:firstRow="0" w:lastRow="0" w:firstColumn="0" w:lastColumn="0" w:noHBand="0" w:noVBand="1"/>
            </w:tblPr>
            <w:tblGrid>
              <w:gridCol w:w="2552"/>
              <w:gridCol w:w="3691"/>
            </w:tblGrid>
            <w:tr w:rsidR="0071391E" w:rsidRPr="00A928D1" w14:paraId="033CA3E4" w14:textId="77777777" w:rsidTr="007F6B36">
              <w:trPr>
                <w:trHeight w:val="1650"/>
              </w:trPr>
              <w:tc>
                <w:tcPr>
                  <w:tcW w:w="2552" w:type="dxa"/>
                  <w:vAlign w:val="center"/>
                </w:tcPr>
                <w:p w14:paraId="3045B887" w14:textId="77777777" w:rsidR="007F6B36" w:rsidRPr="00A928D1" w:rsidRDefault="007F6B36" w:rsidP="00D948E9">
                  <w:pPr>
                    <w:numPr>
                      <w:ilvl w:val="0"/>
                      <w:numId w:val="62"/>
                    </w:numPr>
                  </w:pPr>
                  <w:r w:rsidRPr="00A928D1">
                    <w:t>bardzo dobry</w:t>
                  </w:r>
                </w:p>
                <w:p w14:paraId="7DC4E8C2" w14:textId="77777777" w:rsidR="007F6B36" w:rsidRPr="00A928D1" w:rsidRDefault="007F6B36" w:rsidP="00D948E9">
                  <w:pPr>
                    <w:numPr>
                      <w:ilvl w:val="0"/>
                      <w:numId w:val="62"/>
                    </w:numPr>
                  </w:pPr>
                  <w:r w:rsidRPr="00A928D1">
                    <w:t>dobry plus</w:t>
                  </w:r>
                </w:p>
                <w:p w14:paraId="062252E4" w14:textId="77777777" w:rsidR="007F6B36" w:rsidRPr="00A928D1" w:rsidRDefault="007F6B36" w:rsidP="00D948E9">
                  <w:pPr>
                    <w:numPr>
                      <w:ilvl w:val="0"/>
                      <w:numId w:val="62"/>
                    </w:numPr>
                  </w:pPr>
                  <w:r w:rsidRPr="00A928D1">
                    <w:t>dobry</w:t>
                  </w:r>
                </w:p>
                <w:p w14:paraId="6DD2A468" w14:textId="77777777" w:rsidR="007F6B36" w:rsidRPr="00A928D1" w:rsidRDefault="007F6B36" w:rsidP="00D948E9">
                  <w:pPr>
                    <w:numPr>
                      <w:ilvl w:val="0"/>
                      <w:numId w:val="62"/>
                    </w:numPr>
                  </w:pPr>
                  <w:r w:rsidRPr="00A928D1">
                    <w:t>dostateczny plus</w:t>
                  </w:r>
                </w:p>
                <w:p w14:paraId="44FA10BC" w14:textId="77777777" w:rsidR="007F6B36" w:rsidRPr="00A928D1" w:rsidRDefault="007F6B36" w:rsidP="00D948E9">
                  <w:pPr>
                    <w:numPr>
                      <w:ilvl w:val="0"/>
                      <w:numId w:val="62"/>
                    </w:numPr>
                    <w:rPr>
                      <w:b/>
                      <w:bCs/>
                    </w:rPr>
                  </w:pPr>
                  <w:r w:rsidRPr="00A928D1">
                    <w:t>dostateczny</w:t>
                  </w:r>
                </w:p>
                <w:p w14:paraId="4860C5F4" w14:textId="77777777" w:rsidR="007F6B36" w:rsidRPr="00A928D1" w:rsidRDefault="007F6B36" w:rsidP="00D948E9">
                  <w:pPr>
                    <w:numPr>
                      <w:ilvl w:val="0"/>
                      <w:numId w:val="62"/>
                    </w:numPr>
                    <w:rPr>
                      <w:b/>
                      <w:bCs/>
                    </w:rPr>
                  </w:pPr>
                  <w:r w:rsidRPr="00A928D1">
                    <w:t>niedostateczny</w:t>
                  </w:r>
                </w:p>
              </w:tc>
              <w:tc>
                <w:tcPr>
                  <w:tcW w:w="3691" w:type="dxa"/>
                  <w:vAlign w:val="center"/>
                </w:tcPr>
                <w:p w14:paraId="4396EA52" w14:textId="77777777" w:rsidR="007F6B36" w:rsidRPr="00A928D1" w:rsidRDefault="007F6B36" w:rsidP="007F6B36">
                  <w:r w:rsidRPr="00A928D1">
                    <w:t>91%  - 100%,</w:t>
                  </w:r>
                </w:p>
                <w:p w14:paraId="0FA82CF9" w14:textId="77777777" w:rsidR="007F6B36" w:rsidRPr="00A928D1" w:rsidRDefault="007F6B36" w:rsidP="007F6B36">
                  <w:r w:rsidRPr="00A928D1">
                    <w:t>81%  -  90%,</w:t>
                  </w:r>
                </w:p>
                <w:p w14:paraId="41D2167D" w14:textId="77777777" w:rsidR="007F6B36" w:rsidRPr="00A928D1" w:rsidRDefault="007F6B36" w:rsidP="007F6B36">
                  <w:r w:rsidRPr="00A928D1">
                    <w:t>71%  -  80%,</w:t>
                  </w:r>
                </w:p>
                <w:p w14:paraId="33B57E92" w14:textId="77777777" w:rsidR="007F6B36" w:rsidRPr="00A928D1" w:rsidRDefault="007F6B36" w:rsidP="007F6B36">
                  <w:r w:rsidRPr="00A928D1">
                    <w:t>61%  -  70%,</w:t>
                  </w:r>
                </w:p>
                <w:p w14:paraId="54C5739D" w14:textId="77777777" w:rsidR="007F6B36" w:rsidRPr="00A928D1" w:rsidRDefault="007F6B36" w:rsidP="007F6B36">
                  <w:r w:rsidRPr="00A928D1">
                    <w:t>51%  -  60%,</w:t>
                  </w:r>
                </w:p>
                <w:p w14:paraId="35F1404D" w14:textId="77777777" w:rsidR="007F6B36" w:rsidRPr="00A928D1" w:rsidRDefault="007F6B36" w:rsidP="007F6B36">
                  <w:r w:rsidRPr="00A928D1">
                    <w:t>50% i mniej.</w:t>
                  </w:r>
                </w:p>
              </w:tc>
            </w:tr>
          </w:tbl>
          <w:p w14:paraId="4868141B" w14:textId="77777777" w:rsidR="007F6B36" w:rsidRPr="00A928D1" w:rsidRDefault="007F6B36" w:rsidP="007F6B36">
            <w:pPr>
              <w:jc w:val="both"/>
            </w:pPr>
          </w:p>
        </w:tc>
      </w:tr>
      <w:tr w:rsidR="0071391E" w:rsidRPr="00A928D1" w14:paraId="13039BE9" w14:textId="77777777" w:rsidTr="007F6B36">
        <w:trPr>
          <w:trHeight w:val="215"/>
        </w:trPr>
        <w:tc>
          <w:tcPr>
            <w:tcW w:w="2836" w:type="dxa"/>
            <w:vMerge w:val="restart"/>
            <w:shd w:val="clear" w:color="auto" w:fill="auto"/>
          </w:tcPr>
          <w:p w14:paraId="0E1355DF" w14:textId="77777777" w:rsidR="007F6B36" w:rsidRPr="00A928D1" w:rsidRDefault="007F6B36" w:rsidP="007F6B36">
            <w:pPr>
              <w:jc w:val="both"/>
            </w:pPr>
            <w:r w:rsidRPr="00A928D1">
              <w:t>-Bilans punktów ECTS</w:t>
            </w:r>
          </w:p>
        </w:tc>
        <w:tc>
          <w:tcPr>
            <w:tcW w:w="6450" w:type="dxa"/>
            <w:gridSpan w:val="3"/>
            <w:shd w:val="clear" w:color="auto" w:fill="auto"/>
          </w:tcPr>
          <w:p w14:paraId="16D20B2E" w14:textId="77777777" w:rsidR="007F6B36" w:rsidRPr="00A928D1" w:rsidRDefault="007F6B36" w:rsidP="007F6B36">
            <w:r w:rsidRPr="00A928D1">
              <w:t>Kontaktowe</w:t>
            </w:r>
          </w:p>
        </w:tc>
      </w:tr>
      <w:tr w:rsidR="0071391E" w:rsidRPr="00A928D1" w14:paraId="5E80A38C" w14:textId="77777777" w:rsidTr="007F6B36">
        <w:trPr>
          <w:trHeight w:val="211"/>
        </w:trPr>
        <w:tc>
          <w:tcPr>
            <w:tcW w:w="2836" w:type="dxa"/>
            <w:vMerge/>
          </w:tcPr>
          <w:p w14:paraId="0C80F5F7"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4A68C0AC" w14:textId="77777777" w:rsidR="007F6B36" w:rsidRPr="00A928D1" w:rsidRDefault="007F6B36" w:rsidP="007F6B36"/>
        </w:tc>
        <w:tc>
          <w:tcPr>
            <w:tcW w:w="2150" w:type="dxa"/>
            <w:shd w:val="clear" w:color="auto" w:fill="auto"/>
          </w:tcPr>
          <w:p w14:paraId="2FB46C50" w14:textId="77777777" w:rsidR="007F6B36" w:rsidRPr="00A928D1" w:rsidRDefault="007F6B36" w:rsidP="007F6B36">
            <w:pPr>
              <w:pBdr>
                <w:top w:val="nil"/>
                <w:left w:val="nil"/>
                <w:bottom w:val="nil"/>
                <w:right w:val="nil"/>
                <w:between w:val="nil"/>
              </w:pBdr>
              <w:jc w:val="both"/>
            </w:pPr>
            <w:r w:rsidRPr="00A928D1">
              <w:t>godziny</w:t>
            </w:r>
          </w:p>
        </w:tc>
        <w:tc>
          <w:tcPr>
            <w:tcW w:w="2150" w:type="dxa"/>
            <w:shd w:val="clear" w:color="auto" w:fill="auto"/>
          </w:tcPr>
          <w:p w14:paraId="37AC0D22" w14:textId="77777777" w:rsidR="007F6B36" w:rsidRPr="00A928D1" w:rsidRDefault="007F6B36" w:rsidP="007F6B36">
            <w:pPr>
              <w:pBdr>
                <w:top w:val="nil"/>
                <w:left w:val="nil"/>
                <w:bottom w:val="nil"/>
                <w:right w:val="nil"/>
                <w:between w:val="nil"/>
              </w:pBdr>
              <w:jc w:val="both"/>
            </w:pPr>
            <w:r w:rsidRPr="00A928D1">
              <w:t>ECTS</w:t>
            </w:r>
          </w:p>
        </w:tc>
      </w:tr>
      <w:tr w:rsidR="0071391E" w:rsidRPr="00A928D1" w14:paraId="4BC1C4E9" w14:textId="77777777" w:rsidTr="007F6B36">
        <w:trPr>
          <w:trHeight w:val="211"/>
        </w:trPr>
        <w:tc>
          <w:tcPr>
            <w:tcW w:w="2836" w:type="dxa"/>
            <w:vMerge/>
          </w:tcPr>
          <w:p w14:paraId="080F15AB"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45BEF280" w14:textId="77777777" w:rsidR="007F6B36" w:rsidRPr="00A928D1" w:rsidRDefault="007F6B36" w:rsidP="007F6B36">
            <w:pPr>
              <w:pBdr>
                <w:top w:val="nil"/>
                <w:left w:val="nil"/>
                <w:bottom w:val="nil"/>
                <w:right w:val="nil"/>
                <w:between w:val="nil"/>
              </w:pBdr>
              <w:jc w:val="both"/>
            </w:pPr>
            <w:r w:rsidRPr="00A928D1">
              <w:t>wykłady</w:t>
            </w:r>
          </w:p>
        </w:tc>
        <w:tc>
          <w:tcPr>
            <w:tcW w:w="2150" w:type="dxa"/>
            <w:shd w:val="clear" w:color="auto" w:fill="auto"/>
          </w:tcPr>
          <w:p w14:paraId="4969E6E0" w14:textId="77777777" w:rsidR="007F6B36" w:rsidRPr="00A928D1" w:rsidRDefault="007F6B36" w:rsidP="007F6B36">
            <w:pPr>
              <w:pBdr>
                <w:top w:val="nil"/>
                <w:left w:val="nil"/>
                <w:bottom w:val="nil"/>
                <w:right w:val="nil"/>
                <w:between w:val="nil"/>
              </w:pBdr>
              <w:jc w:val="both"/>
            </w:pPr>
            <w:r w:rsidRPr="00A928D1">
              <w:t>15</w:t>
            </w:r>
          </w:p>
        </w:tc>
        <w:tc>
          <w:tcPr>
            <w:tcW w:w="2150" w:type="dxa"/>
            <w:shd w:val="clear" w:color="auto" w:fill="auto"/>
          </w:tcPr>
          <w:p w14:paraId="7ECAF910" w14:textId="77777777" w:rsidR="007F6B36" w:rsidRPr="00A928D1" w:rsidRDefault="007F6B36" w:rsidP="007F6B36">
            <w:pPr>
              <w:pBdr>
                <w:top w:val="nil"/>
                <w:left w:val="nil"/>
                <w:bottom w:val="nil"/>
                <w:right w:val="nil"/>
                <w:between w:val="nil"/>
              </w:pBdr>
              <w:jc w:val="both"/>
            </w:pPr>
            <w:r w:rsidRPr="00A928D1">
              <w:t>0,6</w:t>
            </w:r>
          </w:p>
        </w:tc>
      </w:tr>
      <w:tr w:rsidR="0071391E" w:rsidRPr="00A928D1" w14:paraId="4F8B8E4F" w14:textId="77777777" w:rsidTr="007F6B36">
        <w:trPr>
          <w:trHeight w:val="211"/>
        </w:trPr>
        <w:tc>
          <w:tcPr>
            <w:tcW w:w="2836" w:type="dxa"/>
            <w:vMerge/>
          </w:tcPr>
          <w:p w14:paraId="63AC0046"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58937145" w14:textId="77777777" w:rsidR="007F6B36" w:rsidRPr="00A928D1" w:rsidRDefault="007F6B36" w:rsidP="007F6B36">
            <w:pPr>
              <w:pBdr>
                <w:top w:val="nil"/>
                <w:left w:val="nil"/>
                <w:bottom w:val="nil"/>
                <w:right w:val="nil"/>
                <w:between w:val="nil"/>
              </w:pBdr>
              <w:jc w:val="both"/>
            </w:pPr>
            <w:r w:rsidRPr="00A928D1">
              <w:t>Ćwiczenia audytoryjne</w:t>
            </w:r>
          </w:p>
        </w:tc>
        <w:tc>
          <w:tcPr>
            <w:tcW w:w="2150" w:type="dxa"/>
            <w:shd w:val="clear" w:color="auto" w:fill="auto"/>
          </w:tcPr>
          <w:p w14:paraId="2B6D36DD" w14:textId="77777777" w:rsidR="007F6B36" w:rsidRPr="00A928D1" w:rsidRDefault="007F6B36" w:rsidP="007F6B36">
            <w:pPr>
              <w:pBdr>
                <w:top w:val="nil"/>
                <w:left w:val="nil"/>
                <w:bottom w:val="nil"/>
                <w:right w:val="nil"/>
                <w:between w:val="nil"/>
              </w:pBdr>
              <w:jc w:val="both"/>
            </w:pPr>
            <w:r w:rsidRPr="00A928D1">
              <w:t>10</w:t>
            </w:r>
          </w:p>
        </w:tc>
        <w:tc>
          <w:tcPr>
            <w:tcW w:w="2150" w:type="dxa"/>
            <w:shd w:val="clear" w:color="auto" w:fill="auto"/>
          </w:tcPr>
          <w:p w14:paraId="17DE8B1D" w14:textId="77777777" w:rsidR="007F6B36" w:rsidRPr="00A928D1" w:rsidRDefault="007F6B36" w:rsidP="007F6B36">
            <w:pPr>
              <w:pBdr>
                <w:top w:val="nil"/>
                <w:left w:val="nil"/>
                <w:bottom w:val="nil"/>
                <w:right w:val="nil"/>
                <w:between w:val="nil"/>
              </w:pBdr>
              <w:jc w:val="both"/>
            </w:pPr>
            <w:r w:rsidRPr="00A928D1">
              <w:t>0,4</w:t>
            </w:r>
          </w:p>
        </w:tc>
      </w:tr>
      <w:tr w:rsidR="0071391E" w:rsidRPr="00A928D1" w14:paraId="2C3F5AAB" w14:textId="77777777" w:rsidTr="007F6B36">
        <w:trPr>
          <w:trHeight w:val="211"/>
        </w:trPr>
        <w:tc>
          <w:tcPr>
            <w:tcW w:w="2836" w:type="dxa"/>
            <w:vMerge/>
          </w:tcPr>
          <w:p w14:paraId="37DF3E12"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0A5D1C6C" w14:textId="77777777" w:rsidR="007F6B36" w:rsidRPr="00A928D1" w:rsidRDefault="007F6B36" w:rsidP="007F6B36">
            <w:pPr>
              <w:pBdr>
                <w:top w:val="nil"/>
                <w:left w:val="nil"/>
                <w:bottom w:val="nil"/>
                <w:right w:val="nil"/>
                <w:between w:val="nil"/>
              </w:pBdr>
              <w:jc w:val="both"/>
            </w:pPr>
            <w:r w:rsidRPr="00A928D1">
              <w:t>Ćwiczenia laboratoryjne</w:t>
            </w:r>
          </w:p>
        </w:tc>
        <w:tc>
          <w:tcPr>
            <w:tcW w:w="2150" w:type="dxa"/>
            <w:shd w:val="clear" w:color="auto" w:fill="auto"/>
          </w:tcPr>
          <w:p w14:paraId="31181395" w14:textId="77777777" w:rsidR="007F6B36" w:rsidRPr="00A928D1" w:rsidRDefault="007F6B36" w:rsidP="007F6B36">
            <w:pPr>
              <w:pBdr>
                <w:top w:val="nil"/>
                <w:left w:val="nil"/>
                <w:bottom w:val="nil"/>
                <w:right w:val="nil"/>
                <w:between w:val="nil"/>
              </w:pBdr>
              <w:jc w:val="both"/>
            </w:pPr>
            <w:r w:rsidRPr="00A928D1">
              <w:t>15</w:t>
            </w:r>
          </w:p>
        </w:tc>
        <w:tc>
          <w:tcPr>
            <w:tcW w:w="2150" w:type="dxa"/>
            <w:shd w:val="clear" w:color="auto" w:fill="auto"/>
          </w:tcPr>
          <w:p w14:paraId="03B40563" w14:textId="77777777" w:rsidR="007F6B36" w:rsidRPr="00A928D1" w:rsidRDefault="007F6B36" w:rsidP="007F6B36">
            <w:pPr>
              <w:pBdr>
                <w:top w:val="nil"/>
                <w:left w:val="nil"/>
                <w:bottom w:val="nil"/>
                <w:right w:val="nil"/>
                <w:between w:val="nil"/>
              </w:pBdr>
              <w:jc w:val="both"/>
            </w:pPr>
            <w:r w:rsidRPr="00A928D1">
              <w:t>0,6</w:t>
            </w:r>
          </w:p>
        </w:tc>
      </w:tr>
      <w:tr w:rsidR="0071391E" w:rsidRPr="00A928D1" w14:paraId="5D6E7456" w14:textId="77777777" w:rsidTr="007F6B36">
        <w:trPr>
          <w:trHeight w:val="211"/>
        </w:trPr>
        <w:tc>
          <w:tcPr>
            <w:tcW w:w="2836" w:type="dxa"/>
            <w:vMerge/>
          </w:tcPr>
          <w:p w14:paraId="15861256"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537A3A45" w14:textId="77777777" w:rsidR="007F6B36" w:rsidRPr="00A928D1" w:rsidRDefault="007F6B36" w:rsidP="007F6B36">
            <w:pPr>
              <w:pBdr>
                <w:top w:val="nil"/>
                <w:left w:val="nil"/>
                <w:bottom w:val="nil"/>
                <w:right w:val="nil"/>
                <w:between w:val="nil"/>
              </w:pBdr>
              <w:jc w:val="both"/>
            </w:pPr>
            <w:r w:rsidRPr="00A928D1">
              <w:t>Ćwiczenia terenowe</w:t>
            </w:r>
          </w:p>
        </w:tc>
        <w:tc>
          <w:tcPr>
            <w:tcW w:w="2150" w:type="dxa"/>
            <w:shd w:val="clear" w:color="auto" w:fill="auto"/>
          </w:tcPr>
          <w:p w14:paraId="131A386B" w14:textId="77777777" w:rsidR="007F6B36" w:rsidRPr="00A928D1" w:rsidRDefault="007F6B36" w:rsidP="007F6B36">
            <w:pPr>
              <w:pBdr>
                <w:top w:val="nil"/>
                <w:left w:val="nil"/>
                <w:bottom w:val="nil"/>
                <w:right w:val="nil"/>
                <w:between w:val="nil"/>
              </w:pBdr>
              <w:jc w:val="both"/>
            </w:pPr>
            <w:r w:rsidRPr="00A928D1">
              <w:t>5</w:t>
            </w:r>
          </w:p>
        </w:tc>
        <w:tc>
          <w:tcPr>
            <w:tcW w:w="2150" w:type="dxa"/>
            <w:shd w:val="clear" w:color="auto" w:fill="auto"/>
          </w:tcPr>
          <w:p w14:paraId="6FF3220E" w14:textId="77777777" w:rsidR="007F6B36" w:rsidRPr="00A928D1" w:rsidRDefault="007F6B36" w:rsidP="007F6B36">
            <w:pPr>
              <w:pBdr>
                <w:top w:val="nil"/>
                <w:left w:val="nil"/>
                <w:bottom w:val="nil"/>
                <w:right w:val="nil"/>
                <w:between w:val="nil"/>
              </w:pBdr>
              <w:jc w:val="both"/>
            </w:pPr>
            <w:r w:rsidRPr="00A928D1">
              <w:t>0,2</w:t>
            </w:r>
          </w:p>
        </w:tc>
      </w:tr>
      <w:tr w:rsidR="0071391E" w:rsidRPr="00A928D1" w14:paraId="1BCB8893" w14:textId="77777777" w:rsidTr="007F6B36">
        <w:trPr>
          <w:trHeight w:val="211"/>
        </w:trPr>
        <w:tc>
          <w:tcPr>
            <w:tcW w:w="2836" w:type="dxa"/>
            <w:vMerge/>
          </w:tcPr>
          <w:p w14:paraId="7171EDD1"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3ABD5E51" w14:textId="77777777" w:rsidR="007F6B36" w:rsidRPr="00A928D1" w:rsidRDefault="007F6B36" w:rsidP="007F6B36">
            <w:pPr>
              <w:pBdr>
                <w:top w:val="nil"/>
                <w:left w:val="nil"/>
                <w:bottom w:val="nil"/>
                <w:right w:val="nil"/>
                <w:between w:val="nil"/>
              </w:pBdr>
              <w:jc w:val="both"/>
            </w:pPr>
            <w:r w:rsidRPr="00A928D1">
              <w:t>egzamin</w:t>
            </w:r>
          </w:p>
        </w:tc>
        <w:tc>
          <w:tcPr>
            <w:tcW w:w="2150" w:type="dxa"/>
            <w:shd w:val="clear" w:color="auto" w:fill="auto"/>
          </w:tcPr>
          <w:p w14:paraId="0DD818C7" w14:textId="77777777" w:rsidR="007F6B36" w:rsidRPr="00A928D1" w:rsidRDefault="007F6B36" w:rsidP="007F6B36">
            <w:pPr>
              <w:pBdr>
                <w:top w:val="nil"/>
                <w:left w:val="nil"/>
                <w:bottom w:val="nil"/>
                <w:right w:val="nil"/>
                <w:between w:val="nil"/>
              </w:pBdr>
              <w:jc w:val="both"/>
            </w:pPr>
            <w:r w:rsidRPr="00A928D1">
              <w:t>1</w:t>
            </w:r>
          </w:p>
        </w:tc>
        <w:tc>
          <w:tcPr>
            <w:tcW w:w="2150" w:type="dxa"/>
            <w:shd w:val="clear" w:color="auto" w:fill="auto"/>
          </w:tcPr>
          <w:p w14:paraId="363B4B7B" w14:textId="77777777" w:rsidR="007F6B36" w:rsidRPr="00A928D1" w:rsidRDefault="007F6B36" w:rsidP="007F6B36">
            <w:pPr>
              <w:pBdr>
                <w:top w:val="nil"/>
                <w:left w:val="nil"/>
                <w:bottom w:val="nil"/>
                <w:right w:val="nil"/>
                <w:between w:val="nil"/>
              </w:pBdr>
              <w:jc w:val="both"/>
            </w:pPr>
            <w:r w:rsidRPr="00A928D1">
              <w:t>0,04</w:t>
            </w:r>
          </w:p>
        </w:tc>
      </w:tr>
      <w:tr w:rsidR="0071391E" w:rsidRPr="00A928D1" w14:paraId="28FA7CC0" w14:textId="77777777" w:rsidTr="007F6B36">
        <w:trPr>
          <w:trHeight w:val="211"/>
        </w:trPr>
        <w:tc>
          <w:tcPr>
            <w:tcW w:w="2836" w:type="dxa"/>
            <w:vMerge/>
          </w:tcPr>
          <w:p w14:paraId="6A432F8A"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2E83AD8E" w14:textId="77777777" w:rsidR="007F6B36" w:rsidRPr="00A928D1" w:rsidRDefault="007F6B36" w:rsidP="007F6B36">
            <w:pPr>
              <w:pBdr>
                <w:top w:val="nil"/>
                <w:left w:val="nil"/>
                <w:bottom w:val="nil"/>
                <w:right w:val="nil"/>
                <w:between w:val="nil"/>
              </w:pBdr>
              <w:jc w:val="both"/>
            </w:pPr>
            <w:r w:rsidRPr="00A928D1">
              <w:t>konsultacje</w:t>
            </w:r>
          </w:p>
        </w:tc>
        <w:tc>
          <w:tcPr>
            <w:tcW w:w="2150" w:type="dxa"/>
            <w:shd w:val="clear" w:color="auto" w:fill="auto"/>
          </w:tcPr>
          <w:p w14:paraId="0CA5F40F" w14:textId="77777777" w:rsidR="007F6B36" w:rsidRPr="00A928D1" w:rsidRDefault="007F6B36" w:rsidP="007F6B36">
            <w:pPr>
              <w:pBdr>
                <w:top w:val="nil"/>
                <w:left w:val="nil"/>
                <w:bottom w:val="nil"/>
                <w:right w:val="nil"/>
                <w:between w:val="nil"/>
              </w:pBdr>
              <w:jc w:val="both"/>
            </w:pPr>
            <w:r w:rsidRPr="00A928D1">
              <w:t>2</w:t>
            </w:r>
          </w:p>
        </w:tc>
        <w:tc>
          <w:tcPr>
            <w:tcW w:w="2150" w:type="dxa"/>
            <w:shd w:val="clear" w:color="auto" w:fill="auto"/>
          </w:tcPr>
          <w:p w14:paraId="5590A443" w14:textId="77777777" w:rsidR="007F6B36" w:rsidRPr="00A928D1" w:rsidRDefault="007F6B36" w:rsidP="007F6B36">
            <w:pPr>
              <w:pBdr>
                <w:top w:val="nil"/>
                <w:left w:val="nil"/>
                <w:bottom w:val="nil"/>
                <w:right w:val="nil"/>
                <w:between w:val="nil"/>
              </w:pBdr>
              <w:jc w:val="both"/>
            </w:pPr>
            <w:r w:rsidRPr="00A928D1">
              <w:t>0,08</w:t>
            </w:r>
          </w:p>
        </w:tc>
      </w:tr>
      <w:tr w:rsidR="0071391E" w:rsidRPr="00A928D1" w14:paraId="5B20F0E2" w14:textId="77777777" w:rsidTr="007F6B36">
        <w:trPr>
          <w:trHeight w:val="211"/>
        </w:trPr>
        <w:tc>
          <w:tcPr>
            <w:tcW w:w="2836" w:type="dxa"/>
            <w:vMerge/>
          </w:tcPr>
          <w:p w14:paraId="2C90A67F"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44501A52" w14:textId="77777777" w:rsidR="007F6B36" w:rsidRPr="00A928D1" w:rsidRDefault="007F6B36" w:rsidP="007F6B36">
            <w:pPr>
              <w:pBdr>
                <w:top w:val="nil"/>
                <w:left w:val="nil"/>
                <w:bottom w:val="nil"/>
                <w:right w:val="nil"/>
                <w:between w:val="nil"/>
              </w:pBdr>
              <w:jc w:val="both"/>
            </w:pPr>
            <w:r w:rsidRPr="00A928D1">
              <w:t>RAZEM kontaktowe</w:t>
            </w:r>
          </w:p>
        </w:tc>
        <w:tc>
          <w:tcPr>
            <w:tcW w:w="2150" w:type="dxa"/>
            <w:shd w:val="clear" w:color="auto" w:fill="auto"/>
          </w:tcPr>
          <w:p w14:paraId="500EA0DE" w14:textId="77777777" w:rsidR="007F6B36" w:rsidRPr="00A928D1" w:rsidRDefault="007F6B36" w:rsidP="007F6B36">
            <w:pPr>
              <w:pBdr>
                <w:top w:val="nil"/>
                <w:left w:val="nil"/>
                <w:bottom w:val="nil"/>
                <w:right w:val="nil"/>
                <w:between w:val="nil"/>
              </w:pBdr>
              <w:jc w:val="both"/>
            </w:pPr>
            <w:r w:rsidRPr="00A928D1">
              <w:t>48</w:t>
            </w:r>
          </w:p>
        </w:tc>
        <w:tc>
          <w:tcPr>
            <w:tcW w:w="2150" w:type="dxa"/>
            <w:shd w:val="clear" w:color="auto" w:fill="auto"/>
          </w:tcPr>
          <w:p w14:paraId="5C3E3FC3" w14:textId="77777777" w:rsidR="007F6B36" w:rsidRPr="00A928D1" w:rsidRDefault="007F6B36" w:rsidP="007F6B36">
            <w:pPr>
              <w:pBdr>
                <w:top w:val="nil"/>
                <w:left w:val="nil"/>
                <w:bottom w:val="nil"/>
                <w:right w:val="nil"/>
                <w:between w:val="nil"/>
              </w:pBdr>
              <w:jc w:val="both"/>
            </w:pPr>
            <w:r w:rsidRPr="00A928D1">
              <w:t>1,92</w:t>
            </w:r>
          </w:p>
        </w:tc>
      </w:tr>
      <w:tr w:rsidR="0071391E" w:rsidRPr="00A928D1" w14:paraId="3117EB06" w14:textId="77777777" w:rsidTr="007F6B36">
        <w:trPr>
          <w:trHeight w:val="211"/>
        </w:trPr>
        <w:tc>
          <w:tcPr>
            <w:tcW w:w="2836" w:type="dxa"/>
            <w:vMerge/>
          </w:tcPr>
          <w:p w14:paraId="19C5EE2A" w14:textId="77777777" w:rsidR="007F6B36" w:rsidRPr="00A928D1" w:rsidRDefault="007F6B36" w:rsidP="007F6B36">
            <w:pPr>
              <w:widowControl w:val="0"/>
              <w:pBdr>
                <w:top w:val="nil"/>
                <w:left w:val="nil"/>
                <w:bottom w:val="nil"/>
                <w:right w:val="nil"/>
                <w:between w:val="nil"/>
              </w:pBdr>
              <w:spacing w:line="276" w:lineRule="auto"/>
            </w:pPr>
          </w:p>
        </w:tc>
        <w:tc>
          <w:tcPr>
            <w:tcW w:w="6450" w:type="dxa"/>
            <w:gridSpan w:val="3"/>
            <w:shd w:val="clear" w:color="auto" w:fill="auto"/>
          </w:tcPr>
          <w:p w14:paraId="594E6F7D" w14:textId="77777777" w:rsidR="007F6B36" w:rsidRPr="00A928D1" w:rsidRDefault="007F6B36" w:rsidP="007F6B36">
            <w:pPr>
              <w:jc w:val="both"/>
            </w:pPr>
            <w:r w:rsidRPr="00A928D1">
              <w:t>Niekontaktowe</w:t>
            </w:r>
          </w:p>
        </w:tc>
      </w:tr>
      <w:tr w:rsidR="0071391E" w:rsidRPr="00A928D1" w14:paraId="4DE45772" w14:textId="77777777" w:rsidTr="007F6B36">
        <w:trPr>
          <w:trHeight w:val="211"/>
        </w:trPr>
        <w:tc>
          <w:tcPr>
            <w:tcW w:w="2836" w:type="dxa"/>
            <w:vMerge/>
          </w:tcPr>
          <w:p w14:paraId="7DA00C22"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7FFE7513" w14:textId="77777777" w:rsidR="007F6B36" w:rsidRPr="00A928D1" w:rsidRDefault="007F6B36" w:rsidP="007F6B36">
            <w:pPr>
              <w:pBdr>
                <w:top w:val="nil"/>
                <w:left w:val="nil"/>
                <w:bottom w:val="nil"/>
                <w:right w:val="nil"/>
                <w:between w:val="nil"/>
              </w:pBdr>
              <w:jc w:val="both"/>
            </w:pPr>
            <w:r w:rsidRPr="00A928D1">
              <w:t>przygotowanie pracy pisemnej zaliczeniowej</w:t>
            </w:r>
          </w:p>
        </w:tc>
        <w:tc>
          <w:tcPr>
            <w:tcW w:w="2150" w:type="dxa"/>
            <w:shd w:val="clear" w:color="auto" w:fill="auto"/>
          </w:tcPr>
          <w:p w14:paraId="5FDE5C80" w14:textId="77777777" w:rsidR="007F6B36" w:rsidRPr="00A928D1" w:rsidRDefault="007F6B36" w:rsidP="007F6B36">
            <w:pPr>
              <w:pBdr>
                <w:top w:val="nil"/>
                <w:left w:val="nil"/>
                <w:bottom w:val="nil"/>
                <w:right w:val="nil"/>
                <w:between w:val="nil"/>
              </w:pBdr>
              <w:jc w:val="both"/>
            </w:pPr>
            <w:r w:rsidRPr="00A928D1">
              <w:t>10</w:t>
            </w:r>
          </w:p>
        </w:tc>
        <w:tc>
          <w:tcPr>
            <w:tcW w:w="2150" w:type="dxa"/>
            <w:shd w:val="clear" w:color="auto" w:fill="auto"/>
          </w:tcPr>
          <w:p w14:paraId="708F8B6A" w14:textId="77777777" w:rsidR="007F6B36" w:rsidRPr="00A928D1" w:rsidRDefault="007F6B36" w:rsidP="007F6B36">
            <w:pPr>
              <w:pBdr>
                <w:top w:val="nil"/>
                <w:left w:val="nil"/>
                <w:bottom w:val="nil"/>
                <w:right w:val="nil"/>
                <w:between w:val="nil"/>
              </w:pBdr>
              <w:jc w:val="both"/>
            </w:pPr>
            <w:r w:rsidRPr="00A928D1">
              <w:t>0,4</w:t>
            </w:r>
          </w:p>
        </w:tc>
      </w:tr>
      <w:tr w:rsidR="0071391E" w:rsidRPr="00A928D1" w14:paraId="1FC7F30E" w14:textId="77777777" w:rsidTr="007F6B36">
        <w:trPr>
          <w:trHeight w:val="211"/>
        </w:trPr>
        <w:tc>
          <w:tcPr>
            <w:tcW w:w="2836" w:type="dxa"/>
            <w:vMerge/>
          </w:tcPr>
          <w:p w14:paraId="4BFB86A8"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0B69B77F" w14:textId="77777777" w:rsidR="007F6B36" w:rsidRPr="00A928D1" w:rsidRDefault="007F6B36" w:rsidP="007F6B36">
            <w:pPr>
              <w:pBdr>
                <w:top w:val="nil"/>
                <w:left w:val="nil"/>
                <w:bottom w:val="nil"/>
                <w:right w:val="nil"/>
                <w:between w:val="nil"/>
              </w:pBdr>
              <w:jc w:val="both"/>
            </w:pPr>
            <w:r w:rsidRPr="00A928D1">
              <w:t>Samodzielne wykonanie projektu zaliczeniowego</w:t>
            </w:r>
          </w:p>
        </w:tc>
        <w:tc>
          <w:tcPr>
            <w:tcW w:w="2150" w:type="dxa"/>
            <w:shd w:val="clear" w:color="auto" w:fill="auto"/>
          </w:tcPr>
          <w:p w14:paraId="71B13C28" w14:textId="77777777" w:rsidR="007F6B36" w:rsidRPr="00A928D1" w:rsidRDefault="007F6B36" w:rsidP="007F6B36">
            <w:pPr>
              <w:pBdr>
                <w:top w:val="nil"/>
                <w:left w:val="nil"/>
                <w:bottom w:val="nil"/>
                <w:right w:val="nil"/>
                <w:between w:val="nil"/>
              </w:pBdr>
              <w:jc w:val="both"/>
            </w:pPr>
            <w:r w:rsidRPr="00A928D1">
              <w:t>37</w:t>
            </w:r>
          </w:p>
        </w:tc>
        <w:tc>
          <w:tcPr>
            <w:tcW w:w="2150" w:type="dxa"/>
            <w:shd w:val="clear" w:color="auto" w:fill="auto"/>
          </w:tcPr>
          <w:p w14:paraId="375DAD23" w14:textId="77777777" w:rsidR="007F6B36" w:rsidRPr="00A928D1" w:rsidRDefault="007F6B36" w:rsidP="007F6B36">
            <w:pPr>
              <w:pBdr>
                <w:top w:val="nil"/>
                <w:left w:val="nil"/>
                <w:bottom w:val="nil"/>
                <w:right w:val="nil"/>
                <w:between w:val="nil"/>
              </w:pBdr>
              <w:jc w:val="both"/>
            </w:pPr>
            <w:r w:rsidRPr="00A928D1">
              <w:t>1,48</w:t>
            </w:r>
          </w:p>
        </w:tc>
      </w:tr>
      <w:tr w:rsidR="0071391E" w:rsidRPr="00A928D1" w14:paraId="035C1799" w14:textId="77777777" w:rsidTr="007F6B36">
        <w:trPr>
          <w:trHeight w:val="211"/>
        </w:trPr>
        <w:tc>
          <w:tcPr>
            <w:tcW w:w="2836" w:type="dxa"/>
            <w:vMerge/>
          </w:tcPr>
          <w:p w14:paraId="54C423AC"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0399512F" w14:textId="77777777" w:rsidR="007F6B36" w:rsidRPr="00A928D1" w:rsidRDefault="007F6B36" w:rsidP="007F6B36">
            <w:pPr>
              <w:pBdr>
                <w:top w:val="nil"/>
                <w:left w:val="nil"/>
                <w:bottom w:val="nil"/>
                <w:right w:val="nil"/>
                <w:between w:val="nil"/>
              </w:pBdr>
              <w:jc w:val="both"/>
            </w:pPr>
            <w:r w:rsidRPr="00A928D1">
              <w:t>Przygotowanie do egzaminu</w:t>
            </w:r>
          </w:p>
        </w:tc>
        <w:tc>
          <w:tcPr>
            <w:tcW w:w="2150" w:type="dxa"/>
            <w:shd w:val="clear" w:color="auto" w:fill="auto"/>
          </w:tcPr>
          <w:p w14:paraId="2BCC276E" w14:textId="77777777" w:rsidR="007F6B36" w:rsidRPr="00A928D1" w:rsidRDefault="007F6B36" w:rsidP="007F6B36">
            <w:pPr>
              <w:pBdr>
                <w:top w:val="nil"/>
                <w:left w:val="nil"/>
                <w:bottom w:val="nil"/>
                <w:right w:val="nil"/>
                <w:between w:val="nil"/>
              </w:pBdr>
              <w:jc w:val="both"/>
            </w:pPr>
            <w:r w:rsidRPr="00A928D1">
              <w:t>5</w:t>
            </w:r>
          </w:p>
        </w:tc>
        <w:tc>
          <w:tcPr>
            <w:tcW w:w="2150" w:type="dxa"/>
            <w:shd w:val="clear" w:color="auto" w:fill="auto"/>
          </w:tcPr>
          <w:p w14:paraId="52117902" w14:textId="77777777" w:rsidR="007F6B36" w:rsidRPr="00A928D1" w:rsidRDefault="007F6B36" w:rsidP="007F6B36">
            <w:pPr>
              <w:pBdr>
                <w:top w:val="nil"/>
                <w:left w:val="nil"/>
                <w:bottom w:val="nil"/>
                <w:right w:val="nil"/>
                <w:between w:val="nil"/>
              </w:pBdr>
              <w:jc w:val="both"/>
            </w:pPr>
            <w:r w:rsidRPr="00A928D1">
              <w:t>0,2</w:t>
            </w:r>
          </w:p>
        </w:tc>
      </w:tr>
      <w:tr w:rsidR="0071391E" w:rsidRPr="00A928D1" w14:paraId="2E421C34" w14:textId="77777777" w:rsidTr="007F6B36">
        <w:trPr>
          <w:trHeight w:val="211"/>
        </w:trPr>
        <w:tc>
          <w:tcPr>
            <w:tcW w:w="2836" w:type="dxa"/>
            <w:vMerge/>
          </w:tcPr>
          <w:p w14:paraId="7F020233"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0B1B5285" w14:textId="77777777" w:rsidR="007F6B36" w:rsidRPr="00A928D1" w:rsidRDefault="007F6B36" w:rsidP="007F6B36">
            <w:pPr>
              <w:pBdr>
                <w:top w:val="nil"/>
                <w:left w:val="nil"/>
                <w:bottom w:val="nil"/>
                <w:right w:val="nil"/>
                <w:between w:val="nil"/>
              </w:pBdr>
              <w:jc w:val="both"/>
            </w:pPr>
            <w:r w:rsidRPr="00A928D1">
              <w:t>RAZEM niekontaktowe</w:t>
            </w:r>
          </w:p>
        </w:tc>
        <w:tc>
          <w:tcPr>
            <w:tcW w:w="2150" w:type="dxa"/>
            <w:shd w:val="clear" w:color="auto" w:fill="auto"/>
          </w:tcPr>
          <w:p w14:paraId="323972B0" w14:textId="77777777" w:rsidR="007F6B36" w:rsidRPr="00A928D1" w:rsidRDefault="007F6B36" w:rsidP="007F6B36">
            <w:pPr>
              <w:pBdr>
                <w:top w:val="nil"/>
                <w:left w:val="nil"/>
                <w:bottom w:val="nil"/>
                <w:right w:val="nil"/>
                <w:between w:val="nil"/>
              </w:pBdr>
              <w:jc w:val="both"/>
            </w:pPr>
            <w:r w:rsidRPr="00A928D1">
              <w:t>52</w:t>
            </w:r>
          </w:p>
        </w:tc>
        <w:tc>
          <w:tcPr>
            <w:tcW w:w="2150" w:type="dxa"/>
            <w:shd w:val="clear" w:color="auto" w:fill="auto"/>
          </w:tcPr>
          <w:p w14:paraId="60F19085" w14:textId="77777777" w:rsidR="007F6B36" w:rsidRPr="00A928D1" w:rsidRDefault="007F6B36" w:rsidP="007F6B36">
            <w:pPr>
              <w:pBdr>
                <w:top w:val="nil"/>
                <w:left w:val="nil"/>
                <w:bottom w:val="nil"/>
                <w:right w:val="nil"/>
                <w:between w:val="nil"/>
              </w:pBdr>
              <w:jc w:val="both"/>
            </w:pPr>
            <w:r w:rsidRPr="00A928D1">
              <w:t>2,08</w:t>
            </w:r>
          </w:p>
        </w:tc>
      </w:tr>
      <w:tr w:rsidR="007F6B36" w:rsidRPr="00A928D1" w14:paraId="2B7E2EAA" w14:textId="77777777" w:rsidTr="007F6B36">
        <w:trPr>
          <w:trHeight w:val="718"/>
        </w:trPr>
        <w:tc>
          <w:tcPr>
            <w:tcW w:w="2836" w:type="dxa"/>
            <w:shd w:val="clear" w:color="auto" w:fill="auto"/>
          </w:tcPr>
          <w:p w14:paraId="3940C138" w14:textId="77777777" w:rsidR="007F6B36" w:rsidRPr="00A928D1" w:rsidRDefault="007F6B36" w:rsidP="007F6B36">
            <w:r w:rsidRPr="00A928D1">
              <w:t>Nakład pracy związany z zajęciami wymagającymi bezpośredniego udziału nauczyciela akademickiego</w:t>
            </w:r>
          </w:p>
        </w:tc>
        <w:tc>
          <w:tcPr>
            <w:tcW w:w="6450" w:type="dxa"/>
            <w:gridSpan w:val="3"/>
            <w:shd w:val="clear" w:color="auto" w:fill="auto"/>
          </w:tcPr>
          <w:p w14:paraId="04416261" w14:textId="77777777" w:rsidR="007F6B36" w:rsidRPr="00A928D1" w:rsidRDefault="007F6B36" w:rsidP="007F6B36">
            <w:pPr>
              <w:pBdr>
                <w:top w:val="nil"/>
                <w:left w:val="nil"/>
                <w:bottom w:val="nil"/>
                <w:right w:val="nil"/>
                <w:between w:val="nil"/>
              </w:pBdr>
              <w:jc w:val="both"/>
            </w:pPr>
            <w:r w:rsidRPr="00A928D1">
              <w:t>Udział w wykładach – 15 godz.</w:t>
            </w:r>
          </w:p>
          <w:p w14:paraId="5B67DF54" w14:textId="77777777" w:rsidR="007F6B36" w:rsidRPr="00A928D1" w:rsidRDefault="007F6B36" w:rsidP="007F6B36">
            <w:pPr>
              <w:pBdr>
                <w:top w:val="nil"/>
                <w:left w:val="nil"/>
                <w:bottom w:val="nil"/>
                <w:right w:val="nil"/>
                <w:between w:val="nil"/>
              </w:pBdr>
              <w:jc w:val="both"/>
            </w:pPr>
            <w:r w:rsidRPr="00A928D1">
              <w:t>Udział w ćwiczeniach laboratoryjnych – 15 godz.</w:t>
            </w:r>
          </w:p>
          <w:p w14:paraId="3AEF8D48" w14:textId="77777777" w:rsidR="007F6B36" w:rsidRPr="00A928D1" w:rsidRDefault="007F6B36" w:rsidP="007F6B36">
            <w:pPr>
              <w:pBdr>
                <w:top w:val="nil"/>
                <w:left w:val="nil"/>
                <w:bottom w:val="nil"/>
                <w:right w:val="nil"/>
                <w:between w:val="nil"/>
              </w:pBdr>
              <w:jc w:val="both"/>
            </w:pPr>
            <w:r w:rsidRPr="00A928D1">
              <w:t>Udział w ćwiczeniach audytoryjnych – 10 godz</w:t>
            </w:r>
          </w:p>
          <w:p w14:paraId="130BCEFD" w14:textId="77777777" w:rsidR="007F6B36" w:rsidRPr="00A928D1" w:rsidRDefault="007F6B36" w:rsidP="007F6B36">
            <w:pPr>
              <w:pBdr>
                <w:top w:val="nil"/>
                <w:left w:val="nil"/>
                <w:bottom w:val="nil"/>
                <w:right w:val="nil"/>
                <w:between w:val="nil"/>
              </w:pBdr>
              <w:jc w:val="both"/>
            </w:pPr>
            <w:r w:rsidRPr="00A928D1">
              <w:t>Udział w ćwiczeniach terenowych  - 5 godz</w:t>
            </w:r>
          </w:p>
          <w:p w14:paraId="47106C7E" w14:textId="77777777" w:rsidR="007F6B36" w:rsidRPr="00A928D1" w:rsidRDefault="007F6B36" w:rsidP="007F6B36">
            <w:pPr>
              <w:pBdr>
                <w:top w:val="nil"/>
                <w:left w:val="nil"/>
                <w:bottom w:val="nil"/>
                <w:right w:val="nil"/>
                <w:between w:val="nil"/>
              </w:pBdr>
              <w:jc w:val="both"/>
            </w:pPr>
            <w:r w:rsidRPr="00A928D1">
              <w:t>Udział w konsultacjach – 4 godz.</w:t>
            </w:r>
          </w:p>
          <w:p w14:paraId="5C1EFA89" w14:textId="77777777" w:rsidR="007F6B36" w:rsidRPr="00A928D1" w:rsidRDefault="007F6B36" w:rsidP="007F6B36">
            <w:pPr>
              <w:pBdr>
                <w:top w:val="nil"/>
                <w:left w:val="nil"/>
                <w:bottom w:val="nil"/>
                <w:right w:val="nil"/>
                <w:between w:val="nil"/>
              </w:pBdr>
              <w:jc w:val="both"/>
            </w:pPr>
            <w:r w:rsidRPr="00A928D1">
              <w:t>Udział w egzaminie – 1 godz.</w:t>
            </w:r>
          </w:p>
        </w:tc>
      </w:tr>
    </w:tbl>
    <w:p w14:paraId="22D101E2" w14:textId="77777777" w:rsidR="007F6B36" w:rsidRPr="00A928D1" w:rsidRDefault="007F6B36" w:rsidP="007F6B36">
      <w:pPr>
        <w:rPr>
          <w:b/>
        </w:rPr>
      </w:pPr>
    </w:p>
    <w:p w14:paraId="4741F193" w14:textId="77777777" w:rsidR="007F6B36" w:rsidRPr="00A928D1" w:rsidRDefault="007F6B36" w:rsidP="007F6B36">
      <w:r w:rsidRPr="00A928D1">
        <w:rPr>
          <w:b/>
        </w:rPr>
        <w:br w:type="column"/>
      </w:r>
      <w:r w:rsidRPr="00A928D1">
        <w:rPr>
          <w:b/>
        </w:rPr>
        <w:lastRenderedPageBreak/>
        <w:t>36. Karta opisu zajęć Gospodarka wodna</w:t>
      </w:r>
    </w:p>
    <w:p w14:paraId="47DD7044" w14:textId="77777777" w:rsidR="007F6B36" w:rsidRPr="00A928D1" w:rsidRDefault="007F6B36" w:rsidP="007F6B3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4D2CF847" w14:textId="77777777" w:rsidTr="007F6B36">
        <w:tc>
          <w:tcPr>
            <w:tcW w:w="3942" w:type="dxa"/>
            <w:shd w:val="clear" w:color="auto" w:fill="auto"/>
          </w:tcPr>
          <w:p w14:paraId="1528AEB5" w14:textId="77777777" w:rsidR="007F6B36" w:rsidRPr="00A928D1" w:rsidRDefault="007F6B36" w:rsidP="007F6B36">
            <w:r w:rsidRPr="00A928D1">
              <w:t xml:space="preserve">Nazwa kierunku studiów </w:t>
            </w:r>
          </w:p>
          <w:p w14:paraId="54C30C9A" w14:textId="77777777" w:rsidR="007F6B36" w:rsidRPr="00A928D1" w:rsidRDefault="007F6B36" w:rsidP="007F6B36"/>
        </w:tc>
        <w:tc>
          <w:tcPr>
            <w:tcW w:w="5344" w:type="dxa"/>
            <w:shd w:val="clear" w:color="auto" w:fill="auto"/>
          </w:tcPr>
          <w:p w14:paraId="59C74849" w14:textId="77777777" w:rsidR="007F6B36" w:rsidRPr="00A928D1" w:rsidRDefault="007F6B36" w:rsidP="007F6B36">
            <w:r w:rsidRPr="00A928D1">
              <w:t>Gospodarka przestrzenna</w:t>
            </w:r>
          </w:p>
        </w:tc>
      </w:tr>
      <w:tr w:rsidR="0071391E" w:rsidRPr="00A928D1" w14:paraId="5CABA5F5" w14:textId="77777777" w:rsidTr="007F6B36">
        <w:tc>
          <w:tcPr>
            <w:tcW w:w="3942" w:type="dxa"/>
            <w:shd w:val="clear" w:color="auto" w:fill="auto"/>
          </w:tcPr>
          <w:p w14:paraId="513D9AE0" w14:textId="77777777" w:rsidR="007F6B36" w:rsidRPr="00A928D1" w:rsidRDefault="007F6B36" w:rsidP="007F6B36">
            <w:r w:rsidRPr="00A928D1">
              <w:t>Nazwa modułu, także nazwa w języku angielskim</w:t>
            </w:r>
          </w:p>
        </w:tc>
        <w:tc>
          <w:tcPr>
            <w:tcW w:w="5344" w:type="dxa"/>
            <w:shd w:val="clear" w:color="auto" w:fill="auto"/>
          </w:tcPr>
          <w:p w14:paraId="436B7079" w14:textId="77777777" w:rsidR="007F6B36" w:rsidRPr="00A928D1" w:rsidRDefault="007F6B36" w:rsidP="007F6B36">
            <w:r w:rsidRPr="00A928D1">
              <w:t>Gospodarka wodna</w:t>
            </w:r>
          </w:p>
          <w:p w14:paraId="0BC6976B" w14:textId="77777777" w:rsidR="007F6B36" w:rsidRPr="00A928D1" w:rsidRDefault="007F6B36" w:rsidP="007F6B36">
            <w:pPr>
              <w:rPr>
                <w:lang w:val="en-US"/>
              </w:rPr>
            </w:pPr>
            <w:r w:rsidRPr="00A928D1">
              <w:rPr>
                <w:lang w:val="en-GB"/>
              </w:rPr>
              <w:t>Water management</w:t>
            </w:r>
          </w:p>
        </w:tc>
      </w:tr>
      <w:tr w:rsidR="0071391E" w:rsidRPr="00A928D1" w14:paraId="4E73BA63" w14:textId="77777777" w:rsidTr="007F6B36">
        <w:tc>
          <w:tcPr>
            <w:tcW w:w="3942" w:type="dxa"/>
            <w:shd w:val="clear" w:color="auto" w:fill="auto"/>
          </w:tcPr>
          <w:p w14:paraId="400A89C9" w14:textId="77777777" w:rsidR="007F6B36" w:rsidRPr="00A928D1" w:rsidRDefault="007F6B36" w:rsidP="007F6B36">
            <w:r w:rsidRPr="00A928D1">
              <w:t xml:space="preserve">Język wykładowy </w:t>
            </w:r>
          </w:p>
          <w:p w14:paraId="6F54BF6E" w14:textId="77777777" w:rsidR="007F6B36" w:rsidRPr="00A928D1" w:rsidRDefault="007F6B36" w:rsidP="007F6B36"/>
        </w:tc>
        <w:tc>
          <w:tcPr>
            <w:tcW w:w="5344" w:type="dxa"/>
            <w:shd w:val="clear" w:color="auto" w:fill="auto"/>
          </w:tcPr>
          <w:p w14:paraId="2140CFE1" w14:textId="77777777" w:rsidR="007F6B36" w:rsidRPr="00A928D1" w:rsidRDefault="007F6B36" w:rsidP="007F6B36">
            <w:r w:rsidRPr="00A928D1">
              <w:t>polski</w:t>
            </w:r>
          </w:p>
        </w:tc>
      </w:tr>
      <w:tr w:rsidR="0071391E" w:rsidRPr="00A928D1" w14:paraId="77FCED57" w14:textId="77777777" w:rsidTr="007F6B36">
        <w:tc>
          <w:tcPr>
            <w:tcW w:w="3942" w:type="dxa"/>
            <w:shd w:val="clear" w:color="auto" w:fill="auto"/>
          </w:tcPr>
          <w:p w14:paraId="48C24507" w14:textId="77777777" w:rsidR="007F6B36" w:rsidRPr="00A928D1" w:rsidRDefault="007F6B36" w:rsidP="007F6B36">
            <w:pPr>
              <w:autoSpaceDE w:val="0"/>
              <w:autoSpaceDN w:val="0"/>
              <w:adjustRightInd w:val="0"/>
            </w:pPr>
            <w:r w:rsidRPr="00A928D1">
              <w:t xml:space="preserve">Rodzaj modułu </w:t>
            </w:r>
          </w:p>
          <w:p w14:paraId="5FDEE7F2" w14:textId="77777777" w:rsidR="007F6B36" w:rsidRPr="00A928D1" w:rsidRDefault="007F6B36" w:rsidP="007F6B36"/>
        </w:tc>
        <w:tc>
          <w:tcPr>
            <w:tcW w:w="5344" w:type="dxa"/>
            <w:shd w:val="clear" w:color="auto" w:fill="auto"/>
          </w:tcPr>
          <w:p w14:paraId="057516EB" w14:textId="77777777" w:rsidR="007F6B36" w:rsidRPr="00A928D1" w:rsidRDefault="007F6B36" w:rsidP="007F6B36">
            <w:r w:rsidRPr="00A928D1">
              <w:t>obowiązkowy</w:t>
            </w:r>
          </w:p>
        </w:tc>
      </w:tr>
      <w:tr w:rsidR="0071391E" w:rsidRPr="00A928D1" w14:paraId="20CADBBF" w14:textId="77777777" w:rsidTr="007F6B36">
        <w:tc>
          <w:tcPr>
            <w:tcW w:w="3942" w:type="dxa"/>
            <w:shd w:val="clear" w:color="auto" w:fill="auto"/>
          </w:tcPr>
          <w:p w14:paraId="3D2A16BF" w14:textId="77777777" w:rsidR="007F6B36" w:rsidRPr="00A928D1" w:rsidRDefault="007F6B36" w:rsidP="007F6B36">
            <w:r w:rsidRPr="00A928D1">
              <w:t>Poziom studiów</w:t>
            </w:r>
          </w:p>
        </w:tc>
        <w:tc>
          <w:tcPr>
            <w:tcW w:w="5344" w:type="dxa"/>
            <w:shd w:val="clear" w:color="auto" w:fill="auto"/>
          </w:tcPr>
          <w:p w14:paraId="12B765D8" w14:textId="77777777" w:rsidR="007F6B36" w:rsidRPr="00A928D1" w:rsidRDefault="007F6B36" w:rsidP="007F6B36">
            <w:r w:rsidRPr="00A928D1">
              <w:t>pierwszego stopnia</w:t>
            </w:r>
          </w:p>
        </w:tc>
      </w:tr>
      <w:tr w:rsidR="0071391E" w:rsidRPr="00A928D1" w14:paraId="13834B69" w14:textId="77777777" w:rsidTr="007F6B36">
        <w:tc>
          <w:tcPr>
            <w:tcW w:w="3942" w:type="dxa"/>
            <w:shd w:val="clear" w:color="auto" w:fill="auto"/>
          </w:tcPr>
          <w:p w14:paraId="215D04C8" w14:textId="77777777" w:rsidR="007F6B36" w:rsidRPr="00A928D1" w:rsidRDefault="007F6B36" w:rsidP="007F6B36">
            <w:r w:rsidRPr="00A928D1">
              <w:t>Forma studiów</w:t>
            </w:r>
          </w:p>
          <w:p w14:paraId="088D30B2" w14:textId="77777777" w:rsidR="007F6B36" w:rsidRPr="00A928D1" w:rsidRDefault="007F6B36" w:rsidP="007F6B36"/>
        </w:tc>
        <w:tc>
          <w:tcPr>
            <w:tcW w:w="5344" w:type="dxa"/>
            <w:shd w:val="clear" w:color="auto" w:fill="auto"/>
          </w:tcPr>
          <w:p w14:paraId="2B91CD72" w14:textId="77777777" w:rsidR="007F6B36" w:rsidRPr="00A928D1" w:rsidRDefault="007F6B36" w:rsidP="007F6B36">
            <w:r w:rsidRPr="00A928D1">
              <w:t>stacjonarne</w:t>
            </w:r>
          </w:p>
        </w:tc>
      </w:tr>
      <w:tr w:rsidR="0071391E" w:rsidRPr="00A928D1" w14:paraId="64FF6ECD" w14:textId="77777777" w:rsidTr="007F6B36">
        <w:tc>
          <w:tcPr>
            <w:tcW w:w="3942" w:type="dxa"/>
            <w:shd w:val="clear" w:color="auto" w:fill="auto"/>
          </w:tcPr>
          <w:p w14:paraId="2EF0A914" w14:textId="77777777" w:rsidR="007F6B36" w:rsidRPr="00A928D1" w:rsidRDefault="007F6B36" w:rsidP="007F6B36">
            <w:r w:rsidRPr="00A928D1">
              <w:t>Rok studiów dla kierunku</w:t>
            </w:r>
          </w:p>
        </w:tc>
        <w:tc>
          <w:tcPr>
            <w:tcW w:w="5344" w:type="dxa"/>
            <w:shd w:val="clear" w:color="auto" w:fill="auto"/>
          </w:tcPr>
          <w:p w14:paraId="61932500" w14:textId="77777777" w:rsidR="007F6B36" w:rsidRPr="00A928D1" w:rsidRDefault="007F6B36" w:rsidP="007F6B36">
            <w:r w:rsidRPr="00A928D1">
              <w:t>II</w:t>
            </w:r>
          </w:p>
        </w:tc>
      </w:tr>
      <w:tr w:rsidR="0071391E" w:rsidRPr="00A928D1" w14:paraId="33ED0B21" w14:textId="77777777" w:rsidTr="007F6B36">
        <w:tc>
          <w:tcPr>
            <w:tcW w:w="3942" w:type="dxa"/>
            <w:shd w:val="clear" w:color="auto" w:fill="auto"/>
          </w:tcPr>
          <w:p w14:paraId="364AADB4" w14:textId="77777777" w:rsidR="007F6B36" w:rsidRPr="00A928D1" w:rsidRDefault="007F6B36" w:rsidP="007F6B36">
            <w:r w:rsidRPr="00A928D1">
              <w:t>Semestr dla kierunku</w:t>
            </w:r>
          </w:p>
        </w:tc>
        <w:tc>
          <w:tcPr>
            <w:tcW w:w="5344" w:type="dxa"/>
            <w:shd w:val="clear" w:color="auto" w:fill="auto"/>
          </w:tcPr>
          <w:p w14:paraId="69F69633" w14:textId="77777777" w:rsidR="007F6B36" w:rsidRPr="00A928D1" w:rsidRDefault="007F6B36" w:rsidP="007F6B36">
            <w:r w:rsidRPr="00A928D1">
              <w:t>4</w:t>
            </w:r>
          </w:p>
        </w:tc>
      </w:tr>
      <w:tr w:rsidR="0071391E" w:rsidRPr="00A928D1" w14:paraId="722B5161" w14:textId="77777777" w:rsidTr="007F6B36">
        <w:tc>
          <w:tcPr>
            <w:tcW w:w="3942" w:type="dxa"/>
            <w:shd w:val="clear" w:color="auto" w:fill="auto"/>
          </w:tcPr>
          <w:p w14:paraId="27D0BA58" w14:textId="77777777" w:rsidR="007F6B36" w:rsidRPr="00A928D1" w:rsidRDefault="007F6B36" w:rsidP="007F6B36">
            <w:pPr>
              <w:autoSpaceDE w:val="0"/>
              <w:autoSpaceDN w:val="0"/>
              <w:adjustRightInd w:val="0"/>
            </w:pPr>
            <w:r w:rsidRPr="00A928D1">
              <w:t>Liczba punktów ECTS z podziałem na kontaktowe/niekontaktowe</w:t>
            </w:r>
          </w:p>
        </w:tc>
        <w:tc>
          <w:tcPr>
            <w:tcW w:w="5344" w:type="dxa"/>
            <w:shd w:val="clear" w:color="auto" w:fill="auto"/>
          </w:tcPr>
          <w:p w14:paraId="0D899524" w14:textId="77777777" w:rsidR="007F6B36" w:rsidRPr="00A928D1" w:rsidRDefault="007F6B36" w:rsidP="007F6B36">
            <w:r w:rsidRPr="00A928D1">
              <w:t xml:space="preserve">3 </w:t>
            </w:r>
            <w:r w:rsidRPr="00A928D1">
              <w:rPr>
                <w:shd w:val="clear" w:color="auto" w:fill="FFFFFF"/>
              </w:rPr>
              <w:t>(1,84/1,16)</w:t>
            </w:r>
          </w:p>
        </w:tc>
      </w:tr>
      <w:tr w:rsidR="0071391E" w:rsidRPr="00A928D1" w14:paraId="06D1EBDC" w14:textId="77777777" w:rsidTr="007F6B36">
        <w:tc>
          <w:tcPr>
            <w:tcW w:w="3942" w:type="dxa"/>
            <w:shd w:val="clear" w:color="auto" w:fill="auto"/>
          </w:tcPr>
          <w:p w14:paraId="02DDE523"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44" w:type="dxa"/>
            <w:shd w:val="clear" w:color="auto" w:fill="auto"/>
          </w:tcPr>
          <w:p w14:paraId="15AC1C9A" w14:textId="77777777" w:rsidR="007F6B36" w:rsidRPr="00A928D1" w:rsidRDefault="007F6B36" w:rsidP="007F6B36">
            <w:r w:rsidRPr="00A928D1">
              <w:t>dr hab. Sławomir Ligęza, prof. uczelni</w:t>
            </w:r>
          </w:p>
        </w:tc>
      </w:tr>
      <w:tr w:rsidR="0071391E" w:rsidRPr="00A928D1" w14:paraId="453BB400" w14:textId="77777777" w:rsidTr="007F6B36">
        <w:tc>
          <w:tcPr>
            <w:tcW w:w="3942" w:type="dxa"/>
            <w:shd w:val="clear" w:color="auto" w:fill="auto"/>
          </w:tcPr>
          <w:p w14:paraId="3E520BF9" w14:textId="77777777" w:rsidR="007F6B36" w:rsidRPr="00A928D1" w:rsidRDefault="007F6B36" w:rsidP="007F6B36">
            <w:r w:rsidRPr="00A928D1">
              <w:t>Jednostka oferująca moduł</w:t>
            </w:r>
          </w:p>
          <w:p w14:paraId="6CA21A02" w14:textId="77777777" w:rsidR="007F6B36" w:rsidRPr="00A928D1" w:rsidRDefault="007F6B36" w:rsidP="007F6B36"/>
        </w:tc>
        <w:tc>
          <w:tcPr>
            <w:tcW w:w="5344" w:type="dxa"/>
            <w:shd w:val="clear" w:color="auto" w:fill="auto"/>
          </w:tcPr>
          <w:p w14:paraId="21CCB4AA" w14:textId="77777777" w:rsidR="007F6B36" w:rsidRPr="00A928D1" w:rsidRDefault="007F6B36" w:rsidP="007F6B36">
            <w:r w:rsidRPr="00A928D1">
              <w:t>Instytut Gleboznawstwa, Inżynierii i Kształtowania Środowiska</w:t>
            </w:r>
          </w:p>
        </w:tc>
      </w:tr>
      <w:tr w:rsidR="0071391E" w:rsidRPr="00A928D1" w14:paraId="066B5FE6" w14:textId="77777777" w:rsidTr="007F6B36">
        <w:tc>
          <w:tcPr>
            <w:tcW w:w="3942" w:type="dxa"/>
            <w:shd w:val="clear" w:color="auto" w:fill="auto"/>
          </w:tcPr>
          <w:p w14:paraId="1E754077" w14:textId="77777777" w:rsidR="007F6B36" w:rsidRPr="00A928D1" w:rsidRDefault="007F6B36" w:rsidP="007F6B36">
            <w:r w:rsidRPr="00A928D1">
              <w:t>Cel modułu</w:t>
            </w:r>
          </w:p>
          <w:p w14:paraId="1336CE41" w14:textId="77777777" w:rsidR="007F6B36" w:rsidRPr="00A928D1" w:rsidRDefault="007F6B36" w:rsidP="007F6B36"/>
        </w:tc>
        <w:tc>
          <w:tcPr>
            <w:tcW w:w="5344" w:type="dxa"/>
            <w:shd w:val="clear" w:color="auto" w:fill="auto"/>
          </w:tcPr>
          <w:p w14:paraId="38934FDB" w14:textId="77777777" w:rsidR="007F6B36" w:rsidRPr="00A928D1" w:rsidRDefault="007F6B36" w:rsidP="007F6B36">
            <w:pPr>
              <w:jc w:val="both"/>
            </w:pPr>
            <w:r w:rsidRPr="00A928D1">
              <w:t>Zapoznanie z problemami gospodarki wodnej w Polsce, przyczynami i skutkami degradacji wody, sposobami rekultywacji zbiorników wodnych, roli małej retencji w krajobrazie.</w:t>
            </w:r>
          </w:p>
        </w:tc>
      </w:tr>
      <w:tr w:rsidR="0071391E" w:rsidRPr="00A928D1" w14:paraId="300E07A6" w14:textId="77777777" w:rsidTr="007F6B36">
        <w:trPr>
          <w:trHeight w:val="236"/>
        </w:trPr>
        <w:tc>
          <w:tcPr>
            <w:tcW w:w="3942" w:type="dxa"/>
            <w:vMerge w:val="restart"/>
            <w:shd w:val="clear" w:color="auto" w:fill="auto"/>
          </w:tcPr>
          <w:p w14:paraId="604ABE23"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2E6D3EC6" w14:textId="77777777" w:rsidR="007F6B36" w:rsidRPr="00A928D1" w:rsidRDefault="007F6B36" w:rsidP="007F6B36">
            <w:r w:rsidRPr="00A928D1">
              <w:t>Wiedza: absolwent/absolwentka zna i rozumie:</w:t>
            </w:r>
          </w:p>
        </w:tc>
      </w:tr>
      <w:tr w:rsidR="0071391E" w:rsidRPr="00A928D1" w14:paraId="6919E83C" w14:textId="77777777" w:rsidTr="007F6B36">
        <w:trPr>
          <w:trHeight w:val="854"/>
        </w:trPr>
        <w:tc>
          <w:tcPr>
            <w:tcW w:w="3942" w:type="dxa"/>
            <w:vMerge/>
          </w:tcPr>
          <w:p w14:paraId="25483D5A" w14:textId="77777777" w:rsidR="007F6B36" w:rsidRPr="00A928D1" w:rsidRDefault="007F6B36" w:rsidP="007F6B36">
            <w:pPr>
              <w:rPr>
                <w:highlight w:val="yellow"/>
              </w:rPr>
            </w:pPr>
          </w:p>
        </w:tc>
        <w:tc>
          <w:tcPr>
            <w:tcW w:w="5344" w:type="dxa"/>
            <w:shd w:val="clear" w:color="auto" w:fill="auto"/>
          </w:tcPr>
          <w:p w14:paraId="5F667B90" w14:textId="77777777" w:rsidR="007F6B36" w:rsidRPr="00A928D1" w:rsidRDefault="007F6B36" w:rsidP="007F6B36">
            <w:r w:rsidRPr="00A928D1">
              <w:t>W1. przyczyny i skutki degradacji wody degradacji wód powierzchniowych oraz metody rekultywacji zbiorników wodnych</w:t>
            </w:r>
          </w:p>
          <w:p w14:paraId="799F234B" w14:textId="77777777" w:rsidR="007F6B36" w:rsidRPr="00A928D1" w:rsidRDefault="007F6B36" w:rsidP="007F6B36">
            <w:r w:rsidRPr="00A928D1">
              <w:t>W2. rolę małej retencji w krajobrazie, gospodarce i funkcjonowaniu elementów przyrody</w:t>
            </w:r>
          </w:p>
        </w:tc>
      </w:tr>
      <w:tr w:rsidR="0071391E" w:rsidRPr="00A928D1" w14:paraId="6FDAC8CB" w14:textId="77777777" w:rsidTr="007F6B36">
        <w:trPr>
          <w:trHeight w:val="233"/>
        </w:trPr>
        <w:tc>
          <w:tcPr>
            <w:tcW w:w="3942" w:type="dxa"/>
            <w:vMerge/>
          </w:tcPr>
          <w:p w14:paraId="21EF2688" w14:textId="77777777" w:rsidR="007F6B36" w:rsidRPr="00A928D1" w:rsidRDefault="007F6B36" w:rsidP="007F6B36">
            <w:pPr>
              <w:rPr>
                <w:highlight w:val="yellow"/>
              </w:rPr>
            </w:pPr>
          </w:p>
        </w:tc>
        <w:tc>
          <w:tcPr>
            <w:tcW w:w="5344" w:type="dxa"/>
            <w:shd w:val="clear" w:color="auto" w:fill="auto"/>
          </w:tcPr>
          <w:p w14:paraId="6EA5F5FC" w14:textId="77777777" w:rsidR="007F6B36" w:rsidRPr="00A928D1" w:rsidRDefault="007F6B36" w:rsidP="007F6B36">
            <w:r w:rsidRPr="00A928D1">
              <w:t>Umiejętności: absolwent/absolwentka potrafi:</w:t>
            </w:r>
          </w:p>
        </w:tc>
      </w:tr>
      <w:tr w:rsidR="0071391E" w:rsidRPr="00A928D1" w14:paraId="46985778" w14:textId="77777777" w:rsidTr="007F6B36">
        <w:trPr>
          <w:trHeight w:val="786"/>
        </w:trPr>
        <w:tc>
          <w:tcPr>
            <w:tcW w:w="3942" w:type="dxa"/>
            <w:vMerge/>
          </w:tcPr>
          <w:p w14:paraId="37560484" w14:textId="77777777" w:rsidR="007F6B36" w:rsidRPr="00A928D1" w:rsidRDefault="007F6B36" w:rsidP="007F6B36">
            <w:pPr>
              <w:rPr>
                <w:highlight w:val="yellow"/>
              </w:rPr>
            </w:pPr>
          </w:p>
        </w:tc>
        <w:tc>
          <w:tcPr>
            <w:tcW w:w="5344" w:type="dxa"/>
            <w:shd w:val="clear" w:color="auto" w:fill="auto"/>
          </w:tcPr>
          <w:p w14:paraId="79F7FDA9" w14:textId="77777777" w:rsidR="007F6B36" w:rsidRPr="00A928D1" w:rsidRDefault="007F6B36" w:rsidP="007F6B36">
            <w:r w:rsidRPr="00A928D1">
              <w:t>U1. określić i zinterpretować kategorię naturalnej podatności zbiorników wodnych na degradację</w:t>
            </w:r>
          </w:p>
          <w:p w14:paraId="39CB4810" w14:textId="77777777" w:rsidR="007F6B36" w:rsidRPr="00A928D1" w:rsidRDefault="007F6B36" w:rsidP="007F6B36">
            <w:r w:rsidRPr="00A928D1">
              <w:t>U2. opracować koncepcję zagospodarowania zlewni (strefy przybrzeżnej) zbiornika wodnego z uwzględnieniem jego ochrony</w:t>
            </w:r>
          </w:p>
        </w:tc>
      </w:tr>
      <w:tr w:rsidR="0071391E" w:rsidRPr="00A928D1" w14:paraId="42630E11" w14:textId="77777777" w:rsidTr="007F6B36">
        <w:trPr>
          <w:trHeight w:val="233"/>
        </w:trPr>
        <w:tc>
          <w:tcPr>
            <w:tcW w:w="3942" w:type="dxa"/>
            <w:vMerge/>
          </w:tcPr>
          <w:p w14:paraId="5D605F46" w14:textId="77777777" w:rsidR="007F6B36" w:rsidRPr="00A928D1" w:rsidRDefault="007F6B36" w:rsidP="007F6B36">
            <w:pPr>
              <w:rPr>
                <w:highlight w:val="yellow"/>
              </w:rPr>
            </w:pPr>
          </w:p>
        </w:tc>
        <w:tc>
          <w:tcPr>
            <w:tcW w:w="5344" w:type="dxa"/>
            <w:shd w:val="clear" w:color="auto" w:fill="auto"/>
          </w:tcPr>
          <w:p w14:paraId="5533E19C" w14:textId="77777777" w:rsidR="007F6B36" w:rsidRPr="00A928D1" w:rsidRDefault="007F6B36" w:rsidP="007F6B36">
            <w:r w:rsidRPr="00A928D1">
              <w:t>Kompetencje społeczne: absolwent/absolwentka jest gotów do:</w:t>
            </w:r>
          </w:p>
        </w:tc>
      </w:tr>
      <w:tr w:rsidR="0071391E" w:rsidRPr="00A928D1" w14:paraId="792DB657" w14:textId="77777777" w:rsidTr="007F6B36">
        <w:trPr>
          <w:trHeight w:val="908"/>
        </w:trPr>
        <w:tc>
          <w:tcPr>
            <w:tcW w:w="3942" w:type="dxa"/>
            <w:vMerge/>
          </w:tcPr>
          <w:p w14:paraId="6D1F6755" w14:textId="77777777" w:rsidR="007F6B36" w:rsidRPr="00A928D1" w:rsidRDefault="007F6B36" w:rsidP="007F6B36">
            <w:pPr>
              <w:rPr>
                <w:highlight w:val="yellow"/>
              </w:rPr>
            </w:pPr>
          </w:p>
        </w:tc>
        <w:tc>
          <w:tcPr>
            <w:tcW w:w="5344" w:type="dxa"/>
            <w:shd w:val="clear" w:color="auto" w:fill="auto"/>
          </w:tcPr>
          <w:p w14:paraId="68CC1AD1" w14:textId="77777777" w:rsidR="007F6B36" w:rsidRPr="00A928D1" w:rsidRDefault="007F6B36" w:rsidP="007F6B36">
            <w:r w:rsidRPr="00A928D1">
              <w:t>K1. Jest gotów do oceny antropogenicznych zagrożeń zbiorników wodnych, w tym niewłaściwego zagospodarowania zlewni i konieczności ich ochrony</w:t>
            </w:r>
          </w:p>
        </w:tc>
      </w:tr>
      <w:tr w:rsidR="0071391E" w:rsidRPr="00A928D1" w14:paraId="54AF6591" w14:textId="77777777" w:rsidTr="007F6B36">
        <w:tc>
          <w:tcPr>
            <w:tcW w:w="3942" w:type="dxa"/>
            <w:shd w:val="clear" w:color="auto" w:fill="auto"/>
          </w:tcPr>
          <w:p w14:paraId="69B90F74" w14:textId="77777777" w:rsidR="007F6B36" w:rsidRPr="00A928D1" w:rsidRDefault="007F6B36" w:rsidP="007F6B36">
            <w:r w:rsidRPr="00A928D1">
              <w:t>Odniesienie modułowych efektów uczenia się do kierunkowych efektów uczenia się</w:t>
            </w:r>
          </w:p>
        </w:tc>
        <w:tc>
          <w:tcPr>
            <w:tcW w:w="5344" w:type="dxa"/>
            <w:shd w:val="clear" w:color="auto" w:fill="auto"/>
          </w:tcPr>
          <w:p w14:paraId="7B92CC0C" w14:textId="77777777" w:rsidR="007F6B36" w:rsidRPr="00A928D1" w:rsidRDefault="007F6B36" w:rsidP="007F6B36">
            <w:pPr>
              <w:jc w:val="both"/>
            </w:pPr>
            <w:r w:rsidRPr="00A928D1">
              <w:t>Kod efektu modułowego – kod efektu kierunkowego</w:t>
            </w:r>
          </w:p>
          <w:p w14:paraId="49AAF2AD" w14:textId="77777777" w:rsidR="007F6B36" w:rsidRPr="00A928D1" w:rsidRDefault="007F6B36" w:rsidP="007F6B36">
            <w:pPr>
              <w:jc w:val="both"/>
            </w:pPr>
            <w:r w:rsidRPr="00A928D1">
              <w:t>W1, W2 – GP_W02, GP_W08</w:t>
            </w:r>
          </w:p>
          <w:p w14:paraId="3E2CBCAD" w14:textId="77777777" w:rsidR="007F6B36" w:rsidRPr="00A928D1" w:rsidRDefault="007F6B36" w:rsidP="007F6B36">
            <w:pPr>
              <w:jc w:val="both"/>
            </w:pPr>
            <w:r w:rsidRPr="00A928D1">
              <w:t>U1, U2 – GP_U01, GP_U15</w:t>
            </w:r>
          </w:p>
          <w:p w14:paraId="554F0CEB" w14:textId="77777777" w:rsidR="007F6B36" w:rsidRPr="00A928D1" w:rsidRDefault="007F6B36" w:rsidP="007F6B36">
            <w:pPr>
              <w:jc w:val="both"/>
            </w:pPr>
            <w:r w:rsidRPr="00A928D1">
              <w:t>K1– GP_K03</w:t>
            </w:r>
          </w:p>
        </w:tc>
      </w:tr>
      <w:tr w:rsidR="0071391E" w:rsidRPr="00A928D1" w14:paraId="1106D68D" w14:textId="77777777" w:rsidTr="007F6B36">
        <w:tc>
          <w:tcPr>
            <w:tcW w:w="3942" w:type="dxa"/>
            <w:shd w:val="clear" w:color="auto" w:fill="auto"/>
          </w:tcPr>
          <w:p w14:paraId="67D84F7A" w14:textId="77777777" w:rsidR="007F6B36" w:rsidRPr="00A928D1" w:rsidRDefault="007F6B36" w:rsidP="007F6B36">
            <w:r w:rsidRPr="00A928D1">
              <w:lastRenderedPageBreak/>
              <w:t>Odniesienie modułowych efektów uczenia się do efektów inżynierskich (jeżeli dotyczy)</w:t>
            </w:r>
          </w:p>
        </w:tc>
        <w:tc>
          <w:tcPr>
            <w:tcW w:w="5344" w:type="dxa"/>
            <w:shd w:val="clear" w:color="auto" w:fill="auto"/>
          </w:tcPr>
          <w:p w14:paraId="706DF96C" w14:textId="77777777" w:rsidR="007F6B36" w:rsidRPr="00A928D1" w:rsidRDefault="007F6B36" w:rsidP="007F6B36">
            <w:pPr>
              <w:jc w:val="both"/>
            </w:pPr>
            <w:r w:rsidRPr="00A928D1">
              <w:t>Kod efektu modułowego – kod efektu inżynierskiego</w:t>
            </w:r>
          </w:p>
          <w:p w14:paraId="460698F9" w14:textId="77777777" w:rsidR="007F6B36" w:rsidRPr="00A928D1" w:rsidRDefault="007F6B36" w:rsidP="007F6B36">
            <w:pPr>
              <w:jc w:val="both"/>
            </w:pPr>
            <w:r w:rsidRPr="00A928D1">
              <w:t>W1 – InzGP_W03</w:t>
            </w:r>
          </w:p>
          <w:p w14:paraId="0627624D" w14:textId="77777777" w:rsidR="007F6B36" w:rsidRPr="00A928D1" w:rsidRDefault="007F6B36" w:rsidP="007F6B36">
            <w:pPr>
              <w:jc w:val="both"/>
            </w:pPr>
            <w:r w:rsidRPr="00A928D1">
              <w:t>W2 – InzGP_W06U1 – InzGP_U03</w:t>
            </w:r>
          </w:p>
          <w:p w14:paraId="2FF2CF48" w14:textId="77777777" w:rsidR="007F6B36" w:rsidRPr="00A928D1" w:rsidRDefault="007F6B36" w:rsidP="007F6B36">
            <w:pPr>
              <w:jc w:val="both"/>
            </w:pPr>
            <w:r w:rsidRPr="00A928D1">
              <w:rPr>
                <w:rStyle w:val="normaltextrun"/>
                <w:bdr w:val="none" w:sz="0" w:space="0" w:color="auto" w:frame="1"/>
              </w:rPr>
              <w:t>U2 – InzGP_U01</w:t>
            </w:r>
          </w:p>
        </w:tc>
      </w:tr>
      <w:tr w:rsidR="0071391E" w:rsidRPr="00A928D1" w14:paraId="17A9C55E" w14:textId="77777777" w:rsidTr="007F6B36">
        <w:tc>
          <w:tcPr>
            <w:tcW w:w="3942" w:type="dxa"/>
            <w:shd w:val="clear" w:color="auto" w:fill="auto"/>
          </w:tcPr>
          <w:p w14:paraId="4E618715" w14:textId="77777777" w:rsidR="007F6B36" w:rsidRPr="00A928D1" w:rsidRDefault="007F6B36" w:rsidP="007F6B36">
            <w:r w:rsidRPr="00A928D1">
              <w:t xml:space="preserve">Wymagania wstępne i dodatkowe </w:t>
            </w:r>
          </w:p>
        </w:tc>
        <w:tc>
          <w:tcPr>
            <w:tcW w:w="5344" w:type="dxa"/>
            <w:shd w:val="clear" w:color="auto" w:fill="auto"/>
          </w:tcPr>
          <w:p w14:paraId="0E8822BF" w14:textId="77777777" w:rsidR="007F6B36" w:rsidRPr="00A928D1" w:rsidRDefault="007F6B36" w:rsidP="007F6B36">
            <w:pPr>
              <w:jc w:val="both"/>
            </w:pPr>
            <w:r w:rsidRPr="00A928D1">
              <w:t>Brak</w:t>
            </w:r>
          </w:p>
        </w:tc>
      </w:tr>
      <w:tr w:rsidR="0071391E" w:rsidRPr="00A928D1" w14:paraId="6FFA73C8" w14:textId="77777777" w:rsidTr="007F6B36">
        <w:tc>
          <w:tcPr>
            <w:tcW w:w="3942" w:type="dxa"/>
            <w:shd w:val="clear" w:color="auto" w:fill="auto"/>
          </w:tcPr>
          <w:p w14:paraId="670561AA" w14:textId="77777777" w:rsidR="007F6B36" w:rsidRPr="00A928D1" w:rsidRDefault="007F6B36" w:rsidP="007F6B36">
            <w:r w:rsidRPr="00A928D1">
              <w:t xml:space="preserve">Treści programowe modułu </w:t>
            </w:r>
          </w:p>
          <w:p w14:paraId="5480B1A4" w14:textId="77777777" w:rsidR="007F6B36" w:rsidRPr="00A928D1" w:rsidRDefault="007F6B36" w:rsidP="007F6B36"/>
        </w:tc>
        <w:tc>
          <w:tcPr>
            <w:tcW w:w="5344" w:type="dxa"/>
            <w:shd w:val="clear" w:color="auto" w:fill="auto"/>
          </w:tcPr>
          <w:p w14:paraId="682BB638" w14:textId="77777777" w:rsidR="007F6B36" w:rsidRPr="00A928D1" w:rsidRDefault="007F6B36" w:rsidP="007F6B36">
            <w:pPr>
              <w:jc w:val="both"/>
            </w:pPr>
            <w:r w:rsidRPr="00A928D1">
              <w:t>Treści programowe obejmują charakterystykę zasobów wodnych Polski, gospodarowanie wodami w różnych gałęziach gospodarki, zagrożenia jakości wód powierzchniowych, ochronę wód, rekultywację zbiorników zdegradowanych.</w:t>
            </w:r>
          </w:p>
        </w:tc>
      </w:tr>
      <w:tr w:rsidR="0071391E" w:rsidRPr="00A928D1" w14:paraId="1A0819BC" w14:textId="77777777" w:rsidTr="007F6B36">
        <w:tc>
          <w:tcPr>
            <w:tcW w:w="3942" w:type="dxa"/>
            <w:shd w:val="clear" w:color="auto" w:fill="auto"/>
          </w:tcPr>
          <w:p w14:paraId="7638C001" w14:textId="77777777" w:rsidR="007F6B36" w:rsidRPr="00A928D1" w:rsidRDefault="007F6B36" w:rsidP="007F6B36">
            <w:r w:rsidRPr="00A928D1">
              <w:t>Wykaz literatury podstawowej i uzupełniającej</w:t>
            </w:r>
          </w:p>
        </w:tc>
        <w:tc>
          <w:tcPr>
            <w:tcW w:w="5344" w:type="dxa"/>
            <w:shd w:val="clear" w:color="auto" w:fill="auto"/>
          </w:tcPr>
          <w:p w14:paraId="7A2AEC68" w14:textId="77777777" w:rsidR="007F6B36" w:rsidRPr="00A928D1" w:rsidRDefault="007F6B36" w:rsidP="007F6B36">
            <w:r w:rsidRPr="00A928D1">
              <w:t>Literatura obowiązkowa</w:t>
            </w:r>
          </w:p>
          <w:p w14:paraId="5BBC5055" w14:textId="77777777" w:rsidR="007F6B36" w:rsidRPr="00A928D1" w:rsidRDefault="007F6B36" w:rsidP="007F6B36">
            <w:r w:rsidRPr="00A928D1">
              <w:t>Rączka J., Skąpski K., Tyc T. 2021. Zasoby wodne w Polsce – ochrona i wykorzystanie. Fundacja Przyjazny Kraj, Warszawa.</w:t>
            </w:r>
          </w:p>
          <w:p w14:paraId="6262C523" w14:textId="77777777" w:rsidR="007F6B36" w:rsidRPr="00A928D1" w:rsidRDefault="007F6B36" w:rsidP="007F6B36">
            <w:r w:rsidRPr="00A928D1">
              <w:t>Walczukiewicz T. (red.) 2020. Współczesne problemy gospodarki wodnej w kontekście zagospodarowania przestrzennego. IMiGW-PIB, Warszawa.</w:t>
            </w:r>
          </w:p>
          <w:p w14:paraId="0231BE03" w14:textId="77777777" w:rsidR="007F6B36" w:rsidRPr="00A928D1" w:rsidRDefault="007F6B36" w:rsidP="007F6B36">
            <w:r w:rsidRPr="00A928D1">
              <w:t>Literatura uzupełniająca</w:t>
            </w:r>
          </w:p>
          <w:p w14:paraId="49533AF4" w14:textId="77777777" w:rsidR="007F6B36" w:rsidRPr="00A928D1" w:rsidRDefault="007F6B36" w:rsidP="007F6B36">
            <w:r w:rsidRPr="00A928D1">
              <w:t>Chełmicki W. 2024. Woda. Zasoby, degradacja, ochrona. Wyd. Nauk. PWN, Warszawa.</w:t>
            </w:r>
          </w:p>
          <w:p w14:paraId="19096F86" w14:textId="77777777" w:rsidR="007F6B36" w:rsidRPr="00A928D1" w:rsidRDefault="007F6B36" w:rsidP="007F6B36">
            <w:r w:rsidRPr="00A928D1">
              <w:t>Rocznik statystyczny GUS. Ochrona środowiska. GUS, Warszawa.</w:t>
            </w:r>
          </w:p>
        </w:tc>
      </w:tr>
      <w:tr w:rsidR="0071391E" w:rsidRPr="00A928D1" w14:paraId="30DB0F88" w14:textId="77777777" w:rsidTr="007F6B36">
        <w:tc>
          <w:tcPr>
            <w:tcW w:w="3942" w:type="dxa"/>
            <w:shd w:val="clear" w:color="auto" w:fill="auto"/>
          </w:tcPr>
          <w:p w14:paraId="43D001A9" w14:textId="77777777" w:rsidR="007F6B36" w:rsidRPr="00A928D1" w:rsidRDefault="007F6B36" w:rsidP="007F6B36">
            <w:r w:rsidRPr="00A928D1">
              <w:t>Planowane formy/działania/metody dydaktyczne</w:t>
            </w:r>
          </w:p>
        </w:tc>
        <w:tc>
          <w:tcPr>
            <w:tcW w:w="5344" w:type="dxa"/>
            <w:shd w:val="clear" w:color="auto" w:fill="auto"/>
          </w:tcPr>
          <w:p w14:paraId="1DDC8B5C" w14:textId="65B4ED4E" w:rsidR="007F6B36" w:rsidRPr="00A928D1" w:rsidRDefault="00BC3464" w:rsidP="00BC3464">
            <w:r w:rsidRPr="00A928D1">
              <w:t>Zajęcia w formie wykładów mogą być prowadzone w formule online na platformie edukacyjnej UP-Lublin z wykorzystaniem prezentacji multimedialnych. D</w:t>
            </w:r>
            <w:r w:rsidR="007F6B36" w:rsidRPr="00A928D1">
              <w:t xml:space="preserve">yskusja, </w:t>
            </w:r>
            <w:r w:rsidRPr="00A928D1">
              <w:t>Ć</w:t>
            </w:r>
            <w:r w:rsidR="007F6B36" w:rsidRPr="00A928D1">
              <w:t>wiczenia obliczeniowe, pokaz, ćwiczenia laboratoryjne, ćwiczenia audytoryjne</w:t>
            </w:r>
            <w:r w:rsidRPr="00A928D1">
              <w:t xml:space="preserve"> [zaliczenie modułu w formie stacjonarnej]</w:t>
            </w:r>
          </w:p>
        </w:tc>
      </w:tr>
      <w:tr w:rsidR="0071391E" w:rsidRPr="00A928D1" w14:paraId="66D1EA25" w14:textId="77777777" w:rsidTr="007F6B36">
        <w:tc>
          <w:tcPr>
            <w:tcW w:w="3942" w:type="dxa"/>
            <w:shd w:val="clear" w:color="auto" w:fill="auto"/>
          </w:tcPr>
          <w:p w14:paraId="5EEF9657" w14:textId="77777777" w:rsidR="007F6B36" w:rsidRPr="00A928D1" w:rsidRDefault="007F6B36" w:rsidP="007F6B36">
            <w:r w:rsidRPr="00A928D1">
              <w:t>Sposoby weryfikacji oraz formy dokumentowania osiągniętych efektów uczenia się</w:t>
            </w:r>
          </w:p>
        </w:tc>
        <w:tc>
          <w:tcPr>
            <w:tcW w:w="5344" w:type="dxa"/>
            <w:shd w:val="clear" w:color="auto" w:fill="auto"/>
          </w:tcPr>
          <w:p w14:paraId="286781D1" w14:textId="77777777" w:rsidR="007F6B36" w:rsidRPr="00A928D1" w:rsidRDefault="007F6B36" w:rsidP="007F6B36">
            <w:pPr>
              <w:jc w:val="both"/>
            </w:pPr>
            <w:r w:rsidRPr="00A928D1">
              <w:t>W1, W2: zaliczenie testowe, wykonanie projektu</w:t>
            </w:r>
          </w:p>
          <w:p w14:paraId="25EBEC38" w14:textId="77777777" w:rsidR="007F6B36" w:rsidRPr="00A928D1" w:rsidRDefault="007F6B36" w:rsidP="007F6B36">
            <w:pPr>
              <w:jc w:val="both"/>
            </w:pPr>
            <w:r w:rsidRPr="00A928D1">
              <w:t>U1, U2, K1: wykonanie projektu</w:t>
            </w:r>
          </w:p>
        </w:tc>
      </w:tr>
      <w:tr w:rsidR="0071391E" w:rsidRPr="00A928D1" w14:paraId="294E22B9" w14:textId="77777777" w:rsidTr="007F6B36">
        <w:tc>
          <w:tcPr>
            <w:tcW w:w="3942" w:type="dxa"/>
            <w:shd w:val="clear" w:color="auto" w:fill="auto"/>
          </w:tcPr>
          <w:p w14:paraId="1E108A6D" w14:textId="77777777" w:rsidR="007F6B36" w:rsidRPr="00A928D1" w:rsidRDefault="007F6B36" w:rsidP="007F6B36">
            <w:r w:rsidRPr="00A928D1">
              <w:t>Elementy i wagi mające wpływ na ocenę końcową</w:t>
            </w:r>
          </w:p>
          <w:p w14:paraId="7B9B2A2C" w14:textId="77777777" w:rsidR="007F6B36" w:rsidRPr="00A928D1" w:rsidRDefault="007F6B36" w:rsidP="007F6B36"/>
          <w:p w14:paraId="0AADCB21" w14:textId="77777777" w:rsidR="007F6B36" w:rsidRPr="00A928D1" w:rsidRDefault="007F6B36" w:rsidP="007F6B36"/>
        </w:tc>
        <w:tc>
          <w:tcPr>
            <w:tcW w:w="5344" w:type="dxa"/>
            <w:shd w:val="clear" w:color="auto" w:fill="auto"/>
          </w:tcPr>
          <w:p w14:paraId="48566F41" w14:textId="77777777" w:rsidR="007F6B36" w:rsidRPr="00A928D1" w:rsidRDefault="007F6B36" w:rsidP="007F6B36">
            <w:pPr>
              <w:pStyle w:val="Default"/>
              <w:spacing w:line="256" w:lineRule="auto"/>
              <w:jc w:val="both"/>
              <w:rPr>
                <w:color w:val="auto"/>
              </w:rPr>
            </w:pPr>
            <w:r w:rsidRPr="00A928D1">
              <w:rPr>
                <w:color w:val="auto"/>
              </w:rPr>
              <w:t>Szczegółowe kryteria przy ocenie testu zaliczeniowego i prac kontrolnych:</w:t>
            </w:r>
          </w:p>
          <w:p w14:paraId="36F6E848" w14:textId="77777777" w:rsidR="007F6B36" w:rsidRPr="00A928D1" w:rsidRDefault="007F6B36" w:rsidP="007F6B36">
            <w:pPr>
              <w:pStyle w:val="Default"/>
              <w:spacing w:line="256" w:lineRule="auto"/>
              <w:jc w:val="both"/>
              <w:rPr>
                <w:color w:val="auto"/>
              </w:rPr>
            </w:pPr>
            <w:r w:rsidRPr="00A928D1">
              <w:rPr>
                <w:color w:val="auto"/>
              </w:rPr>
              <w:t xml:space="preserve">1) student wykazuje dostateczny (3,0) stopień wiedzy lub umiejętności, gdy uzyskuje od 51 do 60% sumy punktów określających maksymalny poziom wiedzy lub umiejętności z danego przedmiotu (odpowiednio, przy zaliczeniu cząstkowym – jego części), </w:t>
            </w:r>
          </w:p>
          <w:p w14:paraId="3939D990" w14:textId="77777777" w:rsidR="007F6B36" w:rsidRPr="00A928D1" w:rsidRDefault="007F6B36" w:rsidP="007F6B36">
            <w:pPr>
              <w:pStyle w:val="Default"/>
              <w:spacing w:line="256" w:lineRule="auto"/>
              <w:jc w:val="both"/>
              <w:rPr>
                <w:color w:val="auto"/>
              </w:rPr>
            </w:pPr>
            <w:r w:rsidRPr="00A928D1">
              <w:rPr>
                <w:color w:val="auto"/>
              </w:rPr>
              <w:t xml:space="preserve">2) student wykazuje dostateczny plus (3,5) stopień wiedzy lub umiejętności, gdy uzyskuje od 61 do 70% sumy punktów określających maksymalny poziom wiedzy lub umiejętności z danego przedmiotu (odpowiednio – jego części), </w:t>
            </w:r>
          </w:p>
          <w:p w14:paraId="7B5C471F" w14:textId="77777777" w:rsidR="007F6B36" w:rsidRPr="00A928D1" w:rsidRDefault="007F6B36" w:rsidP="007F6B36">
            <w:pPr>
              <w:pStyle w:val="Default"/>
              <w:spacing w:line="256" w:lineRule="auto"/>
              <w:jc w:val="both"/>
              <w:rPr>
                <w:color w:val="auto"/>
              </w:rPr>
            </w:pPr>
            <w:r w:rsidRPr="00A928D1">
              <w:rPr>
                <w:color w:val="auto"/>
              </w:rPr>
              <w:t xml:space="preserve">3) student wykazuje dobry stopień (4,0) wiedzy lub umiejętności, gdy uzyskuje od 71 do 80% sumy punktów określających maksymalny poziom wiedzy </w:t>
            </w:r>
            <w:r w:rsidRPr="00A928D1">
              <w:rPr>
                <w:color w:val="auto"/>
              </w:rPr>
              <w:lastRenderedPageBreak/>
              <w:t xml:space="preserve">lub umiejętności z danego przedmiotu (odpowiednio – jego części), </w:t>
            </w:r>
          </w:p>
          <w:p w14:paraId="1E2159FD" w14:textId="77777777" w:rsidR="007F6B36" w:rsidRPr="00A928D1" w:rsidRDefault="007F6B36" w:rsidP="007F6B36">
            <w:pPr>
              <w:pStyle w:val="Default"/>
              <w:spacing w:line="256" w:lineRule="auto"/>
              <w:jc w:val="both"/>
              <w:rPr>
                <w:color w:val="auto"/>
              </w:rPr>
            </w:pPr>
            <w:r w:rsidRPr="00A928D1">
              <w:rPr>
                <w:color w:val="auto"/>
              </w:rPr>
              <w:t xml:space="preserve">4) student wykazuje plus dobry stopień (4,5) wiedzy lub umiejętności, gdy uzyskuje od 81 do 90% sumy punktów określających maksymalny poziom wiedzy lub umiejętności z danego przedmiotu (odpowiednio – jego części), </w:t>
            </w:r>
          </w:p>
          <w:p w14:paraId="0085FDC7" w14:textId="77777777" w:rsidR="007F6B36" w:rsidRPr="00A928D1" w:rsidRDefault="007F6B36" w:rsidP="007F6B36">
            <w:pPr>
              <w:pStyle w:val="Default"/>
              <w:spacing w:line="256" w:lineRule="auto"/>
              <w:jc w:val="both"/>
              <w:rPr>
                <w:color w:val="auto"/>
              </w:rPr>
            </w:pPr>
            <w:r w:rsidRPr="00A928D1">
              <w:rPr>
                <w:color w:val="auto"/>
              </w:rPr>
              <w:t xml:space="preserve">5) student wykazuje bardzo dobry stopień (5,0) wiedzy lub umiejętności, gdy uzyskuje powyżej 91% sumy punktów określających maksymalny poziom wiedzy lub umiejętności z danego przedmiotu (odpowiednio – jego części). </w:t>
            </w:r>
          </w:p>
          <w:p w14:paraId="2F657DFB" w14:textId="77777777" w:rsidR="007F6B36" w:rsidRPr="00A928D1" w:rsidRDefault="007F6B36" w:rsidP="007F6B36">
            <w:pPr>
              <w:spacing w:line="256" w:lineRule="auto"/>
              <w:jc w:val="both"/>
              <w:rPr>
                <w:lang w:eastAsia="en-US"/>
              </w:rPr>
            </w:pPr>
          </w:p>
          <w:p w14:paraId="639ED2FC" w14:textId="77777777" w:rsidR="007F6B36" w:rsidRPr="00A928D1" w:rsidRDefault="007F6B36" w:rsidP="007F6B36">
            <w:pPr>
              <w:spacing w:line="256" w:lineRule="auto"/>
              <w:jc w:val="both"/>
              <w:rPr>
                <w:lang w:eastAsia="en-US"/>
              </w:rPr>
            </w:pPr>
            <w:r w:rsidRPr="00A928D1">
              <w:rPr>
                <w:lang w:eastAsia="en-US"/>
              </w:rPr>
              <w:t>50% ocena zadań projektowo-obliczeniowych (W1, W2, U1, U2, K1)</w:t>
            </w:r>
          </w:p>
          <w:p w14:paraId="5F10F9DB" w14:textId="77777777" w:rsidR="007F6B36" w:rsidRPr="00A928D1" w:rsidRDefault="007F6B36" w:rsidP="007F6B36">
            <w:pPr>
              <w:jc w:val="both"/>
            </w:pPr>
            <w:r w:rsidRPr="00A928D1">
              <w:rPr>
                <w:lang w:eastAsia="en-US"/>
              </w:rPr>
              <w:t>50% zaliczenie pisemno-testowe (W1, W2).</w:t>
            </w:r>
          </w:p>
        </w:tc>
      </w:tr>
      <w:tr w:rsidR="0071391E" w:rsidRPr="00A928D1" w14:paraId="0540439E" w14:textId="77777777" w:rsidTr="007F6B36">
        <w:trPr>
          <w:trHeight w:val="2324"/>
        </w:trPr>
        <w:tc>
          <w:tcPr>
            <w:tcW w:w="3942" w:type="dxa"/>
            <w:shd w:val="clear" w:color="auto" w:fill="auto"/>
          </w:tcPr>
          <w:p w14:paraId="3596D6B8" w14:textId="77777777" w:rsidR="007F6B36" w:rsidRPr="00A928D1" w:rsidRDefault="007F6B36" w:rsidP="007F6B36">
            <w:pPr>
              <w:jc w:val="both"/>
            </w:pPr>
            <w:r w:rsidRPr="00A928D1">
              <w:lastRenderedPageBreak/>
              <w:t>Bilans punktów ECTS</w:t>
            </w:r>
          </w:p>
        </w:tc>
        <w:tc>
          <w:tcPr>
            <w:tcW w:w="5344" w:type="dxa"/>
            <w:shd w:val="clear" w:color="auto" w:fill="auto"/>
          </w:tcPr>
          <w:p w14:paraId="76B81D91" w14:textId="77777777" w:rsidR="007F6B36" w:rsidRPr="00A928D1" w:rsidRDefault="007F6B36" w:rsidP="007F6B36">
            <w:pPr>
              <w:pStyle w:val="msonospacing0"/>
              <w:spacing w:line="256" w:lineRule="auto"/>
              <w:rPr>
                <w:lang w:eastAsia="en-US"/>
              </w:rPr>
            </w:pPr>
            <w:r w:rsidRPr="00A928D1">
              <w:rPr>
                <w:lang w:eastAsia="en-US"/>
              </w:rPr>
              <w:t>Kontaktowe:</w:t>
            </w:r>
          </w:p>
          <w:p w14:paraId="105343E2" w14:textId="77777777" w:rsidR="007F6B36" w:rsidRPr="00A928D1" w:rsidRDefault="007F6B36" w:rsidP="007F6B36">
            <w:pPr>
              <w:pStyle w:val="msonospacing0"/>
              <w:spacing w:line="256" w:lineRule="auto"/>
              <w:rPr>
                <w:lang w:eastAsia="en-US"/>
              </w:rPr>
            </w:pPr>
            <w:r w:rsidRPr="00A928D1">
              <w:rPr>
                <w:lang w:eastAsia="en-US"/>
              </w:rPr>
              <w:t>wykład 15 godz. (0,60 ECTS)</w:t>
            </w:r>
          </w:p>
          <w:p w14:paraId="655FE07C" w14:textId="77777777" w:rsidR="007F6B36" w:rsidRPr="00A928D1" w:rsidRDefault="007F6B36" w:rsidP="007F6B36">
            <w:pPr>
              <w:pStyle w:val="msonospacing0"/>
              <w:spacing w:line="256" w:lineRule="auto"/>
              <w:rPr>
                <w:lang w:eastAsia="en-US"/>
              </w:rPr>
            </w:pPr>
            <w:r w:rsidRPr="00A928D1">
              <w:rPr>
                <w:lang w:eastAsia="en-US"/>
              </w:rPr>
              <w:t>ćwiczenia 29 godz. (1,16 ECTS)</w:t>
            </w:r>
          </w:p>
          <w:p w14:paraId="2A33D568" w14:textId="77777777" w:rsidR="007F6B36" w:rsidRPr="00A928D1" w:rsidRDefault="007F6B36" w:rsidP="007F6B36">
            <w:pPr>
              <w:pStyle w:val="msonospacing0"/>
              <w:spacing w:line="256" w:lineRule="auto"/>
              <w:rPr>
                <w:lang w:eastAsia="en-US"/>
              </w:rPr>
            </w:pPr>
            <w:r w:rsidRPr="00A928D1">
              <w:rPr>
                <w:lang w:eastAsia="en-US"/>
              </w:rPr>
              <w:t>konsultacje związane z przygotowaniem do zaliczenia końcowego 2 godz. (0,08 ECTS)</w:t>
            </w:r>
          </w:p>
          <w:p w14:paraId="218EC0E3" w14:textId="77777777" w:rsidR="007F6B36" w:rsidRPr="00A928D1" w:rsidRDefault="007F6B36" w:rsidP="007F6B36">
            <w:pPr>
              <w:pStyle w:val="msonospacing0"/>
              <w:spacing w:line="256" w:lineRule="auto"/>
              <w:rPr>
                <w:lang w:eastAsia="en-US"/>
              </w:rPr>
            </w:pPr>
            <w:r w:rsidRPr="00A928D1">
              <w:rPr>
                <w:lang w:eastAsia="en-US"/>
              </w:rPr>
              <w:t>Razem kontaktowe 46 godz. (1,84 ECTS)</w:t>
            </w:r>
          </w:p>
          <w:p w14:paraId="7C8A9097" w14:textId="77777777" w:rsidR="007F6B36" w:rsidRPr="00A928D1" w:rsidRDefault="007F6B36" w:rsidP="007F6B36">
            <w:pPr>
              <w:pStyle w:val="msonospacing0"/>
              <w:spacing w:line="256" w:lineRule="auto"/>
              <w:rPr>
                <w:lang w:eastAsia="en-US"/>
              </w:rPr>
            </w:pPr>
            <w:r w:rsidRPr="00A928D1">
              <w:rPr>
                <w:lang w:eastAsia="en-US"/>
              </w:rPr>
              <w:t>Niekontaktowe:</w:t>
            </w:r>
          </w:p>
          <w:p w14:paraId="6AD9DFAC" w14:textId="77777777" w:rsidR="007F6B36" w:rsidRPr="00A928D1" w:rsidRDefault="007F6B36" w:rsidP="007F6B36">
            <w:pPr>
              <w:pStyle w:val="msonospacing0"/>
              <w:spacing w:line="256" w:lineRule="auto"/>
              <w:rPr>
                <w:lang w:eastAsia="en-US"/>
              </w:rPr>
            </w:pPr>
            <w:r w:rsidRPr="00A928D1">
              <w:rPr>
                <w:lang w:eastAsia="en-US"/>
              </w:rPr>
              <w:t>Przygotowanie do zaliczenia końcowego 11 godz. (0,44 ECTS)</w:t>
            </w:r>
          </w:p>
          <w:p w14:paraId="4366BC33" w14:textId="77777777" w:rsidR="007F6B36" w:rsidRPr="00A928D1" w:rsidRDefault="007F6B36" w:rsidP="007F6B36">
            <w:pPr>
              <w:pStyle w:val="msonospacing0"/>
              <w:spacing w:line="256" w:lineRule="auto"/>
              <w:rPr>
                <w:lang w:eastAsia="en-US"/>
              </w:rPr>
            </w:pPr>
            <w:r w:rsidRPr="00A928D1">
              <w:rPr>
                <w:lang w:eastAsia="en-US"/>
              </w:rPr>
              <w:t>Studiowanie literatury 18 godz. (0,72 ECTS)</w:t>
            </w:r>
          </w:p>
          <w:p w14:paraId="574ECDF6" w14:textId="77777777" w:rsidR="007F6B36" w:rsidRPr="00A928D1" w:rsidRDefault="007F6B36" w:rsidP="007F6B36">
            <w:pPr>
              <w:jc w:val="both"/>
            </w:pPr>
            <w:r w:rsidRPr="00A928D1">
              <w:rPr>
                <w:lang w:eastAsia="en-US"/>
              </w:rPr>
              <w:t>Razem niekontaktowe 29 godz. (1,16 ECTS)</w:t>
            </w:r>
          </w:p>
        </w:tc>
      </w:tr>
      <w:tr w:rsidR="007F6B36" w:rsidRPr="00A928D1" w14:paraId="55AB32D7" w14:textId="77777777" w:rsidTr="007F6B36">
        <w:trPr>
          <w:trHeight w:val="718"/>
        </w:trPr>
        <w:tc>
          <w:tcPr>
            <w:tcW w:w="3942" w:type="dxa"/>
            <w:shd w:val="clear" w:color="auto" w:fill="auto"/>
          </w:tcPr>
          <w:p w14:paraId="0D6EB16F" w14:textId="77777777" w:rsidR="007F6B36" w:rsidRPr="00A928D1" w:rsidRDefault="007F6B36" w:rsidP="007F6B36">
            <w:r w:rsidRPr="00A928D1">
              <w:t>Nakład pracy związany z zajęciami wymagającymi bezpośredniego udziału nauczyciela akademickiego</w:t>
            </w:r>
          </w:p>
        </w:tc>
        <w:tc>
          <w:tcPr>
            <w:tcW w:w="5344" w:type="dxa"/>
            <w:shd w:val="clear" w:color="auto" w:fill="auto"/>
          </w:tcPr>
          <w:p w14:paraId="6A99A92B" w14:textId="77777777" w:rsidR="007F6B36" w:rsidRPr="00A928D1" w:rsidRDefault="007F6B36" w:rsidP="007F6B36">
            <w:pPr>
              <w:pStyle w:val="msonospacing0"/>
              <w:spacing w:line="256" w:lineRule="auto"/>
              <w:rPr>
                <w:lang w:eastAsia="en-US"/>
              </w:rPr>
            </w:pPr>
            <w:r w:rsidRPr="00A928D1">
              <w:rPr>
                <w:lang w:eastAsia="en-US"/>
              </w:rPr>
              <w:t>Udział w wykładach 15 godz.</w:t>
            </w:r>
          </w:p>
          <w:p w14:paraId="23FBB927" w14:textId="77777777" w:rsidR="007F6B36" w:rsidRPr="00A928D1" w:rsidRDefault="007F6B36" w:rsidP="007F6B36">
            <w:pPr>
              <w:pStyle w:val="msonospacing0"/>
              <w:spacing w:line="256" w:lineRule="auto"/>
              <w:rPr>
                <w:lang w:eastAsia="en-US"/>
              </w:rPr>
            </w:pPr>
            <w:r w:rsidRPr="00A928D1">
              <w:rPr>
                <w:lang w:eastAsia="en-US"/>
              </w:rPr>
              <w:t>Udział w ćwiczeniach 29 godz.</w:t>
            </w:r>
          </w:p>
          <w:p w14:paraId="0AFAE18A" w14:textId="77777777" w:rsidR="007F6B36" w:rsidRPr="00A928D1" w:rsidRDefault="007F6B36" w:rsidP="007F6B36">
            <w:pPr>
              <w:jc w:val="both"/>
              <w:rPr>
                <w:lang w:eastAsia="en-US"/>
              </w:rPr>
            </w:pPr>
            <w:r w:rsidRPr="00A928D1">
              <w:rPr>
                <w:lang w:eastAsia="en-US"/>
              </w:rPr>
              <w:t>Udział w konsultacjach 2 godz.</w:t>
            </w:r>
          </w:p>
        </w:tc>
      </w:tr>
    </w:tbl>
    <w:p w14:paraId="23CA356E" w14:textId="77777777" w:rsidR="007F6B36" w:rsidRPr="00A928D1" w:rsidRDefault="007F6B36" w:rsidP="007F6B36">
      <w:pPr>
        <w:rPr>
          <w:b/>
        </w:rPr>
      </w:pPr>
    </w:p>
    <w:p w14:paraId="1F706FD7" w14:textId="77777777" w:rsidR="007F6B36" w:rsidRPr="00A928D1" w:rsidRDefault="007F6B36" w:rsidP="007F6B36">
      <w:pPr>
        <w:rPr>
          <w:b/>
        </w:rPr>
      </w:pPr>
      <w:r w:rsidRPr="00A928D1">
        <w:rPr>
          <w:b/>
        </w:rPr>
        <w:br w:type="column"/>
      </w:r>
      <w:r w:rsidRPr="00A928D1">
        <w:rPr>
          <w:b/>
        </w:rPr>
        <w:lastRenderedPageBreak/>
        <w:t xml:space="preserve">37. Karta opisu zajęć </w:t>
      </w:r>
      <w:r w:rsidRPr="00A928D1">
        <w:t>GeoWeb</w:t>
      </w:r>
      <w:r w:rsidRPr="00A928D1">
        <w:rPr>
          <w:b/>
        </w:rPr>
        <w:t xml:space="preserve"> – analizy przestrzenne online</w:t>
      </w: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71391E" w:rsidRPr="00A928D1" w14:paraId="1D246C2B" w14:textId="77777777" w:rsidTr="007F6B36">
        <w:tc>
          <w:tcPr>
            <w:tcW w:w="3942" w:type="dxa"/>
            <w:shd w:val="clear" w:color="auto" w:fill="auto"/>
          </w:tcPr>
          <w:p w14:paraId="377F4B65" w14:textId="77777777" w:rsidR="007F6B36" w:rsidRPr="00A928D1" w:rsidRDefault="007F6B36" w:rsidP="007F6B36">
            <w:r w:rsidRPr="00A928D1">
              <w:t xml:space="preserve">Nazwa kierunku studiów </w:t>
            </w:r>
          </w:p>
        </w:tc>
        <w:tc>
          <w:tcPr>
            <w:tcW w:w="5344" w:type="dxa"/>
            <w:gridSpan w:val="3"/>
            <w:shd w:val="clear" w:color="auto" w:fill="auto"/>
          </w:tcPr>
          <w:p w14:paraId="297C35B0" w14:textId="77777777" w:rsidR="007F6B36" w:rsidRPr="00A928D1" w:rsidRDefault="007F6B36" w:rsidP="007F6B36">
            <w:r w:rsidRPr="00A928D1">
              <w:t>Gospodarka przestrzenna</w:t>
            </w:r>
          </w:p>
        </w:tc>
      </w:tr>
      <w:tr w:rsidR="0071391E" w:rsidRPr="00A928D1" w14:paraId="705E8F35" w14:textId="77777777" w:rsidTr="007F6B36">
        <w:tc>
          <w:tcPr>
            <w:tcW w:w="3942" w:type="dxa"/>
            <w:shd w:val="clear" w:color="auto" w:fill="auto"/>
          </w:tcPr>
          <w:p w14:paraId="19566F30" w14:textId="77777777" w:rsidR="007F6B36" w:rsidRPr="00A928D1" w:rsidRDefault="007F6B36" w:rsidP="007F6B36">
            <w:r w:rsidRPr="00A928D1">
              <w:t>Nazwa modułu, także nazwa w języku angielskim</w:t>
            </w:r>
          </w:p>
        </w:tc>
        <w:tc>
          <w:tcPr>
            <w:tcW w:w="5344" w:type="dxa"/>
            <w:gridSpan w:val="3"/>
            <w:shd w:val="clear" w:color="auto" w:fill="auto"/>
          </w:tcPr>
          <w:p w14:paraId="23F43571" w14:textId="77777777" w:rsidR="007F6B36" w:rsidRPr="00A928D1" w:rsidRDefault="007F6B36" w:rsidP="007F6B36">
            <w:pPr>
              <w:rPr>
                <w:lang w:val="en-GB"/>
              </w:rPr>
            </w:pPr>
            <w:r w:rsidRPr="00A928D1">
              <w:rPr>
                <w:lang w:val="en-GB"/>
              </w:rPr>
              <w:t>GeoWeb – analizy przestrzenne online</w:t>
            </w:r>
          </w:p>
          <w:p w14:paraId="6AB301F2" w14:textId="77777777" w:rsidR="007F6B36" w:rsidRPr="00A928D1" w:rsidRDefault="007F6B36" w:rsidP="007F6B36">
            <w:pPr>
              <w:rPr>
                <w:i/>
                <w:lang w:val="en-GB"/>
              </w:rPr>
            </w:pPr>
            <w:r w:rsidRPr="00A928D1">
              <w:rPr>
                <w:lang w:val="en-GB"/>
              </w:rPr>
              <w:t>GeoWeb</w:t>
            </w:r>
            <w:r w:rsidRPr="00A928D1">
              <w:rPr>
                <w:i/>
                <w:lang w:val="en-GB"/>
              </w:rPr>
              <w:t xml:space="preserve"> – online spatial analysis</w:t>
            </w:r>
          </w:p>
        </w:tc>
      </w:tr>
      <w:tr w:rsidR="0071391E" w:rsidRPr="00A928D1" w14:paraId="1563D0AC" w14:textId="77777777" w:rsidTr="007F6B36">
        <w:tc>
          <w:tcPr>
            <w:tcW w:w="3942" w:type="dxa"/>
            <w:shd w:val="clear" w:color="auto" w:fill="auto"/>
          </w:tcPr>
          <w:p w14:paraId="76A8CC7A" w14:textId="77777777" w:rsidR="007F6B36" w:rsidRPr="00A928D1" w:rsidRDefault="007F6B36" w:rsidP="007F6B36">
            <w:r w:rsidRPr="00A928D1">
              <w:t xml:space="preserve">Język wykładowy </w:t>
            </w:r>
          </w:p>
        </w:tc>
        <w:tc>
          <w:tcPr>
            <w:tcW w:w="5344" w:type="dxa"/>
            <w:gridSpan w:val="3"/>
            <w:shd w:val="clear" w:color="auto" w:fill="auto"/>
          </w:tcPr>
          <w:p w14:paraId="44B957A3" w14:textId="77777777" w:rsidR="007F6B36" w:rsidRPr="00A928D1" w:rsidRDefault="007F6B36" w:rsidP="007F6B36">
            <w:r w:rsidRPr="00A928D1">
              <w:t>polski</w:t>
            </w:r>
          </w:p>
        </w:tc>
      </w:tr>
      <w:tr w:rsidR="0071391E" w:rsidRPr="00A928D1" w14:paraId="461CE6D5" w14:textId="77777777" w:rsidTr="007F6B36">
        <w:tc>
          <w:tcPr>
            <w:tcW w:w="3942" w:type="dxa"/>
            <w:shd w:val="clear" w:color="auto" w:fill="auto"/>
          </w:tcPr>
          <w:p w14:paraId="314922C3" w14:textId="77777777" w:rsidR="007F6B36" w:rsidRPr="00A928D1" w:rsidRDefault="007F6B36" w:rsidP="007F6B36">
            <w:r w:rsidRPr="00A928D1">
              <w:t xml:space="preserve">Rodzaj modułu </w:t>
            </w:r>
          </w:p>
        </w:tc>
        <w:tc>
          <w:tcPr>
            <w:tcW w:w="5344" w:type="dxa"/>
            <w:gridSpan w:val="3"/>
            <w:shd w:val="clear" w:color="auto" w:fill="auto"/>
          </w:tcPr>
          <w:p w14:paraId="5DC7693B" w14:textId="77777777" w:rsidR="007F6B36" w:rsidRPr="00A928D1" w:rsidRDefault="007F6B36" w:rsidP="007F6B36">
            <w:r w:rsidRPr="00A928D1">
              <w:t>obowiązkowy</w:t>
            </w:r>
          </w:p>
        </w:tc>
      </w:tr>
      <w:tr w:rsidR="0071391E" w:rsidRPr="00A928D1" w14:paraId="78B757C7" w14:textId="77777777" w:rsidTr="007F6B36">
        <w:tc>
          <w:tcPr>
            <w:tcW w:w="3942" w:type="dxa"/>
            <w:shd w:val="clear" w:color="auto" w:fill="auto"/>
          </w:tcPr>
          <w:p w14:paraId="5DD05085" w14:textId="77777777" w:rsidR="007F6B36" w:rsidRPr="00A928D1" w:rsidRDefault="007F6B36" w:rsidP="007F6B36">
            <w:r w:rsidRPr="00A928D1">
              <w:t>Poziom studiów</w:t>
            </w:r>
          </w:p>
        </w:tc>
        <w:tc>
          <w:tcPr>
            <w:tcW w:w="5344" w:type="dxa"/>
            <w:gridSpan w:val="3"/>
            <w:shd w:val="clear" w:color="auto" w:fill="auto"/>
          </w:tcPr>
          <w:p w14:paraId="1BADE1AD" w14:textId="77777777" w:rsidR="007F6B36" w:rsidRPr="00A928D1" w:rsidRDefault="007F6B36" w:rsidP="007F6B36">
            <w:r w:rsidRPr="00A928D1">
              <w:t>pierwszego stopnia</w:t>
            </w:r>
          </w:p>
        </w:tc>
      </w:tr>
      <w:tr w:rsidR="0071391E" w:rsidRPr="00A928D1" w14:paraId="4E04B737" w14:textId="77777777" w:rsidTr="007F6B36">
        <w:tc>
          <w:tcPr>
            <w:tcW w:w="3942" w:type="dxa"/>
            <w:shd w:val="clear" w:color="auto" w:fill="auto"/>
          </w:tcPr>
          <w:p w14:paraId="2CAF5465" w14:textId="77777777" w:rsidR="007F6B36" w:rsidRPr="00A928D1" w:rsidRDefault="007F6B36" w:rsidP="007F6B36">
            <w:r w:rsidRPr="00A928D1">
              <w:t>Forma studiów</w:t>
            </w:r>
          </w:p>
        </w:tc>
        <w:tc>
          <w:tcPr>
            <w:tcW w:w="5344" w:type="dxa"/>
            <w:gridSpan w:val="3"/>
            <w:shd w:val="clear" w:color="auto" w:fill="auto"/>
          </w:tcPr>
          <w:p w14:paraId="5D457E22" w14:textId="77777777" w:rsidR="007F6B36" w:rsidRPr="00A928D1" w:rsidRDefault="007F6B36" w:rsidP="007F6B36">
            <w:r w:rsidRPr="00A928D1">
              <w:t>stacjonarne</w:t>
            </w:r>
          </w:p>
        </w:tc>
      </w:tr>
      <w:tr w:rsidR="0071391E" w:rsidRPr="00A928D1" w14:paraId="7DAE09EB" w14:textId="77777777" w:rsidTr="007F6B36">
        <w:tc>
          <w:tcPr>
            <w:tcW w:w="3942" w:type="dxa"/>
            <w:shd w:val="clear" w:color="auto" w:fill="auto"/>
          </w:tcPr>
          <w:p w14:paraId="25F5A328" w14:textId="77777777" w:rsidR="007F6B36" w:rsidRPr="00A928D1" w:rsidRDefault="007F6B36" w:rsidP="007F6B36">
            <w:r w:rsidRPr="00A928D1">
              <w:t>Rok studiów dla kierunku</w:t>
            </w:r>
          </w:p>
        </w:tc>
        <w:tc>
          <w:tcPr>
            <w:tcW w:w="5344" w:type="dxa"/>
            <w:gridSpan w:val="3"/>
            <w:shd w:val="clear" w:color="auto" w:fill="auto"/>
          </w:tcPr>
          <w:p w14:paraId="5B80F7C4" w14:textId="77777777" w:rsidR="007F6B36" w:rsidRPr="00A928D1" w:rsidRDefault="007F6B36" w:rsidP="007F6B36">
            <w:r w:rsidRPr="00A928D1">
              <w:t>II</w:t>
            </w:r>
          </w:p>
        </w:tc>
      </w:tr>
      <w:tr w:rsidR="0071391E" w:rsidRPr="00A928D1" w14:paraId="1D5DD2C4" w14:textId="77777777" w:rsidTr="007F6B36">
        <w:tc>
          <w:tcPr>
            <w:tcW w:w="3942" w:type="dxa"/>
            <w:shd w:val="clear" w:color="auto" w:fill="auto"/>
          </w:tcPr>
          <w:p w14:paraId="18BF75E8" w14:textId="77777777" w:rsidR="007F6B36" w:rsidRPr="00A928D1" w:rsidRDefault="007F6B36" w:rsidP="007F6B36">
            <w:r w:rsidRPr="00A928D1">
              <w:t>Semestr dla kierunku</w:t>
            </w:r>
          </w:p>
        </w:tc>
        <w:tc>
          <w:tcPr>
            <w:tcW w:w="5344" w:type="dxa"/>
            <w:gridSpan w:val="3"/>
            <w:shd w:val="clear" w:color="auto" w:fill="auto"/>
          </w:tcPr>
          <w:p w14:paraId="041B10BD" w14:textId="77777777" w:rsidR="007F6B36" w:rsidRPr="00A928D1" w:rsidRDefault="007F6B36" w:rsidP="007F6B36">
            <w:r w:rsidRPr="00A928D1">
              <w:t>4</w:t>
            </w:r>
          </w:p>
        </w:tc>
      </w:tr>
      <w:tr w:rsidR="0071391E" w:rsidRPr="00A928D1" w14:paraId="46BCA929" w14:textId="77777777" w:rsidTr="007F6B36">
        <w:tc>
          <w:tcPr>
            <w:tcW w:w="3942" w:type="dxa"/>
            <w:shd w:val="clear" w:color="auto" w:fill="auto"/>
          </w:tcPr>
          <w:p w14:paraId="336B7435" w14:textId="77777777" w:rsidR="007F6B36" w:rsidRPr="00A928D1" w:rsidRDefault="007F6B36" w:rsidP="007F6B36">
            <w:r w:rsidRPr="00A928D1">
              <w:t>Liczba punktów ECTS z podziałem na kontaktowe/niekontaktowe</w:t>
            </w:r>
          </w:p>
        </w:tc>
        <w:tc>
          <w:tcPr>
            <w:tcW w:w="5344" w:type="dxa"/>
            <w:gridSpan w:val="3"/>
            <w:shd w:val="clear" w:color="auto" w:fill="auto"/>
          </w:tcPr>
          <w:p w14:paraId="3C55E846" w14:textId="77777777" w:rsidR="007F6B36" w:rsidRPr="00A928D1" w:rsidRDefault="007F6B36" w:rsidP="007F6B36">
            <w:r w:rsidRPr="00A928D1">
              <w:t>2 (1.2/0.8)</w:t>
            </w:r>
          </w:p>
        </w:tc>
      </w:tr>
      <w:tr w:rsidR="0071391E" w:rsidRPr="00A928D1" w14:paraId="49829AB6" w14:textId="77777777" w:rsidTr="007F6B36">
        <w:tc>
          <w:tcPr>
            <w:tcW w:w="3942" w:type="dxa"/>
            <w:shd w:val="clear" w:color="auto" w:fill="auto"/>
          </w:tcPr>
          <w:p w14:paraId="4EB25AAB" w14:textId="77777777" w:rsidR="007F6B36" w:rsidRPr="00A928D1" w:rsidRDefault="007F6B36" w:rsidP="007F6B36">
            <w:r w:rsidRPr="00A928D1">
              <w:t>Tytuł naukowy/stopień naukowy, imię i nazwisko osoby odpowiedzialnej za moduł</w:t>
            </w:r>
          </w:p>
        </w:tc>
        <w:tc>
          <w:tcPr>
            <w:tcW w:w="5344" w:type="dxa"/>
            <w:gridSpan w:val="3"/>
            <w:shd w:val="clear" w:color="auto" w:fill="auto"/>
          </w:tcPr>
          <w:p w14:paraId="2B4D249E" w14:textId="77777777" w:rsidR="007F6B36" w:rsidRPr="00A928D1" w:rsidRDefault="007F6B36" w:rsidP="007F6B36">
            <w:r w:rsidRPr="00A928D1">
              <w:t>dr Szymon Chmielewski</w:t>
            </w:r>
          </w:p>
        </w:tc>
      </w:tr>
      <w:tr w:rsidR="0071391E" w:rsidRPr="00A928D1" w14:paraId="0732BA60" w14:textId="77777777" w:rsidTr="007F6B36">
        <w:tc>
          <w:tcPr>
            <w:tcW w:w="3942" w:type="dxa"/>
            <w:shd w:val="clear" w:color="auto" w:fill="auto"/>
          </w:tcPr>
          <w:p w14:paraId="327625BD" w14:textId="77777777" w:rsidR="007F6B36" w:rsidRPr="00A928D1" w:rsidRDefault="007F6B36" w:rsidP="007F6B36">
            <w:r w:rsidRPr="00A928D1">
              <w:t>Jednostka oferująca moduł</w:t>
            </w:r>
          </w:p>
        </w:tc>
        <w:tc>
          <w:tcPr>
            <w:tcW w:w="5344" w:type="dxa"/>
            <w:gridSpan w:val="3"/>
            <w:shd w:val="clear" w:color="auto" w:fill="auto"/>
          </w:tcPr>
          <w:p w14:paraId="79929388" w14:textId="77777777" w:rsidR="007F6B36" w:rsidRPr="00A928D1" w:rsidRDefault="007F6B36" w:rsidP="007F6B36">
            <w:r w:rsidRPr="00A928D1">
              <w:t>Zakład Studiów Krajobrazowych i Gospodarki Przestrzennej, Katedra Łąkarstwa i Kształtowania Krajobrazu</w:t>
            </w:r>
          </w:p>
        </w:tc>
      </w:tr>
      <w:tr w:rsidR="0071391E" w:rsidRPr="00A928D1" w14:paraId="08ED5228" w14:textId="77777777" w:rsidTr="007F6B36">
        <w:tc>
          <w:tcPr>
            <w:tcW w:w="3942" w:type="dxa"/>
            <w:shd w:val="clear" w:color="auto" w:fill="auto"/>
          </w:tcPr>
          <w:p w14:paraId="4024B2FE" w14:textId="77777777" w:rsidR="007F6B36" w:rsidRPr="00A928D1" w:rsidRDefault="007F6B36" w:rsidP="007F6B36">
            <w:r w:rsidRPr="00A928D1">
              <w:t>Cel modułu</w:t>
            </w:r>
          </w:p>
          <w:p w14:paraId="5AF38400" w14:textId="77777777" w:rsidR="007F6B36" w:rsidRPr="00A928D1" w:rsidRDefault="007F6B36" w:rsidP="007F6B36"/>
        </w:tc>
        <w:tc>
          <w:tcPr>
            <w:tcW w:w="5344" w:type="dxa"/>
            <w:gridSpan w:val="3"/>
            <w:shd w:val="clear" w:color="auto" w:fill="auto"/>
          </w:tcPr>
          <w:p w14:paraId="4B1BEA03" w14:textId="77777777" w:rsidR="007F6B36" w:rsidRPr="00A928D1" w:rsidRDefault="007F6B36" w:rsidP="007F6B36">
            <w:r w:rsidRPr="00A928D1">
              <w:t xml:space="preserve">Celem modułu jest zapoznanie studentów z możliwościami analizy danych przestrzennych za pomocą rozwiązań GIS-online w tym WebGIS. Przedstawione zostaną zasady udostępniania platform obliczeniowych GIS-online wraz z przykładami oferowanych analiz przestrzennych; przegląd obejmuje platformy do analiz danych teledetekcyjnych, usłg analitycznych geoportali, platform partycypacji społecznej w tym dedykowanych do nauki obywatelskiej. Studenci nauczą się tworzyć i udostępniać zasoby mapowe za pomocą narzędzi online oraz poznają specyfikę zagadnień mapowania partycypacyjnego z elementami nauki obywatelskiej (Citizen Science). Moduł ma na celu zbudowanie świadomości dotyczącej ewolucji rozwiązań GIS i wynikającej z tego konieczności samokształcenia. </w:t>
            </w:r>
          </w:p>
        </w:tc>
      </w:tr>
      <w:tr w:rsidR="0071391E" w:rsidRPr="00A928D1" w14:paraId="2C752EF8" w14:textId="77777777" w:rsidTr="007F6B36">
        <w:trPr>
          <w:trHeight w:val="236"/>
        </w:trPr>
        <w:tc>
          <w:tcPr>
            <w:tcW w:w="3942" w:type="dxa"/>
            <w:vMerge w:val="restart"/>
            <w:shd w:val="clear" w:color="auto" w:fill="auto"/>
          </w:tcPr>
          <w:p w14:paraId="13756C93"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gridSpan w:val="3"/>
            <w:shd w:val="clear" w:color="auto" w:fill="auto"/>
          </w:tcPr>
          <w:p w14:paraId="1AD3050B" w14:textId="77777777" w:rsidR="007F6B36" w:rsidRPr="00A928D1" w:rsidRDefault="007F6B36" w:rsidP="007F6B36">
            <w:r w:rsidRPr="00A928D1">
              <w:t xml:space="preserve">Wiedza: </w:t>
            </w:r>
          </w:p>
        </w:tc>
      </w:tr>
      <w:tr w:rsidR="0071391E" w:rsidRPr="00A928D1" w14:paraId="31436421" w14:textId="77777777" w:rsidTr="007F6B36">
        <w:trPr>
          <w:trHeight w:val="233"/>
        </w:trPr>
        <w:tc>
          <w:tcPr>
            <w:tcW w:w="3942" w:type="dxa"/>
            <w:vMerge/>
          </w:tcPr>
          <w:p w14:paraId="2697ADDF"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23F60C52" w14:textId="77777777" w:rsidR="007F6B36" w:rsidRPr="00A928D1" w:rsidRDefault="007F6B36" w:rsidP="007F6B36">
            <w:pPr>
              <w:jc w:val="both"/>
            </w:pPr>
            <w:r w:rsidRPr="00A928D1">
              <w:t>W1. Rozumie i stosuje podstawowe pojęcia z zakresu GeoWeb, WebGIS i nauki obywatelskiej</w:t>
            </w:r>
          </w:p>
        </w:tc>
      </w:tr>
      <w:tr w:rsidR="0071391E" w:rsidRPr="00A928D1" w14:paraId="0B808756" w14:textId="77777777" w:rsidTr="007F6B36">
        <w:trPr>
          <w:trHeight w:val="233"/>
        </w:trPr>
        <w:tc>
          <w:tcPr>
            <w:tcW w:w="3942" w:type="dxa"/>
            <w:vMerge/>
          </w:tcPr>
          <w:p w14:paraId="016524A0"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203AD16A" w14:textId="77777777" w:rsidR="007F6B36" w:rsidRPr="00A928D1" w:rsidRDefault="007F6B36" w:rsidP="007F6B36">
            <w:pPr>
              <w:jc w:val="both"/>
            </w:pPr>
            <w:r w:rsidRPr="00A928D1">
              <w:t>W2. Rozróżnia i porównuje różne modele infrastruktury GeoWeb</w:t>
            </w:r>
          </w:p>
        </w:tc>
      </w:tr>
      <w:tr w:rsidR="0071391E" w:rsidRPr="00A928D1" w14:paraId="1A3B548A" w14:textId="77777777" w:rsidTr="007F6B36">
        <w:trPr>
          <w:trHeight w:val="233"/>
        </w:trPr>
        <w:tc>
          <w:tcPr>
            <w:tcW w:w="3942" w:type="dxa"/>
            <w:vMerge/>
          </w:tcPr>
          <w:p w14:paraId="5CD49338"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6220AA8A" w14:textId="77777777" w:rsidR="007F6B36" w:rsidRPr="00A928D1" w:rsidRDefault="007F6B36" w:rsidP="007F6B36">
            <w:r w:rsidRPr="00A928D1">
              <w:t>W3. Zna rolę mapowania partycypacyjnego i nauki obywatelskiej w gospodarce przestrzennej</w:t>
            </w:r>
          </w:p>
        </w:tc>
      </w:tr>
      <w:tr w:rsidR="0071391E" w:rsidRPr="00A928D1" w14:paraId="20636235" w14:textId="77777777" w:rsidTr="007F6B36">
        <w:trPr>
          <w:trHeight w:val="233"/>
        </w:trPr>
        <w:tc>
          <w:tcPr>
            <w:tcW w:w="3942" w:type="dxa"/>
            <w:vMerge/>
          </w:tcPr>
          <w:p w14:paraId="7126F4E4"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7E8DC8F5" w14:textId="77777777" w:rsidR="007F6B36" w:rsidRPr="00A928D1" w:rsidRDefault="007F6B36" w:rsidP="007F6B36">
            <w:r w:rsidRPr="00A928D1">
              <w:t>Umiejętności:</w:t>
            </w:r>
          </w:p>
        </w:tc>
      </w:tr>
      <w:tr w:rsidR="0071391E" w:rsidRPr="00A928D1" w14:paraId="016171A4" w14:textId="77777777" w:rsidTr="007F6B36">
        <w:trPr>
          <w:trHeight w:val="233"/>
        </w:trPr>
        <w:tc>
          <w:tcPr>
            <w:tcW w:w="3942" w:type="dxa"/>
            <w:vMerge/>
          </w:tcPr>
          <w:p w14:paraId="1FBB40D4"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6DB2D9FB" w14:textId="77777777" w:rsidR="007F6B36" w:rsidRPr="00A928D1" w:rsidRDefault="007F6B36" w:rsidP="007F6B36">
            <w:pPr>
              <w:jc w:val="both"/>
            </w:pPr>
            <w:r w:rsidRPr="00A928D1">
              <w:t xml:space="preserve">U1. Potrafi udostępniać dane przestrzenne w postaci mapy online. </w:t>
            </w:r>
          </w:p>
        </w:tc>
      </w:tr>
      <w:tr w:rsidR="0071391E" w:rsidRPr="00A928D1" w14:paraId="375622E6" w14:textId="77777777" w:rsidTr="007F6B36">
        <w:trPr>
          <w:trHeight w:val="233"/>
        </w:trPr>
        <w:tc>
          <w:tcPr>
            <w:tcW w:w="3942" w:type="dxa"/>
            <w:vMerge/>
          </w:tcPr>
          <w:p w14:paraId="12515302"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54EA3092" w14:textId="77777777" w:rsidR="007F6B36" w:rsidRPr="00A928D1" w:rsidRDefault="007F6B36" w:rsidP="007F6B36">
            <w:pPr>
              <w:jc w:val="both"/>
            </w:pPr>
            <w:r w:rsidRPr="00A928D1">
              <w:t>U2. Projektuje kampanie mapowania partycypacyjnego lub nauki obywatelskiej</w:t>
            </w:r>
          </w:p>
        </w:tc>
      </w:tr>
      <w:tr w:rsidR="0071391E" w:rsidRPr="00A928D1" w14:paraId="37B2B16C" w14:textId="77777777" w:rsidTr="007F6B36">
        <w:trPr>
          <w:trHeight w:val="233"/>
        </w:trPr>
        <w:tc>
          <w:tcPr>
            <w:tcW w:w="3942" w:type="dxa"/>
            <w:vMerge/>
          </w:tcPr>
          <w:p w14:paraId="7E85A938"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68B9B71D" w14:textId="77777777" w:rsidR="007F6B36" w:rsidRPr="00A928D1" w:rsidRDefault="007F6B36" w:rsidP="007F6B36">
            <w:r w:rsidRPr="00A928D1">
              <w:t>U3. Tworzy aplikacje mapowe o zadanej tematyce</w:t>
            </w:r>
          </w:p>
        </w:tc>
      </w:tr>
      <w:tr w:rsidR="0071391E" w:rsidRPr="00A928D1" w14:paraId="1C56896D" w14:textId="77777777" w:rsidTr="007F6B36">
        <w:trPr>
          <w:trHeight w:val="233"/>
        </w:trPr>
        <w:tc>
          <w:tcPr>
            <w:tcW w:w="3942" w:type="dxa"/>
            <w:vMerge/>
          </w:tcPr>
          <w:p w14:paraId="5D4D4690"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7898E357" w14:textId="77777777" w:rsidR="007F6B36" w:rsidRPr="00A928D1" w:rsidRDefault="007F6B36" w:rsidP="007F6B36">
            <w:r w:rsidRPr="00A928D1">
              <w:t>Kompetencje społeczne:</w:t>
            </w:r>
          </w:p>
        </w:tc>
      </w:tr>
      <w:tr w:rsidR="0071391E" w:rsidRPr="00A928D1" w14:paraId="7B002088" w14:textId="77777777" w:rsidTr="007F6B36">
        <w:trPr>
          <w:trHeight w:val="233"/>
        </w:trPr>
        <w:tc>
          <w:tcPr>
            <w:tcW w:w="3942" w:type="dxa"/>
            <w:vMerge/>
          </w:tcPr>
          <w:p w14:paraId="3EE2E826" w14:textId="77777777" w:rsidR="007F6B36" w:rsidRPr="00A928D1" w:rsidRDefault="007F6B36" w:rsidP="007F6B36">
            <w:pPr>
              <w:widowControl w:val="0"/>
              <w:pBdr>
                <w:top w:val="nil"/>
                <w:left w:val="nil"/>
                <w:bottom w:val="nil"/>
                <w:right w:val="nil"/>
                <w:between w:val="nil"/>
              </w:pBdr>
              <w:spacing w:line="276" w:lineRule="auto"/>
            </w:pPr>
          </w:p>
        </w:tc>
        <w:tc>
          <w:tcPr>
            <w:tcW w:w="5344" w:type="dxa"/>
            <w:gridSpan w:val="3"/>
            <w:shd w:val="clear" w:color="auto" w:fill="auto"/>
          </w:tcPr>
          <w:p w14:paraId="21F0D392" w14:textId="77777777" w:rsidR="007F6B36" w:rsidRPr="00A928D1" w:rsidRDefault="007F6B36" w:rsidP="007F6B36">
            <w:r w:rsidRPr="00A928D1">
              <w:t>K1. Student jest gotów do korzystania z opinii ekspertów w zakresie GIS online</w:t>
            </w:r>
          </w:p>
          <w:p w14:paraId="2EF152BE" w14:textId="77777777" w:rsidR="007F6B36" w:rsidRPr="00A928D1" w:rsidRDefault="007F6B36" w:rsidP="007F6B36"/>
        </w:tc>
      </w:tr>
      <w:tr w:rsidR="0071391E" w:rsidRPr="00A928D1" w14:paraId="0DC36483" w14:textId="77777777" w:rsidTr="007F6B36">
        <w:tc>
          <w:tcPr>
            <w:tcW w:w="3942" w:type="dxa"/>
            <w:shd w:val="clear" w:color="auto" w:fill="auto"/>
          </w:tcPr>
          <w:p w14:paraId="4EECF59F" w14:textId="77777777" w:rsidR="007F6B36" w:rsidRPr="00A928D1" w:rsidRDefault="007F6B36" w:rsidP="007F6B36">
            <w:r w:rsidRPr="00A928D1">
              <w:t>Odniesienie modułowych efektów uczenia się do kierunkowych efektów uczenia się</w:t>
            </w:r>
          </w:p>
        </w:tc>
        <w:tc>
          <w:tcPr>
            <w:tcW w:w="5344" w:type="dxa"/>
            <w:gridSpan w:val="3"/>
            <w:shd w:val="clear" w:color="auto" w:fill="auto"/>
          </w:tcPr>
          <w:p w14:paraId="7397A41C" w14:textId="77777777" w:rsidR="007F6B36" w:rsidRPr="00A928D1" w:rsidRDefault="007F6B36" w:rsidP="007F6B36">
            <w:pPr>
              <w:jc w:val="both"/>
            </w:pPr>
            <w:r w:rsidRPr="00A928D1">
              <w:t>W1- GP_W03</w:t>
            </w:r>
          </w:p>
          <w:p w14:paraId="1B7FADBA" w14:textId="77777777" w:rsidR="007F6B36" w:rsidRPr="00A928D1" w:rsidRDefault="007F6B36" w:rsidP="007F6B36">
            <w:pPr>
              <w:jc w:val="both"/>
            </w:pPr>
            <w:r w:rsidRPr="00A928D1">
              <w:t>W2 - GP_W03</w:t>
            </w:r>
          </w:p>
          <w:p w14:paraId="0C386D40" w14:textId="77777777" w:rsidR="007F6B36" w:rsidRPr="00A928D1" w:rsidRDefault="007F6B36" w:rsidP="007F6B36">
            <w:pPr>
              <w:jc w:val="both"/>
            </w:pPr>
            <w:r w:rsidRPr="00A928D1">
              <w:t>W3 - GP_W03</w:t>
            </w:r>
          </w:p>
          <w:p w14:paraId="6BC3D7F6" w14:textId="77777777" w:rsidR="007F6B36" w:rsidRPr="00A928D1" w:rsidRDefault="007F6B36" w:rsidP="007F6B36">
            <w:pPr>
              <w:jc w:val="both"/>
            </w:pPr>
            <w:r w:rsidRPr="00A928D1">
              <w:t>U1 - GP_U14</w:t>
            </w:r>
          </w:p>
          <w:p w14:paraId="5340DC8C" w14:textId="77777777" w:rsidR="007F6B36" w:rsidRPr="00A928D1" w:rsidRDefault="007F6B36" w:rsidP="007F6B36">
            <w:pPr>
              <w:jc w:val="both"/>
            </w:pPr>
            <w:r w:rsidRPr="00A928D1">
              <w:t>U2 - GP_U14</w:t>
            </w:r>
          </w:p>
          <w:p w14:paraId="7A59BB27" w14:textId="77777777" w:rsidR="007F6B36" w:rsidRPr="00A928D1" w:rsidRDefault="007F6B36" w:rsidP="007F6B36">
            <w:pPr>
              <w:jc w:val="both"/>
            </w:pPr>
            <w:r w:rsidRPr="00A928D1">
              <w:t>U3 - GP_U14</w:t>
            </w:r>
          </w:p>
          <w:p w14:paraId="5F6DAE45" w14:textId="77777777" w:rsidR="007F6B36" w:rsidRPr="00A928D1" w:rsidRDefault="007F6B36" w:rsidP="007F6B36">
            <w:pPr>
              <w:jc w:val="both"/>
            </w:pPr>
            <w:r w:rsidRPr="00A928D1">
              <w:t>K1 - GP_K01</w:t>
            </w:r>
          </w:p>
        </w:tc>
      </w:tr>
      <w:tr w:rsidR="0071391E" w:rsidRPr="00A928D1" w14:paraId="47CD82CD" w14:textId="77777777" w:rsidTr="007F6B36">
        <w:tc>
          <w:tcPr>
            <w:tcW w:w="3942" w:type="dxa"/>
            <w:shd w:val="clear" w:color="auto" w:fill="auto"/>
          </w:tcPr>
          <w:p w14:paraId="1BF3A818" w14:textId="77777777" w:rsidR="007F6B36" w:rsidRPr="00A928D1" w:rsidRDefault="007F6B36" w:rsidP="007F6B36">
            <w:r w:rsidRPr="00A928D1">
              <w:t xml:space="preserve">Odniesienie modułowych efektów uczenia się do efektów inżynierskich (jeżeli dotyczy) </w:t>
            </w:r>
          </w:p>
        </w:tc>
        <w:tc>
          <w:tcPr>
            <w:tcW w:w="5344" w:type="dxa"/>
            <w:gridSpan w:val="3"/>
            <w:shd w:val="clear" w:color="auto" w:fill="auto"/>
          </w:tcPr>
          <w:p w14:paraId="6D846487" w14:textId="77777777" w:rsidR="007F6B36" w:rsidRPr="00A928D1" w:rsidRDefault="007F6B36" w:rsidP="007F6B36">
            <w:pPr>
              <w:jc w:val="both"/>
            </w:pPr>
            <w:r w:rsidRPr="00A928D1">
              <w:t>W1 – InzGP_W02</w:t>
            </w:r>
          </w:p>
          <w:p w14:paraId="0B1177A5" w14:textId="77777777" w:rsidR="007F6B36" w:rsidRPr="00A928D1" w:rsidRDefault="007F6B36" w:rsidP="007F6B36">
            <w:pPr>
              <w:jc w:val="both"/>
            </w:pPr>
            <w:r w:rsidRPr="00A928D1">
              <w:t>W2 – InzGP_W02</w:t>
            </w:r>
          </w:p>
          <w:p w14:paraId="3827BE4C" w14:textId="77777777" w:rsidR="007F6B36" w:rsidRPr="00A928D1" w:rsidRDefault="007F6B36" w:rsidP="007F6B36">
            <w:pPr>
              <w:jc w:val="both"/>
            </w:pPr>
            <w:r w:rsidRPr="00A928D1">
              <w:t>W3 – InzGP_W02</w:t>
            </w:r>
          </w:p>
          <w:p w14:paraId="67BC3CC7" w14:textId="77777777" w:rsidR="007F6B36" w:rsidRPr="00A928D1" w:rsidRDefault="007F6B36" w:rsidP="007F6B36">
            <w:pPr>
              <w:jc w:val="both"/>
            </w:pPr>
            <w:r w:rsidRPr="00A928D1">
              <w:t>U1 - InzGP_U08</w:t>
            </w:r>
          </w:p>
          <w:p w14:paraId="3B748FF6" w14:textId="77777777" w:rsidR="007F6B36" w:rsidRPr="00A928D1" w:rsidRDefault="007F6B36" w:rsidP="007F6B36">
            <w:pPr>
              <w:jc w:val="both"/>
            </w:pPr>
            <w:r w:rsidRPr="00A928D1">
              <w:t>U2 -  InzGP_U08</w:t>
            </w:r>
          </w:p>
          <w:p w14:paraId="01C398E7" w14:textId="77777777" w:rsidR="007F6B36" w:rsidRPr="00A928D1" w:rsidRDefault="007F6B36" w:rsidP="007F6B36">
            <w:pPr>
              <w:jc w:val="both"/>
            </w:pPr>
            <w:r w:rsidRPr="00A928D1">
              <w:t>U3 - InzGP_U08</w:t>
            </w:r>
          </w:p>
        </w:tc>
      </w:tr>
      <w:tr w:rsidR="0071391E" w:rsidRPr="00A928D1" w14:paraId="2BFDB907" w14:textId="77777777" w:rsidTr="007F6B36">
        <w:tc>
          <w:tcPr>
            <w:tcW w:w="3942" w:type="dxa"/>
            <w:shd w:val="clear" w:color="auto" w:fill="auto"/>
          </w:tcPr>
          <w:p w14:paraId="321FC4BF" w14:textId="77777777" w:rsidR="007F6B36" w:rsidRPr="00A928D1" w:rsidRDefault="007F6B36" w:rsidP="007F6B36">
            <w:r w:rsidRPr="00A928D1">
              <w:t xml:space="preserve">Wymagania wstępne i dodatkowe </w:t>
            </w:r>
          </w:p>
        </w:tc>
        <w:tc>
          <w:tcPr>
            <w:tcW w:w="5344" w:type="dxa"/>
            <w:gridSpan w:val="3"/>
            <w:shd w:val="clear" w:color="auto" w:fill="auto"/>
          </w:tcPr>
          <w:p w14:paraId="07CBAECE" w14:textId="77777777" w:rsidR="007F6B36" w:rsidRPr="00A928D1" w:rsidRDefault="007F6B36" w:rsidP="007F6B36">
            <w:pPr>
              <w:jc w:val="both"/>
            </w:pPr>
            <w:r w:rsidRPr="00A928D1">
              <w:t>Znajomość podstaw GIS</w:t>
            </w:r>
          </w:p>
        </w:tc>
      </w:tr>
      <w:tr w:rsidR="0071391E" w:rsidRPr="00A928D1" w14:paraId="0FF168BD" w14:textId="77777777" w:rsidTr="007F6B36">
        <w:tc>
          <w:tcPr>
            <w:tcW w:w="3942" w:type="dxa"/>
            <w:shd w:val="clear" w:color="auto" w:fill="auto"/>
          </w:tcPr>
          <w:p w14:paraId="3FB0111E" w14:textId="77777777" w:rsidR="007F6B36" w:rsidRPr="00A928D1" w:rsidRDefault="007F6B36" w:rsidP="007F6B36">
            <w:r w:rsidRPr="00A928D1">
              <w:t xml:space="preserve">Treści programowe modułu </w:t>
            </w:r>
          </w:p>
          <w:p w14:paraId="608D81FD" w14:textId="77777777" w:rsidR="007F6B36" w:rsidRPr="00A928D1" w:rsidRDefault="007F6B36" w:rsidP="007F6B36"/>
        </w:tc>
        <w:tc>
          <w:tcPr>
            <w:tcW w:w="5344" w:type="dxa"/>
            <w:gridSpan w:val="3"/>
            <w:shd w:val="clear" w:color="auto" w:fill="auto"/>
          </w:tcPr>
          <w:p w14:paraId="2FC0BBCD" w14:textId="77777777" w:rsidR="007F6B36" w:rsidRPr="00A928D1" w:rsidRDefault="007F6B36" w:rsidP="007F6B36">
            <w:r w:rsidRPr="00A928D1">
              <w:t>Treści programowe modułu kształcenia obejmują następujące zagadnienia: modele usług geoinformacyjnych online (SaaS, PaaS, IaaS) oraz przykłady platform WebGIS, omówienie podstawowych terminów związanych z GeoWeb, omówienie rozwiązań GIS dedykowanych nauce obywatelskiej, przykłady projektów nauki obywatelskiej i mapowania partycypacyjnego, mechanizmy kontroli jakości danych w GeoWeb,  praktyczne aspekty udostępniania danych GIS w trybie online (głównie na przykładzie platformy ArcGIS Online),, tworzenie interaktywnych aplikacji mapowych, pozatechniczne apsekty prowadzenia kampani nauki obywatelskiej, analiza danych GIS online.</w:t>
            </w:r>
          </w:p>
        </w:tc>
      </w:tr>
      <w:tr w:rsidR="0071391E" w:rsidRPr="00A928D1" w14:paraId="2F765645" w14:textId="77777777" w:rsidTr="007F6B36">
        <w:tc>
          <w:tcPr>
            <w:tcW w:w="3942" w:type="dxa"/>
            <w:shd w:val="clear" w:color="auto" w:fill="auto"/>
          </w:tcPr>
          <w:p w14:paraId="3B4BD627" w14:textId="77777777" w:rsidR="007F6B36" w:rsidRPr="00A928D1" w:rsidRDefault="007F6B36" w:rsidP="007F6B36">
            <w:r w:rsidRPr="00A928D1">
              <w:t>Wykaz literatury podstawowej i uzupełniającej</w:t>
            </w:r>
          </w:p>
        </w:tc>
        <w:tc>
          <w:tcPr>
            <w:tcW w:w="5344" w:type="dxa"/>
            <w:gridSpan w:val="3"/>
            <w:shd w:val="clear" w:color="auto" w:fill="auto"/>
          </w:tcPr>
          <w:p w14:paraId="6763788C" w14:textId="77777777" w:rsidR="007F6B36" w:rsidRPr="00A928D1" w:rsidRDefault="007F6B36" w:rsidP="007F6B36">
            <w:pPr>
              <w:ind w:left="284" w:hanging="284"/>
              <w:jc w:val="both"/>
            </w:pPr>
            <w:r w:rsidRPr="00A928D1">
              <w:t>Literatura obowiązkowa:</w:t>
            </w:r>
          </w:p>
          <w:p w14:paraId="6E147FA7" w14:textId="77777777" w:rsidR="007F6B36" w:rsidRPr="00A928D1" w:rsidRDefault="007F6B36" w:rsidP="007F6B36">
            <w:pPr>
              <w:ind w:left="284" w:hanging="284"/>
              <w:jc w:val="both"/>
            </w:pPr>
            <w:r w:rsidRPr="00A928D1">
              <w:t>Ciepły M., Głowacz A., Piechota A., Pokojski W., Szkurłat E., Wołoszyńska -Wiśniewska E., Wyka E., Zarychta R., 2019. Geoinformacja w szkolnej edukacji geograficznej : praktyczny poradnik dla nauczycieli. Boguski Wydawnictwo Naukowe</w:t>
            </w:r>
          </w:p>
          <w:p w14:paraId="23721FFB" w14:textId="77777777" w:rsidR="007F6B36" w:rsidRPr="00A928D1" w:rsidRDefault="007F6B36" w:rsidP="007F6B36">
            <w:pPr>
              <w:ind w:left="284" w:hanging="284"/>
              <w:jc w:val="both"/>
            </w:pPr>
            <w:r w:rsidRPr="00A928D1">
              <w:rPr>
                <w:lang w:val="en-GB"/>
              </w:rPr>
              <w:t xml:space="preserve">Longley P. A., Goodchild M. F., Maguire D. J., Rhind D. W. 2006. </w:t>
            </w:r>
            <w:r w:rsidRPr="00A928D1">
              <w:t>GIS - teoria i praktyka, PWN, Warszawa.</w:t>
            </w:r>
          </w:p>
          <w:p w14:paraId="6C41B2D4" w14:textId="77777777" w:rsidR="007F6B36" w:rsidRPr="00A928D1" w:rsidRDefault="007F6B36" w:rsidP="007F6B36">
            <w:pPr>
              <w:ind w:left="284" w:hanging="284"/>
              <w:jc w:val="both"/>
            </w:pPr>
            <w:r w:rsidRPr="00A928D1">
              <w:t>ArcGIS (http://resources.arcgis.com/content/web-based-help</w:t>
            </w:r>
          </w:p>
        </w:tc>
      </w:tr>
      <w:tr w:rsidR="0071391E" w:rsidRPr="00A928D1" w14:paraId="27D1A7F5" w14:textId="77777777" w:rsidTr="007F6B36">
        <w:tc>
          <w:tcPr>
            <w:tcW w:w="3942" w:type="dxa"/>
            <w:shd w:val="clear" w:color="auto" w:fill="auto"/>
          </w:tcPr>
          <w:p w14:paraId="69D8543B" w14:textId="77777777" w:rsidR="007F6B36" w:rsidRPr="00A928D1" w:rsidRDefault="007F6B36" w:rsidP="007F6B36">
            <w:r w:rsidRPr="00A928D1">
              <w:t>Planowane formy/działania/metody dydaktyczne</w:t>
            </w:r>
          </w:p>
        </w:tc>
        <w:tc>
          <w:tcPr>
            <w:tcW w:w="5344" w:type="dxa"/>
            <w:gridSpan w:val="3"/>
            <w:shd w:val="clear" w:color="auto" w:fill="auto"/>
          </w:tcPr>
          <w:p w14:paraId="2B2439FF" w14:textId="0ED81495" w:rsidR="007F6B36" w:rsidRPr="00A928D1" w:rsidRDefault="007F6B36" w:rsidP="007F6B36">
            <w:pPr>
              <w:jc w:val="both"/>
            </w:pPr>
            <w:r w:rsidRPr="00A928D1">
              <w:t>Ćwiczenia lab. z wykorzystaniem oprogramowanie ArcGIS Online udostępnianego Studentom. Samodzielny udział w bezpłatnych kursach MOOC z zakresu GIS.</w:t>
            </w:r>
          </w:p>
        </w:tc>
      </w:tr>
      <w:tr w:rsidR="0071391E" w:rsidRPr="00A928D1" w14:paraId="7348E88B" w14:textId="77777777" w:rsidTr="007F6B36">
        <w:tc>
          <w:tcPr>
            <w:tcW w:w="3942" w:type="dxa"/>
            <w:shd w:val="clear" w:color="auto" w:fill="auto"/>
          </w:tcPr>
          <w:p w14:paraId="31251DF3" w14:textId="77777777" w:rsidR="007F6B36" w:rsidRPr="00A928D1" w:rsidRDefault="007F6B36" w:rsidP="007F6B36">
            <w:r w:rsidRPr="00A928D1">
              <w:t>Sposoby weryfikacji oraz formy dokumentowania osiągniętych efektów uczenia się</w:t>
            </w:r>
          </w:p>
        </w:tc>
        <w:tc>
          <w:tcPr>
            <w:tcW w:w="5344" w:type="dxa"/>
            <w:gridSpan w:val="3"/>
            <w:shd w:val="clear" w:color="auto" w:fill="auto"/>
          </w:tcPr>
          <w:p w14:paraId="77FAB2BD" w14:textId="77777777" w:rsidR="007F6B36" w:rsidRPr="00A928D1" w:rsidRDefault="007F6B36" w:rsidP="007F6B36">
            <w:pPr>
              <w:jc w:val="both"/>
            </w:pPr>
            <w:r w:rsidRPr="00A928D1">
              <w:t>W 1, 2, 3 - sprawdzian pisemny (test)</w:t>
            </w:r>
          </w:p>
          <w:p w14:paraId="67A7F717" w14:textId="77777777" w:rsidR="007F6B36" w:rsidRPr="00A928D1" w:rsidRDefault="007F6B36" w:rsidP="007F6B36">
            <w:pPr>
              <w:pBdr>
                <w:top w:val="nil"/>
                <w:left w:val="nil"/>
                <w:bottom w:val="nil"/>
                <w:right w:val="nil"/>
                <w:between w:val="nil"/>
              </w:pBdr>
              <w:tabs>
                <w:tab w:val="center" w:pos="4536"/>
                <w:tab w:val="right" w:pos="9072"/>
              </w:tabs>
              <w:jc w:val="both"/>
            </w:pPr>
            <w:r w:rsidRPr="00A928D1">
              <w:t>U1. Opis samodzielnie wykonanej aplikacji WebGIS</w:t>
            </w:r>
          </w:p>
          <w:p w14:paraId="31BF2611" w14:textId="77777777" w:rsidR="007F6B36" w:rsidRPr="00A928D1" w:rsidRDefault="007F6B36" w:rsidP="007F6B36">
            <w:pPr>
              <w:pBdr>
                <w:top w:val="nil"/>
                <w:left w:val="nil"/>
                <w:bottom w:val="nil"/>
                <w:right w:val="nil"/>
                <w:between w:val="nil"/>
              </w:pBdr>
              <w:tabs>
                <w:tab w:val="center" w:pos="4536"/>
                <w:tab w:val="right" w:pos="9072"/>
              </w:tabs>
              <w:jc w:val="both"/>
            </w:pPr>
            <w:r w:rsidRPr="00A928D1">
              <w:lastRenderedPageBreak/>
              <w:t>U2. Opis propozycji aplikacji GeoWeb do mapowania partycypacyjnego lub nauki obywatelskiej</w:t>
            </w:r>
          </w:p>
          <w:p w14:paraId="0D24258F" w14:textId="77777777" w:rsidR="007F6B36" w:rsidRPr="00A928D1" w:rsidRDefault="007F6B36" w:rsidP="007F6B36">
            <w:pPr>
              <w:pBdr>
                <w:top w:val="nil"/>
                <w:left w:val="nil"/>
                <w:bottom w:val="nil"/>
                <w:right w:val="nil"/>
                <w:between w:val="nil"/>
              </w:pBdr>
              <w:tabs>
                <w:tab w:val="center" w:pos="4536"/>
                <w:tab w:val="right" w:pos="9072"/>
              </w:tabs>
              <w:jc w:val="both"/>
            </w:pPr>
            <w:r w:rsidRPr="00A928D1">
              <w:t>U3. Opis wykonanej tematycznej aplikacji WebGIS</w:t>
            </w:r>
          </w:p>
          <w:p w14:paraId="3EC18816" w14:textId="77777777" w:rsidR="007F6B36" w:rsidRPr="00A928D1" w:rsidRDefault="007F6B36" w:rsidP="007F6B36">
            <w:pPr>
              <w:jc w:val="both"/>
            </w:pPr>
            <w:r w:rsidRPr="00A928D1">
              <w:t>K1 – certyfikat z odbytego kursu online</w:t>
            </w:r>
          </w:p>
          <w:p w14:paraId="218E831E" w14:textId="77777777" w:rsidR="007F6B36" w:rsidRPr="00A928D1" w:rsidRDefault="007F6B36" w:rsidP="007F6B36">
            <w:pPr>
              <w:jc w:val="both"/>
            </w:pPr>
            <w:r w:rsidRPr="00A928D1">
              <w:t>Formy dokumentowania osiągniętych wyników: wyniki testów wiedzy (forma cyfrowa), opisy map i aplikacji WebGIS (forma cyfrowa), dokumentacja przechowywana jest przez rok czasu.</w:t>
            </w:r>
          </w:p>
        </w:tc>
      </w:tr>
      <w:tr w:rsidR="0071391E" w:rsidRPr="00A928D1" w14:paraId="083C35E1" w14:textId="77777777" w:rsidTr="007F6B36">
        <w:tc>
          <w:tcPr>
            <w:tcW w:w="3942" w:type="dxa"/>
            <w:shd w:val="clear" w:color="auto" w:fill="auto"/>
          </w:tcPr>
          <w:p w14:paraId="4F0E03BF" w14:textId="77777777" w:rsidR="007F6B36" w:rsidRPr="00A928D1" w:rsidRDefault="007F6B36" w:rsidP="007F6B36">
            <w:r w:rsidRPr="00A928D1">
              <w:lastRenderedPageBreak/>
              <w:t>Elementy i wagi mające wpływ na ocenę końcową</w:t>
            </w:r>
          </w:p>
          <w:p w14:paraId="67B29BEA" w14:textId="77777777" w:rsidR="007F6B36" w:rsidRPr="00A928D1" w:rsidRDefault="007F6B36" w:rsidP="007F6B36"/>
        </w:tc>
        <w:tc>
          <w:tcPr>
            <w:tcW w:w="5344" w:type="dxa"/>
            <w:gridSpan w:val="3"/>
            <w:shd w:val="clear" w:color="auto" w:fill="auto"/>
          </w:tcPr>
          <w:p w14:paraId="4A143E91" w14:textId="77777777" w:rsidR="007F6B36" w:rsidRPr="00A928D1" w:rsidRDefault="007F6B36" w:rsidP="007F6B36">
            <w:pPr>
              <w:jc w:val="both"/>
            </w:pPr>
            <w:r w:rsidRPr="00A928D1">
              <w:t>Ocena testu pisemnego (W1-W3) – 5%</w:t>
            </w:r>
          </w:p>
          <w:p w14:paraId="05B1235C" w14:textId="77777777" w:rsidR="007F6B36" w:rsidRPr="00A928D1" w:rsidRDefault="007F6B36" w:rsidP="007F6B36">
            <w:pPr>
              <w:jc w:val="both"/>
            </w:pPr>
            <w:r w:rsidRPr="00A928D1">
              <w:t>Ocena mapy online (U1) – 20%</w:t>
            </w:r>
          </w:p>
          <w:p w14:paraId="77A63C5D" w14:textId="77777777" w:rsidR="007F6B36" w:rsidRPr="00A928D1" w:rsidRDefault="007F6B36" w:rsidP="007F6B36">
            <w:pPr>
              <w:jc w:val="both"/>
            </w:pPr>
            <w:r w:rsidRPr="00A928D1">
              <w:t>Ocena projektu aplikacji nauki obywatelskiej (U1) – 20%</w:t>
            </w:r>
          </w:p>
          <w:p w14:paraId="3F66A19D" w14:textId="77777777" w:rsidR="007F6B36" w:rsidRPr="00A928D1" w:rsidRDefault="007F6B36" w:rsidP="007F6B36">
            <w:pPr>
              <w:jc w:val="both"/>
            </w:pPr>
            <w:r w:rsidRPr="00A928D1">
              <w:t>Ocena aplikacji WebGIS online (U1) – 50%</w:t>
            </w:r>
          </w:p>
          <w:p w14:paraId="5F52D82E" w14:textId="77777777" w:rsidR="007F6B36" w:rsidRPr="00A928D1" w:rsidRDefault="007F6B36" w:rsidP="007F6B36">
            <w:pPr>
              <w:jc w:val="both"/>
            </w:pPr>
            <w:r w:rsidRPr="00A928D1">
              <w:t>Certyfikat kursu online (K1) – 5%</w:t>
            </w:r>
          </w:p>
        </w:tc>
      </w:tr>
      <w:tr w:rsidR="0071391E" w:rsidRPr="00A928D1" w14:paraId="0A67A789" w14:textId="77777777" w:rsidTr="007F6B36">
        <w:trPr>
          <w:trHeight w:val="194"/>
        </w:trPr>
        <w:tc>
          <w:tcPr>
            <w:tcW w:w="3942" w:type="dxa"/>
            <w:vMerge w:val="restart"/>
            <w:shd w:val="clear" w:color="auto" w:fill="auto"/>
          </w:tcPr>
          <w:p w14:paraId="08EBB210" w14:textId="77777777" w:rsidR="007F6B36" w:rsidRPr="00A928D1" w:rsidRDefault="007F6B36" w:rsidP="007F6B36">
            <w:pPr>
              <w:jc w:val="both"/>
            </w:pPr>
            <w:r w:rsidRPr="00A928D1">
              <w:t>Bilans punktów ECTS</w:t>
            </w:r>
          </w:p>
        </w:tc>
        <w:tc>
          <w:tcPr>
            <w:tcW w:w="1781" w:type="dxa"/>
            <w:shd w:val="clear" w:color="auto" w:fill="auto"/>
            <w:vAlign w:val="center"/>
          </w:tcPr>
          <w:p w14:paraId="551AC190" w14:textId="77777777" w:rsidR="007F6B36" w:rsidRPr="00A928D1" w:rsidRDefault="007F6B36" w:rsidP="007F6B36">
            <w:pPr>
              <w:jc w:val="center"/>
            </w:pPr>
            <w:r w:rsidRPr="00A928D1">
              <w:t>Forma zajęć</w:t>
            </w:r>
          </w:p>
        </w:tc>
        <w:tc>
          <w:tcPr>
            <w:tcW w:w="1781" w:type="dxa"/>
            <w:shd w:val="clear" w:color="auto" w:fill="auto"/>
            <w:vAlign w:val="center"/>
          </w:tcPr>
          <w:p w14:paraId="7E80A287" w14:textId="77777777" w:rsidR="007F6B36" w:rsidRPr="00A928D1" w:rsidRDefault="007F6B36" w:rsidP="007F6B36">
            <w:pPr>
              <w:jc w:val="center"/>
            </w:pPr>
            <w:r w:rsidRPr="00A928D1">
              <w:t>Liczba godzin kontaktowych</w:t>
            </w:r>
          </w:p>
        </w:tc>
        <w:tc>
          <w:tcPr>
            <w:tcW w:w="1782" w:type="dxa"/>
            <w:shd w:val="clear" w:color="auto" w:fill="auto"/>
            <w:vAlign w:val="center"/>
          </w:tcPr>
          <w:p w14:paraId="27E8007E" w14:textId="77777777" w:rsidR="007F6B36" w:rsidRPr="00A928D1" w:rsidRDefault="007F6B36" w:rsidP="007F6B36">
            <w:pPr>
              <w:jc w:val="center"/>
            </w:pPr>
            <w:r w:rsidRPr="00A928D1">
              <w:t>Obliczenie punktów ECTS</w:t>
            </w:r>
          </w:p>
        </w:tc>
      </w:tr>
      <w:tr w:rsidR="0071391E" w:rsidRPr="00A928D1" w14:paraId="43D3E66D" w14:textId="77777777" w:rsidTr="007F6B36">
        <w:trPr>
          <w:trHeight w:val="194"/>
        </w:trPr>
        <w:tc>
          <w:tcPr>
            <w:tcW w:w="3942" w:type="dxa"/>
            <w:vMerge/>
          </w:tcPr>
          <w:p w14:paraId="4592EA5E"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3035E972" w14:textId="77777777" w:rsidR="007F6B36" w:rsidRPr="00A928D1" w:rsidRDefault="007F6B36" w:rsidP="007F6B36">
            <w:pPr>
              <w:jc w:val="center"/>
            </w:pPr>
            <w:r w:rsidRPr="00A928D1">
              <w:t>Wykłady</w:t>
            </w:r>
          </w:p>
        </w:tc>
        <w:tc>
          <w:tcPr>
            <w:tcW w:w="1781" w:type="dxa"/>
            <w:shd w:val="clear" w:color="auto" w:fill="auto"/>
            <w:vAlign w:val="center"/>
          </w:tcPr>
          <w:p w14:paraId="1F499754" w14:textId="77777777" w:rsidR="007F6B36" w:rsidRPr="00A928D1" w:rsidRDefault="007F6B36" w:rsidP="007F6B36">
            <w:pPr>
              <w:jc w:val="center"/>
              <w:rPr>
                <w:vertAlign w:val="subscript"/>
              </w:rPr>
            </w:pPr>
            <w:r w:rsidRPr="00A928D1">
              <w:t>15</w:t>
            </w:r>
          </w:p>
        </w:tc>
        <w:tc>
          <w:tcPr>
            <w:tcW w:w="1782" w:type="dxa"/>
            <w:shd w:val="clear" w:color="auto" w:fill="auto"/>
            <w:vAlign w:val="center"/>
          </w:tcPr>
          <w:p w14:paraId="653F2DFB" w14:textId="77777777" w:rsidR="007F6B36" w:rsidRPr="00A928D1" w:rsidRDefault="007F6B36" w:rsidP="007F6B36">
            <w:pPr>
              <w:jc w:val="center"/>
            </w:pPr>
            <w:r w:rsidRPr="00A928D1">
              <w:t>0.6</w:t>
            </w:r>
          </w:p>
        </w:tc>
      </w:tr>
      <w:tr w:rsidR="0071391E" w:rsidRPr="00A928D1" w14:paraId="2EBC1796" w14:textId="77777777" w:rsidTr="007F6B36">
        <w:trPr>
          <w:trHeight w:val="194"/>
        </w:trPr>
        <w:tc>
          <w:tcPr>
            <w:tcW w:w="3942" w:type="dxa"/>
            <w:vMerge/>
          </w:tcPr>
          <w:p w14:paraId="333BC12F"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166EFCE5" w14:textId="77777777" w:rsidR="007F6B36" w:rsidRPr="00A928D1" w:rsidRDefault="007F6B36" w:rsidP="007F6B36">
            <w:pPr>
              <w:jc w:val="center"/>
            </w:pPr>
            <w:r w:rsidRPr="00A928D1">
              <w:t xml:space="preserve">Ćwiczenia </w:t>
            </w:r>
          </w:p>
        </w:tc>
        <w:tc>
          <w:tcPr>
            <w:tcW w:w="1781" w:type="dxa"/>
            <w:shd w:val="clear" w:color="auto" w:fill="auto"/>
            <w:vAlign w:val="center"/>
          </w:tcPr>
          <w:p w14:paraId="3AE8A858" w14:textId="77777777" w:rsidR="007F6B36" w:rsidRPr="00A928D1" w:rsidRDefault="007F6B36" w:rsidP="007F6B36">
            <w:pPr>
              <w:jc w:val="center"/>
            </w:pPr>
            <w:r w:rsidRPr="00A928D1">
              <w:t>15</w:t>
            </w:r>
          </w:p>
        </w:tc>
        <w:tc>
          <w:tcPr>
            <w:tcW w:w="1782" w:type="dxa"/>
            <w:shd w:val="clear" w:color="auto" w:fill="auto"/>
            <w:vAlign w:val="center"/>
          </w:tcPr>
          <w:p w14:paraId="0A8F18EE" w14:textId="77777777" w:rsidR="007F6B36" w:rsidRPr="00A928D1" w:rsidRDefault="007F6B36" w:rsidP="007F6B36">
            <w:pPr>
              <w:jc w:val="center"/>
            </w:pPr>
            <w:r w:rsidRPr="00A928D1">
              <w:t>0.6</w:t>
            </w:r>
          </w:p>
        </w:tc>
      </w:tr>
      <w:tr w:rsidR="0071391E" w:rsidRPr="00A928D1" w14:paraId="553CF037" w14:textId="77777777" w:rsidTr="007F6B36">
        <w:trPr>
          <w:trHeight w:val="194"/>
        </w:trPr>
        <w:tc>
          <w:tcPr>
            <w:tcW w:w="3942" w:type="dxa"/>
            <w:vMerge/>
          </w:tcPr>
          <w:p w14:paraId="00E1A705"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6BD10FE7" w14:textId="77777777" w:rsidR="007F6B36" w:rsidRPr="00A928D1" w:rsidRDefault="007F6B36" w:rsidP="007F6B36">
            <w:pPr>
              <w:jc w:val="center"/>
            </w:pPr>
            <w:r w:rsidRPr="00A928D1">
              <w:t>Razem Kontaktowe</w:t>
            </w:r>
          </w:p>
        </w:tc>
        <w:tc>
          <w:tcPr>
            <w:tcW w:w="1781" w:type="dxa"/>
            <w:shd w:val="clear" w:color="auto" w:fill="auto"/>
            <w:vAlign w:val="center"/>
          </w:tcPr>
          <w:p w14:paraId="4E5C0DC0" w14:textId="77777777" w:rsidR="007F6B36" w:rsidRPr="00A928D1" w:rsidRDefault="007F6B36" w:rsidP="007F6B36">
            <w:pPr>
              <w:jc w:val="center"/>
            </w:pPr>
            <w:r w:rsidRPr="00A928D1">
              <w:t>30</w:t>
            </w:r>
          </w:p>
        </w:tc>
        <w:tc>
          <w:tcPr>
            <w:tcW w:w="1782" w:type="dxa"/>
            <w:shd w:val="clear" w:color="auto" w:fill="auto"/>
            <w:vAlign w:val="center"/>
          </w:tcPr>
          <w:p w14:paraId="3C88554B" w14:textId="77777777" w:rsidR="007F6B36" w:rsidRPr="00A928D1" w:rsidRDefault="007F6B36" w:rsidP="007F6B36">
            <w:pPr>
              <w:jc w:val="center"/>
            </w:pPr>
            <w:r w:rsidRPr="00A928D1">
              <w:t>1.2</w:t>
            </w:r>
          </w:p>
        </w:tc>
      </w:tr>
      <w:tr w:rsidR="0071391E" w:rsidRPr="00A928D1" w14:paraId="10005833" w14:textId="77777777" w:rsidTr="007F6B36">
        <w:trPr>
          <w:trHeight w:val="194"/>
        </w:trPr>
        <w:tc>
          <w:tcPr>
            <w:tcW w:w="3942" w:type="dxa"/>
            <w:vMerge/>
          </w:tcPr>
          <w:p w14:paraId="1DD8633F"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116425A1" w14:textId="77777777" w:rsidR="007F6B36" w:rsidRPr="00A928D1" w:rsidRDefault="007F6B36" w:rsidP="007F6B36">
            <w:pPr>
              <w:jc w:val="center"/>
            </w:pPr>
          </w:p>
        </w:tc>
        <w:tc>
          <w:tcPr>
            <w:tcW w:w="1781" w:type="dxa"/>
            <w:shd w:val="clear" w:color="auto" w:fill="auto"/>
            <w:vAlign w:val="center"/>
          </w:tcPr>
          <w:p w14:paraId="4A045EBD" w14:textId="77777777" w:rsidR="007F6B36" w:rsidRPr="00A928D1" w:rsidRDefault="007F6B36" w:rsidP="007F6B36">
            <w:pPr>
              <w:jc w:val="center"/>
            </w:pPr>
            <w:r w:rsidRPr="00A928D1">
              <w:t>Liczba godzin niekontaktowych</w:t>
            </w:r>
          </w:p>
        </w:tc>
        <w:tc>
          <w:tcPr>
            <w:tcW w:w="1782" w:type="dxa"/>
            <w:shd w:val="clear" w:color="auto" w:fill="auto"/>
            <w:vAlign w:val="center"/>
          </w:tcPr>
          <w:p w14:paraId="24B35CEB" w14:textId="77777777" w:rsidR="007F6B36" w:rsidRPr="00A928D1" w:rsidRDefault="007F6B36" w:rsidP="007F6B36">
            <w:pPr>
              <w:jc w:val="center"/>
            </w:pPr>
          </w:p>
        </w:tc>
      </w:tr>
      <w:tr w:rsidR="0071391E" w:rsidRPr="00A928D1" w14:paraId="136BB5FB" w14:textId="77777777" w:rsidTr="007F6B36">
        <w:trPr>
          <w:trHeight w:val="194"/>
        </w:trPr>
        <w:tc>
          <w:tcPr>
            <w:tcW w:w="3942" w:type="dxa"/>
            <w:vMerge/>
          </w:tcPr>
          <w:p w14:paraId="7844522C"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70116448" w14:textId="77777777" w:rsidR="007F6B36" w:rsidRPr="00A928D1" w:rsidRDefault="007F6B36" w:rsidP="007F6B36">
            <w:pPr>
              <w:jc w:val="center"/>
            </w:pPr>
            <w:r w:rsidRPr="00A928D1">
              <w:t>Przygotowanie do ćwiczeń</w:t>
            </w:r>
          </w:p>
        </w:tc>
        <w:tc>
          <w:tcPr>
            <w:tcW w:w="1781" w:type="dxa"/>
            <w:shd w:val="clear" w:color="auto" w:fill="auto"/>
            <w:vAlign w:val="center"/>
          </w:tcPr>
          <w:p w14:paraId="66411990" w14:textId="77777777" w:rsidR="007F6B36" w:rsidRPr="00A928D1" w:rsidRDefault="007F6B36" w:rsidP="007F6B36">
            <w:pPr>
              <w:jc w:val="center"/>
              <w:rPr>
                <w:vertAlign w:val="subscript"/>
              </w:rPr>
            </w:pPr>
            <w:r w:rsidRPr="00A928D1">
              <w:t>5</w:t>
            </w:r>
          </w:p>
        </w:tc>
        <w:tc>
          <w:tcPr>
            <w:tcW w:w="1782" w:type="dxa"/>
            <w:shd w:val="clear" w:color="auto" w:fill="auto"/>
            <w:vAlign w:val="center"/>
          </w:tcPr>
          <w:p w14:paraId="6A7E8971" w14:textId="77777777" w:rsidR="007F6B36" w:rsidRPr="00A928D1" w:rsidRDefault="007F6B36" w:rsidP="007F6B36">
            <w:pPr>
              <w:jc w:val="center"/>
            </w:pPr>
            <w:r w:rsidRPr="00A928D1">
              <w:t>0.2</w:t>
            </w:r>
          </w:p>
        </w:tc>
      </w:tr>
      <w:tr w:rsidR="0071391E" w:rsidRPr="00A928D1" w14:paraId="76CF9407" w14:textId="77777777" w:rsidTr="007F6B36">
        <w:trPr>
          <w:trHeight w:val="194"/>
        </w:trPr>
        <w:tc>
          <w:tcPr>
            <w:tcW w:w="3942" w:type="dxa"/>
            <w:vMerge/>
          </w:tcPr>
          <w:p w14:paraId="26311050"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434B9465" w14:textId="77777777" w:rsidR="007F6B36" w:rsidRPr="00A928D1" w:rsidRDefault="007F6B36" w:rsidP="007F6B36">
            <w:pPr>
              <w:jc w:val="center"/>
            </w:pPr>
            <w:r w:rsidRPr="00A928D1">
              <w:t>Studiowanie literatury</w:t>
            </w:r>
          </w:p>
        </w:tc>
        <w:tc>
          <w:tcPr>
            <w:tcW w:w="1781" w:type="dxa"/>
            <w:shd w:val="clear" w:color="auto" w:fill="auto"/>
            <w:vAlign w:val="center"/>
          </w:tcPr>
          <w:p w14:paraId="4588BD89" w14:textId="77777777" w:rsidR="007F6B36" w:rsidRPr="00A928D1" w:rsidRDefault="007F6B36" w:rsidP="007F6B36">
            <w:pPr>
              <w:jc w:val="center"/>
            </w:pPr>
            <w:r w:rsidRPr="00A928D1">
              <w:t>5</w:t>
            </w:r>
          </w:p>
        </w:tc>
        <w:tc>
          <w:tcPr>
            <w:tcW w:w="1782" w:type="dxa"/>
            <w:shd w:val="clear" w:color="auto" w:fill="auto"/>
            <w:vAlign w:val="center"/>
          </w:tcPr>
          <w:p w14:paraId="29DBF841" w14:textId="77777777" w:rsidR="007F6B36" w:rsidRPr="00A928D1" w:rsidRDefault="007F6B36" w:rsidP="007F6B36">
            <w:pPr>
              <w:jc w:val="center"/>
            </w:pPr>
            <w:r w:rsidRPr="00A928D1">
              <w:t>0.2</w:t>
            </w:r>
          </w:p>
        </w:tc>
      </w:tr>
      <w:tr w:rsidR="0071391E" w:rsidRPr="00A928D1" w14:paraId="1324AB62" w14:textId="77777777" w:rsidTr="007F6B36">
        <w:trPr>
          <w:trHeight w:val="194"/>
        </w:trPr>
        <w:tc>
          <w:tcPr>
            <w:tcW w:w="3942" w:type="dxa"/>
            <w:vMerge/>
          </w:tcPr>
          <w:p w14:paraId="146EB626"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764E8EF7" w14:textId="77777777" w:rsidR="007F6B36" w:rsidRPr="00A928D1" w:rsidRDefault="007F6B36" w:rsidP="007F6B36">
            <w:pPr>
              <w:jc w:val="center"/>
            </w:pPr>
            <w:r w:rsidRPr="00A928D1">
              <w:t>Przygotowanie projektu lub inne</w:t>
            </w:r>
          </w:p>
        </w:tc>
        <w:tc>
          <w:tcPr>
            <w:tcW w:w="1781" w:type="dxa"/>
            <w:shd w:val="clear" w:color="auto" w:fill="auto"/>
            <w:vAlign w:val="center"/>
          </w:tcPr>
          <w:p w14:paraId="3ECF9EA7" w14:textId="77777777" w:rsidR="007F6B36" w:rsidRPr="00A928D1" w:rsidRDefault="007F6B36" w:rsidP="007F6B36">
            <w:pPr>
              <w:jc w:val="center"/>
            </w:pPr>
            <w:r w:rsidRPr="00A928D1">
              <w:t>10</w:t>
            </w:r>
          </w:p>
        </w:tc>
        <w:tc>
          <w:tcPr>
            <w:tcW w:w="1782" w:type="dxa"/>
            <w:shd w:val="clear" w:color="auto" w:fill="auto"/>
            <w:vAlign w:val="center"/>
          </w:tcPr>
          <w:p w14:paraId="3E064F80" w14:textId="77777777" w:rsidR="007F6B36" w:rsidRPr="00A928D1" w:rsidRDefault="007F6B36" w:rsidP="007F6B36">
            <w:pPr>
              <w:jc w:val="center"/>
            </w:pPr>
            <w:r w:rsidRPr="00A928D1">
              <w:t>0.4</w:t>
            </w:r>
          </w:p>
        </w:tc>
      </w:tr>
      <w:tr w:rsidR="0071391E" w:rsidRPr="00A928D1" w14:paraId="40B6D9A0" w14:textId="77777777" w:rsidTr="007F6B36">
        <w:trPr>
          <w:trHeight w:val="194"/>
        </w:trPr>
        <w:tc>
          <w:tcPr>
            <w:tcW w:w="3942" w:type="dxa"/>
            <w:vMerge/>
          </w:tcPr>
          <w:p w14:paraId="00CF85D4"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344DC479" w14:textId="77777777" w:rsidR="007F6B36" w:rsidRPr="00A928D1" w:rsidRDefault="007F6B36" w:rsidP="007F6B36">
            <w:pPr>
              <w:jc w:val="center"/>
            </w:pPr>
            <w:r w:rsidRPr="00A928D1">
              <w:t>Razem niekontaktowe</w:t>
            </w:r>
          </w:p>
        </w:tc>
        <w:tc>
          <w:tcPr>
            <w:tcW w:w="1781" w:type="dxa"/>
            <w:shd w:val="clear" w:color="auto" w:fill="auto"/>
            <w:vAlign w:val="center"/>
          </w:tcPr>
          <w:p w14:paraId="2677211D" w14:textId="77777777" w:rsidR="007F6B36" w:rsidRPr="00A928D1" w:rsidRDefault="007F6B36" w:rsidP="007F6B36">
            <w:pPr>
              <w:jc w:val="center"/>
            </w:pPr>
            <w:r w:rsidRPr="00A928D1">
              <w:t>20</w:t>
            </w:r>
          </w:p>
        </w:tc>
        <w:tc>
          <w:tcPr>
            <w:tcW w:w="1782" w:type="dxa"/>
            <w:shd w:val="clear" w:color="auto" w:fill="auto"/>
            <w:vAlign w:val="center"/>
          </w:tcPr>
          <w:p w14:paraId="433E1BA1" w14:textId="77777777" w:rsidR="007F6B36" w:rsidRPr="00A928D1" w:rsidRDefault="007F6B36" w:rsidP="007F6B36">
            <w:pPr>
              <w:jc w:val="center"/>
            </w:pPr>
            <w:r w:rsidRPr="00A928D1">
              <w:t>0.8</w:t>
            </w:r>
          </w:p>
        </w:tc>
      </w:tr>
      <w:tr w:rsidR="0071391E" w:rsidRPr="00A928D1" w14:paraId="33B84B9B" w14:textId="77777777" w:rsidTr="007F6B36">
        <w:trPr>
          <w:trHeight w:val="194"/>
        </w:trPr>
        <w:tc>
          <w:tcPr>
            <w:tcW w:w="3942" w:type="dxa"/>
            <w:vMerge/>
          </w:tcPr>
          <w:p w14:paraId="41C7A119" w14:textId="77777777" w:rsidR="007F6B36" w:rsidRPr="00A928D1" w:rsidRDefault="007F6B36" w:rsidP="007F6B36">
            <w:pPr>
              <w:widowControl w:val="0"/>
              <w:pBdr>
                <w:top w:val="nil"/>
                <w:left w:val="nil"/>
                <w:bottom w:val="nil"/>
                <w:right w:val="nil"/>
                <w:between w:val="nil"/>
              </w:pBdr>
              <w:spacing w:line="276" w:lineRule="auto"/>
            </w:pPr>
          </w:p>
        </w:tc>
        <w:tc>
          <w:tcPr>
            <w:tcW w:w="1781" w:type="dxa"/>
            <w:shd w:val="clear" w:color="auto" w:fill="auto"/>
            <w:vAlign w:val="center"/>
          </w:tcPr>
          <w:p w14:paraId="227C0AFC" w14:textId="77777777" w:rsidR="007F6B36" w:rsidRPr="00A928D1" w:rsidRDefault="007F6B36" w:rsidP="007F6B36">
            <w:pPr>
              <w:pBdr>
                <w:top w:val="nil"/>
                <w:left w:val="nil"/>
                <w:bottom w:val="nil"/>
                <w:right w:val="nil"/>
                <w:between w:val="nil"/>
              </w:pBdr>
              <w:jc w:val="center"/>
            </w:pPr>
            <w:r w:rsidRPr="00A928D1">
              <w:t xml:space="preserve">Razem punkty ECTS                    </w:t>
            </w:r>
          </w:p>
        </w:tc>
        <w:tc>
          <w:tcPr>
            <w:tcW w:w="1781" w:type="dxa"/>
            <w:shd w:val="clear" w:color="auto" w:fill="auto"/>
            <w:vAlign w:val="center"/>
          </w:tcPr>
          <w:p w14:paraId="0BBE234B" w14:textId="77777777" w:rsidR="007F6B36" w:rsidRPr="00A928D1" w:rsidRDefault="007F6B36" w:rsidP="007F6B36">
            <w:pPr>
              <w:jc w:val="center"/>
            </w:pPr>
            <w:r w:rsidRPr="00A928D1">
              <w:t>50/25</w:t>
            </w:r>
          </w:p>
        </w:tc>
        <w:tc>
          <w:tcPr>
            <w:tcW w:w="1782" w:type="dxa"/>
            <w:shd w:val="clear" w:color="auto" w:fill="auto"/>
            <w:vAlign w:val="center"/>
          </w:tcPr>
          <w:p w14:paraId="185C9B23" w14:textId="77777777" w:rsidR="007F6B36" w:rsidRPr="00A928D1" w:rsidRDefault="007F6B36" w:rsidP="007F6B36">
            <w:pPr>
              <w:jc w:val="center"/>
            </w:pPr>
            <w:r w:rsidRPr="00A928D1">
              <w:t>2</w:t>
            </w:r>
          </w:p>
        </w:tc>
      </w:tr>
      <w:tr w:rsidR="0071391E" w:rsidRPr="00A928D1" w14:paraId="1EA77F3C" w14:textId="77777777" w:rsidTr="007F6B36">
        <w:trPr>
          <w:trHeight w:val="718"/>
        </w:trPr>
        <w:tc>
          <w:tcPr>
            <w:tcW w:w="3942" w:type="dxa"/>
            <w:shd w:val="clear" w:color="auto" w:fill="auto"/>
          </w:tcPr>
          <w:p w14:paraId="4039547F" w14:textId="77777777" w:rsidR="007F6B36" w:rsidRPr="00A928D1" w:rsidRDefault="007F6B36" w:rsidP="007F6B36">
            <w:r w:rsidRPr="00A928D1">
              <w:t>Nakład pracy związany z zajęciami wymagającymi bezpośredniego udziału nauczyciela akademickiego</w:t>
            </w:r>
          </w:p>
        </w:tc>
        <w:tc>
          <w:tcPr>
            <w:tcW w:w="5344" w:type="dxa"/>
            <w:gridSpan w:val="3"/>
            <w:shd w:val="clear" w:color="auto" w:fill="auto"/>
          </w:tcPr>
          <w:p w14:paraId="726B6825" w14:textId="77777777" w:rsidR="007F6B36" w:rsidRPr="00A928D1" w:rsidRDefault="007F6B36" w:rsidP="007F6B36">
            <w:pPr>
              <w:jc w:val="both"/>
            </w:pPr>
            <w:r w:rsidRPr="00A928D1">
              <w:t>Udział w ćwiczeniach – 15 godz.</w:t>
            </w:r>
          </w:p>
          <w:p w14:paraId="1D8755BE" w14:textId="77777777" w:rsidR="007F6B36" w:rsidRPr="00A928D1" w:rsidRDefault="007F6B36" w:rsidP="007F6B36">
            <w:pPr>
              <w:jc w:val="both"/>
            </w:pPr>
            <w:r w:rsidRPr="00A928D1">
              <w:t>Udział w wykładach – 15 godz.</w:t>
            </w:r>
          </w:p>
          <w:p w14:paraId="6BF12F11" w14:textId="77777777" w:rsidR="007F6B36" w:rsidRPr="00A928D1" w:rsidRDefault="007F6B36" w:rsidP="007F6B36">
            <w:pPr>
              <w:jc w:val="both"/>
            </w:pPr>
            <w:r w:rsidRPr="00A928D1">
              <w:t xml:space="preserve">Łącznie 30 godz.; 1.2 ECTS </w:t>
            </w:r>
          </w:p>
        </w:tc>
      </w:tr>
    </w:tbl>
    <w:p w14:paraId="1AC8F58B" w14:textId="77777777" w:rsidR="007F6B36" w:rsidRPr="00A928D1" w:rsidRDefault="007F6B36" w:rsidP="007F6B36">
      <w:pPr>
        <w:rPr>
          <w:b/>
        </w:rPr>
      </w:pPr>
    </w:p>
    <w:p w14:paraId="2A8099AF" w14:textId="77777777" w:rsidR="007F6B36" w:rsidRPr="00A928D1" w:rsidRDefault="007F6B36" w:rsidP="007F6B36">
      <w:pPr>
        <w:rPr>
          <w:b/>
        </w:rPr>
      </w:pPr>
    </w:p>
    <w:p w14:paraId="22948D4B" w14:textId="77777777" w:rsidR="007F6B36" w:rsidRPr="00A928D1" w:rsidRDefault="007F6B36" w:rsidP="007F6B36">
      <w:pPr>
        <w:rPr>
          <w:b/>
        </w:rPr>
      </w:pPr>
    </w:p>
    <w:p w14:paraId="37FD2AFF" w14:textId="77777777" w:rsidR="007F6B36" w:rsidRPr="00A928D1" w:rsidRDefault="007F6B36" w:rsidP="007F6B36">
      <w:pPr>
        <w:rPr>
          <w:b/>
        </w:rPr>
      </w:pPr>
    </w:p>
    <w:p w14:paraId="06674DAF" w14:textId="77777777" w:rsidR="007F6B36" w:rsidRPr="00A928D1" w:rsidRDefault="007F6B36" w:rsidP="007F6B36">
      <w:pPr>
        <w:rPr>
          <w:b/>
        </w:rPr>
      </w:pPr>
    </w:p>
    <w:p w14:paraId="441BEC45" w14:textId="77777777" w:rsidR="007F6B36" w:rsidRPr="00A928D1" w:rsidRDefault="007F6B36" w:rsidP="007F6B36">
      <w:pPr>
        <w:rPr>
          <w:b/>
        </w:rPr>
      </w:pPr>
      <w:r w:rsidRPr="00A928D1">
        <w:rPr>
          <w:b/>
        </w:rPr>
        <w:br w:type="column"/>
      </w:r>
      <w:r w:rsidRPr="00A928D1">
        <w:rPr>
          <w:b/>
        </w:rPr>
        <w:lastRenderedPageBreak/>
        <w:t>38.1 Karta opisu zajęć Język obcy 3– Angielski B2</w:t>
      </w:r>
    </w:p>
    <w:p w14:paraId="7E43E7A8" w14:textId="77777777" w:rsidR="007F6B36" w:rsidRPr="00A928D1" w:rsidRDefault="007F6B36" w:rsidP="007F6B36">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1AF02DF1" w14:textId="77777777" w:rsidTr="007F6B36">
        <w:tc>
          <w:tcPr>
            <w:tcW w:w="4112" w:type="dxa"/>
            <w:shd w:val="clear" w:color="auto" w:fill="auto"/>
          </w:tcPr>
          <w:p w14:paraId="0E1B1B02" w14:textId="77777777" w:rsidR="007F6B36" w:rsidRPr="00A928D1" w:rsidRDefault="007F6B36" w:rsidP="007F6B36">
            <w:r w:rsidRPr="00A928D1">
              <w:t xml:space="preserve">Nazwa kierunku studiów </w:t>
            </w:r>
          </w:p>
        </w:tc>
        <w:tc>
          <w:tcPr>
            <w:tcW w:w="6237" w:type="dxa"/>
            <w:shd w:val="clear" w:color="auto" w:fill="auto"/>
          </w:tcPr>
          <w:p w14:paraId="40E7E2AF" w14:textId="77777777" w:rsidR="007F6B36" w:rsidRPr="00A928D1" w:rsidRDefault="007F6B36" w:rsidP="007F6B36">
            <w:r w:rsidRPr="00A928D1">
              <w:t>Gospodarka przestrzenna</w:t>
            </w:r>
          </w:p>
        </w:tc>
      </w:tr>
      <w:tr w:rsidR="0071391E" w:rsidRPr="00A928D1" w14:paraId="4154EBD2" w14:textId="77777777" w:rsidTr="007F6B36">
        <w:tc>
          <w:tcPr>
            <w:tcW w:w="4112" w:type="dxa"/>
            <w:shd w:val="clear" w:color="auto" w:fill="auto"/>
          </w:tcPr>
          <w:p w14:paraId="0B1F2C47" w14:textId="77777777" w:rsidR="007F6B36" w:rsidRPr="00A928D1" w:rsidRDefault="007F6B36" w:rsidP="007F6B36">
            <w:r w:rsidRPr="00A928D1">
              <w:t>Nazwa modułu, także nazwa w języku angielskim</w:t>
            </w:r>
          </w:p>
        </w:tc>
        <w:tc>
          <w:tcPr>
            <w:tcW w:w="6237" w:type="dxa"/>
            <w:shd w:val="clear" w:color="auto" w:fill="auto"/>
          </w:tcPr>
          <w:p w14:paraId="45F25C56" w14:textId="77777777" w:rsidR="007F6B36" w:rsidRPr="00A928D1" w:rsidRDefault="007F6B36" w:rsidP="007F6B36">
            <w:pPr>
              <w:rPr>
                <w:lang w:val="en-GB"/>
              </w:rPr>
            </w:pPr>
            <w:r w:rsidRPr="00A928D1">
              <w:rPr>
                <w:lang w:val="en-GB"/>
              </w:rPr>
              <w:t>Język obcy 3– Angielski B2</w:t>
            </w:r>
          </w:p>
          <w:p w14:paraId="7DCD2016" w14:textId="77777777" w:rsidR="007F6B36" w:rsidRPr="00A928D1" w:rsidRDefault="007F6B36" w:rsidP="007F6B36">
            <w:pPr>
              <w:rPr>
                <w:lang w:val="en-GB"/>
              </w:rPr>
            </w:pPr>
            <w:r w:rsidRPr="00A928D1">
              <w:rPr>
                <w:lang w:val="en-US"/>
              </w:rPr>
              <w:t>Foreign Language 3– English B2</w:t>
            </w:r>
          </w:p>
        </w:tc>
      </w:tr>
      <w:tr w:rsidR="0071391E" w:rsidRPr="00A928D1" w14:paraId="46A22B7E" w14:textId="77777777" w:rsidTr="007F6B36">
        <w:tc>
          <w:tcPr>
            <w:tcW w:w="4112" w:type="dxa"/>
            <w:shd w:val="clear" w:color="auto" w:fill="auto"/>
          </w:tcPr>
          <w:p w14:paraId="71E7ACA1" w14:textId="77777777" w:rsidR="007F6B36" w:rsidRPr="00A928D1" w:rsidRDefault="007F6B36" w:rsidP="007F6B36">
            <w:r w:rsidRPr="00A928D1">
              <w:t xml:space="preserve">Język wykładowy </w:t>
            </w:r>
          </w:p>
        </w:tc>
        <w:tc>
          <w:tcPr>
            <w:tcW w:w="6237" w:type="dxa"/>
            <w:shd w:val="clear" w:color="auto" w:fill="auto"/>
          </w:tcPr>
          <w:p w14:paraId="5FD6986B" w14:textId="77777777" w:rsidR="007F6B36" w:rsidRPr="00A928D1" w:rsidRDefault="007F6B36" w:rsidP="007F6B36">
            <w:pPr>
              <w:rPr>
                <w:lang w:val="en-GB"/>
              </w:rPr>
            </w:pPr>
            <w:r w:rsidRPr="00A928D1">
              <w:rPr>
                <w:lang w:val="en-GB"/>
              </w:rPr>
              <w:t>angielski</w:t>
            </w:r>
          </w:p>
        </w:tc>
      </w:tr>
      <w:tr w:rsidR="0071391E" w:rsidRPr="00A928D1" w14:paraId="4AFE1E93" w14:textId="77777777" w:rsidTr="007F6B36">
        <w:tc>
          <w:tcPr>
            <w:tcW w:w="4112" w:type="dxa"/>
            <w:shd w:val="clear" w:color="auto" w:fill="auto"/>
          </w:tcPr>
          <w:p w14:paraId="566B6CD2" w14:textId="77777777" w:rsidR="007F6B36" w:rsidRPr="00A928D1" w:rsidRDefault="007F6B36" w:rsidP="007F6B36">
            <w:pPr>
              <w:autoSpaceDE w:val="0"/>
              <w:autoSpaceDN w:val="0"/>
              <w:adjustRightInd w:val="0"/>
            </w:pPr>
            <w:r w:rsidRPr="00A928D1">
              <w:t xml:space="preserve">Rodzaj modułu </w:t>
            </w:r>
          </w:p>
        </w:tc>
        <w:tc>
          <w:tcPr>
            <w:tcW w:w="6237" w:type="dxa"/>
            <w:shd w:val="clear" w:color="auto" w:fill="auto"/>
          </w:tcPr>
          <w:p w14:paraId="723A8B47" w14:textId="77777777" w:rsidR="007F6B36" w:rsidRPr="00A928D1" w:rsidRDefault="007F6B36" w:rsidP="007F6B36">
            <w:r w:rsidRPr="00A928D1">
              <w:t>obowiązkowy</w:t>
            </w:r>
          </w:p>
        </w:tc>
      </w:tr>
      <w:tr w:rsidR="0071391E" w:rsidRPr="00A928D1" w14:paraId="6211A69E" w14:textId="77777777" w:rsidTr="007F6B36">
        <w:tc>
          <w:tcPr>
            <w:tcW w:w="4112" w:type="dxa"/>
            <w:shd w:val="clear" w:color="auto" w:fill="auto"/>
          </w:tcPr>
          <w:p w14:paraId="11E7C9F1" w14:textId="77777777" w:rsidR="007F6B36" w:rsidRPr="00A928D1" w:rsidRDefault="007F6B36" w:rsidP="007F6B36">
            <w:r w:rsidRPr="00A928D1">
              <w:t>Poziom studiów</w:t>
            </w:r>
          </w:p>
        </w:tc>
        <w:tc>
          <w:tcPr>
            <w:tcW w:w="6237" w:type="dxa"/>
            <w:shd w:val="clear" w:color="auto" w:fill="auto"/>
          </w:tcPr>
          <w:p w14:paraId="043AE28B" w14:textId="77777777" w:rsidR="007F6B36" w:rsidRPr="00A928D1" w:rsidRDefault="007F6B36" w:rsidP="007F6B36">
            <w:r w:rsidRPr="00A928D1">
              <w:t xml:space="preserve">studia pierwszego stopnia </w:t>
            </w:r>
          </w:p>
        </w:tc>
      </w:tr>
      <w:tr w:rsidR="0071391E" w:rsidRPr="00A928D1" w14:paraId="7FC65A08" w14:textId="77777777" w:rsidTr="007F6B36">
        <w:tc>
          <w:tcPr>
            <w:tcW w:w="4112" w:type="dxa"/>
            <w:shd w:val="clear" w:color="auto" w:fill="auto"/>
          </w:tcPr>
          <w:p w14:paraId="5A31D71C" w14:textId="77777777" w:rsidR="007F6B36" w:rsidRPr="00A928D1" w:rsidRDefault="007F6B36" w:rsidP="007F6B36">
            <w:r w:rsidRPr="00A928D1">
              <w:t>Forma studiów</w:t>
            </w:r>
          </w:p>
        </w:tc>
        <w:tc>
          <w:tcPr>
            <w:tcW w:w="6237" w:type="dxa"/>
            <w:shd w:val="clear" w:color="auto" w:fill="auto"/>
          </w:tcPr>
          <w:p w14:paraId="45163399" w14:textId="77777777" w:rsidR="007F6B36" w:rsidRPr="00A928D1" w:rsidRDefault="007F6B36" w:rsidP="007F6B36">
            <w:r w:rsidRPr="00A928D1">
              <w:t>stacjonarne</w:t>
            </w:r>
          </w:p>
        </w:tc>
      </w:tr>
      <w:tr w:rsidR="0071391E" w:rsidRPr="00A928D1" w14:paraId="748C9315" w14:textId="77777777" w:rsidTr="007F6B36">
        <w:tc>
          <w:tcPr>
            <w:tcW w:w="4112" w:type="dxa"/>
            <w:shd w:val="clear" w:color="auto" w:fill="auto"/>
          </w:tcPr>
          <w:p w14:paraId="7778E2DC" w14:textId="77777777" w:rsidR="007F6B36" w:rsidRPr="00A928D1" w:rsidRDefault="007F6B36" w:rsidP="007F6B36">
            <w:r w:rsidRPr="00A928D1">
              <w:t>Rok studiów dla kierunku</w:t>
            </w:r>
          </w:p>
        </w:tc>
        <w:tc>
          <w:tcPr>
            <w:tcW w:w="6237" w:type="dxa"/>
            <w:shd w:val="clear" w:color="auto" w:fill="auto"/>
          </w:tcPr>
          <w:p w14:paraId="73A3F8CC" w14:textId="77777777" w:rsidR="007F6B36" w:rsidRPr="00A928D1" w:rsidRDefault="007F6B36" w:rsidP="007F6B36">
            <w:r w:rsidRPr="00A928D1">
              <w:t>II</w:t>
            </w:r>
          </w:p>
        </w:tc>
      </w:tr>
      <w:tr w:rsidR="0071391E" w:rsidRPr="00A928D1" w14:paraId="11CB3A12" w14:textId="77777777" w:rsidTr="007F6B36">
        <w:tc>
          <w:tcPr>
            <w:tcW w:w="4112" w:type="dxa"/>
            <w:shd w:val="clear" w:color="auto" w:fill="auto"/>
          </w:tcPr>
          <w:p w14:paraId="4FF378E6" w14:textId="77777777" w:rsidR="007F6B36" w:rsidRPr="00A928D1" w:rsidRDefault="007F6B36" w:rsidP="007F6B36">
            <w:r w:rsidRPr="00A928D1">
              <w:t>Semestr dla kierunku</w:t>
            </w:r>
          </w:p>
        </w:tc>
        <w:tc>
          <w:tcPr>
            <w:tcW w:w="6237" w:type="dxa"/>
            <w:shd w:val="clear" w:color="auto" w:fill="auto"/>
          </w:tcPr>
          <w:p w14:paraId="4A71FB87" w14:textId="77777777" w:rsidR="007F6B36" w:rsidRPr="00A928D1" w:rsidRDefault="007F6B36" w:rsidP="007F6B36">
            <w:r w:rsidRPr="00A928D1">
              <w:t>4</w:t>
            </w:r>
          </w:p>
        </w:tc>
      </w:tr>
      <w:tr w:rsidR="0071391E" w:rsidRPr="00A928D1" w14:paraId="57671473" w14:textId="77777777" w:rsidTr="007F6B36">
        <w:tc>
          <w:tcPr>
            <w:tcW w:w="4112" w:type="dxa"/>
            <w:shd w:val="clear" w:color="auto" w:fill="auto"/>
          </w:tcPr>
          <w:p w14:paraId="3C7F77B7" w14:textId="77777777" w:rsidR="007F6B36" w:rsidRPr="00A928D1" w:rsidRDefault="007F6B36" w:rsidP="007F6B36">
            <w:pPr>
              <w:autoSpaceDE w:val="0"/>
              <w:autoSpaceDN w:val="0"/>
              <w:adjustRightInd w:val="0"/>
            </w:pPr>
            <w:r w:rsidRPr="00A928D1">
              <w:t>Liczba punktów ECTS z podziałem na kontaktowe/niekontaktowe</w:t>
            </w:r>
          </w:p>
        </w:tc>
        <w:tc>
          <w:tcPr>
            <w:tcW w:w="6237" w:type="dxa"/>
            <w:shd w:val="clear" w:color="auto" w:fill="auto"/>
          </w:tcPr>
          <w:p w14:paraId="012083A5" w14:textId="77777777" w:rsidR="007F6B36" w:rsidRPr="00A928D1" w:rsidRDefault="007F6B36" w:rsidP="007F6B36">
            <w:r w:rsidRPr="00A928D1">
              <w:t>4 (2,0/2,0)</w:t>
            </w:r>
          </w:p>
        </w:tc>
      </w:tr>
      <w:tr w:rsidR="0071391E" w:rsidRPr="00A928D1" w14:paraId="7257C14B" w14:textId="77777777" w:rsidTr="007F6B36">
        <w:tc>
          <w:tcPr>
            <w:tcW w:w="4112" w:type="dxa"/>
            <w:shd w:val="clear" w:color="auto" w:fill="auto"/>
          </w:tcPr>
          <w:p w14:paraId="288872DF"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6237" w:type="dxa"/>
            <w:shd w:val="clear" w:color="auto" w:fill="auto"/>
          </w:tcPr>
          <w:p w14:paraId="15AB93F4" w14:textId="77777777" w:rsidR="007F6B36" w:rsidRPr="00A928D1" w:rsidRDefault="007F6B36" w:rsidP="007F6B36">
            <w:r w:rsidRPr="00A928D1">
              <w:t>mgr Joanna Rączkiewicz-Gołacka</w:t>
            </w:r>
          </w:p>
        </w:tc>
      </w:tr>
      <w:tr w:rsidR="0071391E" w:rsidRPr="00A928D1" w14:paraId="518F7EF2" w14:textId="77777777" w:rsidTr="007F6B36">
        <w:tc>
          <w:tcPr>
            <w:tcW w:w="4112" w:type="dxa"/>
            <w:shd w:val="clear" w:color="auto" w:fill="auto"/>
          </w:tcPr>
          <w:p w14:paraId="2B9F494B" w14:textId="77777777" w:rsidR="007F6B36" w:rsidRPr="00A928D1" w:rsidRDefault="007F6B36" w:rsidP="007F6B36">
            <w:r w:rsidRPr="00A928D1">
              <w:t>Jednostka oferująca moduł</w:t>
            </w:r>
          </w:p>
        </w:tc>
        <w:tc>
          <w:tcPr>
            <w:tcW w:w="6237" w:type="dxa"/>
            <w:shd w:val="clear" w:color="auto" w:fill="auto"/>
          </w:tcPr>
          <w:p w14:paraId="18CB7D38" w14:textId="77777777" w:rsidR="007F6B36" w:rsidRPr="00A928D1" w:rsidRDefault="007F6B36" w:rsidP="007F6B36">
            <w:r w:rsidRPr="00A928D1">
              <w:t>Centrum Nauczania Języków Obcych i Certyfikacji</w:t>
            </w:r>
          </w:p>
        </w:tc>
      </w:tr>
      <w:tr w:rsidR="0071391E" w:rsidRPr="00A928D1" w14:paraId="7B9478E4" w14:textId="77777777" w:rsidTr="007F6B36">
        <w:tc>
          <w:tcPr>
            <w:tcW w:w="4112" w:type="dxa"/>
            <w:shd w:val="clear" w:color="auto" w:fill="auto"/>
          </w:tcPr>
          <w:p w14:paraId="0905ED33" w14:textId="77777777" w:rsidR="007F6B36" w:rsidRPr="00A928D1" w:rsidRDefault="007F6B36" w:rsidP="007F6B36">
            <w:r w:rsidRPr="00A928D1">
              <w:t>Cel modułu</w:t>
            </w:r>
          </w:p>
          <w:p w14:paraId="4369647D" w14:textId="77777777" w:rsidR="007F6B36" w:rsidRPr="00A928D1" w:rsidRDefault="007F6B36" w:rsidP="007F6B36"/>
        </w:tc>
        <w:tc>
          <w:tcPr>
            <w:tcW w:w="6237" w:type="dxa"/>
            <w:shd w:val="clear" w:color="auto" w:fill="auto"/>
          </w:tcPr>
          <w:p w14:paraId="3D40FAA2" w14:textId="77777777" w:rsidR="007F6B36" w:rsidRPr="00A928D1" w:rsidRDefault="007F6B36" w:rsidP="007F6B36">
            <w:pPr>
              <w:jc w:val="both"/>
            </w:pPr>
            <w:r w:rsidRPr="00A928D1">
              <w:t>Rozwinięcie kompetencji językowych w zakresie czytania, pisania, słuchania, mówienia na poziome B2 Europejskiego Systemu Opisu Kształcenie Językowego (CEFR).</w:t>
            </w:r>
          </w:p>
          <w:p w14:paraId="00DBEFEC" w14:textId="77777777" w:rsidR="007F6B36" w:rsidRPr="00A928D1" w:rsidRDefault="007F6B36" w:rsidP="007F6B36">
            <w:pPr>
              <w:jc w:val="both"/>
            </w:pPr>
            <w:r w:rsidRPr="00A928D1">
              <w:t>Podniesienie kompetencji językowych w zakresie słownictwa ogólnego i specjalistycznego. Rozwijanie umiejętności poprawnej komunikacji w środowisku zawodowym.</w:t>
            </w:r>
          </w:p>
          <w:p w14:paraId="108FE6C3" w14:textId="77777777" w:rsidR="007F6B36" w:rsidRPr="00A928D1" w:rsidRDefault="007F6B36" w:rsidP="007F6B36">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3CF8C15A" w14:textId="77777777" w:rsidTr="007F6B36">
        <w:trPr>
          <w:trHeight w:val="236"/>
        </w:trPr>
        <w:tc>
          <w:tcPr>
            <w:tcW w:w="4112" w:type="dxa"/>
            <w:vMerge w:val="restart"/>
            <w:shd w:val="clear" w:color="auto" w:fill="auto"/>
          </w:tcPr>
          <w:p w14:paraId="09EEB50F"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25A4C3D0" w14:textId="77777777" w:rsidR="007F6B36" w:rsidRPr="00A928D1" w:rsidRDefault="007F6B36" w:rsidP="007F6B36">
            <w:r w:rsidRPr="00A928D1">
              <w:t xml:space="preserve">Wiedza: </w:t>
            </w:r>
          </w:p>
        </w:tc>
      </w:tr>
      <w:tr w:rsidR="0071391E" w:rsidRPr="00A928D1" w14:paraId="4981E86A" w14:textId="77777777" w:rsidTr="007F6B36">
        <w:trPr>
          <w:trHeight w:val="233"/>
        </w:trPr>
        <w:tc>
          <w:tcPr>
            <w:tcW w:w="4112" w:type="dxa"/>
            <w:vMerge/>
            <w:shd w:val="clear" w:color="auto" w:fill="auto"/>
          </w:tcPr>
          <w:p w14:paraId="2E1E7BC7" w14:textId="77777777" w:rsidR="007F6B36" w:rsidRPr="00A928D1" w:rsidRDefault="007F6B36" w:rsidP="007F6B36">
            <w:pPr>
              <w:rPr>
                <w:highlight w:val="yellow"/>
              </w:rPr>
            </w:pPr>
          </w:p>
        </w:tc>
        <w:tc>
          <w:tcPr>
            <w:tcW w:w="6237" w:type="dxa"/>
            <w:shd w:val="clear" w:color="auto" w:fill="auto"/>
          </w:tcPr>
          <w:p w14:paraId="627F5237" w14:textId="77777777" w:rsidR="007F6B36" w:rsidRPr="00A928D1" w:rsidRDefault="007F6B36" w:rsidP="007F6B36">
            <w:r w:rsidRPr="00A928D1">
              <w:t>1.</w:t>
            </w:r>
          </w:p>
        </w:tc>
      </w:tr>
      <w:tr w:rsidR="0071391E" w:rsidRPr="00A928D1" w14:paraId="5874468B" w14:textId="77777777" w:rsidTr="007F6B36">
        <w:trPr>
          <w:trHeight w:val="233"/>
        </w:trPr>
        <w:tc>
          <w:tcPr>
            <w:tcW w:w="4112" w:type="dxa"/>
            <w:vMerge/>
            <w:shd w:val="clear" w:color="auto" w:fill="auto"/>
          </w:tcPr>
          <w:p w14:paraId="17BDFB95" w14:textId="77777777" w:rsidR="007F6B36" w:rsidRPr="00A928D1" w:rsidRDefault="007F6B36" w:rsidP="007F6B36">
            <w:pPr>
              <w:rPr>
                <w:highlight w:val="yellow"/>
              </w:rPr>
            </w:pPr>
          </w:p>
        </w:tc>
        <w:tc>
          <w:tcPr>
            <w:tcW w:w="6237" w:type="dxa"/>
            <w:shd w:val="clear" w:color="auto" w:fill="auto"/>
          </w:tcPr>
          <w:p w14:paraId="6E694B22" w14:textId="77777777" w:rsidR="007F6B36" w:rsidRPr="00A928D1" w:rsidRDefault="007F6B36" w:rsidP="007F6B36">
            <w:r w:rsidRPr="00A928D1">
              <w:t>2.</w:t>
            </w:r>
          </w:p>
        </w:tc>
      </w:tr>
      <w:tr w:rsidR="0071391E" w:rsidRPr="00A928D1" w14:paraId="5A38C37F" w14:textId="77777777" w:rsidTr="007F6B36">
        <w:trPr>
          <w:trHeight w:val="233"/>
        </w:trPr>
        <w:tc>
          <w:tcPr>
            <w:tcW w:w="4112" w:type="dxa"/>
            <w:vMerge/>
            <w:shd w:val="clear" w:color="auto" w:fill="auto"/>
          </w:tcPr>
          <w:p w14:paraId="7FC3319C" w14:textId="77777777" w:rsidR="007F6B36" w:rsidRPr="00A928D1" w:rsidRDefault="007F6B36" w:rsidP="007F6B36">
            <w:pPr>
              <w:rPr>
                <w:highlight w:val="yellow"/>
              </w:rPr>
            </w:pPr>
          </w:p>
        </w:tc>
        <w:tc>
          <w:tcPr>
            <w:tcW w:w="6237" w:type="dxa"/>
            <w:shd w:val="clear" w:color="auto" w:fill="auto"/>
          </w:tcPr>
          <w:p w14:paraId="7E533C2F" w14:textId="77777777" w:rsidR="007F6B36" w:rsidRPr="00A928D1" w:rsidRDefault="007F6B36" w:rsidP="007F6B36">
            <w:r w:rsidRPr="00A928D1">
              <w:t>Umiejętności:</w:t>
            </w:r>
          </w:p>
        </w:tc>
      </w:tr>
      <w:tr w:rsidR="0071391E" w:rsidRPr="00A928D1" w14:paraId="4C919C59" w14:textId="77777777" w:rsidTr="007F6B36">
        <w:trPr>
          <w:trHeight w:val="233"/>
        </w:trPr>
        <w:tc>
          <w:tcPr>
            <w:tcW w:w="4112" w:type="dxa"/>
            <w:vMerge/>
            <w:shd w:val="clear" w:color="auto" w:fill="auto"/>
          </w:tcPr>
          <w:p w14:paraId="4EB0B2AE" w14:textId="77777777" w:rsidR="007F6B36" w:rsidRPr="00A928D1" w:rsidRDefault="007F6B36" w:rsidP="007F6B36">
            <w:pPr>
              <w:rPr>
                <w:highlight w:val="yellow"/>
              </w:rPr>
            </w:pPr>
          </w:p>
        </w:tc>
        <w:tc>
          <w:tcPr>
            <w:tcW w:w="6237" w:type="dxa"/>
            <w:shd w:val="clear" w:color="auto" w:fill="auto"/>
          </w:tcPr>
          <w:p w14:paraId="6BC3AB5A" w14:textId="77777777" w:rsidR="007F6B36" w:rsidRPr="00A928D1" w:rsidRDefault="007F6B36" w:rsidP="007F6B36">
            <w:r w:rsidRPr="00A928D1">
              <w:t>U1.  Posiada umiejętność sprawnej komunikacji w środowisku zawodowym i sytuacjach życia codziennego.</w:t>
            </w:r>
          </w:p>
        </w:tc>
      </w:tr>
      <w:tr w:rsidR="0071391E" w:rsidRPr="00A928D1" w14:paraId="5F734233" w14:textId="77777777" w:rsidTr="007F6B36">
        <w:trPr>
          <w:trHeight w:val="233"/>
        </w:trPr>
        <w:tc>
          <w:tcPr>
            <w:tcW w:w="4112" w:type="dxa"/>
            <w:vMerge/>
            <w:shd w:val="clear" w:color="auto" w:fill="auto"/>
          </w:tcPr>
          <w:p w14:paraId="0927D787" w14:textId="77777777" w:rsidR="007F6B36" w:rsidRPr="00A928D1" w:rsidRDefault="007F6B36" w:rsidP="007F6B36">
            <w:pPr>
              <w:rPr>
                <w:highlight w:val="yellow"/>
              </w:rPr>
            </w:pPr>
          </w:p>
        </w:tc>
        <w:tc>
          <w:tcPr>
            <w:tcW w:w="6237" w:type="dxa"/>
            <w:shd w:val="clear" w:color="auto" w:fill="auto"/>
          </w:tcPr>
          <w:p w14:paraId="58841DAC" w14:textId="77777777" w:rsidR="007F6B36" w:rsidRPr="00A928D1" w:rsidRDefault="007F6B36" w:rsidP="007F6B36">
            <w:r w:rsidRPr="00A928D1">
              <w:t>U2. Potrafi dyskutować, argumentować, relacjonować i interpretować wydarzenia z życia codziennego.</w:t>
            </w:r>
          </w:p>
        </w:tc>
      </w:tr>
      <w:tr w:rsidR="0071391E" w:rsidRPr="00A928D1" w14:paraId="6616E58A" w14:textId="77777777" w:rsidTr="007F6B36">
        <w:trPr>
          <w:trHeight w:val="233"/>
        </w:trPr>
        <w:tc>
          <w:tcPr>
            <w:tcW w:w="4112" w:type="dxa"/>
            <w:vMerge/>
            <w:shd w:val="clear" w:color="auto" w:fill="auto"/>
          </w:tcPr>
          <w:p w14:paraId="63BF7BE3" w14:textId="77777777" w:rsidR="007F6B36" w:rsidRPr="00A928D1" w:rsidRDefault="007F6B36" w:rsidP="007F6B36">
            <w:pPr>
              <w:rPr>
                <w:highlight w:val="yellow"/>
              </w:rPr>
            </w:pPr>
          </w:p>
        </w:tc>
        <w:tc>
          <w:tcPr>
            <w:tcW w:w="6237" w:type="dxa"/>
            <w:shd w:val="clear" w:color="auto" w:fill="auto"/>
          </w:tcPr>
          <w:p w14:paraId="440099BE" w14:textId="77777777" w:rsidR="007F6B36" w:rsidRPr="00A928D1" w:rsidRDefault="007F6B36" w:rsidP="007F6B36">
            <w:r w:rsidRPr="00A928D1">
              <w:t>U3. Posiada umiejętność czytania ze zrozumieniem oraz analizowania obcojęzycznych tekstów źródłowych z zakresu reprezentowanej dziedziny naukowej.</w:t>
            </w:r>
          </w:p>
        </w:tc>
      </w:tr>
      <w:tr w:rsidR="0071391E" w:rsidRPr="00A928D1" w14:paraId="4AADB4A1" w14:textId="77777777" w:rsidTr="007F6B36">
        <w:trPr>
          <w:trHeight w:val="233"/>
        </w:trPr>
        <w:tc>
          <w:tcPr>
            <w:tcW w:w="4112" w:type="dxa"/>
            <w:vMerge/>
            <w:shd w:val="clear" w:color="auto" w:fill="auto"/>
          </w:tcPr>
          <w:p w14:paraId="1770BEF8" w14:textId="77777777" w:rsidR="007F6B36" w:rsidRPr="00A928D1" w:rsidRDefault="007F6B36" w:rsidP="007F6B36">
            <w:pPr>
              <w:rPr>
                <w:highlight w:val="yellow"/>
              </w:rPr>
            </w:pPr>
          </w:p>
        </w:tc>
        <w:tc>
          <w:tcPr>
            <w:tcW w:w="6237" w:type="dxa"/>
            <w:shd w:val="clear" w:color="auto" w:fill="auto"/>
          </w:tcPr>
          <w:p w14:paraId="5B5AEFC8" w14:textId="77777777" w:rsidR="007F6B36" w:rsidRPr="00A928D1" w:rsidRDefault="007F6B36" w:rsidP="007F6B36">
            <w:r w:rsidRPr="00A928D1">
              <w:t>U4. Potrafi konstruować w formie pisemnej teksty dotyczące spraw prywatnych i służbowych.</w:t>
            </w:r>
          </w:p>
        </w:tc>
      </w:tr>
      <w:tr w:rsidR="0071391E" w:rsidRPr="00A928D1" w14:paraId="6AC0F80A" w14:textId="77777777" w:rsidTr="007F6B36">
        <w:trPr>
          <w:trHeight w:val="233"/>
        </w:trPr>
        <w:tc>
          <w:tcPr>
            <w:tcW w:w="4112" w:type="dxa"/>
            <w:vMerge/>
            <w:shd w:val="clear" w:color="auto" w:fill="auto"/>
          </w:tcPr>
          <w:p w14:paraId="04F770B0" w14:textId="77777777" w:rsidR="007F6B36" w:rsidRPr="00A928D1" w:rsidRDefault="007F6B36" w:rsidP="007F6B36">
            <w:pPr>
              <w:rPr>
                <w:highlight w:val="yellow"/>
              </w:rPr>
            </w:pPr>
          </w:p>
        </w:tc>
        <w:tc>
          <w:tcPr>
            <w:tcW w:w="6237" w:type="dxa"/>
            <w:shd w:val="clear" w:color="auto" w:fill="auto"/>
          </w:tcPr>
          <w:p w14:paraId="23AACE81" w14:textId="77777777" w:rsidR="007F6B36" w:rsidRPr="00A928D1" w:rsidRDefault="007F6B36" w:rsidP="007F6B36">
            <w:r w:rsidRPr="00A928D1">
              <w:t>Kompetencje społeczne:</w:t>
            </w:r>
          </w:p>
        </w:tc>
      </w:tr>
      <w:tr w:rsidR="0071391E" w:rsidRPr="00A928D1" w14:paraId="5A9A00D9" w14:textId="77777777" w:rsidTr="007F6B36">
        <w:trPr>
          <w:trHeight w:val="233"/>
        </w:trPr>
        <w:tc>
          <w:tcPr>
            <w:tcW w:w="4112" w:type="dxa"/>
            <w:vMerge/>
            <w:shd w:val="clear" w:color="auto" w:fill="auto"/>
          </w:tcPr>
          <w:p w14:paraId="07F874EC" w14:textId="77777777" w:rsidR="007F6B36" w:rsidRPr="00A928D1" w:rsidRDefault="007F6B36" w:rsidP="007F6B36">
            <w:pPr>
              <w:rPr>
                <w:highlight w:val="yellow"/>
              </w:rPr>
            </w:pPr>
          </w:p>
        </w:tc>
        <w:tc>
          <w:tcPr>
            <w:tcW w:w="6237" w:type="dxa"/>
            <w:shd w:val="clear" w:color="auto" w:fill="auto"/>
          </w:tcPr>
          <w:p w14:paraId="61AA3AAE" w14:textId="77777777" w:rsidR="007F6B36" w:rsidRPr="00A928D1" w:rsidRDefault="007F6B36" w:rsidP="007F6B36">
            <w:r w:rsidRPr="00A928D1">
              <w:t>K1. Jest gotów do krytycznej oceny posiadanych praktycznych umiejętności językowych</w:t>
            </w:r>
          </w:p>
        </w:tc>
      </w:tr>
      <w:tr w:rsidR="0071391E" w:rsidRPr="00A928D1" w14:paraId="733F52A0" w14:textId="77777777" w:rsidTr="007F6B36">
        <w:trPr>
          <w:trHeight w:val="233"/>
        </w:trPr>
        <w:tc>
          <w:tcPr>
            <w:tcW w:w="4112" w:type="dxa"/>
            <w:shd w:val="clear" w:color="auto" w:fill="auto"/>
          </w:tcPr>
          <w:p w14:paraId="611F644A" w14:textId="77777777" w:rsidR="007F6B36" w:rsidRPr="00A928D1" w:rsidRDefault="007F6B36" w:rsidP="007F6B36">
            <w:r w:rsidRPr="00A928D1">
              <w:t>Odniesienie modułowych efektów uczenia się do kierunkowych efektów uczenia się</w:t>
            </w:r>
          </w:p>
        </w:tc>
        <w:tc>
          <w:tcPr>
            <w:tcW w:w="6237" w:type="dxa"/>
            <w:shd w:val="clear" w:color="auto" w:fill="auto"/>
          </w:tcPr>
          <w:p w14:paraId="0C575476" w14:textId="77777777" w:rsidR="007F6B36" w:rsidRPr="00A928D1" w:rsidRDefault="007F6B36" w:rsidP="007F6B36">
            <w:pPr>
              <w:spacing w:line="256" w:lineRule="auto"/>
              <w:rPr>
                <w:lang w:eastAsia="en-US"/>
              </w:rPr>
            </w:pPr>
            <w:r w:rsidRPr="00A928D1">
              <w:rPr>
                <w:lang w:eastAsia="en-US"/>
              </w:rPr>
              <w:t>U1 – GP_U01, GP_U02</w:t>
            </w:r>
          </w:p>
          <w:p w14:paraId="0D4FE3B9" w14:textId="77777777" w:rsidR="007F6B36" w:rsidRPr="00A928D1" w:rsidRDefault="007F6B36" w:rsidP="007F6B36">
            <w:pPr>
              <w:spacing w:line="256" w:lineRule="auto"/>
              <w:rPr>
                <w:lang w:eastAsia="en-US"/>
              </w:rPr>
            </w:pPr>
            <w:r w:rsidRPr="00A928D1">
              <w:rPr>
                <w:lang w:eastAsia="en-US"/>
              </w:rPr>
              <w:t>U2 – GP_U01, GP_U02</w:t>
            </w:r>
          </w:p>
          <w:p w14:paraId="4CDFF42B" w14:textId="77777777" w:rsidR="007F6B36" w:rsidRPr="00A928D1" w:rsidRDefault="007F6B36" w:rsidP="007F6B36">
            <w:pPr>
              <w:spacing w:line="256" w:lineRule="auto"/>
              <w:rPr>
                <w:lang w:eastAsia="en-US"/>
              </w:rPr>
            </w:pPr>
            <w:r w:rsidRPr="00A928D1">
              <w:rPr>
                <w:lang w:eastAsia="en-US"/>
              </w:rPr>
              <w:t>U3 - GP_U01, GP_U02</w:t>
            </w:r>
          </w:p>
          <w:p w14:paraId="46A6E5CB" w14:textId="77777777" w:rsidR="007F6B36" w:rsidRPr="00A928D1" w:rsidRDefault="007F6B36" w:rsidP="007F6B36">
            <w:pPr>
              <w:spacing w:line="256" w:lineRule="auto"/>
              <w:rPr>
                <w:lang w:eastAsia="en-US"/>
              </w:rPr>
            </w:pPr>
            <w:r w:rsidRPr="00A928D1">
              <w:rPr>
                <w:lang w:eastAsia="en-US"/>
              </w:rPr>
              <w:t>U4 - GP_U01, GP_U02</w:t>
            </w:r>
          </w:p>
          <w:p w14:paraId="0BCA843A" w14:textId="77777777" w:rsidR="007F6B36" w:rsidRPr="00A928D1" w:rsidRDefault="007F6B36" w:rsidP="007F6B36">
            <w:r w:rsidRPr="00A928D1">
              <w:rPr>
                <w:lang w:eastAsia="en-US"/>
              </w:rPr>
              <w:t>K1 –GP_K01</w:t>
            </w:r>
          </w:p>
        </w:tc>
      </w:tr>
      <w:tr w:rsidR="0071391E" w:rsidRPr="00A928D1" w14:paraId="1A717630" w14:textId="77777777" w:rsidTr="007F6B36">
        <w:trPr>
          <w:trHeight w:val="233"/>
        </w:trPr>
        <w:tc>
          <w:tcPr>
            <w:tcW w:w="4112" w:type="dxa"/>
            <w:shd w:val="clear" w:color="auto" w:fill="auto"/>
          </w:tcPr>
          <w:p w14:paraId="5F51AEBF" w14:textId="77777777" w:rsidR="007F6B36" w:rsidRPr="00A928D1" w:rsidRDefault="007F6B36" w:rsidP="007F6B36">
            <w:r w:rsidRPr="00A928D1">
              <w:lastRenderedPageBreak/>
              <w:t>Odniesienie modułowych efektów uczenia się do efektów inżynierskich (jeżeli dotyczy)</w:t>
            </w:r>
          </w:p>
        </w:tc>
        <w:tc>
          <w:tcPr>
            <w:tcW w:w="6237" w:type="dxa"/>
            <w:shd w:val="clear" w:color="auto" w:fill="auto"/>
          </w:tcPr>
          <w:p w14:paraId="5BA9C182" w14:textId="77777777" w:rsidR="007F6B36" w:rsidRPr="00A928D1" w:rsidRDefault="007F6B36" w:rsidP="007F6B36">
            <w:r w:rsidRPr="00A928D1">
              <w:t>-</w:t>
            </w:r>
          </w:p>
        </w:tc>
      </w:tr>
      <w:tr w:rsidR="0071391E" w:rsidRPr="00A928D1" w14:paraId="00E9F917" w14:textId="77777777" w:rsidTr="007F6B36">
        <w:tc>
          <w:tcPr>
            <w:tcW w:w="4112" w:type="dxa"/>
            <w:shd w:val="clear" w:color="auto" w:fill="auto"/>
          </w:tcPr>
          <w:p w14:paraId="0DCFE0BD" w14:textId="77777777" w:rsidR="007F6B36" w:rsidRPr="00A928D1" w:rsidRDefault="007F6B36" w:rsidP="007F6B36">
            <w:r w:rsidRPr="00A928D1">
              <w:t xml:space="preserve">Wymagania wstępne i dodatkowe </w:t>
            </w:r>
          </w:p>
        </w:tc>
        <w:tc>
          <w:tcPr>
            <w:tcW w:w="6237" w:type="dxa"/>
            <w:shd w:val="clear" w:color="auto" w:fill="auto"/>
          </w:tcPr>
          <w:p w14:paraId="7AED6934" w14:textId="77777777" w:rsidR="007F6B36" w:rsidRPr="00A928D1" w:rsidRDefault="007F6B36" w:rsidP="007F6B36">
            <w:pPr>
              <w:jc w:val="both"/>
            </w:pPr>
            <w:r w:rsidRPr="00A928D1">
              <w:t>Znajomość języka obcego na poziomie minimum B1 według Europejskiego Systemu Opisu Kształcenia Językowego.</w:t>
            </w:r>
          </w:p>
        </w:tc>
      </w:tr>
      <w:tr w:rsidR="0071391E" w:rsidRPr="00A928D1" w14:paraId="261B8940" w14:textId="77777777" w:rsidTr="007F6B36">
        <w:tc>
          <w:tcPr>
            <w:tcW w:w="4112" w:type="dxa"/>
            <w:shd w:val="clear" w:color="auto" w:fill="auto"/>
          </w:tcPr>
          <w:p w14:paraId="2B058AF3" w14:textId="77777777" w:rsidR="007F6B36" w:rsidRPr="00A928D1" w:rsidRDefault="007F6B36" w:rsidP="007F6B36">
            <w:r w:rsidRPr="00A928D1">
              <w:t xml:space="preserve">Treści programowe modułu </w:t>
            </w:r>
          </w:p>
          <w:p w14:paraId="0EB04A79" w14:textId="77777777" w:rsidR="007F6B36" w:rsidRPr="00A928D1" w:rsidRDefault="007F6B36" w:rsidP="007F6B36"/>
        </w:tc>
        <w:tc>
          <w:tcPr>
            <w:tcW w:w="6237" w:type="dxa"/>
            <w:shd w:val="clear" w:color="auto" w:fill="auto"/>
          </w:tcPr>
          <w:p w14:paraId="1C25B9CC" w14:textId="77777777" w:rsidR="007F6B36" w:rsidRPr="00A928D1" w:rsidRDefault="007F6B36" w:rsidP="007F6B36">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6E557AEB" w14:textId="77777777" w:rsidR="007F6B36" w:rsidRPr="00A928D1" w:rsidRDefault="007F6B36" w:rsidP="007F6B36">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60598D95" w14:textId="77777777" w:rsidR="007F6B36" w:rsidRPr="00A928D1" w:rsidRDefault="007F6B36" w:rsidP="007F6B36">
            <w:r w:rsidRPr="00A928D1">
              <w:t>Moduł obejmuje również ćwiczenie struktur gramatycznych i leksykalnych celem osiągnięcia przez studenta sprawnej komunikacji.</w:t>
            </w:r>
          </w:p>
          <w:p w14:paraId="66996744" w14:textId="77777777" w:rsidR="007F6B36" w:rsidRPr="00A928D1" w:rsidRDefault="007F6B36" w:rsidP="007F6B36">
            <w:r w:rsidRPr="00A928D1">
              <w:t>Moduł ma również za zadanie bardziej szczegółowe zapoznanie studenta z kulturą danego obszaru językowego.</w:t>
            </w:r>
          </w:p>
        </w:tc>
      </w:tr>
      <w:tr w:rsidR="0071391E" w:rsidRPr="00A928D1" w14:paraId="165C3274" w14:textId="77777777" w:rsidTr="007F6B36">
        <w:tc>
          <w:tcPr>
            <w:tcW w:w="4112" w:type="dxa"/>
            <w:shd w:val="clear" w:color="auto" w:fill="auto"/>
          </w:tcPr>
          <w:p w14:paraId="096D2529" w14:textId="77777777" w:rsidR="007F6B36" w:rsidRPr="00A928D1" w:rsidRDefault="007F6B36" w:rsidP="007F6B36">
            <w:r w:rsidRPr="00A928D1">
              <w:t>Wykaz literatury podstawowej i uzupełniającej</w:t>
            </w:r>
          </w:p>
        </w:tc>
        <w:tc>
          <w:tcPr>
            <w:tcW w:w="6237" w:type="dxa"/>
            <w:shd w:val="clear" w:color="auto" w:fill="auto"/>
          </w:tcPr>
          <w:p w14:paraId="3B373F41" w14:textId="77777777" w:rsidR="007F6B36" w:rsidRPr="00A928D1" w:rsidRDefault="007F6B36" w:rsidP="007F6B36">
            <w:pPr>
              <w:spacing w:line="256" w:lineRule="auto"/>
              <w:rPr>
                <w:lang w:val="fr-FR" w:eastAsia="en-US"/>
              </w:rPr>
            </w:pPr>
            <w:r w:rsidRPr="00A928D1">
              <w:rPr>
                <w:lang w:val="fr-FR" w:eastAsia="en-US"/>
              </w:rPr>
              <w:t>Literatura podstawowa:</w:t>
            </w:r>
          </w:p>
          <w:p w14:paraId="518284A4" w14:textId="77777777" w:rsidR="007F6B36" w:rsidRPr="00A928D1" w:rsidRDefault="007F6B36" w:rsidP="007F6B36">
            <w:pPr>
              <w:jc w:val="both"/>
              <w:rPr>
                <w:lang w:val="fr-FR" w:eastAsia="en-US"/>
              </w:rPr>
            </w:pPr>
            <w:r w:rsidRPr="00A928D1">
              <w:rPr>
                <w:rFonts w:eastAsia="Calibri"/>
                <w:lang w:val="en-GB" w:eastAsia="en-US"/>
              </w:rPr>
              <w:t xml:space="preserve">1.  </w:t>
            </w:r>
            <w:r w:rsidRPr="00A928D1">
              <w:rPr>
                <w:lang w:val="fr-FR" w:eastAsia="en-US"/>
              </w:rPr>
              <w:t>B. Tarver Chase; K. L. Johannsen; P. MacIntyre; K, Najafi; C. Fettig, Pathways Reading, Writing and Critical Thinking, Second Edition, National Geographic 2018</w:t>
            </w:r>
          </w:p>
          <w:p w14:paraId="1727743A" w14:textId="77777777" w:rsidR="007F6B36" w:rsidRPr="00A928D1" w:rsidRDefault="007F6B36" w:rsidP="007F6B36">
            <w:pPr>
              <w:spacing w:line="256" w:lineRule="auto"/>
              <w:rPr>
                <w:lang w:val="fr-FR" w:eastAsia="en-US"/>
              </w:rPr>
            </w:pPr>
          </w:p>
          <w:p w14:paraId="5FA29715" w14:textId="77777777" w:rsidR="007F6B36" w:rsidRPr="00A928D1" w:rsidRDefault="007F6B36" w:rsidP="007F6B36">
            <w:pPr>
              <w:spacing w:line="256" w:lineRule="auto"/>
              <w:rPr>
                <w:lang w:val="fr-FR" w:eastAsia="en-US"/>
              </w:rPr>
            </w:pPr>
            <w:r w:rsidRPr="00A928D1">
              <w:rPr>
                <w:lang w:val="fr-FR" w:eastAsia="en-US"/>
              </w:rPr>
              <w:t>Literatura uzupełniajaca:</w:t>
            </w:r>
          </w:p>
          <w:p w14:paraId="7B8ADB70" w14:textId="77777777" w:rsidR="007F6B36" w:rsidRPr="00A928D1" w:rsidRDefault="007F6B36" w:rsidP="007F6B36">
            <w:r w:rsidRPr="00A928D1">
              <w:t>1.B.Witak, M.Markowska, English for Agriculture, Wydawnictwo UPH, 2018</w:t>
            </w:r>
          </w:p>
          <w:p w14:paraId="19115D96" w14:textId="77777777" w:rsidR="007F6B36" w:rsidRPr="00A928D1" w:rsidRDefault="007F6B36" w:rsidP="007F6B36">
            <w:r w:rsidRPr="00A928D1">
              <w:t xml:space="preserve">2.Zbiór tekstów specjalistycznych opracowanych przez wykładowców CNJOiC </w:t>
            </w:r>
          </w:p>
          <w:p w14:paraId="4A400DBF" w14:textId="77777777" w:rsidR="007F6B36" w:rsidRPr="00A928D1" w:rsidRDefault="007F6B36" w:rsidP="007F6B36">
            <w:pPr>
              <w:shd w:val="clear" w:color="auto" w:fill="FFFFFF"/>
              <w:spacing w:line="288" w:lineRule="auto"/>
            </w:pPr>
            <w:r w:rsidRPr="00A928D1">
              <w:t>3.Teksty specjalistyczne z różnych źródeł: Internet, prasa, publikacje naukowe, podręczniki naukowe</w:t>
            </w:r>
          </w:p>
        </w:tc>
      </w:tr>
      <w:tr w:rsidR="0071391E" w:rsidRPr="00A928D1" w14:paraId="61F12C28" w14:textId="77777777" w:rsidTr="007F6B36">
        <w:tc>
          <w:tcPr>
            <w:tcW w:w="4112" w:type="dxa"/>
            <w:shd w:val="clear" w:color="auto" w:fill="auto"/>
          </w:tcPr>
          <w:p w14:paraId="6A084C5A" w14:textId="77777777" w:rsidR="007F6B36" w:rsidRPr="00A928D1" w:rsidRDefault="007F6B36" w:rsidP="007F6B36">
            <w:r w:rsidRPr="00A928D1">
              <w:t>Planowane formy/działania/metody dydaktyczne</w:t>
            </w:r>
          </w:p>
        </w:tc>
        <w:tc>
          <w:tcPr>
            <w:tcW w:w="6237" w:type="dxa"/>
            <w:shd w:val="clear" w:color="auto" w:fill="auto"/>
          </w:tcPr>
          <w:p w14:paraId="5B660C15" w14:textId="77777777" w:rsidR="007F6B36" w:rsidRPr="00A928D1" w:rsidRDefault="007F6B36" w:rsidP="007F6B36">
            <w:r w:rsidRPr="00A928D1">
              <w:t>Wykład, dyskusja, prezentacja, konwersacja,</w:t>
            </w:r>
          </w:p>
          <w:p w14:paraId="74EA7757" w14:textId="77777777" w:rsidR="007F6B36" w:rsidRPr="00A928D1" w:rsidRDefault="007F6B36" w:rsidP="007F6B36">
            <w:r w:rsidRPr="00A928D1">
              <w:t>metoda gramatyczno-tłumaczeniowa (teksty specjalistyczne), metoda komunikacyjna i bezpośrednia ze szczególnym uwzględnieniem umiejętności komunikowania się.</w:t>
            </w:r>
          </w:p>
        </w:tc>
      </w:tr>
      <w:tr w:rsidR="0071391E" w:rsidRPr="00A928D1" w14:paraId="7A565964" w14:textId="77777777" w:rsidTr="007F6B36">
        <w:tc>
          <w:tcPr>
            <w:tcW w:w="4112" w:type="dxa"/>
            <w:shd w:val="clear" w:color="auto" w:fill="auto"/>
          </w:tcPr>
          <w:p w14:paraId="7C37D591" w14:textId="77777777" w:rsidR="007F6B36" w:rsidRPr="00A928D1" w:rsidRDefault="007F6B36" w:rsidP="007F6B36">
            <w:r w:rsidRPr="00A928D1">
              <w:t>Sposoby weryfikacji oraz formy dokumentowania osiągniętych efektów uczenia się</w:t>
            </w:r>
          </w:p>
        </w:tc>
        <w:tc>
          <w:tcPr>
            <w:tcW w:w="6237" w:type="dxa"/>
            <w:shd w:val="clear" w:color="auto" w:fill="auto"/>
          </w:tcPr>
          <w:p w14:paraId="0509101E" w14:textId="77777777" w:rsidR="007F6B36" w:rsidRPr="00A928D1" w:rsidRDefault="007F6B36" w:rsidP="007F6B36">
            <w:pPr>
              <w:jc w:val="both"/>
            </w:pPr>
            <w:r w:rsidRPr="00A928D1">
              <w:t xml:space="preserve">U1-ocena wypowiedzi ustnych na zajęciach </w:t>
            </w:r>
          </w:p>
          <w:p w14:paraId="47BC0CDD" w14:textId="77777777" w:rsidR="007F6B36" w:rsidRPr="00A928D1" w:rsidRDefault="007F6B36" w:rsidP="007F6B36">
            <w:pPr>
              <w:jc w:val="both"/>
            </w:pPr>
            <w:r w:rsidRPr="00A928D1">
              <w:t xml:space="preserve">U2-ocena wypowiedzi ustnych na zajęciach </w:t>
            </w:r>
          </w:p>
          <w:p w14:paraId="14465C72" w14:textId="77777777" w:rsidR="007F6B36" w:rsidRPr="00A928D1" w:rsidRDefault="007F6B36" w:rsidP="007F6B36">
            <w:pPr>
              <w:jc w:val="both"/>
            </w:pPr>
            <w:r w:rsidRPr="00A928D1">
              <w:t>U3-sprawdzian pisemny, ocena prac domowych</w:t>
            </w:r>
          </w:p>
          <w:p w14:paraId="6A5532F0" w14:textId="77777777" w:rsidR="007F6B36" w:rsidRPr="00A928D1" w:rsidRDefault="007F6B36" w:rsidP="007F6B36">
            <w:pPr>
              <w:jc w:val="both"/>
            </w:pPr>
            <w:r w:rsidRPr="00A928D1">
              <w:t xml:space="preserve">U4-ocena prac domowych </w:t>
            </w:r>
          </w:p>
          <w:p w14:paraId="619023DC" w14:textId="77777777" w:rsidR="007F6B36" w:rsidRPr="00A928D1" w:rsidRDefault="007F6B36" w:rsidP="007F6B36">
            <w:pPr>
              <w:jc w:val="both"/>
            </w:pPr>
            <w:r w:rsidRPr="00A928D1">
              <w:t xml:space="preserve">K1-ocena przygotowania do zajęć i aktywności na ćwiczeniach </w:t>
            </w:r>
          </w:p>
          <w:p w14:paraId="71BCA6BB" w14:textId="77777777" w:rsidR="007F6B36" w:rsidRPr="00A928D1" w:rsidRDefault="007F6B36" w:rsidP="007F6B36">
            <w:pPr>
              <w:jc w:val="both"/>
            </w:pPr>
            <w:r w:rsidRPr="00A928D1">
              <w:t>Formy dokumentowania osiągniętych efektów kształcenia:</w:t>
            </w:r>
          </w:p>
          <w:p w14:paraId="6D553EC7" w14:textId="77777777" w:rsidR="007F6B36" w:rsidRPr="00A928D1" w:rsidRDefault="007F6B36" w:rsidP="007F6B36">
            <w:pPr>
              <w:jc w:val="both"/>
            </w:pPr>
            <w:r w:rsidRPr="00A928D1">
              <w:t xml:space="preserve">Śródsemestralne sprawdziany pisemne, prezentacje multimedialne przechowywane w formie elektronicznej, karty egzaminacyjne, dziennik lektora.                                                                                       </w:t>
            </w:r>
            <w:r w:rsidRPr="00A928D1">
              <w:rPr>
                <w:rFonts w:eastAsia="Calibri"/>
                <w:lang w:eastAsia="en-US"/>
              </w:rPr>
              <w:t>Kryteria oceniania dostępne są w CNJOiC.</w:t>
            </w:r>
          </w:p>
        </w:tc>
      </w:tr>
      <w:tr w:rsidR="0071391E" w:rsidRPr="00A928D1" w14:paraId="54D577F0" w14:textId="77777777" w:rsidTr="007F6B36">
        <w:tc>
          <w:tcPr>
            <w:tcW w:w="4112" w:type="dxa"/>
            <w:shd w:val="clear" w:color="auto" w:fill="auto"/>
          </w:tcPr>
          <w:p w14:paraId="5DB05055" w14:textId="77777777" w:rsidR="007F6B36" w:rsidRPr="00A928D1" w:rsidRDefault="007F6B36" w:rsidP="007F6B36">
            <w:r w:rsidRPr="00A928D1">
              <w:lastRenderedPageBreak/>
              <w:t>Elementy i wagi mające wpływ na ocenę końcową</w:t>
            </w:r>
          </w:p>
          <w:p w14:paraId="5006A239" w14:textId="77777777" w:rsidR="007F6B36" w:rsidRPr="00A928D1" w:rsidRDefault="007F6B36" w:rsidP="007F6B36"/>
          <w:p w14:paraId="298A3A47" w14:textId="77777777" w:rsidR="007F6B36" w:rsidRPr="00A928D1" w:rsidRDefault="007F6B36" w:rsidP="007F6B36"/>
        </w:tc>
        <w:tc>
          <w:tcPr>
            <w:tcW w:w="6237" w:type="dxa"/>
            <w:shd w:val="clear" w:color="auto" w:fill="auto"/>
          </w:tcPr>
          <w:p w14:paraId="36EA79E7" w14:textId="77777777" w:rsidR="007F6B36" w:rsidRPr="00A928D1" w:rsidRDefault="007F6B36" w:rsidP="007F6B36">
            <w:pPr>
              <w:spacing w:line="252" w:lineRule="auto"/>
              <w:rPr>
                <w:rFonts w:eastAsiaTheme="minorHAnsi"/>
                <w:lang w:eastAsia="en-US"/>
              </w:rPr>
            </w:pPr>
            <w:r w:rsidRPr="00A928D1">
              <w:rPr>
                <w:rFonts w:eastAsiaTheme="minorHAnsi"/>
                <w:lang w:eastAsia="en-US"/>
              </w:rPr>
              <w:t>Warunkiem zaliczenia semestru jest udział w zajęciach oraz ocena pozytywna weryfikowana na podstawie:</w:t>
            </w:r>
          </w:p>
          <w:p w14:paraId="5C537107" w14:textId="77777777" w:rsidR="007F6B36" w:rsidRPr="00A928D1" w:rsidRDefault="007F6B36" w:rsidP="007F6B36">
            <w:pPr>
              <w:spacing w:line="252" w:lineRule="auto"/>
              <w:rPr>
                <w:rFonts w:eastAsiaTheme="minorHAnsi"/>
                <w:lang w:eastAsia="en-US"/>
              </w:rPr>
            </w:pPr>
            <w:r w:rsidRPr="00A928D1">
              <w:rPr>
                <w:rFonts w:eastAsiaTheme="minorHAnsi"/>
                <w:lang w:eastAsia="en-US"/>
              </w:rPr>
              <w:t>- sprawdziany pisemne – 50%</w:t>
            </w:r>
          </w:p>
          <w:p w14:paraId="0823F8C8"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ustne – 25%</w:t>
            </w:r>
          </w:p>
          <w:p w14:paraId="670BBEF6"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pisemne – 25%</w:t>
            </w:r>
          </w:p>
          <w:p w14:paraId="48A9C6F2" w14:textId="77777777" w:rsidR="007F6B36" w:rsidRPr="00A928D1" w:rsidRDefault="007F6B36" w:rsidP="007F6B36">
            <w:pPr>
              <w:jc w:val="both"/>
              <w:rPr>
                <w:rFonts w:eastAsiaTheme="minorHAnsi"/>
                <w:lang w:eastAsia="en-US"/>
              </w:rPr>
            </w:pPr>
            <w:r w:rsidRPr="00A928D1">
              <w:rPr>
                <w:rFonts w:eastAsiaTheme="minorHAnsi"/>
                <w:lang w:eastAsia="en-US"/>
              </w:rPr>
              <w:t xml:space="preserve">Student może uzyskać ocenę wyższą o pół stopnia, jeżeli wykazał się 100% frekwencją oraz wielokrotną aktywnością w czasie zajęć. </w:t>
            </w:r>
          </w:p>
          <w:p w14:paraId="34421B1D" w14:textId="77777777" w:rsidR="007F6B36" w:rsidRPr="00A928D1" w:rsidRDefault="007F6B36" w:rsidP="007F6B36">
            <w:pPr>
              <w:jc w:val="both"/>
            </w:pPr>
            <w:r w:rsidRPr="00A928D1">
              <w:t>Ocena końcowa - ocena z egzaminu:</w:t>
            </w:r>
          </w:p>
          <w:p w14:paraId="67170245" w14:textId="77777777" w:rsidR="007F6B36" w:rsidRPr="00A928D1" w:rsidRDefault="007F6B36" w:rsidP="007F6B36">
            <w:pPr>
              <w:jc w:val="both"/>
            </w:pPr>
            <w:r w:rsidRPr="00A928D1">
              <w:t>Część pisemna 80%</w:t>
            </w:r>
          </w:p>
          <w:p w14:paraId="78BF0FFE" w14:textId="77777777" w:rsidR="007F6B36" w:rsidRPr="00A928D1" w:rsidRDefault="007F6B36" w:rsidP="007F6B36">
            <w:pPr>
              <w:jc w:val="both"/>
            </w:pPr>
            <w:r w:rsidRPr="00A928D1">
              <w:t>Część ustna 20%</w:t>
            </w:r>
          </w:p>
        </w:tc>
      </w:tr>
      <w:tr w:rsidR="0071391E" w:rsidRPr="00A928D1" w14:paraId="3B0550DB" w14:textId="77777777" w:rsidTr="007F6B36">
        <w:trPr>
          <w:trHeight w:val="1182"/>
        </w:trPr>
        <w:tc>
          <w:tcPr>
            <w:tcW w:w="4112" w:type="dxa"/>
            <w:shd w:val="clear" w:color="auto" w:fill="auto"/>
          </w:tcPr>
          <w:p w14:paraId="1C6704FC" w14:textId="77777777" w:rsidR="007F6B36" w:rsidRPr="00A928D1" w:rsidRDefault="007F6B36" w:rsidP="007F6B36">
            <w:pPr>
              <w:jc w:val="both"/>
            </w:pPr>
            <w:r w:rsidRPr="00A928D1">
              <w:t>Bilans punktów ECTS</w:t>
            </w:r>
          </w:p>
        </w:tc>
        <w:tc>
          <w:tcPr>
            <w:tcW w:w="6237" w:type="dxa"/>
            <w:shd w:val="clear" w:color="auto" w:fill="auto"/>
          </w:tcPr>
          <w:p w14:paraId="3737065F" w14:textId="77777777" w:rsidR="007F6B36" w:rsidRPr="00A928D1" w:rsidRDefault="007F6B36" w:rsidP="007F6B36">
            <w:r w:rsidRPr="00A928D1">
              <w:t>KONTAKTOWE:</w:t>
            </w:r>
          </w:p>
          <w:p w14:paraId="54FC47A6" w14:textId="77777777" w:rsidR="007F6B36" w:rsidRPr="00A928D1" w:rsidRDefault="007F6B36" w:rsidP="007F6B36">
            <w:r w:rsidRPr="00A928D1">
              <w:t>Udział w ćwiczeniach:          45 godz.</w:t>
            </w:r>
          </w:p>
          <w:p w14:paraId="6D557CAD" w14:textId="77777777" w:rsidR="007F6B36" w:rsidRPr="00A928D1" w:rsidRDefault="007F6B36" w:rsidP="007F6B36">
            <w:r w:rsidRPr="00A928D1">
              <w:t>Konsultacje:                          2 godz.</w:t>
            </w:r>
          </w:p>
          <w:p w14:paraId="039CDCBB" w14:textId="77777777" w:rsidR="007F6B36" w:rsidRPr="00A928D1" w:rsidRDefault="007F6B36" w:rsidP="007F6B36">
            <w:r w:rsidRPr="00A928D1">
              <w:t>Egzamin:                               3 godz.</w:t>
            </w:r>
          </w:p>
          <w:p w14:paraId="33CCAA5B" w14:textId="77777777" w:rsidR="007F6B36" w:rsidRPr="00A928D1" w:rsidRDefault="007F6B36" w:rsidP="007F6B36">
            <w:r w:rsidRPr="00A928D1">
              <w:t>RAZEM KONTAKTOWE:     50 godz. / 2,0 ECTS</w:t>
            </w:r>
          </w:p>
          <w:p w14:paraId="4DB03648" w14:textId="77777777" w:rsidR="007F6B36" w:rsidRPr="00A928D1" w:rsidRDefault="007F6B36" w:rsidP="007F6B36"/>
          <w:p w14:paraId="7C1F3E18" w14:textId="77777777" w:rsidR="007F6B36" w:rsidRPr="00A928D1" w:rsidRDefault="007F6B36" w:rsidP="007F6B36">
            <w:r w:rsidRPr="00A928D1">
              <w:t>NIEKONTAKTOWE:</w:t>
            </w:r>
          </w:p>
          <w:p w14:paraId="559E2C08" w14:textId="77777777" w:rsidR="007F6B36" w:rsidRPr="00A928D1" w:rsidRDefault="007F6B36" w:rsidP="007F6B36">
            <w:r w:rsidRPr="00A928D1">
              <w:t>Przygotowanie do zajęć:       30 godz.</w:t>
            </w:r>
          </w:p>
          <w:p w14:paraId="300C1EED" w14:textId="77777777" w:rsidR="007F6B36" w:rsidRPr="00A928D1" w:rsidRDefault="007F6B36" w:rsidP="007F6B36">
            <w:r w:rsidRPr="00A928D1">
              <w:t>Przygotowanie do egzaminu: 20 godz.</w:t>
            </w:r>
          </w:p>
          <w:p w14:paraId="5C0B32C7" w14:textId="77777777" w:rsidR="007F6B36" w:rsidRPr="00A928D1" w:rsidRDefault="007F6B36" w:rsidP="007F6B36">
            <w:r w:rsidRPr="00A928D1">
              <w:t>RAZEM NIEKONTAKTOWE:  50 godz. / 2,0  ECTS</w:t>
            </w:r>
          </w:p>
          <w:p w14:paraId="34A7DD7A" w14:textId="77777777" w:rsidR="007F6B36" w:rsidRPr="00A928D1" w:rsidRDefault="007F6B36" w:rsidP="007F6B36">
            <w:r w:rsidRPr="00A928D1">
              <w:t xml:space="preserve">                          </w:t>
            </w:r>
          </w:p>
          <w:p w14:paraId="26E85B5A" w14:textId="77777777" w:rsidR="007F6B36" w:rsidRPr="00A928D1" w:rsidRDefault="007F6B36" w:rsidP="007F6B36">
            <w:r w:rsidRPr="00A928D1">
              <w:t>Łączny nakład pracy studenta to 100 godz., co odpowiada  4 punktom ECTS</w:t>
            </w:r>
          </w:p>
        </w:tc>
      </w:tr>
      <w:tr w:rsidR="0071391E" w:rsidRPr="00A928D1" w14:paraId="0BA717FF" w14:textId="77777777" w:rsidTr="007F6B36">
        <w:trPr>
          <w:trHeight w:val="718"/>
        </w:trPr>
        <w:tc>
          <w:tcPr>
            <w:tcW w:w="4112" w:type="dxa"/>
            <w:shd w:val="clear" w:color="auto" w:fill="auto"/>
          </w:tcPr>
          <w:p w14:paraId="55FBAE22" w14:textId="77777777" w:rsidR="007F6B36" w:rsidRPr="00A928D1" w:rsidRDefault="007F6B36" w:rsidP="007F6B36">
            <w:r w:rsidRPr="00A928D1">
              <w:t>Nakład pracy związany z zajęciami wymagającymi bezpośredniego udziału nauczyciela akademickiego</w:t>
            </w:r>
          </w:p>
        </w:tc>
        <w:tc>
          <w:tcPr>
            <w:tcW w:w="6237" w:type="dxa"/>
            <w:shd w:val="clear" w:color="auto" w:fill="auto"/>
          </w:tcPr>
          <w:p w14:paraId="3354409E" w14:textId="77777777" w:rsidR="007F6B36" w:rsidRPr="00A928D1" w:rsidRDefault="007F6B36" w:rsidP="007F6B36">
            <w:r w:rsidRPr="00A928D1">
              <w:t>Udział w ćwiczeniach – 45 godz.</w:t>
            </w:r>
          </w:p>
          <w:p w14:paraId="423FC750" w14:textId="77777777" w:rsidR="007F6B36" w:rsidRPr="00A928D1" w:rsidRDefault="007F6B36" w:rsidP="007F6B36">
            <w:r w:rsidRPr="00A928D1">
              <w:t>Udział w konsultacjach – 2 godz.,</w:t>
            </w:r>
          </w:p>
          <w:p w14:paraId="23CE20B4" w14:textId="77777777" w:rsidR="007F6B36" w:rsidRPr="00A928D1" w:rsidRDefault="007F6B36" w:rsidP="007F6B36">
            <w:r w:rsidRPr="00A928D1">
              <w:t>Egzamin –  3 godz..</w:t>
            </w:r>
          </w:p>
          <w:p w14:paraId="35C96EA9" w14:textId="77777777" w:rsidR="007F6B36" w:rsidRPr="00A928D1" w:rsidRDefault="007F6B36" w:rsidP="007F6B36">
            <w:pPr>
              <w:jc w:val="both"/>
            </w:pPr>
            <w:r w:rsidRPr="00A928D1">
              <w:t>Łącznie 50 godz. co odpowiada 2,0  punktu ECTS</w:t>
            </w:r>
          </w:p>
        </w:tc>
      </w:tr>
    </w:tbl>
    <w:p w14:paraId="245059DF" w14:textId="77777777" w:rsidR="007F6B36" w:rsidRPr="00A928D1" w:rsidRDefault="007F6B36" w:rsidP="007F6B36">
      <w:pPr>
        <w:rPr>
          <w:b/>
        </w:rPr>
      </w:pPr>
    </w:p>
    <w:p w14:paraId="39947762" w14:textId="77777777" w:rsidR="007F6B36" w:rsidRPr="00A928D1" w:rsidRDefault="007F6B36" w:rsidP="007F6B36">
      <w:pPr>
        <w:rPr>
          <w:b/>
        </w:rPr>
      </w:pPr>
      <w:r w:rsidRPr="00A928D1">
        <w:rPr>
          <w:b/>
        </w:rPr>
        <w:br w:type="column"/>
      </w:r>
      <w:r w:rsidRPr="00A928D1">
        <w:rPr>
          <w:b/>
        </w:rPr>
        <w:lastRenderedPageBreak/>
        <w:t>38.2Karta opisu zajęć Język obcy 3– Francuski B2</w:t>
      </w:r>
    </w:p>
    <w:p w14:paraId="0FB4CD5C" w14:textId="77777777" w:rsidR="007F6B36" w:rsidRPr="00A928D1" w:rsidRDefault="007F6B36" w:rsidP="007F6B36">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1BC9A1F0" w14:textId="77777777" w:rsidTr="007F6B36">
        <w:tc>
          <w:tcPr>
            <w:tcW w:w="4112" w:type="dxa"/>
            <w:shd w:val="clear" w:color="auto" w:fill="auto"/>
          </w:tcPr>
          <w:p w14:paraId="26370556" w14:textId="77777777" w:rsidR="007F6B36" w:rsidRPr="00A928D1" w:rsidRDefault="007F6B36" w:rsidP="007F6B36">
            <w:r w:rsidRPr="00A928D1">
              <w:t xml:space="preserve">Nazwa kierunku studiów </w:t>
            </w:r>
          </w:p>
        </w:tc>
        <w:tc>
          <w:tcPr>
            <w:tcW w:w="6237" w:type="dxa"/>
            <w:shd w:val="clear" w:color="auto" w:fill="auto"/>
          </w:tcPr>
          <w:p w14:paraId="27D46F96" w14:textId="77777777" w:rsidR="007F6B36" w:rsidRPr="00A928D1" w:rsidRDefault="007F6B36" w:rsidP="007F6B36">
            <w:r w:rsidRPr="00A928D1">
              <w:t>Gospodarka przestrzenna</w:t>
            </w:r>
          </w:p>
        </w:tc>
      </w:tr>
      <w:tr w:rsidR="0071391E" w:rsidRPr="00A928D1" w14:paraId="222C8B87" w14:textId="77777777" w:rsidTr="007F6B36">
        <w:tc>
          <w:tcPr>
            <w:tcW w:w="4112" w:type="dxa"/>
            <w:shd w:val="clear" w:color="auto" w:fill="auto"/>
          </w:tcPr>
          <w:p w14:paraId="215642DD" w14:textId="77777777" w:rsidR="007F6B36" w:rsidRPr="00A928D1" w:rsidRDefault="007F6B36" w:rsidP="007F6B36">
            <w:r w:rsidRPr="00A928D1">
              <w:t>Nazwa modułu, także nazwa w języku angielskim</w:t>
            </w:r>
          </w:p>
        </w:tc>
        <w:tc>
          <w:tcPr>
            <w:tcW w:w="6237" w:type="dxa"/>
            <w:shd w:val="clear" w:color="auto" w:fill="auto"/>
          </w:tcPr>
          <w:p w14:paraId="054FE77D" w14:textId="77777777" w:rsidR="007F6B36" w:rsidRPr="00A928D1" w:rsidRDefault="007F6B36" w:rsidP="007F6B36">
            <w:pPr>
              <w:rPr>
                <w:lang w:val="en-GB"/>
              </w:rPr>
            </w:pPr>
            <w:r w:rsidRPr="00A928D1">
              <w:rPr>
                <w:lang w:val="en-GB"/>
              </w:rPr>
              <w:t>Język obcy 3– Francuski B2</w:t>
            </w:r>
          </w:p>
          <w:p w14:paraId="657059A9" w14:textId="77777777" w:rsidR="007F6B36" w:rsidRPr="00A928D1" w:rsidRDefault="007F6B36" w:rsidP="007F6B36">
            <w:pPr>
              <w:rPr>
                <w:lang w:val="en-GB"/>
              </w:rPr>
            </w:pPr>
            <w:r w:rsidRPr="00A928D1">
              <w:rPr>
                <w:lang w:val="en-US"/>
              </w:rPr>
              <w:t>Foreign Language 3– French B2</w:t>
            </w:r>
          </w:p>
        </w:tc>
      </w:tr>
      <w:tr w:rsidR="0071391E" w:rsidRPr="00A928D1" w14:paraId="07357FEB" w14:textId="77777777" w:rsidTr="007F6B36">
        <w:tc>
          <w:tcPr>
            <w:tcW w:w="4112" w:type="dxa"/>
            <w:shd w:val="clear" w:color="auto" w:fill="auto"/>
          </w:tcPr>
          <w:p w14:paraId="21F1796F" w14:textId="77777777" w:rsidR="007F6B36" w:rsidRPr="00A928D1" w:rsidRDefault="007F6B36" w:rsidP="007F6B36">
            <w:r w:rsidRPr="00A928D1">
              <w:t xml:space="preserve">Język wykładowy </w:t>
            </w:r>
          </w:p>
        </w:tc>
        <w:tc>
          <w:tcPr>
            <w:tcW w:w="6237" w:type="dxa"/>
            <w:shd w:val="clear" w:color="auto" w:fill="auto"/>
          </w:tcPr>
          <w:p w14:paraId="47CC646D" w14:textId="77777777" w:rsidR="007F6B36" w:rsidRPr="00A928D1" w:rsidRDefault="007F6B36" w:rsidP="007F6B36">
            <w:pPr>
              <w:rPr>
                <w:lang w:val="en-GB"/>
              </w:rPr>
            </w:pPr>
            <w:r w:rsidRPr="00A928D1">
              <w:rPr>
                <w:lang w:val="en-GB"/>
              </w:rPr>
              <w:t>francuski</w:t>
            </w:r>
          </w:p>
        </w:tc>
      </w:tr>
      <w:tr w:rsidR="0071391E" w:rsidRPr="00A928D1" w14:paraId="43359342" w14:textId="77777777" w:rsidTr="007F6B36">
        <w:tc>
          <w:tcPr>
            <w:tcW w:w="4112" w:type="dxa"/>
            <w:shd w:val="clear" w:color="auto" w:fill="auto"/>
          </w:tcPr>
          <w:p w14:paraId="2A791770" w14:textId="77777777" w:rsidR="007F6B36" w:rsidRPr="00A928D1" w:rsidRDefault="007F6B36" w:rsidP="007F6B36">
            <w:pPr>
              <w:autoSpaceDE w:val="0"/>
              <w:autoSpaceDN w:val="0"/>
              <w:adjustRightInd w:val="0"/>
            </w:pPr>
            <w:r w:rsidRPr="00A928D1">
              <w:t xml:space="preserve">Rodzaj modułu </w:t>
            </w:r>
          </w:p>
        </w:tc>
        <w:tc>
          <w:tcPr>
            <w:tcW w:w="6237" w:type="dxa"/>
            <w:shd w:val="clear" w:color="auto" w:fill="auto"/>
          </w:tcPr>
          <w:p w14:paraId="0284FEF4" w14:textId="77777777" w:rsidR="007F6B36" w:rsidRPr="00A928D1" w:rsidRDefault="007F6B36" w:rsidP="007F6B36">
            <w:r w:rsidRPr="00A928D1">
              <w:t>obowiązkowy</w:t>
            </w:r>
          </w:p>
        </w:tc>
      </w:tr>
      <w:tr w:rsidR="0071391E" w:rsidRPr="00A928D1" w14:paraId="4EAB0F5F" w14:textId="77777777" w:rsidTr="007F6B36">
        <w:tc>
          <w:tcPr>
            <w:tcW w:w="4112" w:type="dxa"/>
            <w:shd w:val="clear" w:color="auto" w:fill="auto"/>
          </w:tcPr>
          <w:p w14:paraId="795F22CB" w14:textId="77777777" w:rsidR="007F6B36" w:rsidRPr="00A928D1" w:rsidRDefault="007F6B36" w:rsidP="007F6B36">
            <w:r w:rsidRPr="00A928D1">
              <w:t>Poziom studiów</w:t>
            </w:r>
          </w:p>
        </w:tc>
        <w:tc>
          <w:tcPr>
            <w:tcW w:w="6237" w:type="dxa"/>
            <w:shd w:val="clear" w:color="auto" w:fill="auto"/>
          </w:tcPr>
          <w:p w14:paraId="51C6B217" w14:textId="77777777" w:rsidR="007F6B36" w:rsidRPr="00A928D1" w:rsidRDefault="007F6B36" w:rsidP="007F6B36">
            <w:r w:rsidRPr="00A928D1">
              <w:t xml:space="preserve">studia pierwszego stopnia </w:t>
            </w:r>
          </w:p>
        </w:tc>
      </w:tr>
      <w:tr w:rsidR="0071391E" w:rsidRPr="00A928D1" w14:paraId="073A5EB6" w14:textId="77777777" w:rsidTr="007F6B36">
        <w:tc>
          <w:tcPr>
            <w:tcW w:w="4112" w:type="dxa"/>
            <w:shd w:val="clear" w:color="auto" w:fill="auto"/>
          </w:tcPr>
          <w:p w14:paraId="13798263" w14:textId="77777777" w:rsidR="007F6B36" w:rsidRPr="00A928D1" w:rsidRDefault="007F6B36" w:rsidP="007F6B36">
            <w:r w:rsidRPr="00A928D1">
              <w:t>Forma studiów</w:t>
            </w:r>
          </w:p>
        </w:tc>
        <w:tc>
          <w:tcPr>
            <w:tcW w:w="6237" w:type="dxa"/>
            <w:shd w:val="clear" w:color="auto" w:fill="auto"/>
          </w:tcPr>
          <w:p w14:paraId="378BBF65" w14:textId="77777777" w:rsidR="007F6B36" w:rsidRPr="00A928D1" w:rsidRDefault="007F6B36" w:rsidP="007F6B36">
            <w:r w:rsidRPr="00A928D1">
              <w:t>stacjonarne</w:t>
            </w:r>
          </w:p>
        </w:tc>
      </w:tr>
      <w:tr w:rsidR="0071391E" w:rsidRPr="00A928D1" w14:paraId="0DC3E708" w14:textId="77777777" w:rsidTr="007F6B36">
        <w:tc>
          <w:tcPr>
            <w:tcW w:w="4112" w:type="dxa"/>
            <w:shd w:val="clear" w:color="auto" w:fill="auto"/>
          </w:tcPr>
          <w:p w14:paraId="65501780" w14:textId="77777777" w:rsidR="007F6B36" w:rsidRPr="00A928D1" w:rsidRDefault="007F6B36" w:rsidP="007F6B36">
            <w:r w:rsidRPr="00A928D1">
              <w:t>Rok studiów dla kierunku</w:t>
            </w:r>
          </w:p>
        </w:tc>
        <w:tc>
          <w:tcPr>
            <w:tcW w:w="6237" w:type="dxa"/>
            <w:shd w:val="clear" w:color="auto" w:fill="auto"/>
          </w:tcPr>
          <w:p w14:paraId="4CA269DB" w14:textId="77777777" w:rsidR="007F6B36" w:rsidRPr="00A928D1" w:rsidRDefault="007F6B36" w:rsidP="007F6B36">
            <w:r w:rsidRPr="00A928D1">
              <w:t>II</w:t>
            </w:r>
          </w:p>
        </w:tc>
      </w:tr>
      <w:tr w:rsidR="0071391E" w:rsidRPr="00A928D1" w14:paraId="05E89AD5" w14:textId="77777777" w:rsidTr="007F6B36">
        <w:tc>
          <w:tcPr>
            <w:tcW w:w="4112" w:type="dxa"/>
            <w:shd w:val="clear" w:color="auto" w:fill="auto"/>
          </w:tcPr>
          <w:p w14:paraId="2F82C3AC" w14:textId="77777777" w:rsidR="007F6B36" w:rsidRPr="00A928D1" w:rsidRDefault="007F6B36" w:rsidP="007F6B36">
            <w:r w:rsidRPr="00A928D1">
              <w:t>Semestr dla kierunku</w:t>
            </w:r>
          </w:p>
        </w:tc>
        <w:tc>
          <w:tcPr>
            <w:tcW w:w="6237" w:type="dxa"/>
            <w:shd w:val="clear" w:color="auto" w:fill="auto"/>
          </w:tcPr>
          <w:p w14:paraId="469965F1" w14:textId="77777777" w:rsidR="007F6B36" w:rsidRPr="00A928D1" w:rsidRDefault="007F6B36" w:rsidP="007F6B36">
            <w:r w:rsidRPr="00A928D1">
              <w:t>4</w:t>
            </w:r>
          </w:p>
        </w:tc>
      </w:tr>
      <w:tr w:rsidR="0071391E" w:rsidRPr="00A928D1" w14:paraId="5CBDF0DA" w14:textId="77777777" w:rsidTr="007F6B36">
        <w:tc>
          <w:tcPr>
            <w:tcW w:w="4112" w:type="dxa"/>
            <w:shd w:val="clear" w:color="auto" w:fill="auto"/>
          </w:tcPr>
          <w:p w14:paraId="47888D68" w14:textId="77777777" w:rsidR="007F6B36" w:rsidRPr="00A928D1" w:rsidRDefault="007F6B36" w:rsidP="007F6B36">
            <w:pPr>
              <w:autoSpaceDE w:val="0"/>
              <w:autoSpaceDN w:val="0"/>
              <w:adjustRightInd w:val="0"/>
            </w:pPr>
            <w:r w:rsidRPr="00A928D1">
              <w:t>Liczba punktów ECTS z podziałem na kontaktowe/niekontaktowe</w:t>
            </w:r>
          </w:p>
        </w:tc>
        <w:tc>
          <w:tcPr>
            <w:tcW w:w="6237" w:type="dxa"/>
            <w:shd w:val="clear" w:color="auto" w:fill="auto"/>
          </w:tcPr>
          <w:p w14:paraId="5CA5B92E" w14:textId="77777777" w:rsidR="007F6B36" w:rsidRPr="00A928D1" w:rsidRDefault="007F6B36" w:rsidP="007F6B36">
            <w:r w:rsidRPr="00A928D1">
              <w:t>4 (2,0/2,0)</w:t>
            </w:r>
          </w:p>
        </w:tc>
      </w:tr>
      <w:tr w:rsidR="0071391E" w:rsidRPr="00A928D1" w14:paraId="6EA4DE20" w14:textId="77777777" w:rsidTr="007F6B36">
        <w:tc>
          <w:tcPr>
            <w:tcW w:w="4112" w:type="dxa"/>
            <w:shd w:val="clear" w:color="auto" w:fill="auto"/>
          </w:tcPr>
          <w:p w14:paraId="7DCDBE8C"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6237" w:type="dxa"/>
            <w:shd w:val="clear" w:color="auto" w:fill="auto"/>
          </w:tcPr>
          <w:p w14:paraId="5913FB84" w14:textId="77777777" w:rsidR="007F6B36" w:rsidRPr="00A928D1" w:rsidRDefault="007F6B36" w:rsidP="007F6B36">
            <w:r w:rsidRPr="00A928D1">
              <w:t>mgr Elżbieta Karolak</w:t>
            </w:r>
          </w:p>
        </w:tc>
      </w:tr>
      <w:tr w:rsidR="0071391E" w:rsidRPr="00A928D1" w14:paraId="28E4ABA9" w14:textId="77777777" w:rsidTr="007F6B36">
        <w:tc>
          <w:tcPr>
            <w:tcW w:w="4112" w:type="dxa"/>
            <w:shd w:val="clear" w:color="auto" w:fill="auto"/>
          </w:tcPr>
          <w:p w14:paraId="45EA7666" w14:textId="77777777" w:rsidR="007F6B36" w:rsidRPr="00A928D1" w:rsidRDefault="007F6B36" w:rsidP="007F6B36">
            <w:r w:rsidRPr="00A928D1">
              <w:t>Jednostka oferująca moduł</w:t>
            </w:r>
          </w:p>
        </w:tc>
        <w:tc>
          <w:tcPr>
            <w:tcW w:w="6237" w:type="dxa"/>
            <w:shd w:val="clear" w:color="auto" w:fill="auto"/>
          </w:tcPr>
          <w:p w14:paraId="4ECCFBCC" w14:textId="77777777" w:rsidR="007F6B36" w:rsidRPr="00A928D1" w:rsidRDefault="007F6B36" w:rsidP="007F6B36">
            <w:r w:rsidRPr="00A928D1">
              <w:t>Centrum Nauczania Języków Obcych i Certyfikacji</w:t>
            </w:r>
          </w:p>
        </w:tc>
      </w:tr>
      <w:tr w:rsidR="0071391E" w:rsidRPr="00A928D1" w14:paraId="07A98232" w14:textId="77777777" w:rsidTr="007F6B36">
        <w:tc>
          <w:tcPr>
            <w:tcW w:w="4112" w:type="dxa"/>
            <w:shd w:val="clear" w:color="auto" w:fill="auto"/>
          </w:tcPr>
          <w:p w14:paraId="679A311C" w14:textId="77777777" w:rsidR="007F6B36" w:rsidRPr="00A928D1" w:rsidRDefault="007F6B36" w:rsidP="007F6B36">
            <w:r w:rsidRPr="00A928D1">
              <w:t>Cel modułu</w:t>
            </w:r>
          </w:p>
          <w:p w14:paraId="215ADA49" w14:textId="77777777" w:rsidR="007F6B36" w:rsidRPr="00A928D1" w:rsidRDefault="007F6B36" w:rsidP="007F6B36"/>
        </w:tc>
        <w:tc>
          <w:tcPr>
            <w:tcW w:w="6237" w:type="dxa"/>
            <w:shd w:val="clear" w:color="auto" w:fill="auto"/>
          </w:tcPr>
          <w:p w14:paraId="3574F790" w14:textId="77777777" w:rsidR="007F6B36" w:rsidRPr="00A928D1" w:rsidRDefault="007F6B36" w:rsidP="007F6B36">
            <w:pPr>
              <w:jc w:val="both"/>
            </w:pPr>
            <w:r w:rsidRPr="00A928D1">
              <w:t>Rozwinięcie kompetencji językowych w zakresie czytania, pisania, słuchania, mówienia na poziome B2 Europejskiego Systemu Opisu Kształcenie Językowego (CEFR).</w:t>
            </w:r>
          </w:p>
          <w:p w14:paraId="634A2F5E" w14:textId="77777777" w:rsidR="007F6B36" w:rsidRPr="00A928D1" w:rsidRDefault="007F6B36" w:rsidP="007F6B36">
            <w:pPr>
              <w:jc w:val="both"/>
            </w:pPr>
            <w:r w:rsidRPr="00A928D1">
              <w:t>Podniesienie kompetencji językowych w zakresie słownictwa ogólnego i specjalistycznego.</w:t>
            </w:r>
          </w:p>
          <w:p w14:paraId="3008241B" w14:textId="77777777" w:rsidR="007F6B36" w:rsidRPr="00A928D1" w:rsidRDefault="007F6B36" w:rsidP="007F6B36">
            <w:pPr>
              <w:jc w:val="both"/>
            </w:pPr>
            <w:r w:rsidRPr="00A928D1">
              <w:t>Rozwijanie umiejętności poprawnej komunikacji w środowisku zawodowym.</w:t>
            </w:r>
          </w:p>
          <w:p w14:paraId="435DFC6C" w14:textId="77777777" w:rsidR="007F6B36" w:rsidRPr="00A928D1" w:rsidRDefault="007F6B36" w:rsidP="007F6B36">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7C7E09DF" w14:textId="77777777" w:rsidTr="007F6B36">
        <w:trPr>
          <w:trHeight w:val="236"/>
        </w:trPr>
        <w:tc>
          <w:tcPr>
            <w:tcW w:w="4112" w:type="dxa"/>
            <w:vMerge w:val="restart"/>
            <w:shd w:val="clear" w:color="auto" w:fill="auto"/>
          </w:tcPr>
          <w:p w14:paraId="0CF46C2B"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17E66359" w14:textId="77777777" w:rsidR="007F6B36" w:rsidRPr="00A928D1" w:rsidRDefault="007F6B36" w:rsidP="007F6B36">
            <w:r w:rsidRPr="00A928D1">
              <w:t xml:space="preserve">Wiedza: </w:t>
            </w:r>
          </w:p>
        </w:tc>
      </w:tr>
      <w:tr w:rsidR="0071391E" w:rsidRPr="00A928D1" w14:paraId="22F6C00D" w14:textId="77777777" w:rsidTr="007F6B36">
        <w:trPr>
          <w:trHeight w:val="233"/>
        </w:trPr>
        <w:tc>
          <w:tcPr>
            <w:tcW w:w="4112" w:type="dxa"/>
            <w:vMerge/>
            <w:shd w:val="clear" w:color="auto" w:fill="auto"/>
          </w:tcPr>
          <w:p w14:paraId="0A4DA73A" w14:textId="77777777" w:rsidR="007F6B36" w:rsidRPr="00A928D1" w:rsidRDefault="007F6B36" w:rsidP="007F6B36">
            <w:pPr>
              <w:rPr>
                <w:highlight w:val="yellow"/>
              </w:rPr>
            </w:pPr>
          </w:p>
        </w:tc>
        <w:tc>
          <w:tcPr>
            <w:tcW w:w="6237" w:type="dxa"/>
            <w:shd w:val="clear" w:color="auto" w:fill="auto"/>
          </w:tcPr>
          <w:p w14:paraId="60150F3F" w14:textId="77777777" w:rsidR="007F6B36" w:rsidRPr="00A928D1" w:rsidRDefault="007F6B36" w:rsidP="007F6B36">
            <w:r w:rsidRPr="00A928D1">
              <w:t>1.</w:t>
            </w:r>
          </w:p>
        </w:tc>
      </w:tr>
      <w:tr w:rsidR="0071391E" w:rsidRPr="00A928D1" w14:paraId="47C3F685" w14:textId="77777777" w:rsidTr="007F6B36">
        <w:trPr>
          <w:trHeight w:val="233"/>
        </w:trPr>
        <w:tc>
          <w:tcPr>
            <w:tcW w:w="4112" w:type="dxa"/>
            <w:vMerge/>
            <w:shd w:val="clear" w:color="auto" w:fill="auto"/>
          </w:tcPr>
          <w:p w14:paraId="6F32763B" w14:textId="77777777" w:rsidR="007F6B36" w:rsidRPr="00A928D1" w:rsidRDefault="007F6B36" w:rsidP="007F6B36">
            <w:pPr>
              <w:rPr>
                <w:highlight w:val="yellow"/>
              </w:rPr>
            </w:pPr>
          </w:p>
        </w:tc>
        <w:tc>
          <w:tcPr>
            <w:tcW w:w="6237" w:type="dxa"/>
            <w:shd w:val="clear" w:color="auto" w:fill="auto"/>
          </w:tcPr>
          <w:p w14:paraId="7DEEA885" w14:textId="77777777" w:rsidR="007F6B36" w:rsidRPr="00A928D1" w:rsidRDefault="007F6B36" w:rsidP="007F6B36">
            <w:r w:rsidRPr="00A928D1">
              <w:t>2.</w:t>
            </w:r>
          </w:p>
        </w:tc>
      </w:tr>
      <w:tr w:rsidR="0071391E" w:rsidRPr="00A928D1" w14:paraId="2F7E5E17" w14:textId="77777777" w:rsidTr="007F6B36">
        <w:trPr>
          <w:trHeight w:val="233"/>
        </w:trPr>
        <w:tc>
          <w:tcPr>
            <w:tcW w:w="4112" w:type="dxa"/>
            <w:vMerge/>
            <w:shd w:val="clear" w:color="auto" w:fill="auto"/>
          </w:tcPr>
          <w:p w14:paraId="43D51E10" w14:textId="77777777" w:rsidR="007F6B36" w:rsidRPr="00A928D1" w:rsidRDefault="007F6B36" w:rsidP="007F6B36">
            <w:pPr>
              <w:rPr>
                <w:highlight w:val="yellow"/>
              </w:rPr>
            </w:pPr>
          </w:p>
        </w:tc>
        <w:tc>
          <w:tcPr>
            <w:tcW w:w="6237" w:type="dxa"/>
            <w:shd w:val="clear" w:color="auto" w:fill="auto"/>
          </w:tcPr>
          <w:p w14:paraId="61EF2C2B" w14:textId="77777777" w:rsidR="007F6B36" w:rsidRPr="00A928D1" w:rsidRDefault="007F6B36" w:rsidP="007F6B36">
            <w:r w:rsidRPr="00A928D1">
              <w:t>Umiejętności:</w:t>
            </w:r>
          </w:p>
        </w:tc>
      </w:tr>
      <w:tr w:rsidR="0071391E" w:rsidRPr="00A928D1" w14:paraId="3DC16E24" w14:textId="77777777" w:rsidTr="007F6B36">
        <w:trPr>
          <w:trHeight w:val="233"/>
        </w:trPr>
        <w:tc>
          <w:tcPr>
            <w:tcW w:w="4112" w:type="dxa"/>
            <w:vMerge/>
            <w:shd w:val="clear" w:color="auto" w:fill="auto"/>
          </w:tcPr>
          <w:p w14:paraId="1DEC647C" w14:textId="77777777" w:rsidR="007F6B36" w:rsidRPr="00A928D1" w:rsidRDefault="007F6B36" w:rsidP="007F6B36">
            <w:pPr>
              <w:rPr>
                <w:highlight w:val="yellow"/>
              </w:rPr>
            </w:pPr>
          </w:p>
        </w:tc>
        <w:tc>
          <w:tcPr>
            <w:tcW w:w="6237" w:type="dxa"/>
            <w:shd w:val="clear" w:color="auto" w:fill="auto"/>
          </w:tcPr>
          <w:p w14:paraId="10D7B181" w14:textId="77777777" w:rsidR="007F6B36" w:rsidRPr="00A928D1" w:rsidRDefault="007F6B36" w:rsidP="007F6B36">
            <w:r w:rsidRPr="00A928D1">
              <w:t>U1.  Posiada umiejętność sprawnej komunikacji w środowisku zawodowym i sytuacjach życia codziennego.</w:t>
            </w:r>
          </w:p>
        </w:tc>
      </w:tr>
      <w:tr w:rsidR="0071391E" w:rsidRPr="00A928D1" w14:paraId="4400916A" w14:textId="77777777" w:rsidTr="007F6B36">
        <w:trPr>
          <w:trHeight w:val="233"/>
        </w:trPr>
        <w:tc>
          <w:tcPr>
            <w:tcW w:w="4112" w:type="dxa"/>
            <w:vMerge/>
            <w:shd w:val="clear" w:color="auto" w:fill="auto"/>
          </w:tcPr>
          <w:p w14:paraId="40AB3179" w14:textId="77777777" w:rsidR="007F6B36" w:rsidRPr="00A928D1" w:rsidRDefault="007F6B36" w:rsidP="007F6B36">
            <w:pPr>
              <w:rPr>
                <w:highlight w:val="yellow"/>
              </w:rPr>
            </w:pPr>
          </w:p>
        </w:tc>
        <w:tc>
          <w:tcPr>
            <w:tcW w:w="6237" w:type="dxa"/>
            <w:shd w:val="clear" w:color="auto" w:fill="auto"/>
          </w:tcPr>
          <w:p w14:paraId="0295B2FF" w14:textId="77777777" w:rsidR="007F6B36" w:rsidRPr="00A928D1" w:rsidRDefault="007F6B36" w:rsidP="007F6B36">
            <w:r w:rsidRPr="00A928D1">
              <w:t>U2. Potrafi dyskutować, argumentować, relacjonować i interpretować wydarzenia z życia codziennego.</w:t>
            </w:r>
          </w:p>
        </w:tc>
      </w:tr>
      <w:tr w:rsidR="0071391E" w:rsidRPr="00A928D1" w14:paraId="1A84F92B" w14:textId="77777777" w:rsidTr="007F6B36">
        <w:trPr>
          <w:trHeight w:val="233"/>
        </w:trPr>
        <w:tc>
          <w:tcPr>
            <w:tcW w:w="4112" w:type="dxa"/>
            <w:vMerge/>
            <w:shd w:val="clear" w:color="auto" w:fill="auto"/>
          </w:tcPr>
          <w:p w14:paraId="64D772DD" w14:textId="77777777" w:rsidR="007F6B36" w:rsidRPr="00A928D1" w:rsidRDefault="007F6B36" w:rsidP="007F6B36">
            <w:pPr>
              <w:rPr>
                <w:highlight w:val="yellow"/>
              </w:rPr>
            </w:pPr>
          </w:p>
        </w:tc>
        <w:tc>
          <w:tcPr>
            <w:tcW w:w="6237" w:type="dxa"/>
            <w:shd w:val="clear" w:color="auto" w:fill="auto"/>
          </w:tcPr>
          <w:p w14:paraId="385E7395" w14:textId="77777777" w:rsidR="007F6B36" w:rsidRPr="00A928D1" w:rsidRDefault="007F6B36" w:rsidP="007F6B36">
            <w:r w:rsidRPr="00A928D1">
              <w:t>U3. Posiada umiejętność czytania ze zrozumieniem oraz analizowania obcojęzycznych tekstów źródłowych z zakresu reprezentowanej dziedziny naukowej.</w:t>
            </w:r>
          </w:p>
        </w:tc>
      </w:tr>
      <w:tr w:rsidR="0071391E" w:rsidRPr="00A928D1" w14:paraId="7B414FDF" w14:textId="77777777" w:rsidTr="007F6B36">
        <w:trPr>
          <w:trHeight w:val="233"/>
        </w:trPr>
        <w:tc>
          <w:tcPr>
            <w:tcW w:w="4112" w:type="dxa"/>
            <w:vMerge/>
            <w:shd w:val="clear" w:color="auto" w:fill="auto"/>
          </w:tcPr>
          <w:p w14:paraId="7A579885" w14:textId="77777777" w:rsidR="007F6B36" w:rsidRPr="00A928D1" w:rsidRDefault="007F6B36" w:rsidP="007F6B36">
            <w:pPr>
              <w:rPr>
                <w:highlight w:val="yellow"/>
              </w:rPr>
            </w:pPr>
          </w:p>
        </w:tc>
        <w:tc>
          <w:tcPr>
            <w:tcW w:w="6237" w:type="dxa"/>
            <w:shd w:val="clear" w:color="auto" w:fill="auto"/>
          </w:tcPr>
          <w:p w14:paraId="0D832579" w14:textId="77777777" w:rsidR="007F6B36" w:rsidRPr="00A928D1" w:rsidRDefault="007F6B36" w:rsidP="007F6B36">
            <w:r w:rsidRPr="00A928D1">
              <w:t>U4. Potrafi konstruować w formie pisemnej teksty dotyczące spraw prywatnych i służbowych.</w:t>
            </w:r>
          </w:p>
        </w:tc>
      </w:tr>
      <w:tr w:rsidR="0071391E" w:rsidRPr="00A928D1" w14:paraId="1E86CD52" w14:textId="77777777" w:rsidTr="007F6B36">
        <w:trPr>
          <w:trHeight w:val="233"/>
        </w:trPr>
        <w:tc>
          <w:tcPr>
            <w:tcW w:w="4112" w:type="dxa"/>
            <w:vMerge/>
            <w:shd w:val="clear" w:color="auto" w:fill="auto"/>
          </w:tcPr>
          <w:p w14:paraId="13A211B4" w14:textId="77777777" w:rsidR="007F6B36" w:rsidRPr="00A928D1" w:rsidRDefault="007F6B36" w:rsidP="007F6B36">
            <w:pPr>
              <w:rPr>
                <w:highlight w:val="yellow"/>
              </w:rPr>
            </w:pPr>
          </w:p>
        </w:tc>
        <w:tc>
          <w:tcPr>
            <w:tcW w:w="6237" w:type="dxa"/>
            <w:shd w:val="clear" w:color="auto" w:fill="auto"/>
          </w:tcPr>
          <w:p w14:paraId="4B8DEB40" w14:textId="77777777" w:rsidR="007F6B36" w:rsidRPr="00A928D1" w:rsidRDefault="007F6B36" w:rsidP="007F6B36">
            <w:r w:rsidRPr="00A928D1">
              <w:t>Kompetencje społeczne:</w:t>
            </w:r>
          </w:p>
        </w:tc>
      </w:tr>
      <w:tr w:rsidR="0071391E" w:rsidRPr="00A928D1" w14:paraId="5E4EAC8C" w14:textId="77777777" w:rsidTr="007F6B36">
        <w:trPr>
          <w:trHeight w:val="233"/>
        </w:trPr>
        <w:tc>
          <w:tcPr>
            <w:tcW w:w="4112" w:type="dxa"/>
            <w:vMerge/>
            <w:shd w:val="clear" w:color="auto" w:fill="auto"/>
          </w:tcPr>
          <w:p w14:paraId="347F78D0" w14:textId="77777777" w:rsidR="007F6B36" w:rsidRPr="00A928D1" w:rsidRDefault="007F6B36" w:rsidP="007F6B36">
            <w:pPr>
              <w:rPr>
                <w:highlight w:val="yellow"/>
              </w:rPr>
            </w:pPr>
          </w:p>
        </w:tc>
        <w:tc>
          <w:tcPr>
            <w:tcW w:w="6237" w:type="dxa"/>
            <w:shd w:val="clear" w:color="auto" w:fill="auto"/>
          </w:tcPr>
          <w:p w14:paraId="194A9BFB" w14:textId="77777777" w:rsidR="007F6B36" w:rsidRPr="00A928D1" w:rsidRDefault="007F6B36" w:rsidP="007F6B36">
            <w:r w:rsidRPr="00A928D1">
              <w:t>K1. Jest gotów do krytycznej oceny posiadanych praktycznych umiejętności językowych</w:t>
            </w:r>
          </w:p>
        </w:tc>
      </w:tr>
      <w:tr w:rsidR="0071391E" w:rsidRPr="00A928D1" w14:paraId="2DB09C1F" w14:textId="77777777" w:rsidTr="007F6B36">
        <w:trPr>
          <w:trHeight w:val="233"/>
        </w:trPr>
        <w:tc>
          <w:tcPr>
            <w:tcW w:w="4112" w:type="dxa"/>
            <w:shd w:val="clear" w:color="auto" w:fill="auto"/>
          </w:tcPr>
          <w:p w14:paraId="0B3E51D3" w14:textId="77777777" w:rsidR="007F6B36" w:rsidRPr="00A928D1" w:rsidRDefault="007F6B36" w:rsidP="007F6B36">
            <w:r w:rsidRPr="00A928D1">
              <w:t>Odniesienie modułowych efektów uczenia się do kierunkowych efektów uczenia się</w:t>
            </w:r>
          </w:p>
        </w:tc>
        <w:tc>
          <w:tcPr>
            <w:tcW w:w="6237" w:type="dxa"/>
            <w:shd w:val="clear" w:color="auto" w:fill="auto"/>
          </w:tcPr>
          <w:p w14:paraId="70D5D2C2" w14:textId="77777777" w:rsidR="007F6B36" w:rsidRPr="00A928D1" w:rsidRDefault="007F6B36" w:rsidP="007F6B36">
            <w:pPr>
              <w:spacing w:line="256" w:lineRule="auto"/>
              <w:rPr>
                <w:lang w:eastAsia="en-US"/>
              </w:rPr>
            </w:pPr>
            <w:r w:rsidRPr="00A928D1">
              <w:rPr>
                <w:lang w:eastAsia="en-US"/>
              </w:rPr>
              <w:t>U1 – GP_U01, GP_U02</w:t>
            </w:r>
          </w:p>
          <w:p w14:paraId="560344C7" w14:textId="77777777" w:rsidR="007F6B36" w:rsidRPr="00A928D1" w:rsidRDefault="007F6B36" w:rsidP="007F6B36">
            <w:pPr>
              <w:spacing w:line="256" w:lineRule="auto"/>
              <w:rPr>
                <w:lang w:eastAsia="en-US"/>
              </w:rPr>
            </w:pPr>
            <w:r w:rsidRPr="00A928D1">
              <w:rPr>
                <w:lang w:eastAsia="en-US"/>
              </w:rPr>
              <w:t>U2 – GP_U01, GP_U02</w:t>
            </w:r>
          </w:p>
          <w:p w14:paraId="56725A23" w14:textId="77777777" w:rsidR="007F6B36" w:rsidRPr="00A928D1" w:rsidRDefault="007F6B36" w:rsidP="007F6B36">
            <w:pPr>
              <w:spacing w:line="256" w:lineRule="auto"/>
              <w:rPr>
                <w:lang w:eastAsia="en-US"/>
              </w:rPr>
            </w:pPr>
            <w:r w:rsidRPr="00A928D1">
              <w:rPr>
                <w:lang w:eastAsia="en-US"/>
              </w:rPr>
              <w:t>U3 - GP_U01, GP_U02</w:t>
            </w:r>
          </w:p>
          <w:p w14:paraId="7BF8D45E" w14:textId="77777777" w:rsidR="007F6B36" w:rsidRPr="00A928D1" w:rsidRDefault="007F6B36" w:rsidP="007F6B36">
            <w:pPr>
              <w:spacing w:line="256" w:lineRule="auto"/>
              <w:rPr>
                <w:lang w:eastAsia="en-US"/>
              </w:rPr>
            </w:pPr>
            <w:r w:rsidRPr="00A928D1">
              <w:rPr>
                <w:lang w:eastAsia="en-US"/>
              </w:rPr>
              <w:t>U4 - GP_U01, GP_U02</w:t>
            </w:r>
          </w:p>
          <w:p w14:paraId="13F80A52" w14:textId="77777777" w:rsidR="007F6B36" w:rsidRPr="00A928D1" w:rsidRDefault="007F6B36" w:rsidP="007F6B36">
            <w:r w:rsidRPr="00A928D1">
              <w:rPr>
                <w:lang w:eastAsia="en-US"/>
              </w:rPr>
              <w:t>K1 –GP_K01</w:t>
            </w:r>
          </w:p>
        </w:tc>
      </w:tr>
      <w:tr w:rsidR="0071391E" w:rsidRPr="00A928D1" w14:paraId="21944F7D" w14:textId="77777777" w:rsidTr="007F6B36">
        <w:trPr>
          <w:trHeight w:val="233"/>
        </w:trPr>
        <w:tc>
          <w:tcPr>
            <w:tcW w:w="4112" w:type="dxa"/>
            <w:shd w:val="clear" w:color="auto" w:fill="auto"/>
          </w:tcPr>
          <w:p w14:paraId="6B620ACE" w14:textId="77777777" w:rsidR="007F6B36" w:rsidRPr="00A928D1" w:rsidRDefault="007F6B36" w:rsidP="007F6B36">
            <w:r w:rsidRPr="00A928D1">
              <w:lastRenderedPageBreak/>
              <w:t>Odniesienie modułowych efektów uczenia się do efektów inżynierskich (jeżeli dotyczy)</w:t>
            </w:r>
          </w:p>
        </w:tc>
        <w:tc>
          <w:tcPr>
            <w:tcW w:w="6237" w:type="dxa"/>
            <w:shd w:val="clear" w:color="auto" w:fill="auto"/>
          </w:tcPr>
          <w:p w14:paraId="2B456DDC" w14:textId="77777777" w:rsidR="007F6B36" w:rsidRPr="00A928D1" w:rsidRDefault="007F6B36" w:rsidP="007F6B36">
            <w:r w:rsidRPr="00A928D1">
              <w:t>-</w:t>
            </w:r>
          </w:p>
        </w:tc>
      </w:tr>
      <w:tr w:rsidR="0071391E" w:rsidRPr="00A928D1" w14:paraId="63B29F9A" w14:textId="77777777" w:rsidTr="007F6B36">
        <w:tc>
          <w:tcPr>
            <w:tcW w:w="4112" w:type="dxa"/>
            <w:shd w:val="clear" w:color="auto" w:fill="auto"/>
          </w:tcPr>
          <w:p w14:paraId="51BA3B96" w14:textId="77777777" w:rsidR="007F6B36" w:rsidRPr="00A928D1" w:rsidRDefault="007F6B36" w:rsidP="007F6B36">
            <w:r w:rsidRPr="00A928D1">
              <w:t xml:space="preserve">Wymagania wstępne i dodatkowe </w:t>
            </w:r>
          </w:p>
        </w:tc>
        <w:tc>
          <w:tcPr>
            <w:tcW w:w="6237" w:type="dxa"/>
            <w:shd w:val="clear" w:color="auto" w:fill="auto"/>
          </w:tcPr>
          <w:p w14:paraId="708CC6C6" w14:textId="77777777" w:rsidR="007F6B36" w:rsidRPr="00A928D1" w:rsidRDefault="007F6B36" w:rsidP="007F6B36">
            <w:pPr>
              <w:jc w:val="both"/>
            </w:pPr>
            <w:r w:rsidRPr="00A928D1">
              <w:t>Znajomość języka obcego na poziomie minimum B1 według Europejskiego Systemu Opisu Kształcenia Językowego.</w:t>
            </w:r>
          </w:p>
        </w:tc>
      </w:tr>
      <w:tr w:rsidR="0071391E" w:rsidRPr="00A928D1" w14:paraId="0F9F9F96" w14:textId="77777777" w:rsidTr="007F6B36">
        <w:tc>
          <w:tcPr>
            <w:tcW w:w="4112" w:type="dxa"/>
            <w:shd w:val="clear" w:color="auto" w:fill="auto"/>
          </w:tcPr>
          <w:p w14:paraId="56A1B295" w14:textId="77777777" w:rsidR="007F6B36" w:rsidRPr="00A928D1" w:rsidRDefault="007F6B36" w:rsidP="007F6B36">
            <w:r w:rsidRPr="00A928D1">
              <w:t xml:space="preserve">Treści programowe modułu </w:t>
            </w:r>
          </w:p>
          <w:p w14:paraId="144CDD97" w14:textId="77777777" w:rsidR="007F6B36" w:rsidRPr="00A928D1" w:rsidRDefault="007F6B36" w:rsidP="007F6B36"/>
        </w:tc>
        <w:tc>
          <w:tcPr>
            <w:tcW w:w="6237" w:type="dxa"/>
            <w:shd w:val="clear" w:color="auto" w:fill="auto"/>
          </w:tcPr>
          <w:p w14:paraId="63DDAD10" w14:textId="77777777" w:rsidR="007F6B36" w:rsidRPr="00A928D1" w:rsidRDefault="007F6B36" w:rsidP="007F6B36">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4A453C64" w14:textId="77777777" w:rsidR="007F6B36" w:rsidRPr="00A928D1" w:rsidRDefault="007F6B36" w:rsidP="007F6B36">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5D2AB2A6" w14:textId="77777777" w:rsidR="007F6B36" w:rsidRPr="00A928D1" w:rsidRDefault="007F6B36" w:rsidP="007F6B36">
            <w:r w:rsidRPr="00A928D1">
              <w:t>Moduł obejmuje również ćwiczenie struktur gramatycznych i leksykalnych celem osiągnięcia przez studenta sprawnej komunikacji.</w:t>
            </w:r>
          </w:p>
          <w:p w14:paraId="4A1480D7" w14:textId="77777777" w:rsidR="007F6B36" w:rsidRPr="00A928D1" w:rsidRDefault="007F6B36" w:rsidP="007F6B36">
            <w:r w:rsidRPr="00A928D1">
              <w:t>Moduł ma również za zadanie bardziej szczegółowe zapoznanie studenta z kulturą danego obszaru językowego.</w:t>
            </w:r>
          </w:p>
        </w:tc>
      </w:tr>
      <w:tr w:rsidR="0071391E" w:rsidRPr="00A928D1" w14:paraId="72E91C16" w14:textId="77777777" w:rsidTr="007F6B36">
        <w:tc>
          <w:tcPr>
            <w:tcW w:w="4112" w:type="dxa"/>
            <w:shd w:val="clear" w:color="auto" w:fill="auto"/>
          </w:tcPr>
          <w:p w14:paraId="79B9EB0C" w14:textId="77777777" w:rsidR="007F6B36" w:rsidRPr="00A928D1" w:rsidRDefault="007F6B36" w:rsidP="007F6B36">
            <w:r w:rsidRPr="00A928D1">
              <w:t>Wykaz literatury podstawowej i uzupełniającej</w:t>
            </w:r>
          </w:p>
        </w:tc>
        <w:tc>
          <w:tcPr>
            <w:tcW w:w="6237" w:type="dxa"/>
            <w:shd w:val="clear" w:color="auto" w:fill="auto"/>
          </w:tcPr>
          <w:p w14:paraId="6C7B15FB" w14:textId="77777777" w:rsidR="007F6B36" w:rsidRPr="00A928D1" w:rsidRDefault="007F6B36" w:rsidP="007F6B36">
            <w:pPr>
              <w:spacing w:line="256" w:lineRule="auto"/>
              <w:rPr>
                <w:lang w:val="fr-FR" w:eastAsia="en-US"/>
              </w:rPr>
            </w:pPr>
            <w:r w:rsidRPr="00A928D1">
              <w:rPr>
                <w:lang w:val="fr-FR" w:eastAsia="en-US"/>
              </w:rPr>
              <w:t>Literatura podstawowa:</w:t>
            </w:r>
          </w:p>
          <w:p w14:paraId="49072A4E" w14:textId="77777777" w:rsidR="007F6B36" w:rsidRPr="00A928D1" w:rsidRDefault="007F6B36" w:rsidP="007F6B36">
            <w:pPr>
              <w:keepNext/>
              <w:spacing w:line="256" w:lineRule="auto"/>
              <w:ind w:right="-993"/>
              <w:outlineLvl w:val="1"/>
              <w:rPr>
                <w:rFonts w:eastAsia="Calibri"/>
                <w:lang w:val="en-US" w:eastAsia="en-US"/>
              </w:rPr>
            </w:pPr>
            <w:r w:rsidRPr="00A928D1">
              <w:rPr>
                <w:rFonts w:eastAsia="Calibri"/>
                <w:lang w:eastAsia="en-US"/>
              </w:rPr>
              <w:t xml:space="preserve">1.  A. Berthet  „Alter Ego B2” Wyd. </w:t>
            </w:r>
            <w:r w:rsidRPr="00A928D1">
              <w:rPr>
                <w:rFonts w:eastAsia="Calibri"/>
                <w:lang w:val="en-US" w:eastAsia="en-US"/>
              </w:rPr>
              <w:t>Hachette Livre  2008</w:t>
            </w:r>
          </w:p>
          <w:p w14:paraId="32EED05F" w14:textId="77777777" w:rsidR="007F6B36" w:rsidRPr="00A928D1" w:rsidRDefault="007F6B36" w:rsidP="007F6B36">
            <w:pPr>
              <w:spacing w:line="256" w:lineRule="auto"/>
              <w:ind w:right="-993"/>
              <w:rPr>
                <w:rFonts w:eastAsia="Calibri"/>
                <w:lang w:val="en-US" w:eastAsia="en-US"/>
              </w:rPr>
            </w:pPr>
            <w:r w:rsidRPr="00A928D1">
              <w:rPr>
                <w:rFonts w:eastAsia="Calibri"/>
                <w:lang w:val="en-US" w:eastAsia="en-US"/>
              </w:rPr>
              <w:t>2.  G. Capelle “Espaces 2 i 3.  Wyd. Hachette Livre   2008</w:t>
            </w:r>
          </w:p>
          <w:p w14:paraId="0EBCA4C8" w14:textId="77777777" w:rsidR="007F6B36" w:rsidRPr="00A928D1" w:rsidRDefault="007F6B36" w:rsidP="007F6B36">
            <w:pPr>
              <w:keepNext/>
              <w:spacing w:line="256" w:lineRule="auto"/>
              <w:ind w:right="-993"/>
              <w:outlineLvl w:val="0"/>
              <w:rPr>
                <w:lang w:val="en-US" w:eastAsia="en-US"/>
              </w:rPr>
            </w:pPr>
            <w:r w:rsidRPr="00A928D1">
              <w:rPr>
                <w:lang w:val="en-US" w:eastAsia="en-US"/>
              </w:rPr>
              <w:t>3.  Claire Leroy-Miquel: „Vocabulaire progressif du avec 250 exercices”, Wyd. CLE International 2007</w:t>
            </w:r>
          </w:p>
          <w:p w14:paraId="760A3F14" w14:textId="77777777" w:rsidR="007F6B36" w:rsidRPr="00A928D1" w:rsidRDefault="007F6B36" w:rsidP="007F6B36">
            <w:pPr>
              <w:keepNext/>
              <w:spacing w:line="256" w:lineRule="auto"/>
              <w:ind w:right="-993"/>
              <w:outlineLvl w:val="0"/>
              <w:rPr>
                <w:lang w:val="en-US" w:eastAsia="en-US"/>
              </w:rPr>
            </w:pPr>
            <w:r w:rsidRPr="00A928D1">
              <w:rPr>
                <w:lang w:val="en-US" w:eastAsia="en-US"/>
              </w:rPr>
              <w:t>4.  C.-M. Beaujeu  „350 exercices Niveau Supérieu                      II”, Wyd. Hachette 2006</w:t>
            </w:r>
          </w:p>
          <w:p w14:paraId="0222EBD7" w14:textId="77777777" w:rsidR="007F6B36" w:rsidRPr="00A928D1" w:rsidRDefault="007F6B36" w:rsidP="007F6B36">
            <w:pPr>
              <w:spacing w:line="256" w:lineRule="auto"/>
              <w:rPr>
                <w:lang w:val="fr-FR" w:eastAsia="en-US"/>
              </w:rPr>
            </w:pPr>
          </w:p>
          <w:p w14:paraId="10BE371A" w14:textId="77777777" w:rsidR="007F6B36" w:rsidRPr="00A928D1" w:rsidRDefault="007F6B36" w:rsidP="007F6B36">
            <w:pPr>
              <w:spacing w:line="256" w:lineRule="auto"/>
              <w:rPr>
                <w:lang w:val="fr-FR" w:eastAsia="en-US"/>
              </w:rPr>
            </w:pPr>
            <w:r w:rsidRPr="00A928D1">
              <w:rPr>
                <w:lang w:val="fr-FR" w:eastAsia="en-US"/>
              </w:rPr>
              <w:t>Literatura uzupełniajaca:</w:t>
            </w:r>
          </w:p>
          <w:p w14:paraId="6C54A96D" w14:textId="77777777" w:rsidR="007F6B36" w:rsidRPr="00A928D1" w:rsidRDefault="007F6B36" w:rsidP="007F6B36">
            <w:pPr>
              <w:spacing w:line="256" w:lineRule="auto"/>
              <w:rPr>
                <w:lang w:val="fr-FR" w:eastAsia="en-US"/>
              </w:rPr>
            </w:pPr>
            <w:r w:rsidRPr="00A928D1">
              <w:rPr>
                <w:lang w:val="fr-FR" w:eastAsia="en-US"/>
              </w:rPr>
              <w:t>1. Y. Delatour „350 exercices Niveau moyen” Wyd. Hachette 2006</w:t>
            </w:r>
          </w:p>
          <w:p w14:paraId="06F4A84C" w14:textId="77777777" w:rsidR="007F6B36" w:rsidRPr="00A928D1" w:rsidRDefault="007F6B36" w:rsidP="007F6B36">
            <w:pPr>
              <w:rPr>
                <w:lang w:val="en-GB"/>
              </w:rPr>
            </w:pPr>
            <w:r w:rsidRPr="00A928D1">
              <w:rPr>
                <w:lang w:val="fr-FR" w:eastAsia="en-US"/>
              </w:rPr>
              <w:t>2. „Chez nous” Wyd. Mary Glasgow Magazines Scholastic - czasopismo</w:t>
            </w:r>
          </w:p>
        </w:tc>
      </w:tr>
      <w:tr w:rsidR="0071391E" w:rsidRPr="00A928D1" w14:paraId="0D56968E" w14:textId="77777777" w:rsidTr="007F6B36">
        <w:tc>
          <w:tcPr>
            <w:tcW w:w="4112" w:type="dxa"/>
            <w:shd w:val="clear" w:color="auto" w:fill="auto"/>
          </w:tcPr>
          <w:p w14:paraId="73E765D6" w14:textId="77777777" w:rsidR="007F6B36" w:rsidRPr="00A928D1" w:rsidRDefault="007F6B36" w:rsidP="007F6B36">
            <w:r w:rsidRPr="00A928D1">
              <w:t>Planowane formy/działania/metody dydaktyczne</w:t>
            </w:r>
          </w:p>
        </w:tc>
        <w:tc>
          <w:tcPr>
            <w:tcW w:w="6237" w:type="dxa"/>
            <w:shd w:val="clear" w:color="auto" w:fill="auto"/>
          </w:tcPr>
          <w:p w14:paraId="0F3AA7AD" w14:textId="77777777" w:rsidR="007F6B36" w:rsidRPr="00A928D1" w:rsidRDefault="007F6B36" w:rsidP="007F6B36">
            <w:r w:rsidRPr="00A928D1">
              <w:t>Wykład, dyskusja, prezentacja, konwersacja,</w:t>
            </w:r>
          </w:p>
          <w:p w14:paraId="583F3EBC" w14:textId="77777777" w:rsidR="007F6B36" w:rsidRPr="00A928D1" w:rsidRDefault="007F6B36" w:rsidP="007F6B36">
            <w:r w:rsidRPr="00A928D1">
              <w:t>metoda gramatyczno-tłumaczeniowa (teksty specjalistyczne), metoda komunikacyjna i bezpośrednia ze szczególnym uwzględnieniem umiejętności komunikowania się.</w:t>
            </w:r>
          </w:p>
        </w:tc>
      </w:tr>
      <w:tr w:rsidR="0071391E" w:rsidRPr="00A928D1" w14:paraId="77AE8FD8" w14:textId="77777777" w:rsidTr="007F6B36">
        <w:tc>
          <w:tcPr>
            <w:tcW w:w="4112" w:type="dxa"/>
            <w:shd w:val="clear" w:color="auto" w:fill="auto"/>
          </w:tcPr>
          <w:p w14:paraId="4DDA7A69" w14:textId="77777777" w:rsidR="007F6B36" w:rsidRPr="00A928D1" w:rsidRDefault="007F6B36" w:rsidP="007F6B36">
            <w:r w:rsidRPr="00A928D1">
              <w:t>Sposoby weryfikacji oraz formy dokumentowania osiągniętych efektów uczenia się</w:t>
            </w:r>
          </w:p>
        </w:tc>
        <w:tc>
          <w:tcPr>
            <w:tcW w:w="6237" w:type="dxa"/>
            <w:shd w:val="clear" w:color="auto" w:fill="auto"/>
          </w:tcPr>
          <w:p w14:paraId="5196EA28" w14:textId="77777777" w:rsidR="007F6B36" w:rsidRPr="00A928D1" w:rsidRDefault="007F6B36" w:rsidP="007F6B36">
            <w:pPr>
              <w:jc w:val="both"/>
            </w:pPr>
            <w:r w:rsidRPr="00A928D1">
              <w:t xml:space="preserve">U1-ocena wypowiedzi ustnych na zajęciach </w:t>
            </w:r>
          </w:p>
          <w:p w14:paraId="25A1DC78" w14:textId="77777777" w:rsidR="007F6B36" w:rsidRPr="00A928D1" w:rsidRDefault="007F6B36" w:rsidP="007F6B36">
            <w:pPr>
              <w:jc w:val="both"/>
            </w:pPr>
            <w:r w:rsidRPr="00A928D1">
              <w:t xml:space="preserve">U2-ocena wypowiedzi ustnych na zajęciach </w:t>
            </w:r>
          </w:p>
          <w:p w14:paraId="4D93BC90" w14:textId="77777777" w:rsidR="007F6B36" w:rsidRPr="00A928D1" w:rsidRDefault="007F6B36" w:rsidP="007F6B36">
            <w:pPr>
              <w:jc w:val="both"/>
            </w:pPr>
            <w:r w:rsidRPr="00A928D1">
              <w:t>U3-sprawdzian pisemny, ocena prac domowych</w:t>
            </w:r>
          </w:p>
          <w:p w14:paraId="37B5B967" w14:textId="77777777" w:rsidR="007F6B36" w:rsidRPr="00A928D1" w:rsidRDefault="007F6B36" w:rsidP="007F6B36">
            <w:pPr>
              <w:jc w:val="both"/>
            </w:pPr>
            <w:r w:rsidRPr="00A928D1">
              <w:t xml:space="preserve">U4-ocena prac domowych </w:t>
            </w:r>
          </w:p>
          <w:p w14:paraId="51967D22" w14:textId="77777777" w:rsidR="007F6B36" w:rsidRPr="00A928D1" w:rsidRDefault="007F6B36" w:rsidP="007F6B36">
            <w:pPr>
              <w:jc w:val="both"/>
            </w:pPr>
            <w:r w:rsidRPr="00A928D1">
              <w:t xml:space="preserve">K1-ocena przygotowania do zajęć i aktywności na ćwiczeniach </w:t>
            </w:r>
          </w:p>
          <w:p w14:paraId="154B5D97" w14:textId="77777777" w:rsidR="007F6B36" w:rsidRPr="00A928D1" w:rsidRDefault="007F6B36" w:rsidP="007F6B36">
            <w:pPr>
              <w:jc w:val="both"/>
            </w:pPr>
            <w:r w:rsidRPr="00A928D1">
              <w:t>Formy dokumentowania osiągniętych efektów kształcenia:</w:t>
            </w:r>
          </w:p>
          <w:p w14:paraId="07523457" w14:textId="77777777" w:rsidR="007F6B36" w:rsidRPr="00A928D1" w:rsidRDefault="007F6B36" w:rsidP="007F6B36">
            <w:pPr>
              <w:jc w:val="both"/>
            </w:pPr>
            <w:r w:rsidRPr="00A928D1">
              <w:t xml:space="preserve">Śródsemestralne sprawdziany pisemne, prezentacje multimedialne przechowywane w formie elektronicznej, karty egzaminacyjne, dziennik lektora.                                                                                         </w:t>
            </w:r>
            <w:r w:rsidRPr="00A928D1">
              <w:rPr>
                <w:rFonts w:eastAsia="Calibri"/>
                <w:lang w:eastAsia="en-US"/>
              </w:rPr>
              <w:t>Kryteria oceniania dostępne są w CNJOiC.</w:t>
            </w:r>
          </w:p>
        </w:tc>
      </w:tr>
      <w:tr w:rsidR="0071391E" w:rsidRPr="00A928D1" w14:paraId="7BC1921B" w14:textId="77777777" w:rsidTr="007F6B36">
        <w:tc>
          <w:tcPr>
            <w:tcW w:w="4112" w:type="dxa"/>
            <w:shd w:val="clear" w:color="auto" w:fill="auto"/>
          </w:tcPr>
          <w:p w14:paraId="7ED1520B" w14:textId="77777777" w:rsidR="007F6B36" w:rsidRPr="00A928D1" w:rsidRDefault="007F6B36" w:rsidP="007F6B36">
            <w:r w:rsidRPr="00A928D1">
              <w:lastRenderedPageBreak/>
              <w:t>Elementy i wagi mające wpływ na ocenę końcową</w:t>
            </w:r>
          </w:p>
          <w:p w14:paraId="3F456483" w14:textId="77777777" w:rsidR="007F6B36" w:rsidRPr="00A928D1" w:rsidRDefault="007F6B36" w:rsidP="007F6B36"/>
          <w:p w14:paraId="642DBA72" w14:textId="77777777" w:rsidR="007F6B36" w:rsidRPr="00A928D1" w:rsidRDefault="007F6B36" w:rsidP="007F6B36"/>
        </w:tc>
        <w:tc>
          <w:tcPr>
            <w:tcW w:w="6237" w:type="dxa"/>
            <w:shd w:val="clear" w:color="auto" w:fill="auto"/>
          </w:tcPr>
          <w:p w14:paraId="4956A4D8" w14:textId="77777777" w:rsidR="007F6B36" w:rsidRPr="00A928D1" w:rsidRDefault="007F6B36" w:rsidP="007F6B36">
            <w:pPr>
              <w:spacing w:line="252" w:lineRule="auto"/>
              <w:rPr>
                <w:rFonts w:eastAsiaTheme="minorHAnsi"/>
                <w:lang w:eastAsia="en-US"/>
              </w:rPr>
            </w:pPr>
            <w:r w:rsidRPr="00A928D1">
              <w:rPr>
                <w:rFonts w:eastAsiaTheme="minorHAnsi"/>
                <w:lang w:eastAsia="en-US"/>
              </w:rPr>
              <w:t>Warunkiem zaliczenia semestru jest udział w zajęciach oraz ocena pozytywna weryfikowana na podstawie:</w:t>
            </w:r>
          </w:p>
          <w:p w14:paraId="1BFECEDC" w14:textId="77777777" w:rsidR="007F6B36" w:rsidRPr="00A928D1" w:rsidRDefault="007F6B36" w:rsidP="007F6B36">
            <w:pPr>
              <w:spacing w:line="252" w:lineRule="auto"/>
              <w:rPr>
                <w:rFonts w:eastAsiaTheme="minorHAnsi"/>
                <w:lang w:eastAsia="en-US"/>
              </w:rPr>
            </w:pPr>
            <w:r w:rsidRPr="00A928D1">
              <w:rPr>
                <w:rFonts w:eastAsiaTheme="minorHAnsi"/>
                <w:lang w:eastAsia="en-US"/>
              </w:rPr>
              <w:t>- sprawdziany pisemne – 50%</w:t>
            </w:r>
          </w:p>
          <w:p w14:paraId="19527FFA"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ustne – 25%</w:t>
            </w:r>
          </w:p>
          <w:p w14:paraId="0D045A30"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pisemne – 25%</w:t>
            </w:r>
          </w:p>
          <w:p w14:paraId="7B049809" w14:textId="77777777" w:rsidR="007F6B36" w:rsidRPr="00A928D1" w:rsidRDefault="007F6B36" w:rsidP="007F6B36">
            <w:pPr>
              <w:jc w:val="both"/>
              <w:rPr>
                <w:rFonts w:eastAsiaTheme="minorHAnsi"/>
                <w:lang w:eastAsia="en-US"/>
              </w:rPr>
            </w:pPr>
            <w:r w:rsidRPr="00A928D1">
              <w:rPr>
                <w:rFonts w:eastAsiaTheme="minorHAnsi"/>
                <w:lang w:eastAsia="en-US"/>
              </w:rPr>
              <w:t xml:space="preserve">Student może uzyskać ocenę wyższą o pół stopnia, jeżeli wykazał się 100% frekwencją oraz wielokrotną aktywnością w czasie zajęć. </w:t>
            </w:r>
          </w:p>
          <w:p w14:paraId="7A497EBD" w14:textId="77777777" w:rsidR="007F6B36" w:rsidRPr="00A928D1" w:rsidRDefault="007F6B36" w:rsidP="007F6B36">
            <w:pPr>
              <w:jc w:val="both"/>
            </w:pPr>
            <w:r w:rsidRPr="00A928D1">
              <w:t>Ocena końcowa - ocena z egzaminu:</w:t>
            </w:r>
          </w:p>
          <w:p w14:paraId="70900108" w14:textId="77777777" w:rsidR="007F6B36" w:rsidRPr="00A928D1" w:rsidRDefault="007F6B36" w:rsidP="007F6B36">
            <w:pPr>
              <w:jc w:val="both"/>
            </w:pPr>
            <w:r w:rsidRPr="00A928D1">
              <w:t>Część pisemna 80%</w:t>
            </w:r>
          </w:p>
          <w:p w14:paraId="5F849128" w14:textId="77777777" w:rsidR="007F6B36" w:rsidRPr="00A928D1" w:rsidRDefault="007F6B36" w:rsidP="007F6B36">
            <w:pPr>
              <w:jc w:val="both"/>
            </w:pPr>
            <w:r w:rsidRPr="00A928D1">
              <w:t>Część ustna 20%</w:t>
            </w:r>
          </w:p>
        </w:tc>
      </w:tr>
      <w:tr w:rsidR="0071391E" w:rsidRPr="00A928D1" w14:paraId="58649C96" w14:textId="77777777" w:rsidTr="007F6B36">
        <w:trPr>
          <w:trHeight w:val="1182"/>
        </w:trPr>
        <w:tc>
          <w:tcPr>
            <w:tcW w:w="4112" w:type="dxa"/>
            <w:shd w:val="clear" w:color="auto" w:fill="auto"/>
          </w:tcPr>
          <w:p w14:paraId="4C0F0933" w14:textId="77777777" w:rsidR="007F6B36" w:rsidRPr="00A928D1" w:rsidRDefault="007F6B36" w:rsidP="007F6B36">
            <w:pPr>
              <w:jc w:val="both"/>
            </w:pPr>
            <w:r w:rsidRPr="00A928D1">
              <w:t>Bilans punktów ECTS</w:t>
            </w:r>
          </w:p>
        </w:tc>
        <w:tc>
          <w:tcPr>
            <w:tcW w:w="6237" w:type="dxa"/>
            <w:shd w:val="clear" w:color="auto" w:fill="auto"/>
          </w:tcPr>
          <w:p w14:paraId="77E0B8E0" w14:textId="77777777" w:rsidR="007F6B36" w:rsidRPr="00A928D1" w:rsidRDefault="007F6B36" w:rsidP="007F6B36">
            <w:r w:rsidRPr="00A928D1">
              <w:t>KONTAKTOWE:</w:t>
            </w:r>
          </w:p>
          <w:p w14:paraId="032150EE" w14:textId="77777777" w:rsidR="007F6B36" w:rsidRPr="00A928D1" w:rsidRDefault="007F6B36" w:rsidP="007F6B36">
            <w:r w:rsidRPr="00A928D1">
              <w:t>Udział w ćwiczeniach:          45 godz.</w:t>
            </w:r>
          </w:p>
          <w:p w14:paraId="302A6F23" w14:textId="77777777" w:rsidR="007F6B36" w:rsidRPr="00A928D1" w:rsidRDefault="007F6B36" w:rsidP="007F6B36">
            <w:r w:rsidRPr="00A928D1">
              <w:t>Konsultacje:                          2 godz.</w:t>
            </w:r>
          </w:p>
          <w:p w14:paraId="66F65FCA" w14:textId="77777777" w:rsidR="007F6B36" w:rsidRPr="00A928D1" w:rsidRDefault="007F6B36" w:rsidP="007F6B36">
            <w:r w:rsidRPr="00A928D1">
              <w:t>Egzamin:                               3 godz.</w:t>
            </w:r>
          </w:p>
          <w:p w14:paraId="14C5C391" w14:textId="77777777" w:rsidR="007F6B36" w:rsidRPr="00A928D1" w:rsidRDefault="007F6B36" w:rsidP="007F6B36">
            <w:r w:rsidRPr="00A928D1">
              <w:t>RAZEM KONTAKTOWE:     50 godz. / 2,0 ECTS</w:t>
            </w:r>
          </w:p>
          <w:p w14:paraId="01EC5CD5" w14:textId="77777777" w:rsidR="007F6B36" w:rsidRPr="00A928D1" w:rsidRDefault="007F6B36" w:rsidP="007F6B36"/>
          <w:p w14:paraId="63B211F9" w14:textId="77777777" w:rsidR="007F6B36" w:rsidRPr="00A928D1" w:rsidRDefault="007F6B36" w:rsidP="007F6B36">
            <w:r w:rsidRPr="00A928D1">
              <w:t>NIEKONTAKTOWE:</w:t>
            </w:r>
          </w:p>
          <w:p w14:paraId="416858F2" w14:textId="77777777" w:rsidR="007F6B36" w:rsidRPr="00A928D1" w:rsidRDefault="007F6B36" w:rsidP="007F6B36">
            <w:r w:rsidRPr="00A928D1">
              <w:t>Przygotowanie do zajęć:       30 godz.</w:t>
            </w:r>
          </w:p>
          <w:p w14:paraId="5B292470" w14:textId="77777777" w:rsidR="007F6B36" w:rsidRPr="00A928D1" w:rsidRDefault="007F6B36" w:rsidP="007F6B36">
            <w:r w:rsidRPr="00A928D1">
              <w:t>Przygotowanie do egzaminu: 20 godz.</w:t>
            </w:r>
          </w:p>
          <w:p w14:paraId="5467C570" w14:textId="77777777" w:rsidR="007F6B36" w:rsidRPr="00A928D1" w:rsidRDefault="007F6B36" w:rsidP="007F6B36">
            <w:r w:rsidRPr="00A928D1">
              <w:t>RAZEM NIEKONTAKTOWE:  50 godz. / 2,0  ECTS</w:t>
            </w:r>
          </w:p>
          <w:p w14:paraId="2C0E30FB" w14:textId="77777777" w:rsidR="007F6B36" w:rsidRPr="00A928D1" w:rsidRDefault="007F6B36" w:rsidP="007F6B36">
            <w:r w:rsidRPr="00A928D1">
              <w:t xml:space="preserve">                          </w:t>
            </w:r>
          </w:p>
          <w:p w14:paraId="3779D81D" w14:textId="77777777" w:rsidR="007F6B36" w:rsidRPr="00A928D1" w:rsidRDefault="007F6B36" w:rsidP="007F6B36">
            <w:r w:rsidRPr="00A928D1">
              <w:t>Łączny nakład pracy studenta to 100 godz., co odpowiada  4 punktom ECTS</w:t>
            </w:r>
          </w:p>
        </w:tc>
      </w:tr>
      <w:tr w:rsidR="0071391E" w:rsidRPr="00A928D1" w14:paraId="250B8F34" w14:textId="77777777" w:rsidTr="007F6B36">
        <w:trPr>
          <w:trHeight w:val="718"/>
        </w:trPr>
        <w:tc>
          <w:tcPr>
            <w:tcW w:w="4112" w:type="dxa"/>
            <w:shd w:val="clear" w:color="auto" w:fill="auto"/>
          </w:tcPr>
          <w:p w14:paraId="26D80E58" w14:textId="77777777" w:rsidR="007F6B36" w:rsidRPr="00A928D1" w:rsidRDefault="007F6B36" w:rsidP="007F6B36">
            <w:r w:rsidRPr="00A928D1">
              <w:t>Nakład pracy związany z zajęciami wymagającymi bezpośredniego udziału nauczyciela akademickiego</w:t>
            </w:r>
          </w:p>
        </w:tc>
        <w:tc>
          <w:tcPr>
            <w:tcW w:w="6237" w:type="dxa"/>
            <w:shd w:val="clear" w:color="auto" w:fill="auto"/>
          </w:tcPr>
          <w:p w14:paraId="49AB165E" w14:textId="77777777" w:rsidR="007F6B36" w:rsidRPr="00A928D1" w:rsidRDefault="007F6B36" w:rsidP="007F6B36">
            <w:r w:rsidRPr="00A928D1">
              <w:t>Udział w ćwiczeniach – 45 godz.</w:t>
            </w:r>
          </w:p>
          <w:p w14:paraId="4385EA2B" w14:textId="77777777" w:rsidR="007F6B36" w:rsidRPr="00A928D1" w:rsidRDefault="007F6B36" w:rsidP="007F6B36">
            <w:r w:rsidRPr="00A928D1">
              <w:t>Udział w konsultacjach – 2 godz.,</w:t>
            </w:r>
          </w:p>
          <w:p w14:paraId="03753B2E" w14:textId="77777777" w:rsidR="007F6B36" w:rsidRPr="00A928D1" w:rsidRDefault="007F6B36" w:rsidP="007F6B36">
            <w:r w:rsidRPr="00A928D1">
              <w:t>Egzamin –  3 godz..</w:t>
            </w:r>
          </w:p>
          <w:p w14:paraId="436C1918" w14:textId="77777777" w:rsidR="007F6B36" w:rsidRPr="00A928D1" w:rsidRDefault="007F6B36" w:rsidP="007F6B36">
            <w:pPr>
              <w:jc w:val="both"/>
            </w:pPr>
            <w:r w:rsidRPr="00A928D1">
              <w:t>Łącznie 50 godz. co odpowiada 2,0  punktu ECTS</w:t>
            </w:r>
          </w:p>
        </w:tc>
      </w:tr>
    </w:tbl>
    <w:p w14:paraId="47817D6E" w14:textId="77777777" w:rsidR="007F6B36" w:rsidRPr="00A928D1" w:rsidRDefault="007F6B36" w:rsidP="007F6B36">
      <w:pPr>
        <w:rPr>
          <w:b/>
        </w:rPr>
      </w:pPr>
    </w:p>
    <w:p w14:paraId="4DB5C000" w14:textId="77777777" w:rsidR="007F6B36" w:rsidRPr="00A928D1" w:rsidRDefault="007F6B36" w:rsidP="007F6B36">
      <w:pPr>
        <w:rPr>
          <w:b/>
        </w:rPr>
      </w:pPr>
      <w:r w:rsidRPr="00A928D1">
        <w:rPr>
          <w:b/>
        </w:rPr>
        <w:br w:type="column"/>
      </w:r>
      <w:r w:rsidRPr="00A928D1">
        <w:rPr>
          <w:b/>
        </w:rPr>
        <w:lastRenderedPageBreak/>
        <w:t>38.3 Karta opisu zajęć Język obcy 3– Niemiecki B2</w:t>
      </w:r>
    </w:p>
    <w:p w14:paraId="50938E13" w14:textId="77777777" w:rsidR="007F6B36" w:rsidRPr="00A928D1" w:rsidRDefault="007F6B36" w:rsidP="007F6B36">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13A704F8" w14:textId="77777777" w:rsidTr="007F6B36">
        <w:tc>
          <w:tcPr>
            <w:tcW w:w="4112" w:type="dxa"/>
            <w:shd w:val="clear" w:color="auto" w:fill="auto"/>
          </w:tcPr>
          <w:p w14:paraId="47BE5315" w14:textId="77777777" w:rsidR="007F6B36" w:rsidRPr="00A928D1" w:rsidRDefault="007F6B36" w:rsidP="007F6B36">
            <w:r w:rsidRPr="00A928D1">
              <w:t xml:space="preserve">Nazwa kierunku studiów </w:t>
            </w:r>
          </w:p>
        </w:tc>
        <w:tc>
          <w:tcPr>
            <w:tcW w:w="6237" w:type="dxa"/>
            <w:shd w:val="clear" w:color="auto" w:fill="auto"/>
          </w:tcPr>
          <w:p w14:paraId="6B8620D9" w14:textId="77777777" w:rsidR="007F6B36" w:rsidRPr="00A928D1" w:rsidRDefault="007F6B36" w:rsidP="007F6B36">
            <w:r w:rsidRPr="00A928D1">
              <w:t>Gospodarka przestrzenna</w:t>
            </w:r>
          </w:p>
        </w:tc>
      </w:tr>
      <w:tr w:rsidR="0071391E" w:rsidRPr="00A928D1" w14:paraId="57B46851" w14:textId="77777777" w:rsidTr="007F6B36">
        <w:tc>
          <w:tcPr>
            <w:tcW w:w="4112" w:type="dxa"/>
            <w:shd w:val="clear" w:color="auto" w:fill="auto"/>
          </w:tcPr>
          <w:p w14:paraId="0976535F" w14:textId="77777777" w:rsidR="007F6B36" w:rsidRPr="00A928D1" w:rsidRDefault="007F6B36" w:rsidP="007F6B36">
            <w:r w:rsidRPr="00A928D1">
              <w:t>Nazwa modułu, także nazwa w języku angielskim</w:t>
            </w:r>
          </w:p>
        </w:tc>
        <w:tc>
          <w:tcPr>
            <w:tcW w:w="6237" w:type="dxa"/>
            <w:shd w:val="clear" w:color="auto" w:fill="auto"/>
          </w:tcPr>
          <w:p w14:paraId="1B691C9C" w14:textId="77777777" w:rsidR="007F6B36" w:rsidRPr="00A928D1" w:rsidRDefault="007F6B36" w:rsidP="007F6B36">
            <w:pPr>
              <w:rPr>
                <w:lang w:val="en-GB"/>
              </w:rPr>
            </w:pPr>
            <w:r w:rsidRPr="00A928D1">
              <w:rPr>
                <w:lang w:val="en-GB"/>
              </w:rPr>
              <w:t>Język obcy 3– Niemiecki B2</w:t>
            </w:r>
          </w:p>
          <w:p w14:paraId="2A7B4FE2" w14:textId="77777777" w:rsidR="007F6B36" w:rsidRPr="00A928D1" w:rsidRDefault="007F6B36" w:rsidP="007F6B36">
            <w:pPr>
              <w:rPr>
                <w:lang w:val="en-GB"/>
              </w:rPr>
            </w:pPr>
            <w:r w:rsidRPr="00A928D1">
              <w:rPr>
                <w:lang w:val="en-US"/>
              </w:rPr>
              <w:t>Foreign Language 3– German B2</w:t>
            </w:r>
          </w:p>
        </w:tc>
      </w:tr>
      <w:tr w:rsidR="0071391E" w:rsidRPr="00A928D1" w14:paraId="7D73A335" w14:textId="77777777" w:rsidTr="007F6B36">
        <w:tc>
          <w:tcPr>
            <w:tcW w:w="4112" w:type="dxa"/>
            <w:shd w:val="clear" w:color="auto" w:fill="auto"/>
          </w:tcPr>
          <w:p w14:paraId="3F12D5C0" w14:textId="77777777" w:rsidR="007F6B36" w:rsidRPr="00A928D1" w:rsidRDefault="007F6B36" w:rsidP="007F6B36">
            <w:r w:rsidRPr="00A928D1">
              <w:t xml:space="preserve">Język wykładowy </w:t>
            </w:r>
          </w:p>
        </w:tc>
        <w:tc>
          <w:tcPr>
            <w:tcW w:w="6237" w:type="dxa"/>
            <w:shd w:val="clear" w:color="auto" w:fill="auto"/>
          </w:tcPr>
          <w:p w14:paraId="509EF6EC" w14:textId="77777777" w:rsidR="007F6B36" w:rsidRPr="00A928D1" w:rsidRDefault="007F6B36" w:rsidP="007F6B36">
            <w:pPr>
              <w:rPr>
                <w:lang w:val="en-GB"/>
              </w:rPr>
            </w:pPr>
            <w:r w:rsidRPr="00A928D1">
              <w:rPr>
                <w:lang w:val="en-GB"/>
              </w:rPr>
              <w:t>niemiecki</w:t>
            </w:r>
          </w:p>
        </w:tc>
      </w:tr>
      <w:tr w:rsidR="0071391E" w:rsidRPr="00A928D1" w14:paraId="1AB40461" w14:textId="77777777" w:rsidTr="007F6B36">
        <w:tc>
          <w:tcPr>
            <w:tcW w:w="4112" w:type="dxa"/>
            <w:shd w:val="clear" w:color="auto" w:fill="auto"/>
          </w:tcPr>
          <w:p w14:paraId="58492289" w14:textId="77777777" w:rsidR="007F6B36" w:rsidRPr="00A928D1" w:rsidRDefault="007F6B36" w:rsidP="007F6B36">
            <w:pPr>
              <w:autoSpaceDE w:val="0"/>
              <w:autoSpaceDN w:val="0"/>
              <w:adjustRightInd w:val="0"/>
            </w:pPr>
            <w:r w:rsidRPr="00A928D1">
              <w:t xml:space="preserve">Rodzaj modułu </w:t>
            </w:r>
          </w:p>
        </w:tc>
        <w:tc>
          <w:tcPr>
            <w:tcW w:w="6237" w:type="dxa"/>
            <w:shd w:val="clear" w:color="auto" w:fill="auto"/>
          </w:tcPr>
          <w:p w14:paraId="08BECC65" w14:textId="77777777" w:rsidR="007F6B36" w:rsidRPr="00A928D1" w:rsidRDefault="007F6B36" w:rsidP="007F6B36">
            <w:r w:rsidRPr="00A928D1">
              <w:t>obowiązkowy</w:t>
            </w:r>
          </w:p>
        </w:tc>
      </w:tr>
      <w:tr w:rsidR="0071391E" w:rsidRPr="00A928D1" w14:paraId="2FC3AFB7" w14:textId="77777777" w:rsidTr="007F6B36">
        <w:tc>
          <w:tcPr>
            <w:tcW w:w="4112" w:type="dxa"/>
            <w:shd w:val="clear" w:color="auto" w:fill="auto"/>
          </w:tcPr>
          <w:p w14:paraId="0718ADDF" w14:textId="77777777" w:rsidR="007F6B36" w:rsidRPr="00A928D1" w:rsidRDefault="007F6B36" w:rsidP="007F6B36">
            <w:r w:rsidRPr="00A928D1">
              <w:t>Poziom studiów</w:t>
            </w:r>
          </w:p>
        </w:tc>
        <w:tc>
          <w:tcPr>
            <w:tcW w:w="6237" w:type="dxa"/>
            <w:shd w:val="clear" w:color="auto" w:fill="auto"/>
          </w:tcPr>
          <w:p w14:paraId="58D2F311" w14:textId="77777777" w:rsidR="007F6B36" w:rsidRPr="00A928D1" w:rsidRDefault="007F6B36" w:rsidP="007F6B36">
            <w:r w:rsidRPr="00A928D1">
              <w:t xml:space="preserve">studia pierwszego stopnia </w:t>
            </w:r>
          </w:p>
        </w:tc>
      </w:tr>
      <w:tr w:rsidR="0071391E" w:rsidRPr="00A928D1" w14:paraId="653203FA" w14:textId="77777777" w:rsidTr="007F6B36">
        <w:tc>
          <w:tcPr>
            <w:tcW w:w="4112" w:type="dxa"/>
            <w:shd w:val="clear" w:color="auto" w:fill="auto"/>
          </w:tcPr>
          <w:p w14:paraId="0138BF79" w14:textId="77777777" w:rsidR="007F6B36" w:rsidRPr="00A928D1" w:rsidRDefault="007F6B36" w:rsidP="007F6B36">
            <w:r w:rsidRPr="00A928D1">
              <w:t>Forma studiów</w:t>
            </w:r>
          </w:p>
        </w:tc>
        <w:tc>
          <w:tcPr>
            <w:tcW w:w="6237" w:type="dxa"/>
            <w:shd w:val="clear" w:color="auto" w:fill="auto"/>
          </w:tcPr>
          <w:p w14:paraId="79163D13" w14:textId="77777777" w:rsidR="007F6B36" w:rsidRPr="00A928D1" w:rsidRDefault="007F6B36" w:rsidP="007F6B36">
            <w:r w:rsidRPr="00A928D1">
              <w:t>stacjonarne</w:t>
            </w:r>
          </w:p>
        </w:tc>
      </w:tr>
      <w:tr w:rsidR="0071391E" w:rsidRPr="00A928D1" w14:paraId="0ADCE65D" w14:textId="77777777" w:rsidTr="007F6B36">
        <w:tc>
          <w:tcPr>
            <w:tcW w:w="4112" w:type="dxa"/>
            <w:shd w:val="clear" w:color="auto" w:fill="auto"/>
          </w:tcPr>
          <w:p w14:paraId="4ACF7FC9" w14:textId="77777777" w:rsidR="007F6B36" w:rsidRPr="00A928D1" w:rsidRDefault="007F6B36" w:rsidP="007F6B36">
            <w:r w:rsidRPr="00A928D1">
              <w:t>Rok studiów dla kierunku</w:t>
            </w:r>
          </w:p>
        </w:tc>
        <w:tc>
          <w:tcPr>
            <w:tcW w:w="6237" w:type="dxa"/>
            <w:shd w:val="clear" w:color="auto" w:fill="auto"/>
          </w:tcPr>
          <w:p w14:paraId="1566266D" w14:textId="77777777" w:rsidR="007F6B36" w:rsidRPr="00A928D1" w:rsidRDefault="007F6B36" w:rsidP="007F6B36">
            <w:r w:rsidRPr="00A928D1">
              <w:t>II</w:t>
            </w:r>
          </w:p>
        </w:tc>
      </w:tr>
      <w:tr w:rsidR="0071391E" w:rsidRPr="00A928D1" w14:paraId="5DFD3056" w14:textId="77777777" w:rsidTr="007F6B36">
        <w:tc>
          <w:tcPr>
            <w:tcW w:w="4112" w:type="dxa"/>
            <w:shd w:val="clear" w:color="auto" w:fill="auto"/>
          </w:tcPr>
          <w:p w14:paraId="577E2B31" w14:textId="77777777" w:rsidR="007F6B36" w:rsidRPr="00A928D1" w:rsidRDefault="007F6B36" w:rsidP="007F6B36">
            <w:r w:rsidRPr="00A928D1">
              <w:t>Semestr dla kierunku</w:t>
            </w:r>
          </w:p>
        </w:tc>
        <w:tc>
          <w:tcPr>
            <w:tcW w:w="6237" w:type="dxa"/>
            <w:shd w:val="clear" w:color="auto" w:fill="auto"/>
          </w:tcPr>
          <w:p w14:paraId="1E4BD37D" w14:textId="77777777" w:rsidR="007F6B36" w:rsidRPr="00A928D1" w:rsidRDefault="007F6B36" w:rsidP="007F6B36">
            <w:r w:rsidRPr="00A928D1">
              <w:t>4</w:t>
            </w:r>
          </w:p>
        </w:tc>
      </w:tr>
      <w:tr w:rsidR="0071391E" w:rsidRPr="00A928D1" w14:paraId="1F8B989D" w14:textId="77777777" w:rsidTr="007F6B36">
        <w:tc>
          <w:tcPr>
            <w:tcW w:w="4112" w:type="dxa"/>
            <w:shd w:val="clear" w:color="auto" w:fill="auto"/>
          </w:tcPr>
          <w:p w14:paraId="5534297C" w14:textId="77777777" w:rsidR="007F6B36" w:rsidRPr="00A928D1" w:rsidRDefault="007F6B36" w:rsidP="007F6B36">
            <w:pPr>
              <w:autoSpaceDE w:val="0"/>
              <w:autoSpaceDN w:val="0"/>
              <w:adjustRightInd w:val="0"/>
            </w:pPr>
            <w:r w:rsidRPr="00A928D1">
              <w:t>Liczba punktów ECTS z podziałem na kontaktowe/niekontaktowe</w:t>
            </w:r>
          </w:p>
        </w:tc>
        <w:tc>
          <w:tcPr>
            <w:tcW w:w="6237" w:type="dxa"/>
            <w:shd w:val="clear" w:color="auto" w:fill="auto"/>
          </w:tcPr>
          <w:p w14:paraId="4D285682" w14:textId="77777777" w:rsidR="007F6B36" w:rsidRPr="00A928D1" w:rsidRDefault="007F6B36" w:rsidP="007F6B36">
            <w:r w:rsidRPr="00A928D1">
              <w:t>4 (2,0/2,0)</w:t>
            </w:r>
          </w:p>
        </w:tc>
      </w:tr>
      <w:tr w:rsidR="0071391E" w:rsidRPr="00A928D1" w14:paraId="75DE91EF" w14:textId="77777777" w:rsidTr="007F6B36">
        <w:tc>
          <w:tcPr>
            <w:tcW w:w="4112" w:type="dxa"/>
            <w:shd w:val="clear" w:color="auto" w:fill="auto"/>
          </w:tcPr>
          <w:p w14:paraId="496A7B47"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6237" w:type="dxa"/>
            <w:shd w:val="clear" w:color="auto" w:fill="auto"/>
          </w:tcPr>
          <w:p w14:paraId="15082E22" w14:textId="77777777" w:rsidR="007F6B36" w:rsidRPr="00A928D1" w:rsidRDefault="007F6B36" w:rsidP="007F6B36">
            <w:r w:rsidRPr="00A928D1">
              <w:t>mgr Anna Gruszecka</w:t>
            </w:r>
          </w:p>
        </w:tc>
      </w:tr>
      <w:tr w:rsidR="0071391E" w:rsidRPr="00A928D1" w14:paraId="2FC9A048" w14:textId="77777777" w:rsidTr="007F6B36">
        <w:tc>
          <w:tcPr>
            <w:tcW w:w="4112" w:type="dxa"/>
            <w:shd w:val="clear" w:color="auto" w:fill="auto"/>
          </w:tcPr>
          <w:p w14:paraId="769177E1" w14:textId="77777777" w:rsidR="007F6B36" w:rsidRPr="00A928D1" w:rsidRDefault="007F6B36" w:rsidP="007F6B36">
            <w:r w:rsidRPr="00A928D1">
              <w:t>Jednostka oferująca moduł</w:t>
            </w:r>
          </w:p>
        </w:tc>
        <w:tc>
          <w:tcPr>
            <w:tcW w:w="6237" w:type="dxa"/>
            <w:shd w:val="clear" w:color="auto" w:fill="auto"/>
          </w:tcPr>
          <w:p w14:paraId="45B0EEE5" w14:textId="77777777" w:rsidR="007F6B36" w:rsidRPr="00A928D1" w:rsidRDefault="007F6B36" w:rsidP="007F6B36">
            <w:r w:rsidRPr="00A928D1">
              <w:t>Centrum Nauczania Języków Obcych i Certyfikacji</w:t>
            </w:r>
          </w:p>
        </w:tc>
      </w:tr>
      <w:tr w:rsidR="0071391E" w:rsidRPr="00A928D1" w14:paraId="5B8F19D4" w14:textId="77777777" w:rsidTr="007F6B36">
        <w:tc>
          <w:tcPr>
            <w:tcW w:w="4112" w:type="dxa"/>
            <w:shd w:val="clear" w:color="auto" w:fill="auto"/>
          </w:tcPr>
          <w:p w14:paraId="6516C2DF" w14:textId="77777777" w:rsidR="007F6B36" w:rsidRPr="00A928D1" w:rsidRDefault="007F6B36" w:rsidP="007F6B36">
            <w:r w:rsidRPr="00A928D1">
              <w:t>Cel modułu</w:t>
            </w:r>
          </w:p>
          <w:p w14:paraId="353EC140" w14:textId="77777777" w:rsidR="007F6B36" w:rsidRPr="00A928D1" w:rsidRDefault="007F6B36" w:rsidP="007F6B36"/>
        </w:tc>
        <w:tc>
          <w:tcPr>
            <w:tcW w:w="6237" w:type="dxa"/>
            <w:shd w:val="clear" w:color="auto" w:fill="auto"/>
          </w:tcPr>
          <w:p w14:paraId="43887EBB" w14:textId="77777777" w:rsidR="007F6B36" w:rsidRPr="00A928D1" w:rsidRDefault="007F6B36" w:rsidP="007F6B36">
            <w:pPr>
              <w:jc w:val="both"/>
            </w:pPr>
            <w:r w:rsidRPr="00A928D1">
              <w:t>Rozwinięcie kompetencji językowych w zakresie czytania, pisania, słuchania, mówienia na poziome B2 Europejskiego Systemu Opisu Kształcenie Językowego (CEFR).</w:t>
            </w:r>
          </w:p>
          <w:p w14:paraId="66729489" w14:textId="77777777" w:rsidR="007F6B36" w:rsidRPr="00A928D1" w:rsidRDefault="007F6B36" w:rsidP="007F6B36">
            <w:pPr>
              <w:jc w:val="both"/>
            </w:pPr>
            <w:r w:rsidRPr="00A928D1">
              <w:t>Podniesienie kompetencji językowych w zakresie słownictwa ogólnego i specjalistycznego.</w:t>
            </w:r>
          </w:p>
          <w:p w14:paraId="54B94C58" w14:textId="77777777" w:rsidR="007F6B36" w:rsidRPr="00A928D1" w:rsidRDefault="007F6B36" w:rsidP="007F6B36">
            <w:pPr>
              <w:jc w:val="both"/>
            </w:pPr>
            <w:r w:rsidRPr="00A928D1">
              <w:t>Rozwijanie umiejętności poprawnej komunikacji w środowisku zawodowym.</w:t>
            </w:r>
          </w:p>
          <w:p w14:paraId="63B2C07B" w14:textId="77777777" w:rsidR="007F6B36" w:rsidRPr="00A928D1" w:rsidRDefault="007F6B36" w:rsidP="007F6B36">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26EF750F" w14:textId="77777777" w:rsidTr="007F6B36">
        <w:trPr>
          <w:trHeight w:val="236"/>
        </w:trPr>
        <w:tc>
          <w:tcPr>
            <w:tcW w:w="4112" w:type="dxa"/>
            <w:vMerge w:val="restart"/>
            <w:shd w:val="clear" w:color="auto" w:fill="auto"/>
          </w:tcPr>
          <w:p w14:paraId="1BDED07B"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4DF0B8D4" w14:textId="77777777" w:rsidR="007F6B36" w:rsidRPr="00A928D1" w:rsidRDefault="007F6B36" w:rsidP="007F6B36">
            <w:r w:rsidRPr="00A928D1">
              <w:t xml:space="preserve">Wiedza: </w:t>
            </w:r>
          </w:p>
        </w:tc>
      </w:tr>
      <w:tr w:rsidR="0071391E" w:rsidRPr="00A928D1" w14:paraId="190F2104" w14:textId="77777777" w:rsidTr="007F6B36">
        <w:trPr>
          <w:trHeight w:val="233"/>
        </w:trPr>
        <w:tc>
          <w:tcPr>
            <w:tcW w:w="4112" w:type="dxa"/>
            <w:vMerge/>
            <w:shd w:val="clear" w:color="auto" w:fill="auto"/>
          </w:tcPr>
          <w:p w14:paraId="4B6A8455" w14:textId="77777777" w:rsidR="007F6B36" w:rsidRPr="00A928D1" w:rsidRDefault="007F6B36" w:rsidP="007F6B36">
            <w:pPr>
              <w:rPr>
                <w:highlight w:val="yellow"/>
              </w:rPr>
            </w:pPr>
          </w:p>
        </w:tc>
        <w:tc>
          <w:tcPr>
            <w:tcW w:w="6237" w:type="dxa"/>
            <w:shd w:val="clear" w:color="auto" w:fill="auto"/>
          </w:tcPr>
          <w:p w14:paraId="5063A072" w14:textId="77777777" w:rsidR="007F6B36" w:rsidRPr="00A928D1" w:rsidRDefault="007F6B36" w:rsidP="007F6B36">
            <w:r w:rsidRPr="00A928D1">
              <w:t>1.</w:t>
            </w:r>
          </w:p>
        </w:tc>
      </w:tr>
      <w:tr w:rsidR="0071391E" w:rsidRPr="00A928D1" w14:paraId="439C9013" w14:textId="77777777" w:rsidTr="007F6B36">
        <w:trPr>
          <w:trHeight w:val="233"/>
        </w:trPr>
        <w:tc>
          <w:tcPr>
            <w:tcW w:w="4112" w:type="dxa"/>
            <w:vMerge/>
            <w:shd w:val="clear" w:color="auto" w:fill="auto"/>
          </w:tcPr>
          <w:p w14:paraId="747243A2" w14:textId="77777777" w:rsidR="007F6B36" w:rsidRPr="00A928D1" w:rsidRDefault="007F6B36" w:rsidP="007F6B36">
            <w:pPr>
              <w:rPr>
                <w:highlight w:val="yellow"/>
              </w:rPr>
            </w:pPr>
          </w:p>
        </w:tc>
        <w:tc>
          <w:tcPr>
            <w:tcW w:w="6237" w:type="dxa"/>
            <w:shd w:val="clear" w:color="auto" w:fill="auto"/>
          </w:tcPr>
          <w:p w14:paraId="5E998BFF" w14:textId="77777777" w:rsidR="007F6B36" w:rsidRPr="00A928D1" w:rsidRDefault="007F6B36" w:rsidP="007F6B36">
            <w:r w:rsidRPr="00A928D1">
              <w:t>2.</w:t>
            </w:r>
          </w:p>
        </w:tc>
      </w:tr>
      <w:tr w:rsidR="0071391E" w:rsidRPr="00A928D1" w14:paraId="0C43DA9C" w14:textId="77777777" w:rsidTr="007F6B36">
        <w:trPr>
          <w:trHeight w:val="233"/>
        </w:trPr>
        <w:tc>
          <w:tcPr>
            <w:tcW w:w="4112" w:type="dxa"/>
            <w:vMerge/>
            <w:shd w:val="clear" w:color="auto" w:fill="auto"/>
          </w:tcPr>
          <w:p w14:paraId="68500BF5" w14:textId="77777777" w:rsidR="007F6B36" w:rsidRPr="00A928D1" w:rsidRDefault="007F6B36" w:rsidP="007F6B36">
            <w:pPr>
              <w:rPr>
                <w:highlight w:val="yellow"/>
              </w:rPr>
            </w:pPr>
          </w:p>
        </w:tc>
        <w:tc>
          <w:tcPr>
            <w:tcW w:w="6237" w:type="dxa"/>
            <w:shd w:val="clear" w:color="auto" w:fill="auto"/>
          </w:tcPr>
          <w:p w14:paraId="61E794C9" w14:textId="77777777" w:rsidR="007F6B36" w:rsidRPr="00A928D1" w:rsidRDefault="007F6B36" w:rsidP="007F6B36">
            <w:r w:rsidRPr="00A928D1">
              <w:t>Umiejętności:</w:t>
            </w:r>
          </w:p>
        </w:tc>
      </w:tr>
      <w:tr w:rsidR="0071391E" w:rsidRPr="00A928D1" w14:paraId="15B82C66" w14:textId="77777777" w:rsidTr="007F6B36">
        <w:trPr>
          <w:trHeight w:val="233"/>
        </w:trPr>
        <w:tc>
          <w:tcPr>
            <w:tcW w:w="4112" w:type="dxa"/>
            <w:vMerge/>
            <w:shd w:val="clear" w:color="auto" w:fill="auto"/>
          </w:tcPr>
          <w:p w14:paraId="22264241" w14:textId="77777777" w:rsidR="007F6B36" w:rsidRPr="00A928D1" w:rsidRDefault="007F6B36" w:rsidP="007F6B36">
            <w:pPr>
              <w:rPr>
                <w:highlight w:val="yellow"/>
              </w:rPr>
            </w:pPr>
          </w:p>
        </w:tc>
        <w:tc>
          <w:tcPr>
            <w:tcW w:w="6237" w:type="dxa"/>
            <w:shd w:val="clear" w:color="auto" w:fill="auto"/>
          </w:tcPr>
          <w:p w14:paraId="30C87834" w14:textId="77777777" w:rsidR="007F6B36" w:rsidRPr="00A928D1" w:rsidRDefault="007F6B36" w:rsidP="007F6B36">
            <w:r w:rsidRPr="00A928D1">
              <w:t>U1.  Posiada umiejętność sprawnej komunikacji w środowisku zawodowym i sytuacjach życia codziennego.</w:t>
            </w:r>
          </w:p>
        </w:tc>
      </w:tr>
      <w:tr w:rsidR="0071391E" w:rsidRPr="00A928D1" w14:paraId="355D370D" w14:textId="77777777" w:rsidTr="007F6B36">
        <w:trPr>
          <w:trHeight w:val="233"/>
        </w:trPr>
        <w:tc>
          <w:tcPr>
            <w:tcW w:w="4112" w:type="dxa"/>
            <w:vMerge/>
            <w:shd w:val="clear" w:color="auto" w:fill="auto"/>
          </w:tcPr>
          <w:p w14:paraId="558BFFCC" w14:textId="77777777" w:rsidR="007F6B36" w:rsidRPr="00A928D1" w:rsidRDefault="007F6B36" w:rsidP="007F6B36">
            <w:pPr>
              <w:rPr>
                <w:highlight w:val="yellow"/>
              </w:rPr>
            </w:pPr>
          </w:p>
        </w:tc>
        <w:tc>
          <w:tcPr>
            <w:tcW w:w="6237" w:type="dxa"/>
            <w:shd w:val="clear" w:color="auto" w:fill="auto"/>
          </w:tcPr>
          <w:p w14:paraId="76E11E88" w14:textId="77777777" w:rsidR="007F6B36" w:rsidRPr="00A928D1" w:rsidRDefault="007F6B36" w:rsidP="007F6B36">
            <w:r w:rsidRPr="00A928D1">
              <w:t>U2. Potrafi dyskutować, argumentować, relacjonować i interpretować wydarzenia z życia codziennego.</w:t>
            </w:r>
          </w:p>
        </w:tc>
      </w:tr>
      <w:tr w:rsidR="0071391E" w:rsidRPr="00A928D1" w14:paraId="1A31189F" w14:textId="77777777" w:rsidTr="007F6B36">
        <w:trPr>
          <w:trHeight w:val="233"/>
        </w:trPr>
        <w:tc>
          <w:tcPr>
            <w:tcW w:w="4112" w:type="dxa"/>
            <w:vMerge/>
            <w:shd w:val="clear" w:color="auto" w:fill="auto"/>
          </w:tcPr>
          <w:p w14:paraId="5415BA13" w14:textId="77777777" w:rsidR="007F6B36" w:rsidRPr="00A928D1" w:rsidRDefault="007F6B36" w:rsidP="007F6B36">
            <w:pPr>
              <w:rPr>
                <w:highlight w:val="yellow"/>
              </w:rPr>
            </w:pPr>
          </w:p>
        </w:tc>
        <w:tc>
          <w:tcPr>
            <w:tcW w:w="6237" w:type="dxa"/>
            <w:shd w:val="clear" w:color="auto" w:fill="auto"/>
          </w:tcPr>
          <w:p w14:paraId="60904843" w14:textId="77777777" w:rsidR="007F6B36" w:rsidRPr="00A928D1" w:rsidRDefault="007F6B36" w:rsidP="007F6B36">
            <w:r w:rsidRPr="00A928D1">
              <w:t>U3. Posiada umiejętność czytania ze zrozumieniem oraz analizowania obcojęzycznych tekstów źródłowych z zakresu reprezentowanej dziedziny naukowej.</w:t>
            </w:r>
          </w:p>
        </w:tc>
      </w:tr>
      <w:tr w:rsidR="0071391E" w:rsidRPr="00A928D1" w14:paraId="000C6A29" w14:textId="77777777" w:rsidTr="007F6B36">
        <w:trPr>
          <w:trHeight w:val="233"/>
        </w:trPr>
        <w:tc>
          <w:tcPr>
            <w:tcW w:w="4112" w:type="dxa"/>
            <w:vMerge/>
            <w:shd w:val="clear" w:color="auto" w:fill="auto"/>
          </w:tcPr>
          <w:p w14:paraId="688A3CEA" w14:textId="77777777" w:rsidR="007F6B36" w:rsidRPr="00A928D1" w:rsidRDefault="007F6B36" w:rsidP="007F6B36">
            <w:pPr>
              <w:rPr>
                <w:highlight w:val="yellow"/>
              </w:rPr>
            </w:pPr>
          </w:p>
        </w:tc>
        <w:tc>
          <w:tcPr>
            <w:tcW w:w="6237" w:type="dxa"/>
            <w:shd w:val="clear" w:color="auto" w:fill="auto"/>
          </w:tcPr>
          <w:p w14:paraId="1A4FBCD8" w14:textId="77777777" w:rsidR="007F6B36" w:rsidRPr="00A928D1" w:rsidRDefault="007F6B36" w:rsidP="007F6B36">
            <w:r w:rsidRPr="00A928D1">
              <w:t>U4. Potrafi konstruować w formie pisemnej teksty dotyczące spraw prywatnych i służbowych.</w:t>
            </w:r>
          </w:p>
        </w:tc>
      </w:tr>
      <w:tr w:rsidR="0071391E" w:rsidRPr="00A928D1" w14:paraId="5FDD402A" w14:textId="77777777" w:rsidTr="007F6B36">
        <w:trPr>
          <w:trHeight w:val="233"/>
        </w:trPr>
        <w:tc>
          <w:tcPr>
            <w:tcW w:w="4112" w:type="dxa"/>
            <w:vMerge/>
            <w:shd w:val="clear" w:color="auto" w:fill="auto"/>
          </w:tcPr>
          <w:p w14:paraId="77516981" w14:textId="77777777" w:rsidR="007F6B36" w:rsidRPr="00A928D1" w:rsidRDefault="007F6B36" w:rsidP="007F6B36">
            <w:pPr>
              <w:rPr>
                <w:highlight w:val="yellow"/>
              </w:rPr>
            </w:pPr>
          </w:p>
        </w:tc>
        <w:tc>
          <w:tcPr>
            <w:tcW w:w="6237" w:type="dxa"/>
            <w:shd w:val="clear" w:color="auto" w:fill="auto"/>
          </w:tcPr>
          <w:p w14:paraId="09496611" w14:textId="77777777" w:rsidR="007F6B36" w:rsidRPr="00A928D1" w:rsidRDefault="007F6B36" w:rsidP="007F6B36">
            <w:r w:rsidRPr="00A928D1">
              <w:t>Kompetencje społeczne:</w:t>
            </w:r>
          </w:p>
        </w:tc>
      </w:tr>
      <w:tr w:rsidR="0071391E" w:rsidRPr="00A928D1" w14:paraId="1D26D35E" w14:textId="77777777" w:rsidTr="007F6B36">
        <w:trPr>
          <w:trHeight w:val="233"/>
        </w:trPr>
        <w:tc>
          <w:tcPr>
            <w:tcW w:w="4112" w:type="dxa"/>
            <w:vMerge/>
            <w:shd w:val="clear" w:color="auto" w:fill="auto"/>
          </w:tcPr>
          <w:p w14:paraId="45F3689E" w14:textId="77777777" w:rsidR="007F6B36" w:rsidRPr="00A928D1" w:rsidRDefault="007F6B36" w:rsidP="007F6B36">
            <w:pPr>
              <w:rPr>
                <w:highlight w:val="yellow"/>
              </w:rPr>
            </w:pPr>
          </w:p>
        </w:tc>
        <w:tc>
          <w:tcPr>
            <w:tcW w:w="6237" w:type="dxa"/>
            <w:shd w:val="clear" w:color="auto" w:fill="auto"/>
          </w:tcPr>
          <w:p w14:paraId="26015BAD" w14:textId="77777777" w:rsidR="007F6B36" w:rsidRPr="00A928D1" w:rsidRDefault="007F6B36" w:rsidP="007F6B36">
            <w:r w:rsidRPr="00A928D1">
              <w:t>K1. Jest gotów do krytycznej oceny posiadanych praktycznych umiejętności językowych</w:t>
            </w:r>
          </w:p>
        </w:tc>
      </w:tr>
      <w:tr w:rsidR="0071391E" w:rsidRPr="00A928D1" w14:paraId="386CC2F7" w14:textId="77777777" w:rsidTr="007F6B36">
        <w:trPr>
          <w:trHeight w:val="233"/>
        </w:trPr>
        <w:tc>
          <w:tcPr>
            <w:tcW w:w="4112" w:type="dxa"/>
            <w:shd w:val="clear" w:color="auto" w:fill="auto"/>
          </w:tcPr>
          <w:p w14:paraId="7587769E" w14:textId="77777777" w:rsidR="007F6B36" w:rsidRPr="00A928D1" w:rsidRDefault="007F6B36" w:rsidP="007F6B36">
            <w:r w:rsidRPr="00A928D1">
              <w:t>Odniesienie modułowych efektów uczenia się do kierunkowych efektów uczenia się</w:t>
            </w:r>
          </w:p>
        </w:tc>
        <w:tc>
          <w:tcPr>
            <w:tcW w:w="6237" w:type="dxa"/>
            <w:shd w:val="clear" w:color="auto" w:fill="auto"/>
          </w:tcPr>
          <w:p w14:paraId="68DE7173" w14:textId="77777777" w:rsidR="007F6B36" w:rsidRPr="00A928D1" w:rsidRDefault="007F6B36" w:rsidP="007F6B36">
            <w:pPr>
              <w:spacing w:line="256" w:lineRule="auto"/>
              <w:rPr>
                <w:lang w:eastAsia="en-US"/>
              </w:rPr>
            </w:pPr>
            <w:r w:rsidRPr="00A928D1">
              <w:rPr>
                <w:lang w:eastAsia="en-US"/>
              </w:rPr>
              <w:t>U1 – GP_U01, GP_U02</w:t>
            </w:r>
          </w:p>
          <w:p w14:paraId="38B331E7" w14:textId="77777777" w:rsidR="007F6B36" w:rsidRPr="00A928D1" w:rsidRDefault="007F6B36" w:rsidP="007F6B36">
            <w:pPr>
              <w:spacing w:line="256" w:lineRule="auto"/>
              <w:rPr>
                <w:lang w:eastAsia="en-US"/>
              </w:rPr>
            </w:pPr>
            <w:r w:rsidRPr="00A928D1">
              <w:rPr>
                <w:lang w:eastAsia="en-US"/>
              </w:rPr>
              <w:t>U2 – GP_U01, GP_U02</w:t>
            </w:r>
          </w:p>
          <w:p w14:paraId="4D8E3EB0" w14:textId="77777777" w:rsidR="007F6B36" w:rsidRPr="00A928D1" w:rsidRDefault="007F6B36" w:rsidP="007F6B36">
            <w:pPr>
              <w:spacing w:line="256" w:lineRule="auto"/>
              <w:rPr>
                <w:lang w:eastAsia="en-US"/>
              </w:rPr>
            </w:pPr>
            <w:r w:rsidRPr="00A928D1">
              <w:rPr>
                <w:lang w:eastAsia="en-US"/>
              </w:rPr>
              <w:t>U3 - GP_U01, GP_U02</w:t>
            </w:r>
          </w:p>
          <w:p w14:paraId="6507C29F" w14:textId="77777777" w:rsidR="007F6B36" w:rsidRPr="00A928D1" w:rsidRDefault="007F6B36" w:rsidP="007F6B36">
            <w:pPr>
              <w:spacing w:line="256" w:lineRule="auto"/>
              <w:rPr>
                <w:lang w:eastAsia="en-US"/>
              </w:rPr>
            </w:pPr>
            <w:r w:rsidRPr="00A928D1">
              <w:rPr>
                <w:lang w:eastAsia="en-US"/>
              </w:rPr>
              <w:t>U4 - GP_U01, GP_U02</w:t>
            </w:r>
          </w:p>
          <w:p w14:paraId="75C2420C" w14:textId="77777777" w:rsidR="007F6B36" w:rsidRPr="00A928D1" w:rsidRDefault="007F6B36" w:rsidP="007F6B36">
            <w:r w:rsidRPr="00A928D1">
              <w:rPr>
                <w:lang w:eastAsia="en-US"/>
              </w:rPr>
              <w:t>K1 –GP_K01</w:t>
            </w:r>
          </w:p>
        </w:tc>
      </w:tr>
      <w:tr w:rsidR="0071391E" w:rsidRPr="00A928D1" w14:paraId="2414FC93" w14:textId="77777777" w:rsidTr="007F6B36">
        <w:trPr>
          <w:trHeight w:val="233"/>
        </w:trPr>
        <w:tc>
          <w:tcPr>
            <w:tcW w:w="4112" w:type="dxa"/>
            <w:shd w:val="clear" w:color="auto" w:fill="auto"/>
          </w:tcPr>
          <w:p w14:paraId="3F805A44" w14:textId="77777777" w:rsidR="007F6B36" w:rsidRPr="00A928D1" w:rsidRDefault="007F6B36" w:rsidP="007F6B36">
            <w:r w:rsidRPr="00A928D1">
              <w:lastRenderedPageBreak/>
              <w:t>Odniesienie modułowych efektów uczenia się do efektów inżynierskich (jeżeli dotyczy)</w:t>
            </w:r>
          </w:p>
        </w:tc>
        <w:tc>
          <w:tcPr>
            <w:tcW w:w="6237" w:type="dxa"/>
            <w:shd w:val="clear" w:color="auto" w:fill="auto"/>
          </w:tcPr>
          <w:p w14:paraId="3A13C90E" w14:textId="77777777" w:rsidR="007F6B36" w:rsidRPr="00A928D1" w:rsidRDefault="007F6B36" w:rsidP="007F6B36">
            <w:r w:rsidRPr="00A928D1">
              <w:t>-</w:t>
            </w:r>
          </w:p>
        </w:tc>
      </w:tr>
      <w:tr w:rsidR="0071391E" w:rsidRPr="00A928D1" w14:paraId="2D19A7CD" w14:textId="77777777" w:rsidTr="007F6B36">
        <w:tc>
          <w:tcPr>
            <w:tcW w:w="4112" w:type="dxa"/>
            <w:shd w:val="clear" w:color="auto" w:fill="auto"/>
          </w:tcPr>
          <w:p w14:paraId="542A48C0" w14:textId="77777777" w:rsidR="007F6B36" w:rsidRPr="00A928D1" w:rsidRDefault="007F6B36" w:rsidP="007F6B36">
            <w:r w:rsidRPr="00A928D1">
              <w:t xml:space="preserve">Wymagania wstępne i dodatkowe </w:t>
            </w:r>
          </w:p>
        </w:tc>
        <w:tc>
          <w:tcPr>
            <w:tcW w:w="6237" w:type="dxa"/>
            <w:shd w:val="clear" w:color="auto" w:fill="auto"/>
          </w:tcPr>
          <w:p w14:paraId="7535D42D" w14:textId="77777777" w:rsidR="007F6B36" w:rsidRPr="00A928D1" w:rsidRDefault="007F6B36" w:rsidP="007F6B36">
            <w:pPr>
              <w:jc w:val="both"/>
            </w:pPr>
            <w:r w:rsidRPr="00A928D1">
              <w:t>Znajomość języka obcego na poziomie minimum B1 według Europejskiego Systemu Opisu Kształcenia Językowego.</w:t>
            </w:r>
          </w:p>
        </w:tc>
      </w:tr>
      <w:tr w:rsidR="0071391E" w:rsidRPr="00A928D1" w14:paraId="24E400BC" w14:textId="77777777" w:rsidTr="007F6B36">
        <w:tc>
          <w:tcPr>
            <w:tcW w:w="4112" w:type="dxa"/>
            <w:shd w:val="clear" w:color="auto" w:fill="auto"/>
          </w:tcPr>
          <w:p w14:paraId="4C473B37" w14:textId="77777777" w:rsidR="007F6B36" w:rsidRPr="00A928D1" w:rsidRDefault="007F6B36" w:rsidP="007F6B36">
            <w:r w:rsidRPr="00A928D1">
              <w:t xml:space="preserve">Treści programowe modułu </w:t>
            </w:r>
          </w:p>
          <w:p w14:paraId="63B77B5B" w14:textId="77777777" w:rsidR="007F6B36" w:rsidRPr="00A928D1" w:rsidRDefault="007F6B36" w:rsidP="007F6B36"/>
        </w:tc>
        <w:tc>
          <w:tcPr>
            <w:tcW w:w="6237" w:type="dxa"/>
            <w:shd w:val="clear" w:color="auto" w:fill="auto"/>
          </w:tcPr>
          <w:p w14:paraId="11042BC0" w14:textId="77777777" w:rsidR="007F6B36" w:rsidRPr="00A928D1" w:rsidRDefault="007F6B36" w:rsidP="007F6B36">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680F287C" w14:textId="77777777" w:rsidR="007F6B36" w:rsidRPr="00A928D1" w:rsidRDefault="007F6B36" w:rsidP="007F6B36">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2890FEAE" w14:textId="77777777" w:rsidR="007F6B36" w:rsidRPr="00A928D1" w:rsidRDefault="007F6B36" w:rsidP="007F6B36">
            <w:r w:rsidRPr="00A928D1">
              <w:t>Moduł obejmuje również ćwiczenie struktur gramatycznych i leksykalnych celem osiągnięcia przez studenta sprawnej komunikacji.</w:t>
            </w:r>
          </w:p>
          <w:p w14:paraId="5D8726AF" w14:textId="77777777" w:rsidR="007F6B36" w:rsidRPr="00A928D1" w:rsidRDefault="007F6B36" w:rsidP="007F6B36">
            <w:r w:rsidRPr="00A928D1">
              <w:t>Moduł ma również za zadanie bardziej szczegółowe zapoznanie studenta z kulturą danego obszaru językowego.</w:t>
            </w:r>
          </w:p>
        </w:tc>
      </w:tr>
      <w:tr w:rsidR="0071391E" w:rsidRPr="00A928D1" w14:paraId="63162FBB" w14:textId="77777777" w:rsidTr="007F6B36">
        <w:tc>
          <w:tcPr>
            <w:tcW w:w="4112" w:type="dxa"/>
            <w:shd w:val="clear" w:color="auto" w:fill="auto"/>
          </w:tcPr>
          <w:p w14:paraId="59FCFB1F" w14:textId="77777777" w:rsidR="007F6B36" w:rsidRPr="00A928D1" w:rsidRDefault="007F6B36" w:rsidP="007F6B36">
            <w:r w:rsidRPr="00A928D1">
              <w:t>Wykaz literatury podstawowej i uzupełniającej</w:t>
            </w:r>
          </w:p>
        </w:tc>
        <w:tc>
          <w:tcPr>
            <w:tcW w:w="6237" w:type="dxa"/>
            <w:shd w:val="clear" w:color="auto" w:fill="auto"/>
          </w:tcPr>
          <w:p w14:paraId="593AB165" w14:textId="77777777" w:rsidR="007F6B36" w:rsidRPr="00A928D1" w:rsidRDefault="007F6B36" w:rsidP="007F6B36">
            <w:r w:rsidRPr="00A928D1">
              <w:t>Literatura obowiązkowa:</w:t>
            </w:r>
          </w:p>
          <w:p w14:paraId="3BB4676D" w14:textId="77777777" w:rsidR="007F6B36" w:rsidRPr="00A928D1" w:rsidRDefault="007F6B36" w:rsidP="00D948E9">
            <w:pPr>
              <w:pStyle w:val="Akapitzlist"/>
              <w:numPr>
                <w:ilvl w:val="0"/>
                <w:numId w:val="18"/>
              </w:numPr>
              <w:rPr>
                <w:lang w:val="de-DE"/>
              </w:rPr>
            </w:pPr>
            <w:r w:rsidRPr="00A928D1">
              <w:rPr>
                <w:lang w:val="de-DE"/>
              </w:rPr>
              <w:t>S. Schmohl, B. Schenk, Akademie Deutsch, Hueber, 2019</w:t>
            </w:r>
          </w:p>
          <w:p w14:paraId="12F0A47B" w14:textId="77777777" w:rsidR="007F6B36" w:rsidRPr="00A928D1" w:rsidRDefault="007F6B36" w:rsidP="007F6B36">
            <w:pPr>
              <w:rPr>
                <w:lang w:val="de-DE"/>
              </w:rPr>
            </w:pPr>
            <w:r w:rsidRPr="00A928D1">
              <w:rPr>
                <w:lang w:val="de-DE"/>
              </w:rPr>
              <w:t>Literatura uzupełniająca:</w:t>
            </w:r>
          </w:p>
          <w:p w14:paraId="34E2BB08" w14:textId="77777777" w:rsidR="007F6B36" w:rsidRPr="00A928D1" w:rsidRDefault="007F6B36" w:rsidP="00D948E9">
            <w:pPr>
              <w:pStyle w:val="Akapitzlist"/>
              <w:numPr>
                <w:ilvl w:val="0"/>
                <w:numId w:val="19"/>
              </w:numPr>
              <w:rPr>
                <w:lang w:val="de-DE"/>
              </w:rPr>
            </w:pPr>
            <w:r w:rsidRPr="00A928D1">
              <w:rPr>
                <w:lang w:val="de-DE"/>
              </w:rPr>
              <w:t>N. Becker, J. Braunert, Alltag, Beruf &amp; Co., Hueber 2013</w:t>
            </w:r>
          </w:p>
          <w:p w14:paraId="792DEC28" w14:textId="77777777" w:rsidR="007F6B36" w:rsidRPr="00A928D1" w:rsidRDefault="007F6B36" w:rsidP="00D948E9">
            <w:pPr>
              <w:pStyle w:val="Akapitzlist"/>
              <w:numPr>
                <w:ilvl w:val="0"/>
                <w:numId w:val="19"/>
              </w:numPr>
            </w:pPr>
            <w:r w:rsidRPr="00A928D1">
              <w:t>B. Kujawa, M. Stinia, Mit Beruf auf Deutsch, profil rolniczo-leśny z ochroną środowiska, Nowa Era, 2013</w:t>
            </w:r>
          </w:p>
          <w:p w14:paraId="71C9BAF5" w14:textId="77777777" w:rsidR="007F6B36" w:rsidRPr="00A928D1" w:rsidRDefault="007F6B36" w:rsidP="00D948E9">
            <w:pPr>
              <w:pStyle w:val="Akapitzlist"/>
              <w:numPr>
                <w:ilvl w:val="0"/>
                <w:numId w:val="19"/>
              </w:numPr>
            </w:pPr>
            <w:r w:rsidRPr="00A928D1">
              <w:t>Zbiór tekstów specjalistycznych przygotowany przez wykładowców CNJOiC</w:t>
            </w:r>
          </w:p>
        </w:tc>
      </w:tr>
      <w:tr w:rsidR="0071391E" w:rsidRPr="00A928D1" w14:paraId="6BC8ACB6" w14:textId="77777777" w:rsidTr="007F6B36">
        <w:tc>
          <w:tcPr>
            <w:tcW w:w="4112" w:type="dxa"/>
            <w:shd w:val="clear" w:color="auto" w:fill="auto"/>
          </w:tcPr>
          <w:p w14:paraId="6531F3F8" w14:textId="77777777" w:rsidR="007F6B36" w:rsidRPr="00A928D1" w:rsidRDefault="007F6B36" w:rsidP="007F6B36">
            <w:r w:rsidRPr="00A928D1">
              <w:t>Planowane formy/działania/metody dydaktyczne</w:t>
            </w:r>
          </w:p>
        </w:tc>
        <w:tc>
          <w:tcPr>
            <w:tcW w:w="6237" w:type="dxa"/>
            <w:shd w:val="clear" w:color="auto" w:fill="auto"/>
          </w:tcPr>
          <w:p w14:paraId="48696588" w14:textId="77777777" w:rsidR="007F6B36" w:rsidRPr="00A928D1" w:rsidRDefault="007F6B36" w:rsidP="007F6B36">
            <w:r w:rsidRPr="00A928D1">
              <w:t>Wykład, dyskusja, prezentacja, konwersacja,</w:t>
            </w:r>
          </w:p>
          <w:p w14:paraId="0E68F697" w14:textId="77777777" w:rsidR="007F6B36" w:rsidRPr="00A928D1" w:rsidRDefault="007F6B36" w:rsidP="007F6B36">
            <w:r w:rsidRPr="00A928D1">
              <w:t>metoda gramatyczno-tłumaczeniowa (teksty specjalistyczne), metoda komunikacyjna i bezpośrednia ze szczególnym uwzględnieniem umiejętności komunikowania się.</w:t>
            </w:r>
          </w:p>
        </w:tc>
      </w:tr>
      <w:tr w:rsidR="0071391E" w:rsidRPr="00A928D1" w14:paraId="1911A573" w14:textId="77777777" w:rsidTr="007F6B36">
        <w:tc>
          <w:tcPr>
            <w:tcW w:w="4112" w:type="dxa"/>
            <w:shd w:val="clear" w:color="auto" w:fill="auto"/>
          </w:tcPr>
          <w:p w14:paraId="0C96A241" w14:textId="77777777" w:rsidR="007F6B36" w:rsidRPr="00A928D1" w:rsidRDefault="007F6B36" w:rsidP="007F6B36">
            <w:r w:rsidRPr="00A928D1">
              <w:t>Sposoby weryfikacji oraz formy dokumentowania osiągniętych efektów uczenia się</w:t>
            </w:r>
          </w:p>
        </w:tc>
        <w:tc>
          <w:tcPr>
            <w:tcW w:w="6237" w:type="dxa"/>
            <w:shd w:val="clear" w:color="auto" w:fill="auto"/>
          </w:tcPr>
          <w:p w14:paraId="09DB4CE4" w14:textId="77777777" w:rsidR="007F6B36" w:rsidRPr="00A928D1" w:rsidRDefault="007F6B36" w:rsidP="007F6B36">
            <w:pPr>
              <w:jc w:val="both"/>
            </w:pPr>
            <w:r w:rsidRPr="00A928D1">
              <w:t xml:space="preserve">U1-ocena wypowiedzi ustnych na zajęciach </w:t>
            </w:r>
          </w:p>
          <w:p w14:paraId="3D217FED" w14:textId="77777777" w:rsidR="007F6B36" w:rsidRPr="00A928D1" w:rsidRDefault="007F6B36" w:rsidP="007F6B36">
            <w:pPr>
              <w:jc w:val="both"/>
            </w:pPr>
            <w:r w:rsidRPr="00A928D1">
              <w:t xml:space="preserve">U2-ocena wypowiedzi ustnych na zajęciach </w:t>
            </w:r>
          </w:p>
          <w:p w14:paraId="49356A4F" w14:textId="77777777" w:rsidR="007F6B36" w:rsidRPr="00A928D1" w:rsidRDefault="007F6B36" w:rsidP="007F6B36">
            <w:pPr>
              <w:jc w:val="both"/>
            </w:pPr>
            <w:r w:rsidRPr="00A928D1">
              <w:t>U3-sprawdzian pisemny, ocena prac domowych</w:t>
            </w:r>
          </w:p>
          <w:p w14:paraId="213C2FEB" w14:textId="77777777" w:rsidR="007F6B36" w:rsidRPr="00A928D1" w:rsidRDefault="007F6B36" w:rsidP="007F6B36">
            <w:pPr>
              <w:jc w:val="both"/>
            </w:pPr>
            <w:r w:rsidRPr="00A928D1">
              <w:t xml:space="preserve">U4-ocena prac domowych </w:t>
            </w:r>
          </w:p>
          <w:p w14:paraId="1D070E55" w14:textId="77777777" w:rsidR="007F6B36" w:rsidRPr="00A928D1" w:rsidRDefault="007F6B36" w:rsidP="007F6B36">
            <w:pPr>
              <w:jc w:val="both"/>
            </w:pPr>
            <w:r w:rsidRPr="00A928D1">
              <w:t xml:space="preserve">K1-ocena przygotowania do zajęć i aktywności na ćwiczeniach </w:t>
            </w:r>
          </w:p>
          <w:p w14:paraId="32BDA30E" w14:textId="77777777" w:rsidR="007F6B36" w:rsidRPr="00A928D1" w:rsidRDefault="007F6B36" w:rsidP="007F6B36">
            <w:pPr>
              <w:jc w:val="both"/>
            </w:pPr>
            <w:r w:rsidRPr="00A928D1">
              <w:t>Formy dokumentowania osiągniętych efektów kształcenia:</w:t>
            </w:r>
          </w:p>
          <w:p w14:paraId="30251133" w14:textId="77777777" w:rsidR="007F6B36" w:rsidRPr="00A928D1" w:rsidRDefault="007F6B36" w:rsidP="007F6B36">
            <w:pPr>
              <w:jc w:val="both"/>
            </w:pPr>
            <w:r w:rsidRPr="00A928D1">
              <w:t xml:space="preserve">Śródsemestralne sprawdziany pisemne, prezentacje multimedialne przechowywane w formie elektronicznej, karty egzaminacyjne, dziennik lektora.                                                                                         </w:t>
            </w:r>
            <w:r w:rsidRPr="00A928D1">
              <w:rPr>
                <w:rFonts w:eastAsia="Calibri"/>
                <w:lang w:eastAsia="en-US"/>
              </w:rPr>
              <w:t>Kryteria oceniania dostępne są w CNJOiC.</w:t>
            </w:r>
          </w:p>
        </w:tc>
      </w:tr>
      <w:tr w:rsidR="0071391E" w:rsidRPr="00A928D1" w14:paraId="76CE4E62" w14:textId="77777777" w:rsidTr="007F6B36">
        <w:tc>
          <w:tcPr>
            <w:tcW w:w="4112" w:type="dxa"/>
            <w:shd w:val="clear" w:color="auto" w:fill="auto"/>
          </w:tcPr>
          <w:p w14:paraId="5504F109" w14:textId="77777777" w:rsidR="007F6B36" w:rsidRPr="00A928D1" w:rsidRDefault="007F6B36" w:rsidP="007F6B36">
            <w:r w:rsidRPr="00A928D1">
              <w:t>Elementy i wagi mające wpływ na ocenę końcową</w:t>
            </w:r>
          </w:p>
          <w:p w14:paraId="399FD251" w14:textId="77777777" w:rsidR="007F6B36" w:rsidRPr="00A928D1" w:rsidRDefault="007F6B36" w:rsidP="007F6B36"/>
          <w:p w14:paraId="4354446B" w14:textId="77777777" w:rsidR="007F6B36" w:rsidRPr="00A928D1" w:rsidRDefault="007F6B36" w:rsidP="007F6B36"/>
        </w:tc>
        <w:tc>
          <w:tcPr>
            <w:tcW w:w="6237" w:type="dxa"/>
            <w:shd w:val="clear" w:color="auto" w:fill="auto"/>
          </w:tcPr>
          <w:p w14:paraId="12D1924B" w14:textId="77777777" w:rsidR="007F6B36" w:rsidRPr="00A928D1" w:rsidRDefault="007F6B36" w:rsidP="007F6B36">
            <w:pPr>
              <w:spacing w:line="252" w:lineRule="auto"/>
              <w:rPr>
                <w:rFonts w:eastAsiaTheme="minorHAnsi"/>
                <w:lang w:eastAsia="en-US"/>
              </w:rPr>
            </w:pPr>
            <w:r w:rsidRPr="00A928D1">
              <w:rPr>
                <w:rFonts w:eastAsiaTheme="minorHAnsi"/>
                <w:lang w:eastAsia="en-US"/>
              </w:rPr>
              <w:t>Warunkiem zaliczenia semestru jest udział w zajęciach oraz ocena pozytywna weryfikowana na podstawie:</w:t>
            </w:r>
          </w:p>
          <w:p w14:paraId="0CE5FD6C" w14:textId="77777777" w:rsidR="007F6B36" w:rsidRPr="00A928D1" w:rsidRDefault="007F6B36" w:rsidP="007F6B36">
            <w:pPr>
              <w:spacing w:line="252" w:lineRule="auto"/>
              <w:rPr>
                <w:rFonts w:eastAsiaTheme="minorHAnsi"/>
                <w:lang w:eastAsia="en-US"/>
              </w:rPr>
            </w:pPr>
            <w:r w:rsidRPr="00A928D1">
              <w:rPr>
                <w:rFonts w:eastAsiaTheme="minorHAnsi"/>
                <w:lang w:eastAsia="en-US"/>
              </w:rPr>
              <w:t>- sprawdziany pisemne – 50%</w:t>
            </w:r>
          </w:p>
          <w:p w14:paraId="6E37D838"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ustne – 25%</w:t>
            </w:r>
          </w:p>
          <w:p w14:paraId="6F6EE130" w14:textId="77777777" w:rsidR="007F6B36" w:rsidRPr="00A928D1" w:rsidRDefault="007F6B36" w:rsidP="007F6B36">
            <w:pPr>
              <w:spacing w:line="252" w:lineRule="auto"/>
              <w:rPr>
                <w:rFonts w:eastAsiaTheme="minorHAnsi"/>
                <w:lang w:eastAsia="en-US"/>
              </w:rPr>
            </w:pPr>
            <w:r w:rsidRPr="00A928D1">
              <w:rPr>
                <w:rFonts w:eastAsiaTheme="minorHAnsi"/>
                <w:lang w:eastAsia="en-US"/>
              </w:rPr>
              <w:lastRenderedPageBreak/>
              <w:t>- wypowiedzi pisemne – 25%</w:t>
            </w:r>
          </w:p>
          <w:p w14:paraId="0BC1F097" w14:textId="77777777" w:rsidR="007F6B36" w:rsidRPr="00A928D1" w:rsidRDefault="007F6B36" w:rsidP="007F6B36">
            <w:pPr>
              <w:jc w:val="both"/>
              <w:rPr>
                <w:rFonts w:eastAsiaTheme="minorHAnsi"/>
                <w:lang w:eastAsia="en-US"/>
              </w:rPr>
            </w:pPr>
            <w:r w:rsidRPr="00A928D1">
              <w:rPr>
                <w:rFonts w:eastAsiaTheme="minorHAnsi"/>
                <w:lang w:eastAsia="en-US"/>
              </w:rPr>
              <w:t xml:space="preserve">Student może uzyskać ocenę wyższą o pół stopnia, jeżeli wykazał się 100% frekwencją oraz wielokrotną aktywnością w czasie zajęć. </w:t>
            </w:r>
          </w:p>
          <w:p w14:paraId="2A3797F7" w14:textId="77777777" w:rsidR="007F6B36" w:rsidRPr="00A928D1" w:rsidRDefault="007F6B36" w:rsidP="007F6B36">
            <w:pPr>
              <w:jc w:val="both"/>
            </w:pPr>
            <w:r w:rsidRPr="00A928D1">
              <w:t>Ocena końcowa - ocena z egzaminu:</w:t>
            </w:r>
          </w:p>
          <w:p w14:paraId="31CDA0AB" w14:textId="77777777" w:rsidR="007F6B36" w:rsidRPr="00A928D1" w:rsidRDefault="007F6B36" w:rsidP="007F6B36">
            <w:pPr>
              <w:jc w:val="both"/>
            </w:pPr>
            <w:r w:rsidRPr="00A928D1">
              <w:t>Część pisemna 80%</w:t>
            </w:r>
          </w:p>
          <w:p w14:paraId="389993F7" w14:textId="77777777" w:rsidR="007F6B36" w:rsidRPr="00A928D1" w:rsidRDefault="007F6B36" w:rsidP="007F6B36">
            <w:pPr>
              <w:jc w:val="both"/>
            </w:pPr>
            <w:r w:rsidRPr="00A928D1">
              <w:t>Część ustna 20%</w:t>
            </w:r>
          </w:p>
        </w:tc>
      </w:tr>
      <w:tr w:rsidR="0071391E" w:rsidRPr="00A928D1" w14:paraId="23A588DB" w14:textId="77777777" w:rsidTr="007F6B36">
        <w:trPr>
          <w:trHeight w:val="1182"/>
        </w:trPr>
        <w:tc>
          <w:tcPr>
            <w:tcW w:w="4112" w:type="dxa"/>
            <w:shd w:val="clear" w:color="auto" w:fill="auto"/>
          </w:tcPr>
          <w:p w14:paraId="63A1F5C4" w14:textId="77777777" w:rsidR="007F6B36" w:rsidRPr="00A928D1" w:rsidRDefault="007F6B36" w:rsidP="007F6B36">
            <w:pPr>
              <w:jc w:val="both"/>
            </w:pPr>
            <w:r w:rsidRPr="00A928D1">
              <w:lastRenderedPageBreak/>
              <w:t>Bilans punktów ECTS</w:t>
            </w:r>
          </w:p>
        </w:tc>
        <w:tc>
          <w:tcPr>
            <w:tcW w:w="6237" w:type="dxa"/>
            <w:shd w:val="clear" w:color="auto" w:fill="auto"/>
          </w:tcPr>
          <w:p w14:paraId="575E5D42" w14:textId="77777777" w:rsidR="007F6B36" w:rsidRPr="00A928D1" w:rsidRDefault="007F6B36" w:rsidP="007F6B36">
            <w:r w:rsidRPr="00A928D1">
              <w:t>KONTAKTOWE:</w:t>
            </w:r>
          </w:p>
          <w:p w14:paraId="5A2C8CE2" w14:textId="77777777" w:rsidR="007F6B36" w:rsidRPr="00A928D1" w:rsidRDefault="007F6B36" w:rsidP="007F6B36">
            <w:r w:rsidRPr="00A928D1">
              <w:t>Udział w ćwiczeniach:          45 godz.</w:t>
            </w:r>
          </w:p>
          <w:p w14:paraId="7A25A71E" w14:textId="77777777" w:rsidR="007F6B36" w:rsidRPr="00A928D1" w:rsidRDefault="007F6B36" w:rsidP="007F6B36">
            <w:r w:rsidRPr="00A928D1">
              <w:t>Konsultacje:                          2 godz.</w:t>
            </w:r>
          </w:p>
          <w:p w14:paraId="1189351E" w14:textId="77777777" w:rsidR="007F6B36" w:rsidRPr="00A928D1" w:rsidRDefault="007F6B36" w:rsidP="007F6B36">
            <w:r w:rsidRPr="00A928D1">
              <w:t>Egzamin:                               3 godz.</w:t>
            </w:r>
          </w:p>
          <w:p w14:paraId="57C78641" w14:textId="77777777" w:rsidR="007F6B36" w:rsidRPr="00A928D1" w:rsidRDefault="007F6B36" w:rsidP="007F6B36">
            <w:r w:rsidRPr="00A928D1">
              <w:t>RAZEM KONTAKTOWE:     50 godz. / 2,0 ECTS</w:t>
            </w:r>
          </w:p>
          <w:p w14:paraId="1C765AF6" w14:textId="77777777" w:rsidR="007F6B36" w:rsidRPr="00A928D1" w:rsidRDefault="007F6B36" w:rsidP="007F6B36"/>
          <w:p w14:paraId="038C3FB3" w14:textId="77777777" w:rsidR="007F6B36" w:rsidRPr="00A928D1" w:rsidRDefault="007F6B36" w:rsidP="007F6B36">
            <w:r w:rsidRPr="00A928D1">
              <w:t>NIEKONTAKTOWE:</w:t>
            </w:r>
          </w:p>
          <w:p w14:paraId="36746F93" w14:textId="77777777" w:rsidR="007F6B36" w:rsidRPr="00A928D1" w:rsidRDefault="007F6B36" w:rsidP="007F6B36">
            <w:r w:rsidRPr="00A928D1">
              <w:t>Przygotowanie do zajęć:       30 godz.</w:t>
            </w:r>
          </w:p>
          <w:p w14:paraId="2BE92110" w14:textId="77777777" w:rsidR="007F6B36" w:rsidRPr="00A928D1" w:rsidRDefault="007F6B36" w:rsidP="007F6B36">
            <w:r w:rsidRPr="00A928D1">
              <w:t>Przygotowanie do egzaminu: 20 godz.</w:t>
            </w:r>
          </w:p>
          <w:p w14:paraId="29A6214E" w14:textId="77777777" w:rsidR="007F6B36" w:rsidRPr="00A928D1" w:rsidRDefault="007F6B36" w:rsidP="007F6B36">
            <w:r w:rsidRPr="00A928D1">
              <w:t>RAZEM NIEKONTAKTOWE:  50 godz. / 2,0  ECTS</w:t>
            </w:r>
          </w:p>
          <w:p w14:paraId="6558738B" w14:textId="77777777" w:rsidR="007F6B36" w:rsidRPr="00A928D1" w:rsidRDefault="007F6B36" w:rsidP="007F6B36">
            <w:r w:rsidRPr="00A928D1">
              <w:t xml:space="preserve">                          </w:t>
            </w:r>
          </w:p>
          <w:p w14:paraId="0D557CE8" w14:textId="77777777" w:rsidR="007F6B36" w:rsidRPr="00A928D1" w:rsidRDefault="007F6B36" w:rsidP="007F6B36">
            <w:r w:rsidRPr="00A928D1">
              <w:t>Łączny nakład pracy studenta to 100 godz., co odpowiada  4 punktom ECTS</w:t>
            </w:r>
          </w:p>
        </w:tc>
      </w:tr>
      <w:tr w:rsidR="0071391E" w:rsidRPr="00A928D1" w14:paraId="5F5790B1" w14:textId="77777777" w:rsidTr="007F6B36">
        <w:trPr>
          <w:trHeight w:val="718"/>
        </w:trPr>
        <w:tc>
          <w:tcPr>
            <w:tcW w:w="4112" w:type="dxa"/>
            <w:shd w:val="clear" w:color="auto" w:fill="auto"/>
          </w:tcPr>
          <w:p w14:paraId="207FF25B" w14:textId="77777777" w:rsidR="007F6B36" w:rsidRPr="00A928D1" w:rsidRDefault="007F6B36" w:rsidP="007F6B36">
            <w:r w:rsidRPr="00A928D1">
              <w:t>Nakład pracy związany z zajęciami wymagającymi bezpośredniego udziału nauczyciela akademickiego</w:t>
            </w:r>
          </w:p>
        </w:tc>
        <w:tc>
          <w:tcPr>
            <w:tcW w:w="6237" w:type="dxa"/>
            <w:shd w:val="clear" w:color="auto" w:fill="auto"/>
          </w:tcPr>
          <w:p w14:paraId="67815AC2" w14:textId="77777777" w:rsidR="007F6B36" w:rsidRPr="00A928D1" w:rsidRDefault="007F6B36" w:rsidP="007F6B36">
            <w:r w:rsidRPr="00A928D1">
              <w:t>Udział w ćwiczeniach – 45 godz.</w:t>
            </w:r>
          </w:p>
          <w:p w14:paraId="6883AC2D" w14:textId="77777777" w:rsidR="007F6B36" w:rsidRPr="00A928D1" w:rsidRDefault="007F6B36" w:rsidP="007F6B36">
            <w:r w:rsidRPr="00A928D1">
              <w:t>Udział w konsultacjach – 2 godz.,</w:t>
            </w:r>
          </w:p>
          <w:p w14:paraId="1E71232D" w14:textId="77777777" w:rsidR="007F6B36" w:rsidRPr="00A928D1" w:rsidRDefault="007F6B36" w:rsidP="007F6B36">
            <w:r w:rsidRPr="00A928D1">
              <w:t>Egzamin –  3 godz..</w:t>
            </w:r>
          </w:p>
          <w:p w14:paraId="755F2D3E" w14:textId="77777777" w:rsidR="007F6B36" w:rsidRPr="00A928D1" w:rsidRDefault="007F6B36" w:rsidP="007F6B36">
            <w:pPr>
              <w:jc w:val="both"/>
            </w:pPr>
            <w:r w:rsidRPr="00A928D1">
              <w:t>Łącznie 50 godz. co odpowiada 2,0  punktu ECTS</w:t>
            </w:r>
          </w:p>
        </w:tc>
      </w:tr>
    </w:tbl>
    <w:p w14:paraId="3D56C92B" w14:textId="77777777" w:rsidR="007F6B36" w:rsidRPr="00A928D1" w:rsidRDefault="007F6B36" w:rsidP="007F6B36">
      <w:pPr>
        <w:rPr>
          <w:b/>
        </w:rPr>
      </w:pPr>
      <w:r w:rsidRPr="00A928D1">
        <w:rPr>
          <w:b/>
        </w:rPr>
        <w:br w:type="column"/>
      </w:r>
      <w:r w:rsidRPr="00A928D1">
        <w:rPr>
          <w:b/>
        </w:rPr>
        <w:lastRenderedPageBreak/>
        <w:t>38.4 Karta opisu zajęć Język obcy 3– Rosyjski B2</w:t>
      </w:r>
    </w:p>
    <w:p w14:paraId="45703B8E" w14:textId="77777777" w:rsidR="007F6B36" w:rsidRPr="00A928D1" w:rsidRDefault="007F6B36" w:rsidP="007F6B36">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71391E" w:rsidRPr="00A928D1" w14:paraId="3151957C" w14:textId="77777777" w:rsidTr="007F6B36">
        <w:tc>
          <w:tcPr>
            <w:tcW w:w="4112" w:type="dxa"/>
            <w:shd w:val="clear" w:color="auto" w:fill="auto"/>
          </w:tcPr>
          <w:p w14:paraId="7DA9949E" w14:textId="77777777" w:rsidR="007F6B36" w:rsidRPr="00A928D1" w:rsidRDefault="007F6B36" w:rsidP="007F6B36">
            <w:r w:rsidRPr="00A928D1">
              <w:t xml:space="preserve">Nazwa kierunku studiów </w:t>
            </w:r>
          </w:p>
        </w:tc>
        <w:tc>
          <w:tcPr>
            <w:tcW w:w="6237" w:type="dxa"/>
            <w:shd w:val="clear" w:color="auto" w:fill="auto"/>
          </w:tcPr>
          <w:p w14:paraId="6DB77006" w14:textId="77777777" w:rsidR="007F6B36" w:rsidRPr="00A928D1" w:rsidRDefault="007F6B36" w:rsidP="007F6B36">
            <w:r w:rsidRPr="00A928D1">
              <w:t>Gospodarka przestrzenna</w:t>
            </w:r>
          </w:p>
        </w:tc>
      </w:tr>
      <w:tr w:rsidR="0071391E" w:rsidRPr="00A928D1" w14:paraId="1873BA7C" w14:textId="77777777" w:rsidTr="007F6B36">
        <w:tc>
          <w:tcPr>
            <w:tcW w:w="4112" w:type="dxa"/>
            <w:shd w:val="clear" w:color="auto" w:fill="auto"/>
          </w:tcPr>
          <w:p w14:paraId="21E080E7" w14:textId="77777777" w:rsidR="007F6B36" w:rsidRPr="00A928D1" w:rsidRDefault="007F6B36" w:rsidP="007F6B36">
            <w:r w:rsidRPr="00A928D1">
              <w:t>Nazwa modułu, także nazwa w języku angielskim</w:t>
            </w:r>
          </w:p>
        </w:tc>
        <w:tc>
          <w:tcPr>
            <w:tcW w:w="6237" w:type="dxa"/>
            <w:shd w:val="clear" w:color="auto" w:fill="auto"/>
          </w:tcPr>
          <w:p w14:paraId="3CBDE301" w14:textId="77777777" w:rsidR="007F6B36" w:rsidRPr="00A928D1" w:rsidRDefault="007F6B36" w:rsidP="007F6B36">
            <w:pPr>
              <w:rPr>
                <w:lang w:val="en-GB"/>
              </w:rPr>
            </w:pPr>
            <w:r w:rsidRPr="00A928D1">
              <w:rPr>
                <w:lang w:val="en-GB"/>
              </w:rPr>
              <w:t>Język obcy 3– Rosyjski B2</w:t>
            </w:r>
          </w:p>
          <w:p w14:paraId="5BBA62F8" w14:textId="77777777" w:rsidR="007F6B36" w:rsidRPr="00A928D1" w:rsidRDefault="007F6B36" w:rsidP="007F6B36">
            <w:pPr>
              <w:rPr>
                <w:lang w:val="en-GB"/>
              </w:rPr>
            </w:pPr>
            <w:r w:rsidRPr="00A928D1">
              <w:rPr>
                <w:lang w:val="en-US"/>
              </w:rPr>
              <w:t>Foreign Language 3– Russian B2</w:t>
            </w:r>
          </w:p>
        </w:tc>
      </w:tr>
      <w:tr w:rsidR="0071391E" w:rsidRPr="00A928D1" w14:paraId="6C626685" w14:textId="77777777" w:rsidTr="007F6B36">
        <w:tc>
          <w:tcPr>
            <w:tcW w:w="4112" w:type="dxa"/>
            <w:shd w:val="clear" w:color="auto" w:fill="auto"/>
          </w:tcPr>
          <w:p w14:paraId="2AC5DA39" w14:textId="77777777" w:rsidR="007F6B36" w:rsidRPr="00A928D1" w:rsidRDefault="007F6B36" w:rsidP="007F6B36">
            <w:r w:rsidRPr="00A928D1">
              <w:t xml:space="preserve">Język wykładowy </w:t>
            </w:r>
          </w:p>
        </w:tc>
        <w:tc>
          <w:tcPr>
            <w:tcW w:w="6237" w:type="dxa"/>
            <w:shd w:val="clear" w:color="auto" w:fill="auto"/>
          </w:tcPr>
          <w:p w14:paraId="035198DF" w14:textId="77777777" w:rsidR="007F6B36" w:rsidRPr="00A928D1" w:rsidRDefault="007F6B36" w:rsidP="007F6B36">
            <w:pPr>
              <w:rPr>
                <w:lang w:val="en-GB"/>
              </w:rPr>
            </w:pPr>
            <w:r w:rsidRPr="00A928D1">
              <w:rPr>
                <w:lang w:val="en-GB"/>
              </w:rPr>
              <w:t>rosyjski</w:t>
            </w:r>
          </w:p>
        </w:tc>
      </w:tr>
      <w:tr w:rsidR="0071391E" w:rsidRPr="00A928D1" w14:paraId="31F1F79A" w14:textId="77777777" w:rsidTr="007F6B36">
        <w:tc>
          <w:tcPr>
            <w:tcW w:w="4112" w:type="dxa"/>
            <w:shd w:val="clear" w:color="auto" w:fill="auto"/>
          </w:tcPr>
          <w:p w14:paraId="1603EF69" w14:textId="77777777" w:rsidR="007F6B36" w:rsidRPr="00A928D1" w:rsidRDefault="007F6B36" w:rsidP="007F6B36">
            <w:pPr>
              <w:autoSpaceDE w:val="0"/>
              <w:autoSpaceDN w:val="0"/>
              <w:adjustRightInd w:val="0"/>
            </w:pPr>
            <w:r w:rsidRPr="00A928D1">
              <w:t xml:space="preserve">Rodzaj modułu </w:t>
            </w:r>
          </w:p>
        </w:tc>
        <w:tc>
          <w:tcPr>
            <w:tcW w:w="6237" w:type="dxa"/>
            <w:shd w:val="clear" w:color="auto" w:fill="auto"/>
          </w:tcPr>
          <w:p w14:paraId="300459B3" w14:textId="77777777" w:rsidR="007F6B36" w:rsidRPr="00A928D1" w:rsidRDefault="007F6B36" w:rsidP="007F6B36">
            <w:r w:rsidRPr="00A928D1">
              <w:t>obowiązkowy</w:t>
            </w:r>
          </w:p>
        </w:tc>
      </w:tr>
      <w:tr w:rsidR="0071391E" w:rsidRPr="00A928D1" w14:paraId="0F7FC929" w14:textId="77777777" w:rsidTr="007F6B36">
        <w:tc>
          <w:tcPr>
            <w:tcW w:w="4112" w:type="dxa"/>
            <w:shd w:val="clear" w:color="auto" w:fill="auto"/>
          </w:tcPr>
          <w:p w14:paraId="2AB4A50A" w14:textId="77777777" w:rsidR="007F6B36" w:rsidRPr="00A928D1" w:rsidRDefault="007F6B36" w:rsidP="007F6B36">
            <w:r w:rsidRPr="00A928D1">
              <w:t>Poziom studiów</w:t>
            </w:r>
          </w:p>
        </w:tc>
        <w:tc>
          <w:tcPr>
            <w:tcW w:w="6237" w:type="dxa"/>
            <w:shd w:val="clear" w:color="auto" w:fill="auto"/>
          </w:tcPr>
          <w:p w14:paraId="6F2C3F28" w14:textId="77777777" w:rsidR="007F6B36" w:rsidRPr="00A928D1" w:rsidRDefault="007F6B36" w:rsidP="007F6B36">
            <w:r w:rsidRPr="00A928D1">
              <w:t xml:space="preserve">studia pierwszego stopnia </w:t>
            </w:r>
          </w:p>
        </w:tc>
      </w:tr>
      <w:tr w:rsidR="0071391E" w:rsidRPr="00A928D1" w14:paraId="1E7B2BA8" w14:textId="77777777" w:rsidTr="007F6B36">
        <w:tc>
          <w:tcPr>
            <w:tcW w:w="4112" w:type="dxa"/>
            <w:shd w:val="clear" w:color="auto" w:fill="auto"/>
          </w:tcPr>
          <w:p w14:paraId="3454E577" w14:textId="77777777" w:rsidR="007F6B36" w:rsidRPr="00A928D1" w:rsidRDefault="007F6B36" w:rsidP="007F6B36">
            <w:r w:rsidRPr="00A928D1">
              <w:t>Forma studiów</w:t>
            </w:r>
          </w:p>
        </w:tc>
        <w:tc>
          <w:tcPr>
            <w:tcW w:w="6237" w:type="dxa"/>
            <w:shd w:val="clear" w:color="auto" w:fill="auto"/>
          </w:tcPr>
          <w:p w14:paraId="37F3C938" w14:textId="77777777" w:rsidR="007F6B36" w:rsidRPr="00A928D1" w:rsidRDefault="007F6B36" w:rsidP="007F6B36">
            <w:r w:rsidRPr="00A928D1">
              <w:t>stacjonarne</w:t>
            </w:r>
          </w:p>
        </w:tc>
      </w:tr>
      <w:tr w:rsidR="0071391E" w:rsidRPr="00A928D1" w14:paraId="4334E3ED" w14:textId="77777777" w:rsidTr="007F6B36">
        <w:tc>
          <w:tcPr>
            <w:tcW w:w="4112" w:type="dxa"/>
            <w:shd w:val="clear" w:color="auto" w:fill="auto"/>
          </w:tcPr>
          <w:p w14:paraId="76469C5A" w14:textId="77777777" w:rsidR="007F6B36" w:rsidRPr="00A928D1" w:rsidRDefault="007F6B36" w:rsidP="007F6B36">
            <w:r w:rsidRPr="00A928D1">
              <w:t>Rok studiów dla kierunku</w:t>
            </w:r>
          </w:p>
        </w:tc>
        <w:tc>
          <w:tcPr>
            <w:tcW w:w="6237" w:type="dxa"/>
            <w:shd w:val="clear" w:color="auto" w:fill="auto"/>
          </w:tcPr>
          <w:p w14:paraId="0DE91E1D" w14:textId="77777777" w:rsidR="007F6B36" w:rsidRPr="00A928D1" w:rsidRDefault="007F6B36" w:rsidP="007F6B36">
            <w:r w:rsidRPr="00A928D1">
              <w:t>II</w:t>
            </w:r>
          </w:p>
        </w:tc>
      </w:tr>
      <w:tr w:rsidR="0071391E" w:rsidRPr="00A928D1" w14:paraId="33B6678A" w14:textId="77777777" w:rsidTr="007F6B36">
        <w:tc>
          <w:tcPr>
            <w:tcW w:w="4112" w:type="dxa"/>
            <w:shd w:val="clear" w:color="auto" w:fill="auto"/>
          </w:tcPr>
          <w:p w14:paraId="5F18C713" w14:textId="77777777" w:rsidR="007F6B36" w:rsidRPr="00A928D1" w:rsidRDefault="007F6B36" w:rsidP="007F6B36">
            <w:r w:rsidRPr="00A928D1">
              <w:t>Semestr dla kierunku</w:t>
            </w:r>
          </w:p>
        </w:tc>
        <w:tc>
          <w:tcPr>
            <w:tcW w:w="6237" w:type="dxa"/>
            <w:shd w:val="clear" w:color="auto" w:fill="auto"/>
          </w:tcPr>
          <w:p w14:paraId="549A04C9" w14:textId="77777777" w:rsidR="007F6B36" w:rsidRPr="00A928D1" w:rsidRDefault="007F6B36" w:rsidP="007F6B36">
            <w:r w:rsidRPr="00A928D1">
              <w:t>4</w:t>
            </w:r>
          </w:p>
        </w:tc>
      </w:tr>
      <w:tr w:rsidR="0071391E" w:rsidRPr="00A928D1" w14:paraId="7CF2FDA6" w14:textId="77777777" w:rsidTr="007F6B36">
        <w:tc>
          <w:tcPr>
            <w:tcW w:w="4112" w:type="dxa"/>
            <w:shd w:val="clear" w:color="auto" w:fill="auto"/>
          </w:tcPr>
          <w:p w14:paraId="77AEEEC6" w14:textId="77777777" w:rsidR="007F6B36" w:rsidRPr="00A928D1" w:rsidRDefault="007F6B36" w:rsidP="007F6B36">
            <w:pPr>
              <w:autoSpaceDE w:val="0"/>
              <w:autoSpaceDN w:val="0"/>
              <w:adjustRightInd w:val="0"/>
            </w:pPr>
            <w:r w:rsidRPr="00A928D1">
              <w:t>Liczba punktów ECTS z podziałem na kontaktowe/niekontaktowe</w:t>
            </w:r>
          </w:p>
        </w:tc>
        <w:tc>
          <w:tcPr>
            <w:tcW w:w="6237" w:type="dxa"/>
            <w:shd w:val="clear" w:color="auto" w:fill="auto"/>
          </w:tcPr>
          <w:p w14:paraId="0D0B1360" w14:textId="77777777" w:rsidR="007F6B36" w:rsidRPr="00A928D1" w:rsidRDefault="007F6B36" w:rsidP="007F6B36">
            <w:r w:rsidRPr="00A928D1">
              <w:t>4 (2,0/2,0)</w:t>
            </w:r>
          </w:p>
        </w:tc>
      </w:tr>
      <w:tr w:rsidR="0071391E" w:rsidRPr="00A928D1" w14:paraId="333F7EE9" w14:textId="77777777" w:rsidTr="007F6B36">
        <w:tc>
          <w:tcPr>
            <w:tcW w:w="4112" w:type="dxa"/>
            <w:shd w:val="clear" w:color="auto" w:fill="auto"/>
          </w:tcPr>
          <w:p w14:paraId="10F9B6DA"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6237" w:type="dxa"/>
            <w:shd w:val="clear" w:color="auto" w:fill="auto"/>
          </w:tcPr>
          <w:p w14:paraId="56E89240" w14:textId="77777777" w:rsidR="007F6B36" w:rsidRPr="00A928D1" w:rsidRDefault="007F6B36" w:rsidP="007F6B36">
            <w:r w:rsidRPr="00A928D1">
              <w:t>mgr Daniel Zagrodnik</w:t>
            </w:r>
          </w:p>
        </w:tc>
      </w:tr>
      <w:tr w:rsidR="0071391E" w:rsidRPr="00A928D1" w14:paraId="1EBD9565" w14:textId="77777777" w:rsidTr="007F6B36">
        <w:tc>
          <w:tcPr>
            <w:tcW w:w="4112" w:type="dxa"/>
            <w:shd w:val="clear" w:color="auto" w:fill="auto"/>
          </w:tcPr>
          <w:p w14:paraId="25F48C6F" w14:textId="77777777" w:rsidR="007F6B36" w:rsidRPr="00A928D1" w:rsidRDefault="007F6B36" w:rsidP="007F6B36">
            <w:r w:rsidRPr="00A928D1">
              <w:t>Jednostka oferująca moduł</w:t>
            </w:r>
          </w:p>
        </w:tc>
        <w:tc>
          <w:tcPr>
            <w:tcW w:w="6237" w:type="dxa"/>
            <w:shd w:val="clear" w:color="auto" w:fill="auto"/>
          </w:tcPr>
          <w:p w14:paraId="31BC455C" w14:textId="77777777" w:rsidR="007F6B36" w:rsidRPr="00A928D1" w:rsidRDefault="007F6B36" w:rsidP="007F6B36">
            <w:r w:rsidRPr="00A928D1">
              <w:t>Centrum Nauczania Języków Obcych i Certyfikacji</w:t>
            </w:r>
          </w:p>
        </w:tc>
      </w:tr>
      <w:tr w:rsidR="0071391E" w:rsidRPr="00A928D1" w14:paraId="79665795" w14:textId="77777777" w:rsidTr="007F6B36">
        <w:tc>
          <w:tcPr>
            <w:tcW w:w="4112" w:type="dxa"/>
            <w:shd w:val="clear" w:color="auto" w:fill="auto"/>
          </w:tcPr>
          <w:p w14:paraId="6A18F54B" w14:textId="77777777" w:rsidR="007F6B36" w:rsidRPr="00A928D1" w:rsidRDefault="007F6B36" w:rsidP="007F6B36">
            <w:r w:rsidRPr="00A928D1">
              <w:t>Cel modułu</w:t>
            </w:r>
          </w:p>
          <w:p w14:paraId="5A872186" w14:textId="77777777" w:rsidR="007F6B36" w:rsidRPr="00A928D1" w:rsidRDefault="007F6B36" w:rsidP="007F6B36"/>
        </w:tc>
        <w:tc>
          <w:tcPr>
            <w:tcW w:w="6237" w:type="dxa"/>
            <w:shd w:val="clear" w:color="auto" w:fill="auto"/>
          </w:tcPr>
          <w:p w14:paraId="0D1E055F" w14:textId="77777777" w:rsidR="007F6B36" w:rsidRPr="00A928D1" w:rsidRDefault="007F6B36" w:rsidP="007F6B36">
            <w:pPr>
              <w:jc w:val="both"/>
            </w:pPr>
            <w:r w:rsidRPr="00A928D1">
              <w:t>Rozwinięcie kompetencji językowych w zakresie czytania, pisania, słuchania, mówienia na poziome B2 Europejskiego Systemu Opisu Kształcenie Językowego (CEFR).</w:t>
            </w:r>
          </w:p>
          <w:p w14:paraId="53C0D25F" w14:textId="77777777" w:rsidR="007F6B36" w:rsidRPr="00A928D1" w:rsidRDefault="007F6B36" w:rsidP="007F6B36">
            <w:pPr>
              <w:jc w:val="both"/>
            </w:pPr>
            <w:r w:rsidRPr="00A928D1">
              <w:t>Podniesienie kompetencji językowych w zakresie słownictwa ogólnego i specjalistycznego.</w:t>
            </w:r>
          </w:p>
          <w:p w14:paraId="27535D95" w14:textId="77777777" w:rsidR="007F6B36" w:rsidRPr="00A928D1" w:rsidRDefault="007F6B36" w:rsidP="007F6B36">
            <w:pPr>
              <w:jc w:val="both"/>
            </w:pPr>
            <w:r w:rsidRPr="00A928D1">
              <w:t>Rozwijanie umiejętności poprawnej komunikacji w środowisku zawodowym.</w:t>
            </w:r>
          </w:p>
          <w:p w14:paraId="4439D327" w14:textId="77777777" w:rsidR="007F6B36" w:rsidRPr="00A928D1" w:rsidRDefault="007F6B36" w:rsidP="007F6B36">
            <w:pPr>
              <w:autoSpaceDE w:val="0"/>
              <w:autoSpaceDN w:val="0"/>
              <w:adjustRightInd w:val="0"/>
            </w:pPr>
            <w:r w:rsidRPr="00A928D1">
              <w:t>Przekazanie wiedzy niezbędnej do stosowania zaawansowanych struktur gramatycznych oraz technik pracy z obcojęzycznym tekstem źródłowym.</w:t>
            </w:r>
          </w:p>
        </w:tc>
      </w:tr>
      <w:tr w:rsidR="0071391E" w:rsidRPr="00A928D1" w14:paraId="60B574A8" w14:textId="77777777" w:rsidTr="007F6B36">
        <w:trPr>
          <w:trHeight w:val="236"/>
        </w:trPr>
        <w:tc>
          <w:tcPr>
            <w:tcW w:w="4112" w:type="dxa"/>
            <w:vMerge w:val="restart"/>
            <w:shd w:val="clear" w:color="auto" w:fill="auto"/>
          </w:tcPr>
          <w:p w14:paraId="663AD5DB"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237" w:type="dxa"/>
            <w:shd w:val="clear" w:color="auto" w:fill="auto"/>
          </w:tcPr>
          <w:p w14:paraId="7A2B0D98" w14:textId="77777777" w:rsidR="007F6B36" w:rsidRPr="00A928D1" w:rsidRDefault="007F6B36" w:rsidP="007F6B36">
            <w:r w:rsidRPr="00A928D1">
              <w:t xml:space="preserve">Wiedza: </w:t>
            </w:r>
          </w:p>
        </w:tc>
      </w:tr>
      <w:tr w:rsidR="0071391E" w:rsidRPr="00A928D1" w14:paraId="45D0C1A8" w14:textId="77777777" w:rsidTr="007F6B36">
        <w:trPr>
          <w:trHeight w:val="233"/>
        </w:trPr>
        <w:tc>
          <w:tcPr>
            <w:tcW w:w="4112" w:type="dxa"/>
            <w:vMerge/>
            <w:shd w:val="clear" w:color="auto" w:fill="auto"/>
          </w:tcPr>
          <w:p w14:paraId="2C49355D" w14:textId="77777777" w:rsidR="007F6B36" w:rsidRPr="00A928D1" w:rsidRDefault="007F6B36" w:rsidP="007F6B36">
            <w:pPr>
              <w:rPr>
                <w:highlight w:val="yellow"/>
              </w:rPr>
            </w:pPr>
          </w:p>
        </w:tc>
        <w:tc>
          <w:tcPr>
            <w:tcW w:w="6237" w:type="dxa"/>
            <w:shd w:val="clear" w:color="auto" w:fill="auto"/>
          </w:tcPr>
          <w:p w14:paraId="0F90EC95" w14:textId="77777777" w:rsidR="007F6B36" w:rsidRPr="00A928D1" w:rsidRDefault="007F6B36" w:rsidP="007F6B36">
            <w:r w:rsidRPr="00A928D1">
              <w:t>1.</w:t>
            </w:r>
          </w:p>
        </w:tc>
      </w:tr>
      <w:tr w:rsidR="0071391E" w:rsidRPr="00A928D1" w14:paraId="7313006D" w14:textId="77777777" w:rsidTr="007F6B36">
        <w:trPr>
          <w:trHeight w:val="233"/>
        </w:trPr>
        <w:tc>
          <w:tcPr>
            <w:tcW w:w="4112" w:type="dxa"/>
            <w:vMerge/>
            <w:shd w:val="clear" w:color="auto" w:fill="auto"/>
          </w:tcPr>
          <w:p w14:paraId="74A22657" w14:textId="77777777" w:rsidR="007F6B36" w:rsidRPr="00A928D1" w:rsidRDefault="007F6B36" w:rsidP="007F6B36">
            <w:pPr>
              <w:rPr>
                <w:highlight w:val="yellow"/>
              </w:rPr>
            </w:pPr>
          </w:p>
        </w:tc>
        <w:tc>
          <w:tcPr>
            <w:tcW w:w="6237" w:type="dxa"/>
            <w:shd w:val="clear" w:color="auto" w:fill="auto"/>
          </w:tcPr>
          <w:p w14:paraId="0BA5CF6B" w14:textId="77777777" w:rsidR="007F6B36" w:rsidRPr="00A928D1" w:rsidRDefault="007F6B36" w:rsidP="007F6B36">
            <w:r w:rsidRPr="00A928D1">
              <w:t>2.</w:t>
            </w:r>
          </w:p>
        </w:tc>
      </w:tr>
      <w:tr w:rsidR="0071391E" w:rsidRPr="00A928D1" w14:paraId="42E19E50" w14:textId="77777777" w:rsidTr="007F6B36">
        <w:trPr>
          <w:trHeight w:val="233"/>
        </w:trPr>
        <w:tc>
          <w:tcPr>
            <w:tcW w:w="4112" w:type="dxa"/>
            <w:vMerge/>
            <w:shd w:val="clear" w:color="auto" w:fill="auto"/>
          </w:tcPr>
          <w:p w14:paraId="3B045D85" w14:textId="77777777" w:rsidR="007F6B36" w:rsidRPr="00A928D1" w:rsidRDefault="007F6B36" w:rsidP="007F6B36">
            <w:pPr>
              <w:rPr>
                <w:highlight w:val="yellow"/>
              </w:rPr>
            </w:pPr>
          </w:p>
        </w:tc>
        <w:tc>
          <w:tcPr>
            <w:tcW w:w="6237" w:type="dxa"/>
            <w:shd w:val="clear" w:color="auto" w:fill="auto"/>
          </w:tcPr>
          <w:p w14:paraId="31847DFA" w14:textId="77777777" w:rsidR="007F6B36" w:rsidRPr="00A928D1" w:rsidRDefault="007F6B36" w:rsidP="007F6B36">
            <w:r w:rsidRPr="00A928D1">
              <w:t>Umiejętności:</w:t>
            </w:r>
          </w:p>
        </w:tc>
      </w:tr>
      <w:tr w:rsidR="0071391E" w:rsidRPr="00A928D1" w14:paraId="3C1E89E4" w14:textId="77777777" w:rsidTr="007F6B36">
        <w:trPr>
          <w:trHeight w:val="233"/>
        </w:trPr>
        <w:tc>
          <w:tcPr>
            <w:tcW w:w="4112" w:type="dxa"/>
            <w:vMerge/>
            <w:shd w:val="clear" w:color="auto" w:fill="auto"/>
          </w:tcPr>
          <w:p w14:paraId="64832945" w14:textId="77777777" w:rsidR="007F6B36" w:rsidRPr="00A928D1" w:rsidRDefault="007F6B36" w:rsidP="007F6B36">
            <w:pPr>
              <w:rPr>
                <w:highlight w:val="yellow"/>
              </w:rPr>
            </w:pPr>
          </w:p>
        </w:tc>
        <w:tc>
          <w:tcPr>
            <w:tcW w:w="6237" w:type="dxa"/>
            <w:shd w:val="clear" w:color="auto" w:fill="auto"/>
          </w:tcPr>
          <w:p w14:paraId="16D31D7A" w14:textId="77777777" w:rsidR="007F6B36" w:rsidRPr="00A928D1" w:rsidRDefault="007F6B36" w:rsidP="007F6B36">
            <w:r w:rsidRPr="00A928D1">
              <w:t>U1.  Posiada umiejętność sprawnej komunikacji w środowisku zawodowym i sytuacjach życia codziennego.</w:t>
            </w:r>
          </w:p>
        </w:tc>
      </w:tr>
      <w:tr w:rsidR="0071391E" w:rsidRPr="00A928D1" w14:paraId="3EEE8173" w14:textId="77777777" w:rsidTr="007F6B36">
        <w:trPr>
          <w:trHeight w:val="233"/>
        </w:trPr>
        <w:tc>
          <w:tcPr>
            <w:tcW w:w="4112" w:type="dxa"/>
            <w:vMerge/>
            <w:shd w:val="clear" w:color="auto" w:fill="auto"/>
          </w:tcPr>
          <w:p w14:paraId="7A9CCEFC" w14:textId="77777777" w:rsidR="007F6B36" w:rsidRPr="00A928D1" w:rsidRDefault="007F6B36" w:rsidP="007F6B36">
            <w:pPr>
              <w:rPr>
                <w:highlight w:val="yellow"/>
              </w:rPr>
            </w:pPr>
          </w:p>
        </w:tc>
        <w:tc>
          <w:tcPr>
            <w:tcW w:w="6237" w:type="dxa"/>
            <w:shd w:val="clear" w:color="auto" w:fill="auto"/>
          </w:tcPr>
          <w:p w14:paraId="6CBD8D9C" w14:textId="77777777" w:rsidR="007F6B36" w:rsidRPr="00A928D1" w:rsidRDefault="007F6B36" w:rsidP="007F6B36">
            <w:r w:rsidRPr="00A928D1">
              <w:t>U2. Potrafi dyskutować, argumentować, relacjonować i interpretować wydarzenia z życia codziennego.</w:t>
            </w:r>
          </w:p>
        </w:tc>
      </w:tr>
      <w:tr w:rsidR="0071391E" w:rsidRPr="00A928D1" w14:paraId="07C584C5" w14:textId="77777777" w:rsidTr="007F6B36">
        <w:trPr>
          <w:trHeight w:val="233"/>
        </w:trPr>
        <w:tc>
          <w:tcPr>
            <w:tcW w:w="4112" w:type="dxa"/>
            <w:vMerge/>
            <w:shd w:val="clear" w:color="auto" w:fill="auto"/>
          </w:tcPr>
          <w:p w14:paraId="5EE8E248" w14:textId="77777777" w:rsidR="007F6B36" w:rsidRPr="00A928D1" w:rsidRDefault="007F6B36" w:rsidP="007F6B36">
            <w:pPr>
              <w:rPr>
                <w:highlight w:val="yellow"/>
              </w:rPr>
            </w:pPr>
          </w:p>
        </w:tc>
        <w:tc>
          <w:tcPr>
            <w:tcW w:w="6237" w:type="dxa"/>
            <w:shd w:val="clear" w:color="auto" w:fill="auto"/>
          </w:tcPr>
          <w:p w14:paraId="273DC544" w14:textId="77777777" w:rsidR="007F6B36" w:rsidRPr="00A928D1" w:rsidRDefault="007F6B36" w:rsidP="007F6B36">
            <w:r w:rsidRPr="00A928D1">
              <w:t>U3. Posiada umiejętność czytania ze zrozumieniem oraz analizowania obcojęzycznych tekstów źródłowych z zakresu reprezentowanej dziedziny naukowej.</w:t>
            </w:r>
          </w:p>
        </w:tc>
      </w:tr>
      <w:tr w:rsidR="0071391E" w:rsidRPr="00A928D1" w14:paraId="2B7F9FAD" w14:textId="77777777" w:rsidTr="007F6B36">
        <w:trPr>
          <w:trHeight w:val="233"/>
        </w:trPr>
        <w:tc>
          <w:tcPr>
            <w:tcW w:w="4112" w:type="dxa"/>
            <w:vMerge/>
            <w:shd w:val="clear" w:color="auto" w:fill="auto"/>
          </w:tcPr>
          <w:p w14:paraId="3F831C7C" w14:textId="77777777" w:rsidR="007F6B36" w:rsidRPr="00A928D1" w:rsidRDefault="007F6B36" w:rsidP="007F6B36">
            <w:pPr>
              <w:rPr>
                <w:highlight w:val="yellow"/>
              </w:rPr>
            </w:pPr>
          </w:p>
        </w:tc>
        <w:tc>
          <w:tcPr>
            <w:tcW w:w="6237" w:type="dxa"/>
            <w:shd w:val="clear" w:color="auto" w:fill="auto"/>
          </w:tcPr>
          <w:p w14:paraId="23E88D40" w14:textId="77777777" w:rsidR="007F6B36" w:rsidRPr="00A928D1" w:rsidRDefault="007F6B36" w:rsidP="007F6B36">
            <w:r w:rsidRPr="00A928D1">
              <w:t>U4. Potrafi konstruować w formie pisemnej teksty dotyczące spraw prywatnych i służbowych.</w:t>
            </w:r>
          </w:p>
        </w:tc>
      </w:tr>
      <w:tr w:rsidR="0071391E" w:rsidRPr="00A928D1" w14:paraId="6712F9DD" w14:textId="77777777" w:rsidTr="007F6B36">
        <w:trPr>
          <w:trHeight w:val="233"/>
        </w:trPr>
        <w:tc>
          <w:tcPr>
            <w:tcW w:w="4112" w:type="dxa"/>
            <w:vMerge/>
            <w:shd w:val="clear" w:color="auto" w:fill="auto"/>
          </w:tcPr>
          <w:p w14:paraId="5A1D7801" w14:textId="77777777" w:rsidR="007F6B36" w:rsidRPr="00A928D1" w:rsidRDefault="007F6B36" w:rsidP="007F6B36">
            <w:pPr>
              <w:rPr>
                <w:highlight w:val="yellow"/>
              </w:rPr>
            </w:pPr>
          </w:p>
        </w:tc>
        <w:tc>
          <w:tcPr>
            <w:tcW w:w="6237" w:type="dxa"/>
            <w:shd w:val="clear" w:color="auto" w:fill="auto"/>
          </w:tcPr>
          <w:p w14:paraId="37919522" w14:textId="77777777" w:rsidR="007F6B36" w:rsidRPr="00A928D1" w:rsidRDefault="007F6B36" w:rsidP="007F6B36">
            <w:r w:rsidRPr="00A928D1">
              <w:t>Kompetencje społeczne:</w:t>
            </w:r>
          </w:p>
        </w:tc>
      </w:tr>
      <w:tr w:rsidR="0071391E" w:rsidRPr="00A928D1" w14:paraId="032BFF07" w14:textId="77777777" w:rsidTr="007F6B36">
        <w:trPr>
          <w:trHeight w:val="233"/>
        </w:trPr>
        <w:tc>
          <w:tcPr>
            <w:tcW w:w="4112" w:type="dxa"/>
            <w:vMerge/>
            <w:shd w:val="clear" w:color="auto" w:fill="auto"/>
          </w:tcPr>
          <w:p w14:paraId="5E087C2F" w14:textId="77777777" w:rsidR="007F6B36" w:rsidRPr="00A928D1" w:rsidRDefault="007F6B36" w:rsidP="007F6B36">
            <w:pPr>
              <w:rPr>
                <w:highlight w:val="yellow"/>
              </w:rPr>
            </w:pPr>
          </w:p>
        </w:tc>
        <w:tc>
          <w:tcPr>
            <w:tcW w:w="6237" w:type="dxa"/>
            <w:shd w:val="clear" w:color="auto" w:fill="auto"/>
          </w:tcPr>
          <w:p w14:paraId="0690FC4E" w14:textId="77777777" w:rsidR="007F6B36" w:rsidRPr="00A928D1" w:rsidRDefault="007F6B36" w:rsidP="007F6B36">
            <w:r w:rsidRPr="00A928D1">
              <w:t>K1. Jest gotów do krytycznej oceny posiadanych praktycznych umiejętności językowych</w:t>
            </w:r>
          </w:p>
        </w:tc>
      </w:tr>
      <w:tr w:rsidR="0071391E" w:rsidRPr="00A928D1" w14:paraId="5BDC6F23" w14:textId="77777777" w:rsidTr="007F6B36">
        <w:trPr>
          <w:trHeight w:val="233"/>
        </w:trPr>
        <w:tc>
          <w:tcPr>
            <w:tcW w:w="4112" w:type="dxa"/>
            <w:shd w:val="clear" w:color="auto" w:fill="auto"/>
          </w:tcPr>
          <w:p w14:paraId="49E355FB" w14:textId="77777777" w:rsidR="007F6B36" w:rsidRPr="00A928D1" w:rsidRDefault="007F6B36" w:rsidP="007F6B36">
            <w:r w:rsidRPr="00A928D1">
              <w:t>Odniesienie modułowych efektów uczenia się do kierunkowych efektów uczenia się</w:t>
            </w:r>
          </w:p>
        </w:tc>
        <w:tc>
          <w:tcPr>
            <w:tcW w:w="6237" w:type="dxa"/>
            <w:shd w:val="clear" w:color="auto" w:fill="auto"/>
          </w:tcPr>
          <w:p w14:paraId="31665EFF" w14:textId="77777777" w:rsidR="007F6B36" w:rsidRPr="00A928D1" w:rsidRDefault="007F6B36" w:rsidP="007F6B36">
            <w:pPr>
              <w:spacing w:line="256" w:lineRule="auto"/>
              <w:rPr>
                <w:lang w:eastAsia="en-US"/>
              </w:rPr>
            </w:pPr>
            <w:r w:rsidRPr="00A928D1">
              <w:rPr>
                <w:lang w:eastAsia="en-US"/>
              </w:rPr>
              <w:t>U1 – GP_U01, GP_U02</w:t>
            </w:r>
          </w:p>
          <w:p w14:paraId="3F571AD4" w14:textId="77777777" w:rsidR="007F6B36" w:rsidRPr="00A928D1" w:rsidRDefault="007F6B36" w:rsidP="007F6B36">
            <w:pPr>
              <w:spacing w:line="256" w:lineRule="auto"/>
              <w:rPr>
                <w:lang w:eastAsia="en-US"/>
              </w:rPr>
            </w:pPr>
            <w:r w:rsidRPr="00A928D1">
              <w:rPr>
                <w:lang w:eastAsia="en-US"/>
              </w:rPr>
              <w:t>U2 – GP_U01, GP_U02</w:t>
            </w:r>
          </w:p>
          <w:p w14:paraId="0BAD07B8" w14:textId="77777777" w:rsidR="007F6B36" w:rsidRPr="00A928D1" w:rsidRDefault="007F6B36" w:rsidP="007F6B36">
            <w:pPr>
              <w:spacing w:line="256" w:lineRule="auto"/>
              <w:rPr>
                <w:lang w:eastAsia="en-US"/>
              </w:rPr>
            </w:pPr>
            <w:r w:rsidRPr="00A928D1">
              <w:rPr>
                <w:lang w:eastAsia="en-US"/>
              </w:rPr>
              <w:t>U3 - GP_U01, GP_U02</w:t>
            </w:r>
          </w:p>
          <w:p w14:paraId="080DC303" w14:textId="77777777" w:rsidR="007F6B36" w:rsidRPr="00A928D1" w:rsidRDefault="007F6B36" w:rsidP="007F6B36">
            <w:pPr>
              <w:spacing w:line="256" w:lineRule="auto"/>
              <w:rPr>
                <w:lang w:eastAsia="en-US"/>
              </w:rPr>
            </w:pPr>
            <w:r w:rsidRPr="00A928D1">
              <w:rPr>
                <w:lang w:eastAsia="en-US"/>
              </w:rPr>
              <w:t>U4 - GP_U01, GP_U02</w:t>
            </w:r>
          </w:p>
          <w:p w14:paraId="12FF012A" w14:textId="77777777" w:rsidR="007F6B36" w:rsidRPr="00A928D1" w:rsidRDefault="007F6B36" w:rsidP="007F6B36">
            <w:r w:rsidRPr="00A928D1">
              <w:rPr>
                <w:lang w:eastAsia="en-US"/>
              </w:rPr>
              <w:t>K1 –GP_K01</w:t>
            </w:r>
          </w:p>
        </w:tc>
      </w:tr>
      <w:tr w:rsidR="0071391E" w:rsidRPr="00A928D1" w14:paraId="0B4F0ACB" w14:textId="77777777" w:rsidTr="007F6B36">
        <w:trPr>
          <w:trHeight w:val="233"/>
        </w:trPr>
        <w:tc>
          <w:tcPr>
            <w:tcW w:w="4112" w:type="dxa"/>
            <w:shd w:val="clear" w:color="auto" w:fill="auto"/>
          </w:tcPr>
          <w:p w14:paraId="32A08B79" w14:textId="77777777" w:rsidR="007F6B36" w:rsidRPr="00A928D1" w:rsidRDefault="007F6B36" w:rsidP="007F6B36">
            <w:r w:rsidRPr="00A928D1">
              <w:lastRenderedPageBreak/>
              <w:t>Odniesienie modułowych efektów uczenia się do efektów inżynierskich (jeżeli dotyczy)</w:t>
            </w:r>
          </w:p>
        </w:tc>
        <w:tc>
          <w:tcPr>
            <w:tcW w:w="6237" w:type="dxa"/>
            <w:shd w:val="clear" w:color="auto" w:fill="auto"/>
          </w:tcPr>
          <w:p w14:paraId="5413812A" w14:textId="77777777" w:rsidR="007F6B36" w:rsidRPr="00A928D1" w:rsidRDefault="007F6B36" w:rsidP="007F6B36">
            <w:r w:rsidRPr="00A928D1">
              <w:t>-</w:t>
            </w:r>
          </w:p>
        </w:tc>
      </w:tr>
      <w:tr w:rsidR="0071391E" w:rsidRPr="00A928D1" w14:paraId="2D8B25B0" w14:textId="77777777" w:rsidTr="007F6B36">
        <w:tc>
          <w:tcPr>
            <w:tcW w:w="4112" w:type="dxa"/>
            <w:shd w:val="clear" w:color="auto" w:fill="auto"/>
          </w:tcPr>
          <w:p w14:paraId="725DBBC0" w14:textId="77777777" w:rsidR="007F6B36" w:rsidRPr="00A928D1" w:rsidRDefault="007F6B36" w:rsidP="007F6B36">
            <w:r w:rsidRPr="00A928D1">
              <w:t xml:space="preserve">Wymagania wstępne i dodatkowe </w:t>
            </w:r>
          </w:p>
        </w:tc>
        <w:tc>
          <w:tcPr>
            <w:tcW w:w="6237" w:type="dxa"/>
            <w:shd w:val="clear" w:color="auto" w:fill="auto"/>
          </w:tcPr>
          <w:p w14:paraId="10F8A2D3" w14:textId="77777777" w:rsidR="007F6B36" w:rsidRPr="00A928D1" w:rsidRDefault="007F6B36" w:rsidP="007F6B36">
            <w:pPr>
              <w:jc w:val="both"/>
            </w:pPr>
            <w:r w:rsidRPr="00A928D1">
              <w:t>Znajomość języka obcego na poziomie minimum B1 według Europejskiego Systemu Opisu Kształcenia Językowego.</w:t>
            </w:r>
          </w:p>
        </w:tc>
      </w:tr>
      <w:tr w:rsidR="0071391E" w:rsidRPr="00A928D1" w14:paraId="2B34E3BA" w14:textId="77777777" w:rsidTr="007F6B36">
        <w:tc>
          <w:tcPr>
            <w:tcW w:w="4112" w:type="dxa"/>
            <w:shd w:val="clear" w:color="auto" w:fill="auto"/>
          </w:tcPr>
          <w:p w14:paraId="4E318AC8" w14:textId="77777777" w:rsidR="007F6B36" w:rsidRPr="00A928D1" w:rsidRDefault="007F6B36" w:rsidP="007F6B36">
            <w:r w:rsidRPr="00A928D1">
              <w:t xml:space="preserve">Treści programowe modułu </w:t>
            </w:r>
          </w:p>
          <w:p w14:paraId="5DA5FD2F" w14:textId="77777777" w:rsidR="007F6B36" w:rsidRPr="00A928D1" w:rsidRDefault="007F6B36" w:rsidP="007F6B36"/>
        </w:tc>
        <w:tc>
          <w:tcPr>
            <w:tcW w:w="6237" w:type="dxa"/>
            <w:shd w:val="clear" w:color="auto" w:fill="auto"/>
          </w:tcPr>
          <w:p w14:paraId="43EEEECF" w14:textId="77777777" w:rsidR="007F6B36" w:rsidRPr="00A928D1" w:rsidRDefault="007F6B36" w:rsidP="007F6B36">
            <w:r w:rsidRPr="00A928D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404C42E8" w14:textId="77777777" w:rsidR="007F6B36" w:rsidRPr="00A928D1" w:rsidRDefault="007F6B36" w:rsidP="007F6B36">
            <w:r w:rsidRPr="00A928D1">
              <w:t xml:space="preserve">W czasie ćwiczeń zostanie wprowadzone słownictwo specjalistyczne z reprezentowanej dziedziny naukowej, studenci zostaną przygotowani do czytania ze zrozumieniem literatury fachowej i samodzielnej pracy z tekstem źródłowym. </w:t>
            </w:r>
          </w:p>
          <w:p w14:paraId="48AF919A" w14:textId="77777777" w:rsidR="007F6B36" w:rsidRPr="00A928D1" w:rsidRDefault="007F6B36" w:rsidP="007F6B36">
            <w:r w:rsidRPr="00A928D1">
              <w:t>Moduł obejmuje również ćwiczenie struktur gramatycznych i leksykalnych celem osiągnięcia przez studenta sprawnej komunikacji.</w:t>
            </w:r>
          </w:p>
          <w:p w14:paraId="12719A30" w14:textId="77777777" w:rsidR="007F6B36" w:rsidRPr="00A928D1" w:rsidRDefault="007F6B36" w:rsidP="007F6B36">
            <w:r w:rsidRPr="00A928D1">
              <w:t>Moduł ma również za zadanie bardziej szczegółowe zapoznanie studenta z kulturą danego obszaru językowego.</w:t>
            </w:r>
          </w:p>
        </w:tc>
      </w:tr>
      <w:tr w:rsidR="0071391E" w:rsidRPr="00A928D1" w14:paraId="4D8C02DD" w14:textId="77777777" w:rsidTr="007F6B36">
        <w:tc>
          <w:tcPr>
            <w:tcW w:w="4112" w:type="dxa"/>
            <w:shd w:val="clear" w:color="auto" w:fill="auto"/>
          </w:tcPr>
          <w:p w14:paraId="27112A91" w14:textId="77777777" w:rsidR="007F6B36" w:rsidRPr="00A928D1" w:rsidRDefault="007F6B36" w:rsidP="007F6B36">
            <w:r w:rsidRPr="00A928D1">
              <w:t>Wykaz literatury podstawowej i uzupełniającej</w:t>
            </w:r>
          </w:p>
        </w:tc>
        <w:tc>
          <w:tcPr>
            <w:tcW w:w="6237" w:type="dxa"/>
            <w:shd w:val="clear" w:color="auto" w:fill="auto"/>
          </w:tcPr>
          <w:p w14:paraId="589AC7E7" w14:textId="77777777" w:rsidR="007F6B36" w:rsidRPr="00A928D1" w:rsidRDefault="007F6B36" w:rsidP="007F6B36">
            <w:pPr>
              <w:jc w:val="both"/>
              <w:rPr>
                <w:bCs/>
              </w:rPr>
            </w:pPr>
            <w:r w:rsidRPr="00A928D1">
              <w:rPr>
                <w:bCs/>
              </w:rPr>
              <w:t>Literatura podstawowa:</w:t>
            </w:r>
          </w:p>
          <w:p w14:paraId="44F3D0D8" w14:textId="77777777" w:rsidR="007F6B36" w:rsidRPr="00A928D1" w:rsidRDefault="007F6B36" w:rsidP="00D948E9">
            <w:pPr>
              <w:pStyle w:val="Akapitzlist"/>
              <w:numPr>
                <w:ilvl w:val="0"/>
                <w:numId w:val="20"/>
              </w:numPr>
              <w:spacing w:after="200"/>
              <w:jc w:val="both"/>
              <w:rPr>
                <w:lang w:val="ru-RU"/>
              </w:rPr>
            </w:pPr>
            <w:r w:rsidRPr="00A928D1">
              <w:rPr>
                <w:lang w:val="ru-RU"/>
              </w:rPr>
              <w:t xml:space="preserve">Махнач А., </w:t>
            </w:r>
            <w:r w:rsidRPr="00A928D1">
              <w:rPr>
                <w:i/>
                <w:iCs/>
                <w:lang w:val="ru-RU"/>
              </w:rPr>
              <w:t>Из первых уст. Русский язык для среднего уровня</w:t>
            </w:r>
            <w:r w:rsidRPr="00A928D1">
              <w:rPr>
                <w:lang w:val="ru-RU"/>
              </w:rPr>
              <w:t xml:space="preserve">, </w:t>
            </w:r>
            <w:r w:rsidRPr="00A928D1">
              <w:t>Warszawa</w:t>
            </w:r>
            <w:r w:rsidRPr="00A928D1">
              <w:rPr>
                <w:lang w:val="ru-RU"/>
              </w:rPr>
              <w:t xml:space="preserve"> 2021.</w:t>
            </w:r>
          </w:p>
          <w:p w14:paraId="589FC5D5" w14:textId="77777777" w:rsidR="007F6B36" w:rsidRPr="00A928D1" w:rsidRDefault="007F6B36" w:rsidP="007F6B36">
            <w:pPr>
              <w:jc w:val="both"/>
              <w:rPr>
                <w:bCs/>
              </w:rPr>
            </w:pPr>
            <w:r w:rsidRPr="00A928D1">
              <w:rPr>
                <w:bCs/>
              </w:rPr>
              <w:t>Literatura uzupełniająca:</w:t>
            </w:r>
          </w:p>
          <w:p w14:paraId="047574A5" w14:textId="77777777" w:rsidR="007F6B36" w:rsidRPr="00A928D1" w:rsidRDefault="007F6B36" w:rsidP="00D948E9">
            <w:pPr>
              <w:pStyle w:val="Akapitzlist"/>
              <w:numPr>
                <w:ilvl w:val="0"/>
                <w:numId w:val="21"/>
              </w:numPr>
              <w:spacing w:after="200"/>
              <w:jc w:val="both"/>
            </w:pPr>
            <w:r w:rsidRPr="00A928D1">
              <w:t xml:space="preserve">Zdunik M., Galant S., </w:t>
            </w:r>
            <w:r w:rsidRPr="00A928D1">
              <w:rPr>
                <w:i/>
                <w:iCs/>
              </w:rPr>
              <w:t>Repetytorium maturalne z języka rosyjskiego</w:t>
            </w:r>
            <w:r w:rsidRPr="00A928D1">
              <w:t>, Warszawa 2014.</w:t>
            </w:r>
          </w:p>
          <w:p w14:paraId="29087F83" w14:textId="77777777" w:rsidR="007F6B36" w:rsidRPr="00A928D1" w:rsidRDefault="007F6B36" w:rsidP="00D948E9">
            <w:pPr>
              <w:pStyle w:val="Akapitzlist"/>
              <w:numPr>
                <w:ilvl w:val="0"/>
                <w:numId w:val="21"/>
              </w:numPr>
              <w:spacing w:after="200"/>
              <w:jc w:val="both"/>
            </w:pPr>
            <w:r w:rsidRPr="00A928D1">
              <w:t xml:space="preserve">Chuchmacz D., Ossowska H., </w:t>
            </w:r>
            <w:r w:rsidRPr="00A928D1">
              <w:rPr>
                <w:i/>
                <w:iCs/>
                <w:lang w:val="ru-RU"/>
              </w:rPr>
              <w:t>Вот</w:t>
            </w:r>
            <w:r w:rsidRPr="00A928D1">
              <w:rPr>
                <w:i/>
                <w:iCs/>
              </w:rPr>
              <w:t xml:space="preserve"> </w:t>
            </w:r>
            <w:r w:rsidRPr="00A928D1">
              <w:rPr>
                <w:i/>
                <w:iCs/>
                <w:lang w:val="ru-RU"/>
              </w:rPr>
              <w:t>грамматика</w:t>
            </w:r>
            <w:r w:rsidRPr="00A928D1">
              <w:rPr>
                <w:i/>
                <w:iCs/>
              </w:rPr>
              <w:t>! Repetytorium gramatyczne z języka rosyjskiego z ćwiczeniami</w:t>
            </w:r>
            <w:r w:rsidRPr="00A928D1">
              <w:t>, Warszawa 2010.</w:t>
            </w:r>
          </w:p>
          <w:p w14:paraId="46108674" w14:textId="77777777" w:rsidR="007F6B36" w:rsidRPr="00A928D1" w:rsidRDefault="007F6B36" w:rsidP="00D948E9">
            <w:pPr>
              <w:pStyle w:val="Akapitzlist"/>
              <w:numPr>
                <w:ilvl w:val="0"/>
                <w:numId w:val="21"/>
              </w:numPr>
              <w:spacing w:after="200"/>
              <w:jc w:val="both"/>
              <w:rPr>
                <w:lang w:val="ru-RU"/>
              </w:rPr>
            </w:pPr>
            <w:r w:rsidRPr="00A928D1">
              <w:rPr>
                <w:lang w:val="ru-RU"/>
              </w:rPr>
              <w:t xml:space="preserve">Караванова Н.Б., </w:t>
            </w:r>
            <w:r w:rsidRPr="00A928D1">
              <w:rPr>
                <w:i/>
                <w:iCs/>
                <w:lang w:val="ru-RU"/>
              </w:rPr>
              <w:t>Читаем и всё понимаем. Пособие по чтению и развитию речи для иностранцев, изучающих русский язык</w:t>
            </w:r>
            <w:r w:rsidRPr="00A928D1">
              <w:rPr>
                <w:lang w:val="ru-RU"/>
              </w:rPr>
              <w:t>, Москва 2013.</w:t>
            </w:r>
          </w:p>
          <w:p w14:paraId="0302DD05" w14:textId="77777777" w:rsidR="007F6B36" w:rsidRPr="00A928D1" w:rsidRDefault="007F6B36" w:rsidP="00D948E9">
            <w:pPr>
              <w:pStyle w:val="Akapitzlist"/>
              <w:numPr>
                <w:ilvl w:val="0"/>
                <w:numId w:val="21"/>
              </w:numPr>
              <w:spacing w:after="200"/>
              <w:jc w:val="both"/>
            </w:pPr>
            <w:r w:rsidRPr="00A928D1">
              <w:t xml:space="preserve">Kuca Z., </w:t>
            </w:r>
            <w:r w:rsidRPr="00A928D1">
              <w:rPr>
                <w:i/>
                <w:iCs/>
              </w:rPr>
              <w:t>Język rosyjski w biznesie</w:t>
            </w:r>
            <w:r w:rsidRPr="00A928D1">
              <w:t>, Warszawa 2007.</w:t>
            </w:r>
          </w:p>
          <w:p w14:paraId="1FE5CA3B" w14:textId="77777777" w:rsidR="007F6B36" w:rsidRPr="00A928D1" w:rsidRDefault="007F6B36" w:rsidP="00D948E9">
            <w:pPr>
              <w:pStyle w:val="Akapitzlist"/>
              <w:numPr>
                <w:ilvl w:val="0"/>
                <w:numId w:val="21"/>
              </w:numPr>
              <w:spacing w:after="200"/>
              <w:rPr>
                <w:lang w:val="ru-RU"/>
              </w:rPr>
            </w:pPr>
            <w:r w:rsidRPr="00A928D1">
              <w:rPr>
                <w:lang w:val="ru-RU"/>
              </w:rPr>
              <w:t xml:space="preserve">Ткаченко Н.Г., </w:t>
            </w:r>
            <w:r w:rsidRPr="00A928D1">
              <w:rPr>
                <w:i/>
                <w:iCs/>
                <w:lang w:val="ru-RU"/>
              </w:rPr>
              <w:t>Тесты. Грамматика русского языка ч. 1, 2</w:t>
            </w:r>
            <w:r w:rsidRPr="00A928D1">
              <w:rPr>
                <w:lang w:val="ru-RU"/>
              </w:rPr>
              <w:t>, Москва 2012</w:t>
            </w:r>
          </w:p>
        </w:tc>
      </w:tr>
      <w:tr w:rsidR="0071391E" w:rsidRPr="00A928D1" w14:paraId="301D2549" w14:textId="77777777" w:rsidTr="007F6B36">
        <w:tc>
          <w:tcPr>
            <w:tcW w:w="4112" w:type="dxa"/>
            <w:shd w:val="clear" w:color="auto" w:fill="auto"/>
          </w:tcPr>
          <w:p w14:paraId="0F56C96E" w14:textId="77777777" w:rsidR="007F6B36" w:rsidRPr="00A928D1" w:rsidRDefault="007F6B36" w:rsidP="007F6B36">
            <w:r w:rsidRPr="00A928D1">
              <w:t>Planowane formy/działania/metody dydaktyczne</w:t>
            </w:r>
          </w:p>
        </w:tc>
        <w:tc>
          <w:tcPr>
            <w:tcW w:w="6237" w:type="dxa"/>
            <w:shd w:val="clear" w:color="auto" w:fill="auto"/>
          </w:tcPr>
          <w:p w14:paraId="0F7A3F14" w14:textId="77777777" w:rsidR="007F6B36" w:rsidRPr="00A928D1" w:rsidRDefault="007F6B36" w:rsidP="007F6B36">
            <w:r w:rsidRPr="00A928D1">
              <w:t>Wykład, dyskusja, prezentacja, konwersacja,</w:t>
            </w:r>
          </w:p>
          <w:p w14:paraId="5FD2ABFE" w14:textId="77777777" w:rsidR="007F6B36" w:rsidRPr="00A928D1" w:rsidRDefault="007F6B36" w:rsidP="007F6B36">
            <w:r w:rsidRPr="00A928D1">
              <w:t>metoda gramatyczno-tłumaczeniowa (teksty specjalistyczne), metoda komunikacyjna i bezpośrednia ze szczególnym uwzględnieniem umiejętności komunikowania się.</w:t>
            </w:r>
          </w:p>
        </w:tc>
      </w:tr>
      <w:tr w:rsidR="0071391E" w:rsidRPr="00A928D1" w14:paraId="43885297" w14:textId="77777777" w:rsidTr="007F6B36">
        <w:tc>
          <w:tcPr>
            <w:tcW w:w="4112" w:type="dxa"/>
            <w:shd w:val="clear" w:color="auto" w:fill="auto"/>
          </w:tcPr>
          <w:p w14:paraId="692C3E94" w14:textId="77777777" w:rsidR="007F6B36" w:rsidRPr="00A928D1" w:rsidRDefault="007F6B36" w:rsidP="007F6B36">
            <w:r w:rsidRPr="00A928D1">
              <w:t>Sposoby weryfikacji oraz formy dokumentowania osiągniętych efektów uczenia się</w:t>
            </w:r>
          </w:p>
        </w:tc>
        <w:tc>
          <w:tcPr>
            <w:tcW w:w="6237" w:type="dxa"/>
            <w:shd w:val="clear" w:color="auto" w:fill="auto"/>
          </w:tcPr>
          <w:p w14:paraId="6169A488" w14:textId="77777777" w:rsidR="007F6B36" w:rsidRPr="00A928D1" w:rsidRDefault="007F6B36" w:rsidP="007F6B36">
            <w:pPr>
              <w:jc w:val="both"/>
            </w:pPr>
            <w:r w:rsidRPr="00A928D1">
              <w:t xml:space="preserve">U1-ocena wypowiedzi ustnych na zajęciach </w:t>
            </w:r>
          </w:p>
          <w:p w14:paraId="2CD9DD69" w14:textId="77777777" w:rsidR="007F6B36" w:rsidRPr="00A928D1" w:rsidRDefault="007F6B36" w:rsidP="007F6B36">
            <w:pPr>
              <w:jc w:val="both"/>
            </w:pPr>
            <w:r w:rsidRPr="00A928D1">
              <w:t xml:space="preserve">U2-ocena wypowiedzi ustnych na zajęciach </w:t>
            </w:r>
          </w:p>
          <w:p w14:paraId="3D0FBD1E" w14:textId="77777777" w:rsidR="007F6B36" w:rsidRPr="00A928D1" w:rsidRDefault="007F6B36" w:rsidP="007F6B36">
            <w:pPr>
              <w:jc w:val="both"/>
            </w:pPr>
            <w:r w:rsidRPr="00A928D1">
              <w:t>U3-sprawdzian pisemny, ocena prac domowych</w:t>
            </w:r>
          </w:p>
          <w:p w14:paraId="1FD6F5AD" w14:textId="77777777" w:rsidR="007F6B36" w:rsidRPr="00A928D1" w:rsidRDefault="007F6B36" w:rsidP="007F6B36">
            <w:pPr>
              <w:jc w:val="both"/>
            </w:pPr>
            <w:r w:rsidRPr="00A928D1">
              <w:t xml:space="preserve">U4-ocena prac domowych </w:t>
            </w:r>
          </w:p>
          <w:p w14:paraId="149BB628" w14:textId="77777777" w:rsidR="007F6B36" w:rsidRPr="00A928D1" w:rsidRDefault="007F6B36" w:rsidP="007F6B36">
            <w:pPr>
              <w:jc w:val="both"/>
            </w:pPr>
            <w:r w:rsidRPr="00A928D1">
              <w:t xml:space="preserve">K1-ocena przygotowania do zajęć i aktywności na ćwiczeniach </w:t>
            </w:r>
          </w:p>
          <w:p w14:paraId="34A7DADF" w14:textId="77777777" w:rsidR="007F6B36" w:rsidRPr="00A928D1" w:rsidRDefault="007F6B36" w:rsidP="007F6B36">
            <w:pPr>
              <w:jc w:val="both"/>
            </w:pPr>
            <w:r w:rsidRPr="00A928D1">
              <w:t>Formy dokumentowania osiągniętych efektów kształcenia:</w:t>
            </w:r>
          </w:p>
          <w:p w14:paraId="26847BA6" w14:textId="77777777" w:rsidR="007F6B36" w:rsidRPr="00A928D1" w:rsidRDefault="007F6B36" w:rsidP="007F6B36">
            <w:pPr>
              <w:jc w:val="both"/>
            </w:pPr>
            <w:r w:rsidRPr="00A928D1">
              <w:lastRenderedPageBreak/>
              <w:t xml:space="preserve">Śródsemestralne sprawdziany pisemne, prezentacje multimedialne przechowywane w formie elektronicznej, karty egzaminacyjne, dziennik lektora.                                                                                         </w:t>
            </w:r>
            <w:r w:rsidRPr="00A928D1">
              <w:rPr>
                <w:rFonts w:eastAsia="Calibri"/>
                <w:lang w:eastAsia="en-US"/>
              </w:rPr>
              <w:t>Kryteria oceniania dostępne są w CNJOiC.</w:t>
            </w:r>
          </w:p>
        </w:tc>
      </w:tr>
      <w:tr w:rsidR="0071391E" w:rsidRPr="00A928D1" w14:paraId="19B39ADA" w14:textId="77777777" w:rsidTr="007F6B36">
        <w:tc>
          <w:tcPr>
            <w:tcW w:w="4112" w:type="dxa"/>
            <w:shd w:val="clear" w:color="auto" w:fill="auto"/>
          </w:tcPr>
          <w:p w14:paraId="5FD5490A" w14:textId="77777777" w:rsidR="007F6B36" w:rsidRPr="00A928D1" w:rsidRDefault="007F6B36" w:rsidP="007F6B36">
            <w:r w:rsidRPr="00A928D1">
              <w:lastRenderedPageBreak/>
              <w:t>Elementy i wagi mające wpływ na ocenę końcową</w:t>
            </w:r>
          </w:p>
          <w:p w14:paraId="145FEAD7" w14:textId="77777777" w:rsidR="007F6B36" w:rsidRPr="00A928D1" w:rsidRDefault="007F6B36" w:rsidP="007F6B36"/>
          <w:p w14:paraId="3EC0E44A" w14:textId="77777777" w:rsidR="007F6B36" w:rsidRPr="00A928D1" w:rsidRDefault="007F6B36" w:rsidP="007F6B36"/>
        </w:tc>
        <w:tc>
          <w:tcPr>
            <w:tcW w:w="6237" w:type="dxa"/>
            <w:shd w:val="clear" w:color="auto" w:fill="auto"/>
          </w:tcPr>
          <w:p w14:paraId="0902CED7" w14:textId="77777777" w:rsidR="007F6B36" w:rsidRPr="00A928D1" w:rsidRDefault="007F6B36" w:rsidP="007F6B36">
            <w:pPr>
              <w:spacing w:line="252" w:lineRule="auto"/>
              <w:rPr>
                <w:rFonts w:eastAsiaTheme="minorHAnsi"/>
                <w:lang w:eastAsia="en-US"/>
              </w:rPr>
            </w:pPr>
            <w:r w:rsidRPr="00A928D1">
              <w:rPr>
                <w:rFonts w:eastAsiaTheme="minorHAnsi"/>
                <w:lang w:eastAsia="en-US"/>
              </w:rPr>
              <w:t>Warunkiem zaliczenia semestru jest udział w zajęciach oraz ocena pozytywna weryfikowana na podstawie:</w:t>
            </w:r>
          </w:p>
          <w:p w14:paraId="4BC5CD6B" w14:textId="77777777" w:rsidR="007F6B36" w:rsidRPr="00A928D1" w:rsidRDefault="007F6B36" w:rsidP="007F6B36">
            <w:pPr>
              <w:spacing w:line="252" w:lineRule="auto"/>
              <w:rPr>
                <w:rFonts w:eastAsiaTheme="minorHAnsi"/>
                <w:lang w:eastAsia="en-US"/>
              </w:rPr>
            </w:pPr>
            <w:r w:rsidRPr="00A928D1">
              <w:rPr>
                <w:rFonts w:eastAsiaTheme="minorHAnsi"/>
                <w:lang w:eastAsia="en-US"/>
              </w:rPr>
              <w:t>- sprawdziany pisemne – 50%</w:t>
            </w:r>
          </w:p>
          <w:p w14:paraId="7E666E5D"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ustne – 25%</w:t>
            </w:r>
          </w:p>
          <w:p w14:paraId="3AA4E696" w14:textId="77777777" w:rsidR="007F6B36" w:rsidRPr="00A928D1" w:rsidRDefault="007F6B36" w:rsidP="007F6B36">
            <w:pPr>
              <w:spacing w:line="252" w:lineRule="auto"/>
              <w:rPr>
                <w:rFonts w:eastAsiaTheme="minorHAnsi"/>
                <w:lang w:eastAsia="en-US"/>
              </w:rPr>
            </w:pPr>
            <w:r w:rsidRPr="00A928D1">
              <w:rPr>
                <w:rFonts w:eastAsiaTheme="minorHAnsi"/>
                <w:lang w:eastAsia="en-US"/>
              </w:rPr>
              <w:t>- wypowiedzi pisemne – 25%</w:t>
            </w:r>
          </w:p>
          <w:p w14:paraId="632EEB9F" w14:textId="77777777" w:rsidR="007F6B36" w:rsidRPr="00A928D1" w:rsidRDefault="007F6B36" w:rsidP="007F6B36">
            <w:pPr>
              <w:jc w:val="both"/>
              <w:rPr>
                <w:rFonts w:eastAsiaTheme="minorHAnsi"/>
                <w:lang w:eastAsia="en-US"/>
              </w:rPr>
            </w:pPr>
            <w:r w:rsidRPr="00A928D1">
              <w:rPr>
                <w:rFonts w:eastAsiaTheme="minorHAnsi"/>
                <w:lang w:eastAsia="en-US"/>
              </w:rPr>
              <w:t xml:space="preserve">Student może uzyskać ocenę wyższą o pół stopnia, jeżeli wykazał się 100% frekwencją oraz wielokrotną aktywnością w czasie zajęć. </w:t>
            </w:r>
          </w:p>
          <w:p w14:paraId="1A121884" w14:textId="77777777" w:rsidR="007F6B36" w:rsidRPr="00A928D1" w:rsidRDefault="007F6B36" w:rsidP="007F6B36">
            <w:pPr>
              <w:jc w:val="both"/>
            </w:pPr>
            <w:r w:rsidRPr="00A928D1">
              <w:t>Ocena końcowa - ocena z egzaminu:</w:t>
            </w:r>
          </w:p>
          <w:p w14:paraId="43434D0E" w14:textId="77777777" w:rsidR="007F6B36" w:rsidRPr="00A928D1" w:rsidRDefault="007F6B36" w:rsidP="007F6B36">
            <w:pPr>
              <w:jc w:val="both"/>
            </w:pPr>
            <w:r w:rsidRPr="00A928D1">
              <w:t>Część pisemna 80%</w:t>
            </w:r>
          </w:p>
          <w:p w14:paraId="07EFE868" w14:textId="77777777" w:rsidR="007F6B36" w:rsidRPr="00A928D1" w:rsidRDefault="007F6B36" w:rsidP="007F6B36">
            <w:pPr>
              <w:jc w:val="both"/>
            </w:pPr>
            <w:r w:rsidRPr="00A928D1">
              <w:t>Część ustna 20%</w:t>
            </w:r>
          </w:p>
        </w:tc>
      </w:tr>
      <w:tr w:rsidR="0071391E" w:rsidRPr="00A928D1" w14:paraId="44658ADF" w14:textId="77777777" w:rsidTr="007F6B36">
        <w:trPr>
          <w:trHeight w:val="1182"/>
        </w:trPr>
        <w:tc>
          <w:tcPr>
            <w:tcW w:w="4112" w:type="dxa"/>
            <w:shd w:val="clear" w:color="auto" w:fill="auto"/>
          </w:tcPr>
          <w:p w14:paraId="1A485219" w14:textId="77777777" w:rsidR="007F6B36" w:rsidRPr="00A928D1" w:rsidRDefault="007F6B36" w:rsidP="007F6B36">
            <w:pPr>
              <w:jc w:val="both"/>
            </w:pPr>
            <w:r w:rsidRPr="00A928D1">
              <w:t>Bilans punktów ECTS</w:t>
            </w:r>
          </w:p>
        </w:tc>
        <w:tc>
          <w:tcPr>
            <w:tcW w:w="6237" w:type="dxa"/>
            <w:shd w:val="clear" w:color="auto" w:fill="auto"/>
          </w:tcPr>
          <w:p w14:paraId="638245B2" w14:textId="77777777" w:rsidR="007F6B36" w:rsidRPr="00A928D1" w:rsidRDefault="007F6B36" w:rsidP="007F6B36">
            <w:r w:rsidRPr="00A928D1">
              <w:t>KONTAKTOWE:</w:t>
            </w:r>
          </w:p>
          <w:p w14:paraId="17B8BBD9" w14:textId="77777777" w:rsidR="007F6B36" w:rsidRPr="00A928D1" w:rsidRDefault="007F6B36" w:rsidP="007F6B36">
            <w:r w:rsidRPr="00A928D1">
              <w:t>Udział w ćwiczeniach:          45 godz.</w:t>
            </w:r>
          </w:p>
          <w:p w14:paraId="250B22D0" w14:textId="77777777" w:rsidR="007F6B36" w:rsidRPr="00A928D1" w:rsidRDefault="007F6B36" w:rsidP="007F6B36">
            <w:r w:rsidRPr="00A928D1">
              <w:t>Konsultacje:                          2 godz.</w:t>
            </w:r>
          </w:p>
          <w:p w14:paraId="37435B22" w14:textId="77777777" w:rsidR="007F6B36" w:rsidRPr="00A928D1" w:rsidRDefault="007F6B36" w:rsidP="007F6B36">
            <w:r w:rsidRPr="00A928D1">
              <w:t>Egzamin:                               3 godz.</w:t>
            </w:r>
          </w:p>
          <w:p w14:paraId="2E0BEB76" w14:textId="77777777" w:rsidR="007F6B36" w:rsidRPr="00A928D1" w:rsidRDefault="007F6B36" w:rsidP="007F6B36">
            <w:r w:rsidRPr="00A928D1">
              <w:t>RAZEM KONTAKTOWE:     50 godz. / 2,0 ECTS</w:t>
            </w:r>
          </w:p>
          <w:p w14:paraId="1A54EBFB" w14:textId="77777777" w:rsidR="007F6B36" w:rsidRPr="00A928D1" w:rsidRDefault="007F6B36" w:rsidP="007F6B36"/>
          <w:p w14:paraId="46EDB50E" w14:textId="77777777" w:rsidR="007F6B36" w:rsidRPr="00A928D1" w:rsidRDefault="007F6B36" w:rsidP="007F6B36">
            <w:r w:rsidRPr="00A928D1">
              <w:t>NIEKONTAKTOWE:</w:t>
            </w:r>
          </w:p>
          <w:p w14:paraId="2847AEC2" w14:textId="77777777" w:rsidR="007F6B36" w:rsidRPr="00A928D1" w:rsidRDefault="007F6B36" w:rsidP="007F6B36">
            <w:r w:rsidRPr="00A928D1">
              <w:t>Przygotowanie do zajęć:       30 godz.</w:t>
            </w:r>
          </w:p>
          <w:p w14:paraId="610805B1" w14:textId="77777777" w:rsidR="007F6B36" w:rsidRPr="00A928D1" w:rsidRDefault="007F6B36" w:rsidP="007F6B36">
            <w:r w:rsidRPr="00A928D1">
              <w:t>Przygotowanie do egzaminu: 20 godz.</w:t>
            </w:r>
          </w:p>
          <w:p w14:paraId="0BCF4081" w14:textId="77777777" w:rsidR="007F6B36" w:rsidRPr="00A928D1" w:rsidRDefault="007F6B36" w:rsidP="007F6B36">
            <w:r w:rsidRPr="00A928D1">
              <w:t>RAZEM NIEKONTAKTOWE:  50 godz. / 2,0  ECTS</w:t>
            </w:r>
          </w:p>
          <w:p w14:paraId="28EA493D" w14:textId="77777777" w:rsidR="007F6B36" w:rsidRPr="00A928D1" w:rsidRDefault="007F6B36" w:rsidP="007F6B36">
            <w:r w:rsidRPr="00A928D1">
              <w:t xml:space="preserve">                          </w:t>
            </w:r>
          </w:p>
          <w:p w14:paraId="3F0881BA" w14:textId="77777777" w:rsidR="007F6B36" w:rsidRPr="00A928D1" w:rsidRDefault="007F6B36" w:rsidP="007F6B36">
            <w:r w:rsidRPr="00A928D1">
              <w:t>Łączny nakład pracy studenta to 100 godz., co odpowiada  4 punktom ECTS</w:t>
            </w:r>
          </w:p>
        </w:tc>
      </w:tr>
      <w:tr w:rsidR="0071391E" w:rsidRPr="00A928D1" w14:paraId="0695245E" w14:textId="77777777" w:rsidTr="007F6B36">
        <w:trPr>
          <w:trHeight w:val="718"/>
        </w:trPr>
        <w:tc>
          <w:tcPr>
            <w:tcW w:w="4112" w:type="dxa"/>
            <w:shd w:val="clear" w:color="auto" w:fill="auto"/>
          </w:tcPr>
          <w:p w14:paraId="068D5FBD" w14:textId="77777777" w:rsidR="007F6B36" w:rsidRPr="00A928D1" w:rsidRDefault="007F6B36" w:rsidP="007F6B36">
            <w:r w:rsidRPr="00A928D1">
              <w:t>Nakład pracy związany z zajęciami wymagającymi bezpośredniego udziału nauczyciela akademickiego</w:t>
            </w:r>
          </w:p>
        </w:tc>
        <w:tc>
          <w:tcPr>
            <w:tcW w:w="6237" w:type="dxa"/>
            <w:shd w:val="clear" w:color="auto" w:fill="auto"/>
          </w:tcPr>
          <w:p w14:paraId="789E7726" w14:textId="77777777" w:rsidR="007F6B36" w:rsidRPr="00A928D1" w:rsidRDefault="007F6B36" w:rsidP="007F6B36">
            <w:r w:rsidRPr="00A928D1">
              <w:t>Udział w ćwiczeniach – 45 godz.</w:t>
            </w:r>
          </w:p>
          <w:p w14:paraId="724DF46C" w14:textId="77777777" w:rsidR="007F6B36" w:rsidRPr="00A928D1" w:rsidRDefault="007F6B36" w:rsidP="007F6B36">
            <w:r w:rsidRPr="00A928D1">
              <w:t>Udział w konsultacjach – 2 godz.,</w:t>
            </w:r>
          </w:p>
          <w:p w14:paraId="33A6CABF" w14:textId="77777777" w:rsidR="007F6B36" w:rsidRPr="00A928D1" w:rsidRDefault="007F6B36" w:rsidP="007F6B36">
            <w:r w:rsidRPr="00A928D1">
              <w:t>Egzamin –  3 godz..</w:t>
            </w:r>
          </w:p>
          <w:p w14:paraId="20BCD070" w14:textId="77777777" w:rsidR="007F6B36" w:rsidRPr="00A928D1" w:rsidRDefault="007F6B36" w:rsidP="007F6B36">
            <w:pPr>
              <w:jc w:val="both"/>
            </w:pPr>
            <w:r w:rsidRPr="00A928D1">
              <w:t>Łącznie 50 godz. co odpowiada 2,0  punktu ECTS</w:t>
            </w:r>
          </w:p>
        </w:tc>
      </w:tr>
    </w:tbl>
    <w:p w14:paraId="22A0EF29" w14:textId="77777777" w:rsidR="007F6B36" w:rsidRPr="00A928D1" w:rsidRDefault="007F6B36" w:rsidP="007F6B36">
      <w:pPr>
        <w:rPr>
          <w:b/>
        </w:rPr>
      </w:pPr>
    </w:p>
    <w:p w14:paraId="1303B68A" w14:textId="77777777" w:rsidR="007F6B36" w:rsidRPr="00A928D1" w:rsidRDefault="007F6B36" w:rsidP="007F6B36"/>
    <w:p w14:paraId="107E79EB" w14:textId="77777777" w:rsidR="007F6B36" w:rsidRPr="00A928D1" w:rsidRDefault="007F6B36" w:rsidP="007F6B36"/>
    <w:p w14:paraId="5F17DF2C" w14:textId="77777777" w:rsidR="007F6B36" w:rsidRPr="00A928D1" w:rsidRDefault="007F6B36" w:rsidP="007F6B36">
      <w:r w:rsidRPr="00A928D1">
        <w:rPr>
          <w:b/>
        </w:rPr>
        <w:br w:type="column"/>
      </w:r>
      <w:r w:rsidRPr="00A928D1">
        <w:rPr>
          <w:b/>
        </w:rPr>
        <w:lastRenderedPageBreak/>
        <w:t>39.1 Karta opisu zajęć Polityka ekologiczna</w:t>
      </w:r>
    </w:p>
    <w:p w14:paraId="31D97AAB" w14:textId="77777777" w:rsidR="007F6B36" w:rsidRPr="00A928D1" w:rsidRDefault="007F6B36" w:rsidP="007F6B3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999"/>
        <w:gridCol w:w="1172"/>
        <w:gridCol w:w="1173"/>
      </w:tblGrid>
      <w:tr w:rsidR="0071391E" w:rsidRPr="00A928D1" w14:paraId="21C2129D" w14:textId="77777777" w:rsidTr="007F6B36">
        <w:tc>
          <w:tcPr>
            <w:tcW w:w="3942" w:type="dxa"/>
            <w:shd w:val="clear" w:color="auto" w:fill="auto"/>
          </w:tcPr>
          <w:p w14:paraId="7F43CA3C" w14:textId="77777777" w:rsidR="007F6B36" w:rsidRPr="00A928D1" w:rsidRDefault="007F6B36" w:rsidP="007F6B36">
            <w:r w:rsidRPr="00A928D1">
              <w:t xml:space="preserve">Nazwa kierunku studiów </w:t>
            </w:r>
          </w:p>
          <w:p w14:paraId="66B25103" w14:textId="77777777" w:rsidR="007F6B36" w:rsidRPr="00A928D1" w:rsidRDefault="007F6B36" w:rsidP="007F6B36"/>
        </w:tc>
        <w:tc>
          <w:tcPr>
            <w:tcW w:w="5344" w:type="dxa"/>
            <w:gridSpan w:val="3"/>
            <w:shd w:val="clear" w:color="auto" w:fill="auto"/>
          </w:tcPr>
          <w:p w14:paraId="61DACB9C" w14:textId="77777777" w:rsidR="007F6B36" w:rsidRPr="00A928D1" w:rsidRDefault="007F6B36" w:rsidP="007F6B36">
            <w:r w:rsidRPr="00A928D1">
              <w:t>Gospodarka przestrzenna</w:t>
            </w:r>
          </w:p>
        </w:tc>
      </w:tr>
      <w:tr w:rsidR="0071391E" w:rsidRPr="00A928D1" w14:paraId="216E8C43" w14:textId="77777777" w:rsidTr="007F6B36">
        <w:tc>
          <w:tcPr>
            <w:tcW w:w="3942" w:type="dxa"/>
            <w:shd w:val="clear" w:color="auto" w:fill="auto"/>
          </w:tcPr>
          <w:p w14:paraId="2D50DCF0" w14:textId="77777777" w:rsidR="007F6B36" w:rsidRPr="00A928D1" w:rsidRDefault="007F6B36" w:rsidP="007F6B36">
            <w:r w:rsidRPr="00A928D1">
              <w:t>Nazwa modułu, także nazwa w języku angielskim</w:t>
            </w:r>
          </w:p>
        </w:tc>
        <w:tc>
          <w:tcPr>
            <w:tcW w:w="5344" w:type="dxa"/>
            <w:gridSpan w:val="3"/>
            <w:shd w:val="clear" w:color="auto" w:fill="auto"/>
          </w:tcPr>
          <w:p w14:paraId="1238BD1B" w14:textId="77777777" w:rsidR="007F6B36" w:rsidRPr="00A928D1" w:rsidRDefault="007F6B36" w:rsidP="007F6B36">
            <w:r w:rsidRPr="00A928D1">
              <w:t>Polityka ekologiczna</w:t>
            </w:r>
          </w:p>
          <w:p w14:paraId="25BB6716" w14:textId="77777777" w:rsidR="007F6B36" w:rsidRPr="00A928D1" w:rsidRDefault="007F6B36" w:rsidP="007F6B36">
            <w:pPr>
              <w:rPr>
                <w:iCs/>
              </w:rPr>
            </w:pPr>
            <w:r w:rsidRPr="00A928D1">
              <w:rPr>
                <w:iCs/>
              </w:rPr>
              <w:t>Ecological policy</w:t>
            </w:r>
          </w:p>
        </w:tc>
      </w:tr>
      <w:tr w:rsidR="0071391E" w:rsidRPr="00A928D1" w14:paraId="50AAEE15" w14:textId="77777777" w:rsidTr="007F6B36">
        <w:tc>
          <w:tcPr>
            <w:tcW w:w="3942" w:type="dxa"/>
            <w:shd w:val="clear" w:color="auto" w:fill="auto"/>
          </w:tcPr>
          <w:p w14:paraId="2907B4F1" w14:textId="77777777" w:rsidR="007F6B36" w:rsidRPr="00A928D1" w:rsidRDefault="007F6B36" w:rsidP="007F6B36">
            <w:r w:rsidRPr="00A928D1">
              <w:t xml:space="preserve">Język wykładowy </w:t>
            </w:r>
          </w:p>
          <w:p w14:paraId="27B549C9" w14:textId="77777777" w:rsidR="007F6B36" w:rsidRPr="00A928D1" w:rsidRDefault="007F6B36" w:rsidP="007F6B36"/>
        </w:tc>
        <w:tc>
          <w:tcPr>
            <w:tcW w:w="5344" w:type="dxa"/>
            <w:gridSpan w:val="3"/>
            <w:shd w:val="clear" w:color="auto" w:fill="auto"/>
          </w:tcPr>
          <w:p w14:paraId="70DC5B64" w14:textId="77777777" w:rsidR="007F6B36" w:rsidRPr="00A928D1" w:rsidRDefault="007F6B36" w:rsidP="007F6B36">
            <w:r w:rsidRPr="00A928D1">
              <w:t>polski</w:t>
            </w:r>
          </w:p>
        </w:tc>
      </w:tr>
      <w:tr w:rsidR="0071391E" w:rsidRPr="00A928D1" w14:paraId="1C4A7132" w14:textId="77777777" w:rsidTr="007F6B36">
        <w:tc>
          <w:tcPr>
            <w:tcW w:w="3942" w:type="dxa"/>
            <w:shd w:val="clear" w:color="auto" w:fill="auto"/>
          </w:tcPr>
          <w:p w14:paraId="487C850E" w14:textId="77777777" w:rsidR="007F6B36" w:rsidRPr="00A928D1" w:rsidRDefault="007F6B36" w:rsidP="007F6B36">
            <w:pPr>
              <w:autoSpaceDE w:val="0"/>
              <w:autoSpaceDN w:val="0"/>
              <w:adjustRightInd w:val="0"/>
            </w:pPr>
            <w:r w:rsidRPr="00A928D1">
              <w:t xml:space="preserve">Rodzaj modułu </w:t>
            </w:r>
          </w:p>
          <w:p w14:paraId="6C09335D" w14:textId="77777777" w:rsidR="007F6B36" w:rsidRPr="00A928D1" w:rsidRDefault="007F6B36" w:rsidP="007F6B36"/>
        </w:tc>
        <w:tc>
          <w:tcPr>
            <w:tcW w:w="5344" w:type="dxa"/>
            <w:gridSpan w:val="3"/>
            <w:shd w:val="clear" w:color="auto" w:fill="auto"/>
          </w:tcPr>
          <w:p w14:paraId="3804695A" w14:textId="77777777" w:rsidR="007F6B36" w:rsidRPr="00A928D1" w:rsidRDefault="007F6B36" w:rsidP="007F6B36">
            <w:r w:rsidRPr="00A928D1">
              <w:t>fakultatywny</w:t>
            </w:r>
          </w:p>
        </w:tc>
      </w:tr>
      <w:tr w:rsidR="0071391E" w:rsidRPr="00A928D1" w14:paraId="0AEC715F" w14:textId="77777777" w:rsidTr="007F6B36">
        <w:tc>
          <w:tcPr>
            <w:tcW w:w="3942" w:type="dxa"/>
            <w:shd w:val="clear" w:color="auto" w:fill="auto"/>
          </w:tcPr>
          <w:p w14:paraId="6EE55A49" w14:textId="77777777" w:rsidR="007F6B36" w:rsidRPr="00A928D1" w:rsidRDefault="007F6B36" w:rsidP="007F6B36">
            <w:r w:rsidRPr="00A928D1">
              <w:t>Poziom studiów</w:t>
            </w:r>
          </w:p>
        </w:tc>
        <w:tc>
          <w:tcPr>
            <w:tcW w:w="5344" w:type="dxa"/>
            <w:gridSpan w:val="3"/>
            <w:shd w:val="clear" w:color="auto" w:fill="auto"/>
          </w:tcPr>
          <w:p w14:paraId="6FC59B87" w14:textId="77777777" w:rsidR="007F6B36" w:rsidRPr="00A928D1" w:rsidRDefault="007F6B36" w:rsidP="007F6B36">
            <w:r w:rsidRPr="00A928D1">
              <w:t>pierwszego stopnia</w:t>
            </w:r>
          </w:p>
        </w:tc>
      </w:tr>
      <w:tr w:rsidR="0071391E" w:rsidRPr="00A928D1" w14:paraId="712586D3" w14:textId="77777777" w:rsidTr="007F6B36">
        <w:tc>
          <w:tcPr>
            <w:tcW w:w="3942" w:type="dxa"/>
            <w:shd w:val="clear" w:color="auto" w:fill="auto"/>
          </w:tcPr>
          <w:p w14:paraId="2BC60F92" w14:textId="77777777" w:rsidR="007F6B36" w:rsidRPr="00A928D1" w:rsidRDefault="007F6B36" w:rsidP="007F6B36">
            <w:r w:rsidRPr="00A928D1">
              <w:t>Forma studiów</w:t>
            </w:r>
          </w:p>
          <w:p w14:paraId="68502782" w14:textId="77777777" w:rsidR="007F6B36" w:rsidRPr="00A928D1" w:rsidRDefault="007F6B36" w:rsidP="007F6B36"/>
        </w:tc>
        <w:tc>
          <w:tcPr>
            <w:tcW w:w="5344" w:type="dxa"/>
            <w:gridSpan w:val="3"/>
            <w:shd w:val="clear" w:color="auto" w:fill="auto"/>
          </w:tcPr>
          <w:p w14:paraId="66088D67" w14:textId="77777777" w:rsidR="007F6B36" w:rsidRPr="00A928D1" w:rsidRDefault="007F6B36" w:rsidP="007F6B36">
            <w:r w:rsidRPr="00A928D1">
              <w:t>stacjonarne</w:t>
            </w:r>
          </w:p>
        </w:tc>
      </w:tr>
      <w:tr w:rsidR="0071391E" w:rsidRPr="00A928D1" w14:paraId="17445322" w14:textId="77777777" w:rsidTr="007F6B36">
        <w:tc>
          <w:tcPr>
            <w:tcW w:w="3942" w:type="dxa"/>
            <w:shd w:val="clear" w:color="auto" w:fill="auto"/>
          </w:tcPr>
          <w:p w14:paraId="47B247C2" w14:textId="77777777" w:rsidR="007F6B36" w:rsidRPr="00A928D1" w:rsidRDefault="007F6B36" w:rsidP="007F6B36">
            <w:r w:rsidRPr="00A928D1">
              <w:t>Rok studiów dla kierunku</w:t>
            </w:r>
          </w:p>
        </w:tc>
        <w:tc>
          <w:tcPr>
            <w:tcW w:w="5344" w:type="dxa"/>
            <w:gridSpan w:val="3"/>
            <w:shd w:val="clear" w:color="auto" w:fill="auto"/>
          </w:tcPr>
          <w:p w14:paraId="1D77C81A" w14:textId="77777777" w:rsidR="007F6B36" w:rsidRPr="00A928D1" w:rsidRDefault="007F6B36" w:rsidP="007F6B36">
            <w:r w:rsidRPr="00A928D1">
              <w:t>II</w:t>
            </w:r>
          </w:p>
        </w:tc>
      </w:tr>
      <w:tr w:rsidR="0071391E" w:rsidRPr="00A928D1" w14:paraId="512F017B" w14:textId="77777777" w:rsidTr="007F6B36">
        <w:tc>
          <w:tcPr>
            <w:tcW w:w="3942" w:type="dxa"/>
            <w:shd w:val="clear" w:color="auto" w:fill="auto"/>
          </w:tcPr>
          <w:p w14:paraId="3335EFFB" w14:textId="77777777" w:rsidR="007F6B36" w:rsidRPr="00A928D1" w:rsidRDefault="007F6B36" w:rsidP="007F6B36">
            <w:r w:rsidRPr="00A928D1">
              <w:t>Semestr dla kierunku</w:t>
            </w:r>
          </w:p>
        </w:tc>
        <w:tc>
          <w:tcPr>
            <w:tcW w:w="5344" w:type="dxa"/>
            <w:gridSpan w:val="3"/>
            <w:shd w:val="clear" w:color="auto" w:fill="auto"/>
          </w:tcPr>
          <w:p w14:paraId="3744459A" w14:textId="77777777" w:rsidR="007F6B36" w:rsidRPr="00A928D1" w:rsidRDefault="007F6B36" w:rsidP="007F6B36">
            <w:r w:rsidRPr="00A928D1">
              <w:t>4</w:t>
            </w:r>
          </w:p>
        </w:tc>
      </w:tr>
      <w:tr w:rsidR="0071391E" w:rsidRPr="00A928D1" w14:paraId="058B84D4" w14:textId="77777777" w:rsidTr="007F6B36">
        <w:tc>
          <w:tcPr>
            <w:tcW w:w="3942" w:type="dxa"/>
            <w:shd w:val="clear" w:color="auto" w:fill="auto"/>
          </w:tcPr>
          <w:p w14:paraId="1358B20A" w14:textId="77777777" w:rsidR="007F6B36" w:rsidRPr="00A928D1" w:rsidRDefault="007F6B36" w:rsidP="007F6B36">
            <w:pPr>
              <w:autoSpaceDE w:val="0"/>
              <w:autoSpaceDN w:val="0"/>
              <w:adjustRightInd w:val="0"/>
            </w:pPr>
            <w:r w:rsidRPr="00A928D1">
              <w:t>Liczba punktów ECTS z podziałem na kontaktowe/niekontaktowe</w:t>
            </w:r>
          </w:p>
        </w:tc>
        <w:tc>
          <w:tcPr>
            <w:tcW w:w="5344" w:type="dxa"/>
            <w:gridSpan w:val="3"/>
            <w:shd w:val="clear" w:color="auto" w:fill="auto"/>
          </w:tcPr>
          <w:p w14:paraId="4CB2E1C1" w14:textId="77777777" w:rsidR="007F6B36" w:rsidRPr="00A928D1" w:rsidRDefault="007F6B36" w:rsidP="007F6B36">
            <w:r w:rsidRPr="00A928D1">
              <w:t>2 (1,28/0,72)</w:t>
            </w:r>
          </w:p>
        </w:tc>
      </w:tr>
      <w:tr w:rsidR="0071391E" w:rsidRPr="00A928D1" w14:paraId="21C53F70" w14:textId="77777777" w:rsidTr="007F6B36">
        <w:tc>
          <w:tcPr>
            <w:tcW w:w="3942" w:type="dxa"/>
            <w:shd w:val="clear" w:color="auto" w:fill="auto"/>
          </w:tcPr>
          <w:p w14:paraId="54737914"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44" w:type="dxa"/>
            <w:gridSpan w:val="3"/>
            <w:shd w:val="clear" w:color="auto" w:fill="auto"/>
          </w:tcPr>
          <w:p w14:paraId="6CF8D9B7" w14:textId="77777777" w:rsidR="007F6B36" w:rsidRPr="00A928D1" w:rsidRDefault="007F6B36" w:rsidP="007F6B36">
            <w:r w:rsidRPr="00A928D1">
              <w:t>Dr hab. inż. Barbara Futa, prof. uczelni</w:t>
            </w:r>
          </w:p>
        </w:tc>
      </w:tr>
      <w:tr w:rsidR="0071391E" w:rsidRPr="00A928D1" w14:paraId="419F6AC7" w14:textId="77777777" w:rsidTr="007F6B36">
        <w:tc>
          <w:tcPr>
            <w:tcW w:w="3942" w:type="dxa"/>
            <w:shd w:val="clear" w:color="auto" w:fill="auto"/>
          </w:tcPr>
          <w:p w14:paraId="271F6C34" w14:textId="77777777" w:rsidR="007F6B36" w:rsidRPr="00A928D1" w:rsidRDefault="007F6B36" w:rsidP="007F6B36">
            <w:r w:rsidRPr="00A928D1">
              <w:t>Jednostka oferująca moduł</w:t>
            </w:r>
          </w:p>
          <w:p w14:paraId="7B86C96C" w14:textId="77777777" w:rsidR="007F6B36" w:rsidRPr="00A928D1" w:rsidRDefault="007F6B36" w:rsidP="007F6B36"/>
        </w:tc>
        <w:tc>
          <w:tcPr>
            <w:tcW w:w="5344" w:type="dxa"/>
            <w:gridSpan w:val="3"/>
            <w:shd w:val="clear" w:color="auto" w:fill="auto"/>
          </w:tcPr>
          <w:p w14:paraId="7CEA3FD3" w14:textId="77777777" w:rsidR="007F6B36" w:rsidRPr="00A928D1" w:rsidRDefault="007F6B36" w:rsidP="007F6B36">
            <w:r w:rsidRPr="00A928D1">
              <w:t>Instytut Gleboznawstwa, Inżynierii i Kształtowania Środowiska</w:t>
            </w:r>
          </w:p>
        </w:tc>
      </w:tr>
      <w:tr w:rsidR="0071391E" w:rsidRPr="00A928D1" w14:paraId="1B75A20C" w14:textId="77777777" w:rsidTr="007F6B36">
        <w:tc>
          <w:tcPr>
            <w:tcW w:w="3942" w:type="dxa"/>
            <w:shd w:val="clear" w:color="auto" w:fill="auto"/>
          </w:tcPr>
          <w:p w14:paraId="1BD02824" w14:textId="77777777" w:rsidR="007F6B36" w:rsidRPr="00A928D1" w:rsidRDefault="007F6B36" w:rsidP="007F6B36">
            <w:r w:rsidRPr="00A928D1">
              <w:t>Cel modułu</w:t>
            </w:r>
          </w:p>
          <w:p w14:paraId="1BA0AA5F" w14:textId="77777777" w:rsidR="007F6B36" w:rsidRPr="00A928D1" w:rsidRDefault="007F6B36" w:rsidP="007F6B36"/>
        </w:tc>
        <w:tc>
          <w:tcPr>
            <w:tcW w:w="5344" w:type="dxa"/>
            <w:gridSpan w:val="3"/>
            <w:shd w:val="clear" w:color="auto" w:fill="auto"/>
          </w:tcPr>
          <w:p w14:paraId="7DB4C850" w14:textId="77777777" w:rsidR="007F6B36" w:rsidRPr="00A928D1" w:rsidRDefault="007F6B36" w:rsidP="007F6B36">
            <w:pPr>
              <w:autoSpaceDE w:val="0"/>
              <w:autoSpaceDN w:val="0"/>
              <w:adjustRightInd w:val="0"/>
            </w:pPr>
            <w:r w:rsidRPr="00A928D1">
              <w:t>Celem modułu jest przekazanie wiedzy na temat istoty, specyfiki i zakresu polityki ekologicznej państwa; kształtowania polityki ekologicznej w Polsce i Unii Europejskiej; zasad polityki środowiskowej w UE i Polsce; bezpieczeństwa ekologicznego.</w:t>
            </w:r>
          </w:p>
        </w:tc>
      </w:tr>
      <w:tr w:rsidR="0071391E" w:rsidRPr="00A928D1" w14:paraId="21D11D36" w14:textId="77777777" w:rsidTr="007F6B36">
        <w:trPr>
          <w:trHeight w:val="236"/>
        </w:trPr>
        <w:tc>
          <w:tcPr>
            <w:tcW w:w="3942" w:type="dxa"/>
            <w:vMerge w:val="restart"/>
            <w:shd w:val="clear" w:color="auto" w:fill="auto"/>
          </w:tcPr>
          <w:p w14:paraId="0AD658F1"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gridSpan w:val="3"/>
            <w:shd w:val="clear" w:color="auto" w:fill="auto"/>
          </w:tcPr>
          <w:p w14:paraId="5C1EB9F7" w14:textId="77777777" w:rsidR="007F6B36" w:rsidRPr="00A928D1" w:rsidRDefault="007F6B36" w:rsidP="007F6B36">
            <w:r w:rsidRPr="00A928D1">
              <w:t xml:space="preserve"> Wiedza:</w:t>
            </w:r>
          </w:p>
        </w:tc>
      </w:tr>
      <w:tr w:rsidR="0071391E" w:rsidRPr="00A928D1" w14:paraId="506F2552" w14:textId="77777777" w:rsidTr="007F6B36">
        <w:trPr>
          <w:trHeight w:val="233"/>
        </w:trPr>
        <w:tc>
          <w:tcPr>
            <w:tcW w:w="3942" w:type="dxa"/>
            <w:vMerge/>
          </w:tcPr>
          <w:p w14:paraId="6E5A6A58" w14:textId="77777777" w:rsidR="007F6B36" w:rsidRPr="00A928D1" w:rsidRDefault="007F6B36" w:rsidP="007F6B36">
            <w:pPr>
              <w:rPr>
                <w:highlight w:val="yellow"/>
              </w:rPr>
            </w:pPr>
          </w:p>
        </w:tc>
        <w:tc>
          <w:tcPr>
            <w:tcW w:w="5344" w:type="dxa"/>
            <w:gridSpan w:val="3"/>
            <w:shd w:val="clear" w:color="auto" w:fill="auto"/>
          </w:tcPr>
          <w:p w14:paraId="1DAEA7FC" w14:textId="77777777" w:rsidR="007F6B36" w:rsidRPr="00A928D1" w:rsidRDefault="007F6B36" w:rsidP="007F6B36">
            <w:r w:rsidRPr="00A928D1">
              <w:t>W1. Student/ka posiada wiedzę teoretyczną na temat założeń, celów, zasad i instrumentów polityki ekologicznej w Polsce i Unii Europejskiej.</w:t>
            </w:r>
          </w:p>
        </w:tc>
      </w:tr>
      <w:tr w:rsidR="0071391E" w:rsidRPr="00A928D1" w14:paraId="1EFD5EA4" w14:textId="77777777" w:rsidTr="007F6B36">
        <w:trPr>
          <w:trHeight w:val="553"/>
        </w:trPr>
        <w:tc>
          <w:tcPr>
            <w:tcW w:w="3942" w:type="dxa"/>
            <w:vMerge/>
          </w:tcPr>
          <w:p w14:paraId="52F78C29" w14:textId="77777777" w:rsidR="007F6B36" w:rsidRPr="00A928D1" w:rsidRDefault="007F6B36" w:rsidP="007F6B36">
            <w:pPr>
              <w:rPr>
                <w:highlight w:val="yellow"/>
              </w:rPr>
            </w:pPr>
          </w:p>
        </w:tc>
        <w:tc>
          <w:tcPr>
            <w:tcW w:w="5344" w:type="dxa"/>
            <w:gridSpan w:val="3"/>
            <w:shd w:val="clear" w:color="auto" w:fill="auto"/>
          </w:tcPr>
          <w:p w14:paraId="7DC8E4C5" w14:textId="77777777" w:rsidR="007F6B36" w:rsidRPr="00A928D1" w:rsidRDefault="007F6B36" w:rsidP="007F6B36">
            <w:r w:rsidRPr="00A928D1">
              <w:t>W2. Student/ka zna i rozumie rolę państwa w ochronie środowiska, kształtowaniu bezpieczeństwa ekologicznego i zrównoważonym gospodarowaniu przestrzenią.</w:t>
            </w:r>
          </w:p>
        </w:tc>
      </w:tr>
      <w:tr w:rsidR="0071391E" w:rsidRPr="00A928D1" w14:paraId="6F0141C6" w14:textId="77777777" w:rsidTr="007F6B36">
        <w:trPr>
          <w:trHeight w:val="233"/>
        </w:trPr>
        <w:tc>
          <w:tcPr>
            <w:tcW w:w="3942" w:type="dxa"/>
            <w:vMerge/>
          </w:tcPr>
          <w:p w14:paraId="792483D4" w14:textId="77777777" w:rsidR="007F6B36" w:rsidRPr="00A928D1" w:rsidRDefault="007F6B36" w:rsidP="007F6B36">
            <w:pPr>
              <w:rPr>
                <w:highlight w:val="yellow"/>
              </w:rPr>
            </w:pPr>
          </w:p>
        </w:tc>
        <w:tc>
          <w:tcPr>
            <w:tcW w:w="5344" w:type="dxa"/>
            <w:gridSpan w:val="3"/>
            <w:shd w:val="clear" w:color="auto" w:fill="auto"/>
          </w:tcPr>
          <w:p w14:paraId="08E25C72" w14:textId="77777777" w:rsidR="007F6B36" w:rsidRPr="00A928D1" w:rsidRDefault="007F6B36" w:rsidP="007F6B36">
            <w:r w:rsidRPr="00A928D1">
              <w:t>Umiejętności:</w:t>
            </w:r>
          </w:p>
        </w:tc>
      </w:tr>
      <w:tr w:rsidR="0071391E" w:rsidRPr="00A928D1" w14:paraId="71BD06AB" w14:textId="77777777" w:rsidTr="007F6B36">
        <w:trPr>
          <w:trHeight w:val="233"/>
        </w:trPr>
        <w:tc>
          <w:tcPr>
            <w:tcW w:w="3942" w:type="dxa"/>
            <w:vMerge/>
          </w:tcPr>
          <w:p w14:paraId="1E454A42" w14:textId="77777777" w:rsidR="007F6B36" w:rsidRPr="00A928D1" w:rsidRDefault="007F6B36" w:rsidP="007F6B36">
            <w:pPr>
              <w:rPr>
                <w:highlight w:val="yellow"/>
              </w:rPr>
            </w:pPr>
          </w:p>
        </w:tc>
        <w:tc>
          <w:tcPr>
            <w:tcW w:w="5344" w:type="dxa"/>
            <w:gridSpan w:val="3"/>
            <w:shd w:val="clear" w:color="auto" w:fill="auto"/>
          </w:tcPr>
          <w:p w14:paraId="633E8D3B" w14:textId="77777777" w:rsidR="007F6B36" w:rsidRPr="00A928D1" w:rsidRDefault="007F6B36" w:rsidP="007F6B36">
            <w:r w:rsidRPr="00A928D1">
              <w:t>U1. Student/ka potrafi pozyskiwać informacje z literatury naukowej, aktów prawnych, baz danych i innych źródeł oraz zintegrować je i dokonać ich poprawnej interpretacji.</w:t>
            </w:r>
          </w:p>
        </w:tc>
      </w:tr>
      <w:tr w:rsidR="0071391E" w:rsidRPr="00A928D1" w14:paraId="67941BC2" w14:textId="77777777" w:rsidTr="007F6B36">
        <w:trPr>
          <w:trHeight w:val="558"/>
        </w:trPr>
        <w:tc>
          <w:tcPr>
            <w:tcW w:w="3942" w:type="dxa"/>
            <w:vMerge/>
          </w:tcPr>
          <w:p w14:paraId="7BB5C015" w14:textId="77777777" w:rsidR="007F6B36" w:rsidRPr="00A928D1" w:rsidRDefault="007F6B36" w:rsidP="007F6B36">
            <w:pPr>
              <w:rPr>
                <w:highlight w:val="yellow"/>
              </w:rPr>
            </w:pPr>
          </w:p>
        </w:tc>
        <w:tc>
          <w:tcPr>
            <w:tcW w:w="5344" w:type="dxa"/>
            <w:gridSpan w:val="3"/>
            <w:shd w:val="clear" w:color="auto" w:fill="auto"/>
          </w:tcPr>
          <w:p w14:paraId="0696F07A" w14:textId="77777777" w:rsidR="007F6B36" w:rsidRPr="00A928D1" w:rsidRDefault="007F6B36" w:rsidP="007F6B36">
            <w:r w:rsidRPr="00A928D1">
              <w:t>U2. Student/ka wykazuje umiejętność formułowania własnych sądów oraz wniosków dotyczących polityki ochrony środowiska i bezpieczeństwa ekologicznego na podstawie danych pochodzących z różnych źródeł.</w:t>
            </w:r>
          </w:p>
        </w:tc>
      </w:tr>
      <w:tr w:rsidR="0071391E" w:rsidRPr="00A928D1" w14:paraId="05A26B32" w14:textId="77777777" w:rsidTr="007F6B36">
        <w:trPr>
          <w:trHeight w:val="233"/>
        </w:trPr>
        <w:tc>
          <w:tcPr>
            <w:tcW w:w="3942" w:type="dxa"/>
            <w:vMerge/>
          </w:tcPr>
          <w:p w14:paraId="37F9DE75" w14:textId="77777777" w:rsidR="007F6B36" w:rsidRPr="00A928D1" w:rsidRDefault="007F6B36" w:rsidP="007F6B36">
            <w:pPr>
              <w:rPr>
                <w:highlight w:val="yellow"/>
              </w:rPr>
            </w:pPr>
          </w:p>
        </w:tc>
        <w:tc>
          <w:tcPr>
            <w:tcW w:w="5344" w:type="dxa"/>
            <w:gridSpan w:val="3"/>
            <w:shd w:val="clear" w:color="auto" w:fill="auto"/>
          </w:tcPr>
          <w:p w14:paraId="07D80773" w14:textId="77777777" w:rsidR="007F6B36" w:rsidRPr="00A928D1" w:rsidRDefault="007F6B36" w:rsidP="007F6B36">
            <w:r w:rsidRPr="00A928D1">
              <w:t>Kompetencje społeczne:</w:t>
            </w:r>
          </w:p>
        </w:tc>
      </w:tr>
      <w:tr w:rsidR="0071391E" w:rsidRPr="00A928D1" w14:paraId="1A846E1E" w14:textId="77777777" w:rsidTr="007F6B36">
        <w:trPr>
          <w:trHeight w:val="1094"/>
        </w:trPr>
        <w:tc>
          <w:tcPr>
            <w:tcW w:w="3942" w:type="dxa"/>
            <w:vMerge/>
          </w:tcPr>
          <w:p w14:paraId="42F71B48" w14:textId="77777777" w:rsidR="007F6B36" w:rsidRPr="00A928D1" w:rsidRDefault="007F6B36" w:rsidP="007F6B36">
            <w:pPr>
              <w:rPr>
                <w:highlight w:val="yellow"/>
              </w:rPr>
            </w:pPr>
          </w:p>
        </w:tc>
        <w:tc>
          <w:tcPr>
            <w:tcW w:w="5344" w:type="dxa"/>
            <w:gridSpan w:val="3"/>
            <w:shd w:val="clear" w:color="auto" w:fill="auto"/>
          </w:tcPr>
          <w:p w14:paraId="1CDE62E3" w14:textId="77777777" w:rsidR="007F6B36" w:rsidRPr="00A928D1" w:rsidRDefault="007F6B36" w:rsidP="007F6B36">
            <w:pPr>
              <w:pStyle w:val="Akapitzlist"/>
              <w:ind w:left="62"/>
            </w:pPr>
            <w:r w:rsidRPr="00A928D1">
              <w:t>K1. Student rozumie pozatechniczne aspekty działalności inżynierskiej, w tym jej skutki wpływu na środowisko przyrodnicze i bezpieczeństwo ekologiczne kraju oraz ma świadomość odpowiedzialności za podejmowane decyzje.</w:t>
            </w:r>
          </w:p>
        </w:tc>
      </w:tr>
      <w:tr w:rsidR="0071391E" w:rsidRPr="00A928D1" w14:paraId="687FE98C" w14:textId="77777777" w:rsidTr="007F6B36">
        <w:trPr>
          <w:trHeight w:val="300"/>
        </w:trPr>
        <w:tc>
          <w:tcPr>
            <w:tcW w:w="3942" w:type="dxa"/>
            <w:vMerge/>
            <w:shd w:val="clear" w:color="auto" w:fill="auto"/>
          </w:tcPr>
          <w:p w14:paraId="65812B98" w14:textId="77777777" w:rsidR="007F6B36" w:rsidRPr="00A928D1" w:rsidRDefault="007F6B36" w:rsidP="007F6B36"/>
        </w:tc>
        <w:tc>
          <w:tcPr>
            <w:tcW w:w="5344" w:type="dxa"/>
            <w:gridSpan w:val="3"/>
            <w:shd w:val="clear" w:color="auto" w:fill="auto"/>
          </w:tcPr>
          <w:p w14:paraId="277256FD" w14:textId="77777777" w:rsidR="007F6B36" w:rsidRPr="00A928D1" w:rsidRDefault="007F6B36" w:rsidP="007F6B36">
            <w:pPr>
              <w:jc w:val="both"/>
            </w:pPr>
            <w:r w:rsidRPr="00A928D1">
              <w:t>K 2. Student gotów jest do podjęcia działań i społecznej dyskusji w zakresie polityki ochrony środowiska i zrównoważonego zarządzania przestrzenią.</w:t>
            </w:r>
          </w:p>
        </w:tc>
      </w:tr>
      <w:tr w:rsidR="0071391E" w:rsidRPr="00A928D1" w14:paraId="583363FE" w14:textId="77777777" w:rsidTr="007F6B36">
        <w:tc>
          <w:tcPr>
            <w:tcW w:w="3942" w:type="dxa"/>
            <w:shd w:val="clear" w:color="auto" w:fill="auto"/>
          </w:tcPr>
          <w:p w14:paraId="0E2F7E33" w14:textId="77777777" w:rsidR="007F6B36" w:rsidRPr="00A928D1" w:rsidRDefault="007F6B36" w:rsidP="007F6B36">
            <w:r w:rsidRPr="00A928D1">
              <w:t>Odniesienie modułowych efektów uczenia się do kierunkowych efektów uczenia się</w:t>
            </w:r>
          </w:p>
        </w:tc>
        <w:tc>
          <w:tcPr>
            <w:tcW w:w="5344" w:type="dxa"/>
            <w:gridSpan w:val="3"/>
            <w:shd w:val="clear" w:color="auto" w:fill="auto"/>
          </w:tcPr>
          <w:p w14:paraId="4F0911F0" w14:textId="77777777" w:rsidR="007F6B36" w:rsidRPr="00A928D1" w:rsidRDefault="007F6B36" w:rsidP="007F6B36">
            <w:pPr>
              <w:jc w:val="both"/>
            </w:pPr>
            <w:r w:rsidRPr="00A928D1">
              <w:t xml:space="preserve">W1 – GP_W02; GP_W04; </w:t>
            </w:r>
          </w:p>
          <w:p w14:paraId="2A0212DC" w14:textId="77777777" w:rsidR="007F6B36" w:rsidRPr="00A928D1" w:rsidRDefault="007F6B36" w:rsidP="007F6B36">
            <w:pPr>
              <w:jc w:val="both"/>
            </w:pPr>
            <w:r w:rsidRPr="00A928D1">
              <w:t>W2 – GP_W02; GP_W04;</w:t>
            </w:r>
          </w:p>
          <w:p w14:paraId="2C9A4044" w14:textId="77777777" w:rsidR="007F6B36" w:rsidRPr="00A928D1" w:rsidRDefault="007F6B36" w:rsidP="007F6B36">
            <w:pPr>
              <w:jc w:val="both"/>
            </w:pPr>
            <w:r w:rsidRPr="00A928D1">
              <w:t>U1 – GP_U01; GP_U17;</w:t>
            </w:r>
          </w:p>
          <w:p w14:paraId="34A028FA" w14:textId="77777777" w:rsidR="007F6B36" w:rsidRPr="00A928D1" w:rsidRDefault="007F6B36" w:rsidP="007F6B36">
            <w:pPr>
              <w:jc w:val="both"/>
            </w:pPr>
            <w:r w:rsidRPr="00A928D1">
              <w:t>U2 – GP_U01; GP_U17</w:t>
            </w:r>
          </w:p>
          <w:p w14:paraId="7F50C21A" w14:textId="77777777" w:rsidR="007F6B36" w:rsidRPr="00A928D1" w:rsidRDefault="007F6B36" w:rsidP="007F6B36">
            <w:pPr>
              <w:jc w:val="both"/>
            </w:pPr>
            <w:r w:rsidRPr="00A928D1">
              <w:t>K1 – GP_K02; K2 – GP_K03</w:t>
            </w:r>
          </w:p>
        </w:tc>
      </w:tr>
      <w:tr w:rsidR="0071391E" w:rsidRPr="00A928D1" w14:paraId="293E4AD4" w14:textId="77777777" w:rsidTr="007F6B36">
        <w:tc>
          <w:tcPr>
            <w:tcW w:w="3942" w:type="dxa"/>
            <w:shd w:val="clear" w:color="auto" w:fill="auto"/>
          </w:tcPr>
          <w:p w14:paraId="468FED8D" w14:textId="77777777" w:rsidR="007F6B36" w:rsidRPr="00A928D1" w:rsidRDefault="007F6B36" w:rsidP="007F6B36">
            <w:r w:rsidRPr="00A928D1">
              <w:t>Odniesienie modułowych efektów uczenia się do inżynierskich efektów uczenia się</w:t>
            </w:r>
          </w:p>
        </w:tc>
        <w:tc>
          <w:tcPr>
            <w:tcW w:w="5344" w:type="dxa"/>
            <w:gridSpan w:val="3"/>
            <w:shd w:val="clear" w:color="auto" w:fill="auto"/>
          </w:tcPr>
          <w:p w14:paraId="1A9911BE" w14:textId="77777777" w:rsidR="007F6B36" w:rsidRPr="00A928D1" w:rsidRDefault="007F6B36" w:rsidP="007F6B36">
            <w:pPr>
              <w:jc w:val="both"/>
            </w:pPr>
            <w:r w:rsidRPr="00A928D1">
              <w:t xml:space="preserve">W1 - InzGP_W03; </w:t>
            </w:r>
          </w:p>
          <w:p w14:paraId="7D4A5F7D" w14:textId="77777777" w:rsidR="007F6B36" w:rsidRPr="00A928D1" w:rsidRDefault="007F6B36" w:rsidP="007F6B36">
            <w:pPr>
              <w:jc w:val="both"/>
              <w:rPr>
                <w:highlight w:val="yellow"/>
              </w:rPr>
            </w:pPr>
            <w:r w:rsidRPr="00A928D1">
              <w:t>U1 - InzGP_U03; U2 – InzGP_U05;</w:t>
            </w:r>
          </w:p>
        </w:tc>
      </w:tr>
      <w:tr w:rsidR="0071391E" w:rsidRPr="00A928D1" w14:paraId="32DA0180" w14:textId="77777777" w:rsidTr="007F6B36">
        <w:tc>
          <w:tcPr>
            <w:tcW w:w="3942" w:type="dxa"/>
            <w:shd w:val="clear" w:color="auto" w:fill="auto"/>
          </w:tcPr>
          <w:p w14:paraId="55C969C7" w14:textId="77777777" w:rsidR="007F6B36" w:rsidRPr="00A928D1" w:rsidRDefault="007F6B36" w:rsidP="007F6B36">
            <w:r w:rsidRPr="00A928D1">
              <w:t xml:space="preserve">Wymagania wstępne i dodatkowe </w:t>
            </w:r>
          </w:p>
        </w:tc>
        <w:tc>
          <w:tcPr>
            <w:tcW w:w="5344" w:type="dxa"/>
            <w:gridSpan w:val="3"/>
            <w:shd w:val="clear" w:color="auto" w:fill="auto"/>
          </w:tcPr>
          <w:p w14:paraId="2AEBCB10" w14:textId="77777777" w:rsidR="007F6B36" w:rsidRPr="00A928D1" w:rsidRDefault="007F6B36" w:rsidP="007F6B36">
            <w:pPr>
              <w:jc w:val="both"/>
            </w:pPr>
            <w:r w:rsidRPr="00A928D1">
              <w:t>Wiedza ogólna z zakresu ochrony środowisku.</w:t>
            </w:r>
          </w:p>
        </w:tc>
      </w:tr>
      <w:tr w:rsidR="0071391E" w:rsidRPr="00A928D1" w14:paraId="69AE5E41" w14:textId="77777777" w:rsidTr="007F6B36">
        <w:tc>
          <w:tcPr>
            <w:tcW w:w="3942" w:type="dxa"/>
            <w:shd w:val="clear" w:color="auto" w:fill="auto"/>
          </w:tcPr>
          <w:p w14:paraId="7078596C" w14:textId="77777777" w:rsidR="007F6B36" w:rsidRPr="00A928D1" w:rsidRDefault="007F6B36" w:rsidP="007F6B36">
            <w:r w:rsidRPr="00A928D1">
              <w:t xml:space="preserve">Treści programowe modułu </w:t>
            </w:r>
          </w:p>
          <w:p w14:paraId="540B80D7" w14:textId="77777777" w:rsidR="007F6B36" w:rsidRPr="00A928D1" w:rsidRDefault="007F6B36" w:rsidP="007F6B36"/>
        </w:tc>
        <w:tc>
          <w:tcPr>
            <w:tcW w:w="5344" w:type="dxa"/>
            <w:gridSpan w:val="3"/>
            <w:shd w:val="clear" w:color="auto" w:fill="auto"/>
          </w:tcPr>
          <w:p w14:paraId="585A94A4" w14:textId="77777777" w:rsidR="007F6B36" w:rsidRPr="00A928D1" w:rsidRDefault="007F6B36" w:rsidP="00D948E9">
            <w:pPr>
              <w:pStyle w:val="Akapitzlist"/>
              <w:numPr>
                <w:ilvl w:val="0"/>
                <w:numId w:val="75"/>
              </w:numPr>
              <w:ind w:left="346"/>
            </w:pPr>
            <w:r w:rsidRPr="00A928D1">
              <w:t xml:space="preserve">Człowiek a środowisko – wprowadzenie (1h). </w:t>
            </w:r>
          </w:p>
          <w:p w14:paraId="26053DEF" w14:textId="77777777" w:rsidR="007F6B36" w:rsidRPr="00A928D1" w:rsidRDefault="007F6B36" w:rsidP="00D948E9">
            <w:pPr>
              <w:pStyle w:val="Akapitzlist"/>
              <w:numPr>
                <w:ilvl w:val="0"/>
                <w:numId w:val="75"/>
              </w:numPr>
              <w:ind w:left="346"/>
            </w:pPr>
            <w:r w:rsidRPr="00A928D1">
              <w:t xml:space="preserve">Globalne problemy ekologiczne (2h). </w:t>
            </w:r>
          </w:p>
          <w:p w14:paraId="3225B1F2" w14:textId="77777777" w:rsidR="007F6B36" w:rsidRPr="00A928D1" w:rsidRDefault="007F6B36" w:rsidP="00D948E9">
            <w:pPr>
              <w:pStyle w:val="Akapitzlist"/>
              <w:numPr>
                <w:ilvl w:val="0"/>
                <w:numId w:val="75"/>
              </w:numPr>
              <w:ind w:left="346"/>
            </w:pPr>
            <w:r w:rsidRPr="00A928D1">
              <w:t xml:space="preserve">Konwencje i umowy międzynarodowe w ochronie środowiska (2h). </w:t>
            </w:r>
          </w:p>
          <w:p w14:paraId="6B286CA0" w14:textId="77777777" w:rsidR="007F6B36" w:rsidRPr="00A928D1" w:rsidRDefault="007F6B36" w:rsidP="00D948E9">
            <w:pPr>
              <w:pStyle w:val="Akapitzlist"/>
              <w:numPr>
                <w:ilvl w:val="0"/>
                <w:numId w:val="75"/>
              </w:numPr>
              <w:ind w:left="346"/>
            </w:pPr>
            <w:r w:rsidRPr="00A928D1">
              <w:t xml:space="preserve">Polityka ekologiczna w Unii Europejskiej (2h). </w:t>
            </w:r>
          </w:p>
          <w:p w14:paraId="08DC1C8E" w14:textId="77777777" w:rsidR="007F6B36" w:rsidRPr="00A928D1" w:rsidRDefault="007F6B36" w:rsidP="00D948E9">
            <w:pPr>
              <w:pStyle w:val="Akapitzlist"/>
              <w:numPr>
                <w:ilvl w:val="0"/>
                <w:numId w:val="75"/>
              </w:numPr>
              <w:ind w:left="346"/>
            </w:pPr>
            <w:r w:rsidRPr="00A928D1">
              <w:t xml:space="preserve">Zasady polityki ekologicznej w UE i Polsce (4h). </w:t>
            </w:r>
          </w:p>
          <w:p w14:paraId="7F4032BF" w14:textId="77777777" w:rsidR="007F6B36" w:rsidRPr="00A928D1" w:rsidRDefault="007F6B36" w:rsidP="00D948E9">
            <w:pPr>
              <w:pStyle w:val="Akapitzlist"/>
              <w:numPr>
                <w:ilvl w:val="0"/>
                <w:numId w:val="75"/>
              </w:numPr>
              <w:ind w:left="346"/>
            </w:pPr>
            <w:r w:rsidRPr="00A928D1">
              <w:t xml:space="preserve">Polityka ekologiczna w Polsce po roku 1989 (2h). </w:t>
            </w:r>
          </w:p>
          <w:p w14:paraId="5CE7CE4F" w14:textId="77777777" w:rsidR="007F6B36" w:rsidRPr="00A928D1" w:rsidRDefault="007F6B36" w:rsidP="00D948E9">
            <w:pPr>
              <w:pStyle w:val="Akapitzlist"/>
              <w:numPr>
                <w:ilvl w:val="0"/>
                <w:numId w:val="75"/>
              </w:numPr>
              <w:ind w:left="346"/>
            </w:pPr>
            <w:r w:rsidRPr="00A928D1">
              <w:t xml:space="preserve">Polityka ekologiczna państwa 2030 (4h). </w:t>
            </w:r>
          </w:p>
          <w:p w14:paraId="43E28F88" w14:textId="77777777" w:rsidR="007F6B36" w:rsidRPr="00A928D1" w:rsidRDefault="007F6B36" w:rsidP="00D948E9">
            <w:pPr>
              <w:pStyle w:val="Akapitzlist"/>
              <w:numPr>
                <w:ilvl w:val="0"/>
                <w:numId w:val="75"/>
              </w:numPr>
              <w:ind w:left="346"/>
            </w:pPr>
            <w:r w:rsidRPr="00A928D1">
              <w:t xml:space="preserve">Obszary strategicznej interwencji PEP 2030 (2h). </w:t>
            </w:r>
          </w:p>
          <w:p w14:paraId="65A91E49" w14:textId="77777777" w:rsidR="007F6B36" w:rsidRPr="00A928D1" w:rsidRDefault="007F6B36" w:rsidP="00D948E9">
            <w:pPr>
              <w:pStyle w:val="Akapitzlist"/>
              <w:numPr>
                <w:ilvl w:val="0"/>
                <w:numId w:val="75"/>
              </w:numPr>
              <w:ind w:left="346"/>
            </w:pPr>
            <w:r w:rsidRPr="00A928D1">
              <w:t xml:space="preserve">Systemy realizacji PEP2030 (2h). </w:t>
            </w:r>
          </w:p>
          <w:p w14:paraId="23FBB41B" w14:textId="77777777" w:rsidR="007F6B36" w:rsidRPr="00A928D1" w:rsidRDefault="007F6B36" w:rsidP="00D948E9">
            <w:pPr>
              <w:pStyle w:val="Akapitzlist"/>
              <w:numPr>
                <w:ilvl w:val="0"/>
                <w:numId w:val="75"/>
              </w:numPr>
              <w:ind w:left="346"/>
            </w:pPr>
            <w:r w:rsidRPr="00A928D1">
              <w:t>PEP na szczeblu lokalnym, regionalnym i centralnym (4h).</w:t>
            </w:r>
          </w:p>
          <w:p w14:paraId="0A3944A2" w14:textId="77777777" w:rsidR="007F6B36" w:rsidRPr="00A928D1" w:rsidRDefault="007F6B36" w:rsidP="00D948E9">
            <w:pPr>
              <w:pStyle w:val="Akapitzlist"/>
              <w:numPr>
                <w:ilvl w:val="0"/>
                <w:numId w:val="75"/>
              </w:numPr>
              <w:ind w:left="346"/>
            </w:pPr>
            <w:r w:rsidRPr="00A928D1">
              <w:t xml:space="preserve"> Zarządzanie bezpieczeństwem ekologicznym (2h). </w:t>
            </w:r>
          </w:p>
          <w:p w14:paraId="520A9FA4" w14:textId="77777777" w:rsidR="007F6B36" w:rsidRPr="00A928D1" w:rsidRDefault="007F6B36" w:rsidP="00D948E9">
            <w:pPr>
              <w:pStyle w:val="Akapitzlist"/>
              <w:numPr>
                <w:ilvl w:val="0"/>
                <w:numId w:val="75"/>
              </w:numPr>
              <w:ind w:left="346"/>
            </w:pPr>
            <w:r w:rsidRPr="00A928D1">
              <w:t>Kierunki działań Polski i Unii Europejskiej na rzecz zrównoważonej konsumpcji (2h).</w:t>
            </w:r>
          </w:p>
          <w:p w14:paraId="7C9B3788" w14:textId="77777777" w:rsidR="007F6B36" w:rsidRPr="00A928D1" w:rsidRDefault="007F6B36" w:rsidP="00D948E9">
            <w:pPr>
              <w:pStyle w:val="Akapitzlist"/>
              <w:numPr>
                <w:ilvl w:val="0"/>
                <w:numId w:val="75"/>
              </w:numPr>
              <w:ind w:left="346"/>
            </w:pPr>
            <w:r w:rsidRPr="00A928D1">
              <w:t>Podsumowanie i zaliczenie (1h)</w:t>
            </w:r>
          </w:p>
        </w:tc>
      </w:tr>
      <w:tr w:rsidR="0071391E" w:rsidRPr="00A928D1" w14:paraId="3907BD23" w14:textId="77777777" w:rsidTr="007F6B36">
        <w:tc>
          <w:tcPr>
            <w:tcW w:w="3942" w:type="dxa"/>
            <w:shd w:val="clear" w:color="auto" w:fill="auto"/>
          </w:tcPr>
          <w:p w14:paraId="6162DB92" w14:textId="77777777" w:rsidR="007F6B36" w:rsidRPr="00A928D1" w:rsidRDefault="007F6B36" w:rsidP="007F6B36">
            <w:r w:rsidRPr="00A928D1">
              <w:t>Wykaz literatury podstawowej i uzupełniającej</w:t>
            </w:r>
          </w:p>
        </w:tc>
        <w:tc>
          <w:tcPr>
            <w:tcW w:w="5344" w:type="dxa"/>
            <w:gridSpan w:val="3"/>
            <w:shd w:val="clear" w:color="auto" w:fill="auto"/>
          </w:tcPr>
          <w:p w14:paraId="288E68D3" w14:textId="77777777" w:rsidR="007F6B36" w:rsidRPr="00A928D1" w:rsidRDefault="007F6B36" w:rsidP="007F6B36">
            <w:r w:rsidRPr="00A928D1">
              <w:t>Literatura podstawowa</w:t>
            </w:r>
          </w:p>
          <w:p w14:paraId="7A5838FF" w14:textId="77777777" w:rsidR="007F6B36" w:rsidRPr="00A928D1" w:rsidRDefault="007F6B36" w:rsidP="00D948E9">
            <w:pPr>
              <w:pStyle w:val="Akapitzlist"/>
              <w:numPr>
                <w:ilvl w:val="0"/>
                <w:numId w:val="76"/>
              </w:numPr>
              <w:ind w:left="346"/>
            </w:pPr>
            <w:r w:rsidRPr="00A928D1">
              <w:t xml:space="preserve">"Polityka ekologiczna państwa 2030 – strategia rozwoju w obszarze środowiska i gospodarki wodnej". Ministerstwo Środowiska, Warszawa, 2019. </w:t>
            </w:r>
            <w:hyperlink r:id="rId19" w:history="1">
              <w:r w:rsidRPr="00A928D1">
                <w:rPr>
                  <w:rStyle w:val="Hipercze"/>
                  <w:color w:val="auto"/>
                </w:rPr>
                <w:t>https://bip.mos.gov.pl/strategie-plany-programy/polityka-ekologiczna-panstwa/polityka-ekologiczna-panstwa-2030-strategia-rozwoju-w-obszarze-srodowiska-i-gospodarki-wodnej/</w:t>
              </w:r>
            </w:hyperlink>
          </w:p>
          <w:p w14:paraId="258F8061" w14:textId="77777777" w:rsidR="007F6B36" w:rsidRPr="00A928D1" w:rsidRDefault="007F6B36" w:rsidP="00D948E9">
            <w:pPr>
              <w:pStyle w:val="Akapitzlist"/>
              <w:numPr>
                <w:ilvl w:val="0"/>
                <w:numId w:val="76"/>
              </w:numPr>
              <w:ind w:left="346"/>
            </w:pPr>
            <w:r w:rsidRPr="00A928D1">
              <w:t>Poskrobko B., Poskrobko T. 2012. Zarządzanie środowiskiem w Polsce. Polskie Wydawnictwo Ekonomiczne, Warszawa, 2012</w:t>
            </w:r>
          </w:p>
          <w:p w14:paraId="0D3CD8E4" w14:textId="77777777" w:rsidR="007F6B36" w:rsidRPr="00A928D1" w:rsidRDefault="007F6B36" w:rsidP="007F6B36">
            <w:pPr>
              <w:pStyle w:val="Akapitzlist"/>
              <w:ind w:left="346"/>
            </w:pPr>
            <w:r w:rsidRPr="00A928D1">
              <w:t>Literatura uzupełniająca</w:t>
            </w:r>
          </w:p>
          <w:p w14:paraId="72595986" w14:textId="77777777" w:rsidR="007F6B36" w:rsidRPr="00A928D1" w:rsidRDefault="007F6B36" w:rsidP="007F6B36">
            <w:pPr>
              <w:pStyle w:val="Akapitzlist"/>
              <w:ind w:left="346"/>
            </w:pPr>
            <w:r w:rsidRPr="00A928D1">
              <w:rPr>
                <w:lang w:val="en-GB"/>
              </w:rPr>
              <w:lastRenderedPageBreak/>
              <w:t xml:space="preserve">1.  Fehr-Duda H., Fehr E. 2016. </w:t>
            </w:r>
            <w:r w:rsidRPr="00A928D1">
              <w:t xml:space="preserve">Game human nature. Nature 530: 413-415. </w:t>
            </w:r>
            <w:hyperlink r:id="rId20" w:history="1">
              <w:r w:rsidRPr="00A928D1">
                <w:rPr>
                  <w:rStyle w:val="Hipercze"/>
                  <w:color w:val="auto"/>
                  <w:lang w:val="en-GB"/>
                </w:rPr>
                <w:t>https://www.nature.com/articles/530413a</w:t>
              </w:r>
            </w:hyperlink>
            <w:r w:rsidRPr="00A928D1">
              <w:t xml:space="preserve">2. Mazur-Wierzbicka E. Ochrona środowiska a integracja europejska. Doświadczenia polskie. Difin, Warszawa, 2012. </w:t>
            </w:r>
          </w:p>
          <w:p w14:paraId="68CC5A72" w14:textId="77777777" w:rsidR="007F6B36" w:rsidRPr="00A928D1" w:rsidRDefault="007F6B36" w:rsidP="00D948E9">
            <w:pPr>
              <w:pStyle w:val="Akapitzlist"/>
              <w:numPr>
                <w:ilvl w:val="0"/>
                <w:numId w:val="76"/>
              </w:numPr>
              <w:ind w:left="346"/>
            </w:pPr>
            <w:r w:rsidRPr="00A928D1">
              <w:t>Fucks R. Zielona rewolucja, Warszawa 2016;</w:t>
            </w:r>
          </w:p>
          <w:p w14:paraId="02B6AF7E" w14:textId="77777777" w:rsidR="007F6B36" w:rsidRPr="00A928D1" w:rsidRDefault="007F6B36" w:rsidP="00D948E9">
            <w:pPr>
              <w:pStyle w:val="Akapitzlist"/>
              <w:numPr>
                <w:ilvl w:val="0"/>
                <w:numId w:val="76"/>
              </w:numPr>
              <w:ind w:left="346"/>
            </w:pPr>
            <w:r w:rsidRPr="00A928D1">
              <w:t>Strus D., Polityka ekologiczna Polski po akcesji do Unii Europejskiej, Warszawa 2016</w:t>
            </w:r>
          </w:p>
          <w:p w14:paraId="357733B7" w14:textId="77777777" w:rsidR="007F6B36" w:rsidRPr="00A928D1" w:rsidRDefault="007F6B36" w:rsidP="007F6B36">
            <w:pPr>
              <w:pStyle w:val="Akapitzlist"/>
              <w:ind w:left="346"/>
            </w:pPr>
          </w:p>
        </w:tc>
      </w:tr>
      <w:tr w:rsidR="0071391E" w:rsidRPr="00A928D1" w14:paraId="145F9ED7" w14:textId="77777777" w:rsidTr="007F6B36">
        <w:tc>
          <w:tcPr>
            <w:tcW w:w="3942" w:type="dxa"/>
            <w:shd w:val="clear" w:color="auto" w:fill="auto"/>
          </w:tcPr>
          <w:p w14:paraId="78EFC765" w14:textId="77777777" w:rsidR="007F6B36" w:rsidRPr="00A928D1" w:rsidRDefault="007F6B36" w:rsidP="007F6B36">
            <w:r w:rsidRPr="00A928D1">
              <w:lastRenderedPageBreak/>
              <w:t>Planowane formy/działania/metody dydaktyczne</w:t>
            </w:r>
          </w:p>
        </w:tc>
        <w:tc>
          <w:tcPr>
            <w:tcW w:w="5344" w:type="dxa"/>
            <w:gridSpan w:val="3"/>
            <w:shd w:val="clear" w:color="auto" w:fill="auto"/>
          </w:tcPr>
          <w:p w14:paraId="21C16C2C" w14:textId="77777777" w:rsidR="007F6B36" w:rsidRPr="00A928D1" w:rsidRDefault="007F6B36" w:rsidP="007F6B36">
            <w:pPr>
              <w:pStyle w:val="Bezodstpw"/>
              <w:rPr>
                <w:sz w:val="22"/>
                <w:szCs w:val="22"/>
              </w:rPr>
            </w:pPr>
            <w:r w:rsidRPr="00A928D1">
              <w:t xml:space="preserve">Zajęcia mogą być prowadzone w formule online na platformie edukacyjnej UP-Lublin. </w:t>
            </w:r>
            <w:r w:rsidRPr="00A928D1">
              <w:rPr>
                <w:sz w:val="22"/>
                <w:szCs w:val="22"/>
              </w:rPr>
              <w:t xml:space="preserve">Wykłady w formie prezentacji multimedialnych, burzy mózgów oraz dyskusji problemowych. </w:t>
            </w:r>
            <w:r w:rsidRPr="00A928D1">
              <w:t>[zaliczenie modułu w trybie stacjonarnym]</w:t>
            </w:r>
          </w:p>
        </w:tc>
      </w:tr>
      <w:tr w:rsidR="0071391E" w:rsidRPr="00A928D1" w14:paraId="30CF531C" w14:textId="77777777" w:rsidTr="007F6B36">
        <w:tc>
          <w:tcPr>
            <w:tcW w:w="3942" w:type="dxa"/>
            <w:shd w:val="clear" w:color="auto" w:fill="auto"/>
          </w:tcPr>
          <w:p w14:paraId="335D6331" w14:textId="77777777" w:rsidR="007F6B36" w:rsidRPr="00A928D1" w:rsidRDefault="007F6B36" w:rsidP="007F6B36">
            <w:r w:rsidRPr="00A928D1">
              <w:t>Sposoby weryfikacji oraz formy dokumentowania osiągniętych efektów uczenia się</w:t>
            </w:r>
          </w:p>
        </w:tc>
        <w:tc>
          <w:tcPr>
            <w:tcW w:w="5344" w:type="dxa"/>
            <w:gridSpan w:val="3"/>
            <w:shd w:val="clear" w:color="auto" w:fill="auto"/>
          </w:tcPr>
          <w:p w14:paraId="20B31469" w14:textId="77777777" w:rsidR="007F6B36" w:rsidRPr="00A928D1" w:rsidRDefault="007F6B36" w:rsidP="007F6B36">
            <w:pPr>
              <w:pStyle w:val="Bezodstpw"/>
              <w:rPr>
                <w:sz w:val="22"/>
                <w:szCs w:val="22"/>
              </w:rPr>
            </w:pPr>
            <w:r w:rsidRPr="00A928D1">
              <w:rPr>
                <w:sz w:val="22"/>
                <w:szCs w:val="22"/>
                <w:u w:val="single"/>
              </w:rPr>
              <w:t>Sposoby weryfikacji</w:t>
            </w:r>
          </w:p>
          <w:p w14:paraId="1122D02C" w14:textId="77777777" w:rsidR="007F6B36" w:rsidRPr="00A928D1" w:rsidRDefault="007F6B36" w:rsidP="007F6B36">
            <w:pPr>
              <w:pStyle w:val="Bezodstpw"/>
            </w:pPr>
            <w:r w:rsidRPr="00A928D1">
              <w:t>W1, W2, U1, U2, K1, K2 - zaliczenie pisemne.</w:t>
            </w:r>
          </w:p>
          <w:p w14:paraId="7F98DB28" w14:textId="77777777" w:rsidR="007F6B36" w:rsidRPr="00A928D1" w:rsidRDefault="007F6B36" w:rsidP="007F6B36">
            <w:pPr>
              <w:pStyle w:val="Bezodstpw"/>
              <w:rPr>
                <w:sz w:val="22"/>
                <w:szCs w:val="22"/>
              </w:rPr>
            </w:pPr>
            <w:r w:rsidRPr="00A928D1">
              <w:rPr>
                <w:sz w:val="22"/>
                <w:szCs w:val="22"/>
                <w:u w:val="single"/>
              </w:rPr>
              <w:t>Formy dokumentowania osiągniętych efektów uczenia się</w:t>
            </w:r>
          </w:p>
          <w:p w14:paraId="261C900F" w14:textId="77777777" w:rsidR="007F6B36" w:rsidRPr="00A928D1" w:rsidRDefault="007F6B36" w:rsidP="007F6B36">
            <w:pPr>
              <w:pStyle w:val="Bezodstpw"/>
              <w:rPr>
                <w:sz w:val="22"/>
                <w:szCs w:val="22"/>
              </w:rPr>
            </w:pPr>
            <w:r w:rsidRPr="00A928D1">
              <w:rPr>
                <w:sz w:val="22"/>
                <w:szCs w:val="22"/>
              </w:rPr>
              <w:t>Prace zaliczeniowe archiwizowane w formie papierowej, protokoły.</w:t>
            </w:r>
          </w:p>
        </w:tc>
      </w:tr>
      <w:tr w:rsidR="0071391E" w:rsidRPr="00A928D1" w14:paraId="5073CDDF" w14:textId="77777777" w:rsidTr="007F6B36">
        <w:tc>
          <w:tcPr>
            <w:tcW w:w="3942" w:type="dxa"/>
            <w:shd w:val="clear" w:color="auto" w:fill="auto"/>
          </w:tcPr>
          <w:p w14:paraId="1CB433D6" w14:textId="77777777" w:rsidR="007F6B36" w:rsidRPr="00A928D1" w:rsidRDefault="007F6B36" w:rsidP="007F6B36">
            <w:r w:rsidRPr="00A928D1">
              <w:t>Elementy i wagi mające wpływ na ocenę końcową</w:t>
            </w:r>
          </w:p>
          <w:p w14:paraId="48356A57" w14:textId="77777777" w:rsidR="007F6B36" w:rsidRPr="00A928D1" w:rsidRDefault="007F6B36" w:rsidP="007F6B36"/>
          <w:p w14:paraId="443D5E07" w14:textId="77777777" w:rsidR="007F6B36" w:rsidRPr="00A928D1" w:rsidRDefault="007F6B36" w:rsidP="007F6B36"/>
        </w:tc>
        <w:tc>
          <w:tcPr>
            <w:tcW w:w="5344" w:type="dxa"/>
            <w:gridSpan w:val="3"/>
            <w:shd w:val="clear" w:color="auto" w:fill="auto"/>
          </w:tcPr>
          <w:p w14:paraId="014D04E5" w14:textId="77777777" w:rsidR="007F6B36" w:rsidRPr="00A928D1" w:rsidRDefault="007F6B36" w:rsidP="007F6B36">
            <w:pPr>
              <w:jc w:val="both"/>
              <w:rPr>
                <w:sz w:val="22"/>
                <w:szCs w:val="22"/>
              </w:rPr>
            </w:pPr>
            <w:r w:rsidRPr="00A928D1">
              <w:rPr>
                <w:sz w:val="22"/>
                <w:szCs w:val="22"/>
              </w:rPr>
              <w:t>Ocena końcowa – 100% ocena z zaliczenia pisemnego</w:t>
            </w:r>
          </w:p>
          <w:p w14:paraId="02C16A36" w14:textId="77777777" w:rsidR="007F6B36" w:rsidRPr="00A928D1" w:rsidRDefault="007F6B36" w:rsidP="007F6B36">
            <w:pPr>
              <w:pStyle w:val="Bezodstpw"/>
              <w:rPr>
                <w:sz w:val="22"/>
                <w:szCs w:val="22"/>
              </w:rPr>
            </w:pPr>
            <w:r w:rsidRPr="00A928D1">
              <w:rPr>
                <w:sz w:val="22"/>
                <w:szCs w:val="22"/>
                <w:u w:val="single"/>
              </w:rPr>
              <w:t>Szczegółowe kryteria</w:t>
            </w:r>
          </w:p>
          <w:p w14:paraId="511442C1" w14:textId="77777777" w:rsidR="007F6B36" w:rsidRPr="00A928D1" w:rsidRDefault="007F6B36" w:rsidP="007F6B36">
            <w:pPr>
              <w:pStyle w:val="Bezodstpw"/>
              <w:rPr>
                <w:sz w:val="22"/>
                <w:szCs w:val="22"/>
              </w:rPr>
            </w:pPr>
            <w:r w:rsidRPr="00A928D1">
              <w:rPr>
                <w:sz w:val="22"/>
                <w:szCs w:val="22"/>
              </w:rPr>
              <w:t>Student wykazuje odpowiedni stopień wiedzy, umiejętności lub kompetencji uzyskując odpowiedni % sumy punktów określających maksymalny poziom wiedzy lub umiejętności z przedmiotu, odpowiednio:</w:t>
            </w:r>
          </w:p>
          <w:p w14:paraId="1151C0BD" w14:textId="77777777" w:rsidR="007F6B36" w:rsidRPr="00A928D1" w:rsidRDefault="007F6B36" w:rsidP="007F6B36">
            <w:pPr>
              <w:pStyle w:val="Bezodstpw"/>
              <w:rPr>
                <w:sz w:val="22"/>
                <w:szCs w:val="22"/>
              </w:rPr>
            </w:pPr>
            <w:r w:rsidRPr="00A928D1">
              <w:rPr>
                <w:sz w:val="22"/>
                <w:szCs w:val="22"/>
              </w:rPr>
              <w:t>dostateczny (3,0) – od 51 do 60% sumy punktów,</w:t>
            </w:r>
          </w:p>
          <w:p w14:paraId="085BDCFE" w14:textId="77777777" w:rsidR="007F6B36" w:rsidRPr="00A928D1" w:rsidRDefault="007F6B36" w:rsidP="007F6B36">
            <w:pPr>
              <w:pStyle w:val="Bezodstpw"/>
              <w:rPr>
                <w:sz w:val="22"/>
                <w:szCs w:val="22"/>
              </w:rPr>
            </w:pPr>
            <w:r w:rsidRPr="00A928D1">
              <w:rPr>
                <w:sz w:val="22"/>
                <w:szCs w:val="22"/>
              </w:rPr>
              <w:t>dostateczny plus (3,5) – od 61 do 70%,</w:t>
            </w:r>
          </w:p>
          <w:p w14:paraId="4739B6F1" w14:textId="77777777" w:rsidR="007F6B36" w:rsidRPr="00A928D1" w:rsidRDefault="007F6B36" w:rsidP="007F6B36">
            <w:pPr>
              <w:pStyle w:val="Bezodstpw"/>
              <w:rPr>
                <w:sz w:val="22"/>
                <w:szCs w:val="22"/>
              </w:rPr>
            </w:pPr>
            <w:r w:rsidRPr="00A928D1">
              <w:rPr>
                <w:sz w:val="22"/>
                <w:szCs w:val="22"/>
              </w:rPr>
              <w:t>dobry (4,0) – od 71 do 80%,</w:t>
            </w:r>
          </w:p>
          <w:p w14:paraId="0C2C1E03" w14:textId="77777777" w:rsidR="007F6B36" w:rsidRPr="00A928D1" w:rsidRDefault="007F6B36" w:rsidP="007F6B36">
            <w:pPr>
              <w:pStyle w:val="Bezodstpw"/>
              <w:rPr>
                <w:sz w:val="22"/>
                <w:szCs w:val="22"/>
              </w:rPr>
            </w:pPr>
            <w:r w:rsidRPr="00A928D1">
              <w:rPr>
                <w:sz w:val="22"/>
                <w:szCs w:val="22"/>
              </w:rPr>
              <w:t>dobry plus (4,5) – od 81 do 90%,</w:t>
            </w:r>
          </w:p>
          <w:p w14:paraId="13880021" w14:textId="77777777" w:rsidR="007F6B36" w:rsidRPr="00A928D1" w:rsidRDefault="007F6B36" w:rsidP="007F6B36">
            <w:pPr>
              <w:jc w:val="both"/>
            </w:pPr>
            <w:r w:rsidRPr="00A928D1">
              <w:rPr>
                <w:sz w:val="22"/>
                <w:szCs w:val="22"/>
              </w:rPr>
              <w:t>bardzo dobry (5,0) – powyżej 91%.</w:t>
            </w:r>
          </w:p>
          <w:p w14:paraId="6379BDD0" w14:textId="77777777" w:rsidR="007F6B36" w:rsidRPr="00A928D1" w:rsidRDefault="007F6B36" w:rsidP="007F6B36">
            <w:pPr>
              <w:jc w:val="both"/>
            </w:pPr>
            <w:r w:rsidRPr="00A928D1">
              <w:rPr>
                <w:sz w:val="22"/>
                <w:szCs w:val="22"/>
              </w:rPr>
              <w:t>Warunki te są przedstawiane student(k)om i konsultowane  na pierwszym wykładzie.</w:t>
            </w:r>
          </w:p>
        </w:tc>
      </w:tr>
      <w:tr w:rsidR="0071391E" w:rsidRPr="00A928D1" w14:paraId="44C8B0C6" w14:textId="77777777" w:rsidTr="007F6B36">
        <w:trPr>
          <w:trHeight w:val="307"/>
        </w:trPr>
        <w:tc>
          <w:tcPr>
            <w:tcW w:w="3942" w:type="dxa"/>
            <w:vMerge w:val="restart"/>
            <w:shd w:val="clear" w:color="auto" w:fill="auto"/>
          </w:tcPr>
          <w:p w14:paraId="05ADC0C7" w14:textId="77777777" w:rsidR="007F6B36" w:rsidRPr="00A928D1" w:rsidRDefault="007F6B36" w:rsidP="007F6B36">
            <w:pPr>
              <w:jc w:val="both"/>
            </w:pPr>
            <w:r w:rsidRPr="00A928D1">
              <w:t>Bilans punktów ECTS</w:t>
            </w:r>
          </w:p>
        </w:tc>
        <w:tc>
          <w:tcPr>
            <w:tcW w:w="5344" w:type="dxa"/>
            <w:gridSpan w:val="3"/>
            <w:shd w:val="clear" w:color="auto" w:fill="auto"/>
          </w:tcPr>
          <w:p w14:paraId="75C940D2" w14:textId="77777777" w:rsidR="007F6B36" w:rsidRPr="00A928D1" w:rsidRDefault="007F6B36" w:rsidP="007F6B36">
            <w:pPr>
              <w:jc w:val="both"/>
            </w:pPr>
            <w:r w:rsidRPr="00A928D1">
              <w:t>KONTAKTOWE (z udziałem nauczyciela)</w:t>
            </w:r>
          </w:p>
        </w:tc>
      </w:tr>
      <w:tr w:rsidR="0071391E" w:rsidRPr="00A928D1" w14:paraId="352A5E4A" w14:textId="77777777" w:rsidTr="007F6B36">
        <w:trPr>
          <w:trHeight w:val="282"/>
        </w:trPr>
        <w:tc>
          <w:tcPr>
            <w:tcW w:w="3942" w:type="dxa"/>
            <w:vMerge/>
          </w:tcPr>
          <w:p w14:paraId="623278C4" w14:textId="77777777" w:rsidR="007F6B36" w:rsidRPr="00A928D1" w:rsidRDefault="007F6B36" w:rsidP="007F6B36">
            <w:pPr>
              <w:jc w:val="both"/>
            </w:pPr>
          </w:p>
        </w:tc>
        <w:tc>
          <w:tcPr>
            <w:tcW w:w="2999" w:type="dxa"/>
            <w:shd w:val="clear" w:color="auto" w:fill="auto"/>
          </w:tcPr>
          <w:p w14:paraId="454FD311" w14:textId="77777777" w:rsidR="007F6B36" w:rsidRPr="00A928D1" w:rsidRDefault="007F6B36" w:rsidP="007F6B36">
            <w:pPr>
              <w:jc w:val="both"/>
            </w:pPr>
          </w:p>
        </w:tc>
        <w:tc>
          <w:tcPr>
            <w:tcW w:w="1172" w:type="dxa"/>
            <w:shd w:val="clear" w:color="auto" w:fill="auto"/>
          </w:tcPr>
          <w:p w14:paraId="2261012E" w14:textId="77777777" w:rsidR="007F6B36" w:rsidRPr="00A928D1" w:rsidRDefault="007F6B36" w:rsidP="007F6B36">
            <w:pPr>
              <w:jc w:val="both"/>
            </w:pPr>
            <w:r w:rsidRPr="00A928D1">
              <w:t>godziny</w:t>
            </w:r>
          </w:p>
        </w:tc>
        <w:tc>
          <w:tcPr>
            <w:tcW w:w="1173" w:type="dxa"/>
            <w:shd w:val="clear" w:color="auto" w:fill="auto"/>
          </w:tcPr>
          <w:p w14:paraId="7E76F88E" w14:textId="77777777" w:rsidR="007F6B36" w:rsidRPr="00A928D1" w:rsidRDefault="007F6B36" w:rsidP="007F6B36">
            <w:pPr>
              <w:jc w:val="both"/>
            </w:pPr>
            <w:r w:rsidRPr="00A928D1">
              <w:t>ECTS</w:t>
            </w:r>
          </w:p>
        </w:tc>
      </w:tr>
      <w:tr w:rsidR="0071391E" w:rsidRPr="00A928D1" w14:paraId="77DE9840" w14:textId="77777777" w:rsidTr="007F6B36">
        <w:trPr>
          <w:trHeight w:val="259"/>
        </w:trPr>
        <w:tc>
          <w:tcPr>
            <w:tcW w:w="3942" w:type="dxa"/>
            <w:vMerge/>
          </w:tcPr>
          <w:p w14:paraId="35701CB8" w14:textId="77777777" w:rsidR="007F6B36" w:rsidRPr="00A928D1" w:rsidRDefault="007F6B36" w:rsidP="007F6B36">
            <w:pPr>
              <w:jc w:val="both"/>
            </w:pPr>
          </w:p>
        </w:tc>
        <w:tc>
          <w:tcPr>
            <w:tcW w:w="2999" w:type="dxa"/>
            <w:shd w:val="clear" w:color="auto" w:fill="auto"/>
          </w:tcPr>
          <w:p w14:paraId="290A7E89" w14:textId="77777777" w:rsidR="007F6B36" w:rsidRPr="00A928D1" w:rsidRDefault="007F6B36" w:rsidP="007F6B36">
            <w:pPr>
              <w:jc w:val="both"/>
            </w:pPr>
            <w:r w:rsidRPr="00A928D1">
              <w:t>wykłady</w:t>
            </w:r>
          </w:p>
        </w:tc>
        <w:tc>
          <w:tcPr>
            <w:tcW w:w="1172" w:type="dxa"/>
            <w:shd w:val="clear" w:color="auto" w:fill="auto"/>
          </w:tcPr>
          <w:p w14:paraId="12A51062" w14:textId="77777777" w:rsidR="007F6B36" w:rsidRPr="00A928D1" w:rsidRDefault="007F6B36" w:rsidP="007F6B36">
            <w:pPr>
              <w:jc w:val="both"/>
            </w:pPr>
            <w:r w:rsidRPr="00A928D1">
              <w:t>30</w:t>
            </w:r>
          </w:p>
        </w:tc>
        <w:tc>
          <w:tcPr>
            <w:tcW w:w="1173" w:type="dxa"/>
            <w:shd w:val="clear" w:color="auto" w:fill="auto"/>
          </w:tcPr>
          <w:p w14:paraId="6172456F" w14:textId="77777777" w:rsidR="007F6B36" w:rsidRPr="00A928D1" w:rsidRDefault="007F6B36" w:rsidP="007F6B36">
            <w:pPr>
              <w:jc w:val="both"/>
            </w:pPr>
            <w:r w:rsidRPr="00A928D1">
              <w:t>1,2</w:t>
            </w:r>
          </w:p>
        </w:tc>
      </w:tr>
      <w:tr w:rsidR="0071391E" w:rsidRPr="00A928D1" w14:paraId="4452CB72" w14:textId="77777777" w:rsidTr="007F6B36">
        <w:trPr>
          <w:trHeight w:val="264"/>
        </w:trPr>
        <w:tc>
          <w:tcPr>
            <w:tcW w:w="3942" w:type="dxa"/>
            <w:vMerge/>
          </w:tcPr>
          <w:p w14:paraId="3183C2CA" w14:textId="77777777" w:rsidR="007F6B36" w:rsidRPr="00A928D1" w:rsidRDefault="007F6B36" w:rsidP="007F6B36">
            <w:pPr>
              <w:jc w:val="both"/>
            </w:pPr>
          </w:p>
        </w:tc>
        <w:tc>
          <w:tcPr>
            <w:tcW w:w="2999" w:type="dxa"/>
            <w:shd w:val="clear" w:color="auto" w:fill="auto"/>
          </w:tcPr>
          <w:p w14:paraId="26D49CD2" w14:textId="77777777" w:rsidR="007F6B36" w:rsidRPr="00A928D1" w:rsidRDefault="007F6B36" w:rsidP="007F6B36">
            <w:pPr>
              <w:jc w:val="both"/>
            </w:pPr>
            <w:r w:rsidRPr="00A928D1">
              <w:t>konsultacje</w:t>
            </w:r>
          </w:p>
        </w:tc>
        <w:tc>
          <w:tcPr>
            <w:tcW w:w="1172" w:type="dxa"/>
            <w:shd w:val="clear" w:color="auto" w:fill="auto"/>
          </w:tcPr>
          <w:p w14:paraId="4590EB2C" w14:textId="77777777" w:rsidR="007F6B36" w:rsidRPr="00A928D1" w:rsidRDefault="007F6B36" w:rsidP="007F6B36">
            <w:pPr>
              <w:jc w:val="both"/>
            </w:pPr>
            <w:r w:rsidRPr="00A928D1">
              <w:t>2</w:t>
            </w:r>
          </w:p>
        </w:tc>
        <w:tc>
          <w:tcPr>
            <w:tcW w:w="1173" w:type="dxa"/>
            <w:shd w:val="clear" w:color="auto" w:fill="auto"/>
          </w:tcPr>
          <w:p w14:paraId="639ACA61" w14:textId="77777777" w:rsidR="007F6B36" w:rsidRPr="00A928D1" w:rsidRDefault="007F6B36" w:rsidP="007F6B36">
            <w:pPr>
              <w:jc w:val="both"/>
            </w:pPr>
            <w:r w:rsidRPr="00A928D1">
              <w:t>0,08</w:t>
            </w:r>
          </w:p>
        </w:tc>
      </w:tr>
      <w:tr w:rsidR="0071391E" w:rsidRPr="00A928D1" w14:paraId="78434F91" w14:textId="77777777" w:rsidTr="007F6B36">
        <w:trPr>
          <w:trHeight w:val="257"/>
        </w:trPr>
        <w:tc>
          <w:tcPr>
            <w:tcW w:w="3942" w:type="dxa"/>
            <w:vMerge/>
          </w:tcPr>
          <w:p w14:paraId="3753B6F2" w14:textId="77777777" w:rsidR="007F6B36" w:rsidRPr="00A928D1" w:rsidRDefault="007F6B36" w:rsidP="007F6B36">
            <w:pPr>
              <w:jc w:val="both"/>
            </w:pPr>
          </w:p>
        </w:tc>
        <w:tc>
          <w:tcPr>
            <w:tcW w:w="2999" w:type="dxa"/>
            <w:shd w:val="clear" w:color="auto" w:fill="auto"/>
          </w:tcPr>
          <w:p w14:paraId="219E3649" w14:textId="77777777" w:rsidR="007F6B36" w:rsidRPr="00A928D1" w:rsidRDefault="007F6B36" w:rsidP="007F6B36">
            <w:pPr>
              <w:jc w:val="both"/>
            </w:pPr>
            <w:r w:rsidRPr="00A928D1">
              <w:t>RAZEM kontaktowe</w:t>
            </w:r>
          </w:p>
        </w:tc>
        <w:tc>
          <w:tcPr>
            <w:tcW w:w="1172" w:type="dxa"/>
            <w:shd w:val="clear" w:color="auto" w:fill="auto"/>
          </w:tcPr>
          <w:p w14:paraId="4D95563A" w14:textId="77777777" w:rsidR="007F6B36" w:rsidRPr="00A928D1" w:rsidRDefault="007F6B36" w:rsidP="007F6B36">
            <w:pPr>
              <w:jc w:val="both"/>
            </w:pPr>
            <w:r w:rsidRPr="00A928D1">
              <w:t>32</w:t>
            </w:r>
          </w:p>
        </w:tc>
        <w:tc>
          <w:tcPr>
            <w:tcW w:w="1173" w:type="dxa"/>
            <w:shd w:val="clear" w:color="auto" w:fill="auto"/>
          </w:tcPr>
          <w:p w14:paraId="7519C263" w14:textId="77777777" w:rsidR="007F6B36" w:rsidRPr="00A928D1" w:rsidRDefault="007F6B36" w:rsidP="007F6B36">
            <w:pPr>
              <w:jc w:val="both"/>
            </w:pPr>
            <w:r w:rsidRPr="00A928D1">
              <w:t>1,28</w:t>
            </w:r>
          </w:p>
        </w:tc>
      </w:tr>
      <w:tr w:rsidR="0071391E" w:rsidRPr="00A928D1" w14:paraId="31772C95" w14:textId="77777777" w:rsidTr="007F6B36">
        <w:trPr>
          <w:trHeight w:val="261"/>
        </w:trPr>
        <w:tc>
          <w:tcPr>
            <w:tcW w:w="3942" w:type="dxa"/>
            <w:vMerge/>
          </w:tcPr>
          <w:p w14:paraId="49505467" w14:textId="77777777" w:rsidR="007F6B36" w:rsidRPr="00A928D1" w:rsidRDefault="007F6B36" w:rsidP="007F6B36">
            <w:pPr>
              <w:jc w:val="both"/>
            </w:pPr>
          </w:p>
        </w:tc>
        <w:tc>
          <w:tcPr>
            <w:tcW w:w="5344" w:type="dxa"/>
            <w:gridSpan w:val="3"/>
            <w:shd w:val="clear" w:color="auto" w:fill="auto"/>
          </w:tcPr>
          <w:p w14:paraId="29C2CE75" w14:textId="77777777" w:rsidR="007F6B36" w:rsidRPr="00A928D1" w:rsidRDefault="007F6B36" w:rsidP="007F6B36">
            <w:pPr>
              <w:jc w:val="both"/>
            </w:pPr>
            <w:r w:rsidRPr="00A928D1">
              <w:t>NIEKONTAKTOWE</w:t>
            </w:r>
          </w:p>
        </w:tc>
      </w:tr>
      <w:tr w:rsidR="0071391E" w:rsidRPr="00A928D1" w14:paraId="7334B64F" w14:textId="77777777" w:rsidTr="007F6B36">
        <w:trPr>
          <w:trHeight w:val="251"/>
        </w:trPr>
        <w:tc>
          <w:tcPr>
            <w:tcW w:w="3942" w:type="dxa"/>
            <w:vMerge/>
          </w:tcPr>
          <w:p w14:paraId="43F60DF2" w14:textId="77777777" w:rsidR="007F6B36" w:rsidRPr="00A928D1" w:rsidRDefault="007F6B36" w:rsidP="007F6B36">
            <w:pPr>
              <w:jc w:val="both"/>
            </w:pPr>
          </w:p>
        </w:tc>
        <w:tc>
          <w:tcPr>
            <w:tcW w:w="2999" w:type="dxa"/>
            <w:shd w:val="clear" w:color="auto" w:fill="auto"/>
          </w:tcPr>
          <w:p w14:paraId="5181D122" w14:textId="77777777" w:rsidR="007F6B36" w:rsidRPr="00A928D1" w:rsidRDefault="007F6B36" w:rsidP="007F6B36">
            <w:pPr>
              <w:jc w:val="both"/>
            </w:pPr>
            <w:r w:rsidRPr="00A928D1">
              <w:t>Studiowanie literatury</w:t>
            </w:r>
          </w:p>
        </w:tc>
        <w:tc>
          <w:tcPr>
            <w:tcW w:w="1172" w:type="dxa"/>
            <w:shd w:val="clear" w:color="auto" w:fill="auto"/>
          </w:tcPr>
          <w:p w14:paraId="7C40E57B" w14:textId="77777777" w:rsidR="007F6B36" w:rsidRPr="00A928D1" w:rsidRDefault="007F6B36" w:rsidP="007F6B36">
            <w:pPr>
              <w:jc w:val="both"/>
            </w:pPr>
            <w:r w:rsidRPr="00A928D1">
              <w:t>10</w:t>
            </w:r>
          </w:p>
        </w:tc>
        <w:tc>
          <w:tcPr>
            <w:tcW w:w="1173" w:type="dxa"/>
            <w:shd w:val="clear" w:color="auto" w:fill="auto"/>
          </w:tcPr>
          <w:p w14:paraId="60B0A19C" w14:textId="77777777" w:rsidR="007F6B36" w:rsidRPr="00A928D1" w:rsidRDefault="007F6B36" w:rsidP="007F6B36">
            <w:pPr>
              <w:jc w:val="both"/>
            </w:pPr>
            <w:r w:rsidRPr="00A928D1">
              <w:t>0,40</w:t>
            </w:r>
          </w:p>
        </w:tc>
      </w:tr>
      <w:tr w:rsidR="0071391E" w:rsidRPr="00A928D1" w14:paraId="3A2C7F43" w14:textId="77777777" w:rsidTr="007F6B36">
        <w:trPr>
          <w:trHeight w:val="251"/>
        </w:trPr>
        <w:tc>
          <w:tcPr>
            <w:tcW w:w="3942" w:type="dxa"/>
            <w:vMerge/>
          </w:tcPr>
          <w:p w14:paraId="4842F055" w14:textId="77777777" w:rsidR="007F6B36" w:rsidRPr="00A928D1" w:rsidRDefault="007F6B36" w:rsidP="007F6B36">
            <w:pPr>
              <w:jc w:val="both"/>
            </w:pPr>
          </w:p>
        </w:tc>
        <w:tc>
          <w:tcPr>
            <w:tcW w:w="2999" w:type="dxa"/>
            <w:shd w:val="clear" w:color="auto" w:fill="auto"/>
          </w:tcPr>
          <w:p w14:paraId="4B0ABBA1" w14:textId="77777777" w:rsidR="007F6B36" w:rsidRPr="00A928D1" w:rsidRDefault="007F6B36" w:rsidP="007F6B36">
            <w:pPr>
              <w:jc w:val="both"/>
            </w:pPr>
            <w:r w:rsidRPr="00A928D1">
              <w:t>Przygotowanie do zaliczenia</w:t>
            </w:r>
          </w:p>
        </w:tc>
        <w:tc>
          <w:tcPr>
            <w:tcW w:w="1172" w:type="dxa"/>
            <w:shd w:val="clear" w:color="auto" w:fill="auto"/>
          </w:tcPr>
          <w:p w14:paraId="75CCE5A7" w14:textId="77777777" w:rsidR="007F6B36" w:rsidRPr="00A928D1" w:rsidRDefault="007F6B36" w:rsidP="007F6B36">
            <w:pPr>
              <w:jc w:val="both"/>
            </w:pPr>
            <w:r w:rsidRPr="00A928D1">
              <w:t>8</w:t>
            </w:r>
          </w:p>
        </w:tc>
        <w:tc>
          <w:tcPr>
            <w:tcW w:w="1173" w:type="dxa"/>
            <w:shd w:val="clear" w:color="auto" w:fill="auto"/>
          </w:tcPr>
          <w:p w14:paraId="50933386" w14:textId="77777777" w:rsidR="007F6B36" w:rsidRPr="00A928D1" w:rsidRDefault="007F6B36" w:rsidP="007F6B36">
            <w:pPr>
              <w:jc w:val="both"/>
            </w:pPr>
            <w:r w:rsidRPr="00A928D1">
              <w:t>0,32</w:t>
            </w:r>
          </w:p>
        </w:tc>
      </w:tr>
      <w:tr w:rsidR="0071391E" w:rsidRPr="00A928D1" w14:paraId="4826670C" w14:textId="77777777" w:rsidTr="007F6B36">
        <w:trPr>
          <w:trHeight w:val="251"/>
        </w:trPr>
        <w:tc>
          <w:tcPr>
            <w:tcW w:w="3942" w:type="dxa"/>
            <w:vMerge/>
          </w:tcPr>
          <w:p w14:paraId="581AF02D" w14:textId="77777777" w:rsidR="007F6B36" w:rsidRPr="00A928D1" w:rsidRDefault="007F6B36" w:rsidP="007F6B36">
            <w:pPr>
              <w:jc w:val="both"/>
            </w:pPr>
          </w:p>
        </w:tc>
        <w:tc>
          <w:tcPr>
            <w:tcW w:w="2999" w:type="dxa"/>
            <w:shd w:val="clear" w:color="auto" w:fill="auto"/>
          </w:tcPr>
          <w:p w14:paraId="1C7CC917" w14:textId="77777777" w:rsidR="007F6B36" w:rsidRPr="00A928D1" w:rsidRDefault="007F6B36" w:rsidP="007F6B36">
            <w:pPr>
              <w:jc w:val="both"/>
            </w:pPr>
            <w:r w:rsidRPr="00A928D1">
              <w:t>RAZEM niekontaktowe</w:t>
            </w:r>
          </w:p>
        </w:tc>
        <w:tc>
          <w:tcPr>
            <w:tcW w:w="1172" w:type="dxa"/>
            <w:shd w:val="clear" w:color="auto" w:fill="auto"/>
          </w:tcPr>
          <w:p w14:paraId="7A3B298E" w14:textId="77777777" w:rsidR="007F6B36" w:rsidRPr="00A928D1" w:rsidRDefault="007F6B36" w:rsidP="007F6B36">
            <w:pPr>
              <w:jc w:val="both"/>
            </w:pPr>
            <w:r w:rsidRPr="00A928D1">
              <w:t>18</w:t>
            </w:r>
          </w:p>
        </w:tc>
        <w:tc>
          <w:tcPr>
            <w:tcW w:w="1173" w:type="dxa"/>
            <w:shd w:val="clear" w:color="auto" w:fill="auto"/>
          </w:tcPr>
          <w:p w14:paraId="4AB62140" w14:textId="77777777" w:rsidR="007F6B36" w:rsidRPr="00A928D1" w:rsidRDefault="007F6B36" w:rsidP="007F6B36">
            <w:pPr>
              <w:jc w:val="both"/>
            </w:pPr>
            <w:r w:rsidRPr="00A928D1">
              <w:t>0,72</w:t>
            </w:r>
          </w:p>
        </w:tc>
      </w:tr>
      <w:tr w:rsidR="007F6B36" w:rsidRPr="00A928D1" w14:paraId="76E3F2D5" w14:textId="77777777" w:rsidTr="007F6B36">
        <w:trPr>
          <w:trHeight w:val="718"/>
        </w:trPr>
        <w:tc>
          <w:tcPr>
            <w:tcW w:w="3942" w:type="dxa"/>
            <w:shd w:val="clear" w:color="auto" w:fill="auto"/>
          </w:tcPr>
          <w:p w14:paraId="044C0630" w14:textId="77777777" w:rsidR="007F6B36" w:rsidRPr="00A928D1" w:rsidRDefault="007F6B36" w:rsidP="007F6B36">
            <w:r w:rsidRPr="00A928D1">
              <w:t>Nakład pracy związany z zajęciami wymagającymi bezpośredniego udziału nauczyciela akademickiego</w:t>
            </w:r>
          </w:p>
        </w:tc>
        <w:tc>
          <w:tcPr>
            <w:tcW w:w="5344" w:type="dxa"/>
            <w:gridSpan w:val="3"/>
            <w:shd w:val="clear" w:color="auto" w:fill="auto"/>
          </w:tcPr>
          <w:p w14:paraId="73961635" w14:textId="77777777" w:rsidR="007F6B36" w:rsidRPr="00A928D1" w:rsidRDefault="007F6B36" w:rsidP="007F6B36">
            <w:pPr>
              <w:jc w:val="both"/>
            </w:pPr>
            <w:r w:rsidRPr="00A928D1">
              <w:t>Udział w wykładach – 30 godz.</w:t>
            </w:r>
          </w:p>
          <w:p w14:paraId="5FDEE6FD" w14:textId="77777777" w:rsidR="007F6B36" w:rsidRPr="00A928D1" w:rsidRDefault="007F6B36" w:rsidP="007F6B36">
            <w:pPr>
              <w:jc w:val="both"/>
            </w:pPr>
            <w:r w:rsidRPr="00A928D1">
              <w:t>Udział w konsultacjach – 2 godz.</w:t>
            </w:r>
          </w:p>
          <w:p w14:paraId="05505BF1" w14:textId="77777777" w:rsidR="007F6B36" w:rsidRPr="00A928D1" w:rsidRDefault="007F6B36" w:rsidP="007F6B36">
            <w:pPr>
              <w:jc w:val="both"/>
            </w:pPr>
            <w:r w:rsidRPr="00A928D1">
              <w:t>Łącznie 32 godz./1,28 ECTS</w:t>
            </w:r>
          </w:p>
        </w:tc>
      </w:tr>
    </w:tbl>
    <w:p w14:paraId="21E7BDC2" w14:textId="77777777" w:rsidR="007F6B36" w:rsidRPr="00A928D1" w:rsidRDefault="007F6B36" w:rsidP="007F6B36">
      <w:pPr>
        <w:rPr>
          <w:b/>
        </w:rPr>
      </w:pPr>
    </w:p>
    <w:p w14:paraId="52677000" w14:textId="77777777" w:rsidR="007F6B36" w:rsidRPr="00A928D1" w:rsidRDefault="007F6B36" w:rsidP="007F6B36">
      <w:pPr>
        <w:rPr>
          <w:b/>
        </w:rPr>
      </w:pPr>
      <w:r w:rsidRPr="00A928D1">
        <w:rPr>
          <w:b/>
        </w:rPr>
        <w:br w:type="column"/>
      </w:r>
      <w:r w:rsidRPr="00A928D1">
        <w:rPr>
          <w:b/>
        </w:rPr>
        <w:lastRenderedPageBreak/>
        <w:t>39.2 Karta opisu zajęć Finanse publiczne i budżet obywatelski</w:t>
      </w:r>
    </w:p>
    <w:p w14:paraId="65409680" w14:textId="77777777" w:rsidR="007F6B36" w:rsidRPr="00A928D1" w:rsidRDefault="007F6B36" w:rsidP="007F6B36">
      <w:pPr>
        <w:rPr>
          <w:b/>
        </w:rPr>
      </w:pPr>
    </w:p>
    <w:tbl>
      <w:tblP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42"/>
        <w:gridCol w:w="5344"/>
      </w:tblGrid>
      <w:tr w:rsidR="0071391E" w:rsidRPr="00A928D1" w14:paraId="19B5D738" w14:textId="77777777" w:rsidTr="007F6B36">
        <w:tc>
          <w:tcPr>
            <w:tcW w:w="3942" w:type="dxa"/>
            <w:shd w:val="clear" w:color="auto" w:fill="auto"/>
          </w:tcPr>
          <w:p w14:paraId="79DA98EB" w14:textId="77777777" w:rsidR="007F6B36" w:rsidRPr="00A928D1" w:rsidRDefault="007F6B36" w:rsidP="007F6B36">
            <w:r w:rsidRPr="00A928D1">
              <w:t xml:space="preserve">Nazwa kierunku studiów </w:t>
            </w:r>
          </w:p>
        </w:tc>
        <w:tc>
          <w:tcPr>
            <w:tcW w:w="534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52296934" w14:textId="77777777" w:rsidR="007F6B36" w:rsidRPr="00A928D1" w:rsidRDefault="007F6B36" w:rsidP="007F6B36">
            <w:r w:rsidRPr="00A928D1">
              <w:t>Gospodarka przestrzenna</w:t>
            </w:r>
          </w:p>
        </w:tc>
      </w:tr>
      <w:tr w:rsidR="0071391E" w:rsidRPr="00A928D1" w14:paraId="07E28BBC" w14:textId="77777777" w:rsidTr="007F6B36">
        <w:tc>
          <w:tcPr>
            <w:tcW w:w="3942" w:type="dxa"/>
            <w:shd w:val="clear" w:color="auto" w:fill="auto"/>
          </w:tcPr>
          <w:p w14:paraId="700E4553" w14:textId="77777777" w:rsidR="007F6B36" w:rsidRPr="00A928D1" w:rsidRDefault="007F6B36" w:rsidP="007F6B36">
            <w:r w:rsidRPr="00A928D1">
              <w:t>Nazwa modułu, także nazwa w języku angielskim</w:t>
            </w:r>
          </w:p>
        </w:tc>
        <w:tc>
          <w:tcPr>
            <w:tcW w:w="5344" w:type="dxa"/>
            <w:shd w:val="clear" w:color="auto" w:fill="auto"/>
          </w:tcPr>
          <w:p w14:paraId="6E867404" w14:textId="77777777" w:rsidR="007F6B36" w:rsidRPr="00A928D1" w:rsidRDefault="007F6B36" w:rsidP="007F6B36">
            <w:pPr>
              <w:rPr>
                <w:b/>
              </w:rPr>
            </w:pPr>
            <w:r w:rsidRPr="00A928D1">
              <w:rPr>
                <w:b/>
              </w:rPr>
              <w:t>Finanse publiczne i budżet obywatelski</w:t>
            </w:r>
          </w:p>
          <w:p w14:paraId="371DA8D4" w14:textId="77777777" w:rsidR="007F6B36" w:rsidRPr="00A928D1" w:rsidRDefault="007F6B36" w:rsidP="007F6B36">
            <w:r w:rsidRPr="00A928D1">
              <w:t>Public finance and civic budget</w:t>
            </w:r>
          </w:p>
        </w:tc>
      </w:tr>
      <w:tr w:rsidR="0071391E" w:rsidRPr="00A928D1" w14:paraId="308D2C7A" w14:textId="77777777" w:rsidTr="007F6B36">
        <w:tc>
          <w:tcPr>
            <w:tcW w:w="3942" w:type="dxa"/>
            <w:shd w:val="clear" w:color="auto" w:fill="auto"/>
          </w:tcPr>
          <w:p w14:paraId="1917600D" w14:textId="77777777" w:rsidR="007F6B36" w:rsidRPr="00A928D1" w:rsidRDefault="007F6B36" w:rsidP="007F6B36">
            <w:r w:rsidRPr="00A928D1">
              <w:t xml:space="preserve">Język wykładowy </w:t>
            </w:r>
          </w:p>
        </w:tc>
        <w:tc>
          <w:tcPr>
            <w:tcW w:w="5344" w:type="dxa"/>
            <w:shd w:val="clear" w:color="auto" w:fill="auto"/>
          </w:tcPr>
          <w:p w14:paraId="30CC8167" w14:textId="77777777" w:rsidR="007F6B36" w:rsidRPr="00A928D1" w:rsidRDefault="007F6B36" w:rsidP="007F6B36">
            <w:r w:rsidRPr="00A928D1">
              <w:t>polski</w:t>
            </w:r>
          </w:p>
        </w:tc>
      </w:tr>
      <w:tr w:rsidR="0071391E" w:rsidRPr="00A928D1" w14:paraId="40F68BB8" w14:textId="77777777" w:rsidTr="007F6B36">
        <w:tc>
          <w:tcPr>
            <w:tcW w:w="3942" w:type="dxa"/>
            <w:shd w:val="clear" w:color="auto" w:fill="auto"/>
          </w:tcPr>
          <w:p w14:paraId="32F018EA" w14:textId="77777777" w:rsidR="007F6B36" w:rsidRPr="00A928D1" w:rsidRDefault="007F6B36" w:rsidP="007F6B36">
            <w:r w:rsidRPr="00A928D1">
              <w:t xml:space="preserve">Rodzaj modułu </w:t>
            </w:r>
          </w:p>
        </w:tc>
        <w:tc>
          <w:tcPr>
            <w:tcW w:w="5344" w:type="dxa"/>
            <w:shd w:val="clear" w:color="auto" w:fill="auto"/>
          </w:tcPr>
          <w:p w14:paraId="3FF8A59F" w14:textId="77777777" w:rsidR="007F6B36" w:rsidRPr="00A928D1" w:rsidRDefault="007F6B36" w:rsidP="007F6B36">
            <w:r w:rsidRPr="00A928D1">
              <w:t>fakultatywny</w:t>
            </w:r>
          </w:p>
        </w:tc>
      </w:tr>
      <w:tr w:rsidR="0071391E" w:rsidRPr="00A928D1" w14:paraId="78B5B182" w14:textId="77777777" w:rsidTr="007F6B36">
        <w:tc>
          <w:tcPr>
            <w:tcW w:w="3942" w:type="dxa"/>
            <w:shd w:val="clear" w:color="auto" w:fill="auto"/>
          </w:tcPr>
          <w:p w14:paraId="4D5AEC35" w14:textId="77777777" w:rsidR="007F6B36" w:rsidRPr="00A928D1" w:rsidRDefault="007F6B36" w:rsidP="007F6B36">
            <w:r w:rsidRPr="00A928D1">
              <w:t>Poziom studiów</w:t>
            </w:r>
          </w:p>
        </w:tc>
        <w:tc>
          <w:tcPr>
            <w:tcW w:w="5344" w:type="dxa"/>
            <w:shd w:val="clear" w:color="auto" w:fill="auto"/>
          </w:tcPr>
          <w:p w14:paraId="34248958" w14:textId="77777777" w:rsidR="007F6B36" w:rsidRPr="00A928D1" w:rsidRDefault="007F6B36" w:rsidP="007F6B36">
            <w:r w:rsidRPr="00A928D1">
              <w:t>pierwszego stopnia</w:t>
            </w:r>
          </w:p>
        </w:tc>
      </w:tr>
      <w:tr w:rsidR="0071391E" w:rsidRPr="00A928D1" w14:paraId="5A5D5E4E" w14:textId="77777777" w:rsidTr="007F6B36">
        <w:tc>
          <w:tcPr>
            <w:tcW w:w="3942" w:type="dxa"/>
            <w:shd w:val="clear" w:color="auto" w:fill="auto"/>
          </w:tcPr>
          <w:p w14:paraId="6D67BF6F" w14:textId="77777777" w:rsidR="007F6B36" w:rsidRPr="00A928D1" w:rsidRDefault="007F6B36" w:rsidP="007F6B36">
            <w:r w:rsidRPr="00A928D1">
              <w:t>Forma studiów</w:t>
            </w:r>
          </w:p>
        </w:tc>
        <w:tc>
          <w:tcPr>
            <w:tcW w:w="5344" w:type="dxa"/>
            <w:shd w:val="clear" w:color="auto" w:fill="auto"/>
          </w:tcPr>
          <w:p w14:paraId="4028053A" w14:textId="77777777" w:rsidR="007F6B36" w:rsidRPr="00A928D1" w:rsidRDefault="007F6B36" w:rsidP="007F6B36">
            <w:r w:rsidRPr="00A928D1">
              <w:t>stacjonarne</w:t>
            </w:r>
          </w:p>
        </w:tc>
      </w:tr>
      <w:tr w:rsidR="0071391E" w:rsidRPr="00A928D1" w14:paraId="206315A4" w14:textId="77777777" w:rsidTr="007F6B36">
        <w:tc>
          <w:tcPr>
            <w:tcW w:w="3942" w:type="dxa"/>
            <w:shd w:val="clear" w:color="auto" w:fill="auto"/>
          </w:tcPr>
          <w:p w14:paraId="4AF7C72D" w14:textId="77777777" w:rsidR="007F6B36" w:rsidRPr="00A928D1" w:rsidRDefault="007F6B36" w:rsidP="007F6B36">
            <w:r w:rsidRPr="00A928D1">
              <w:t>Rok studiów dla kierunku</w:t>
            </w:r>
          </w:p>
        </w:tc>
        <w:tc>
          <w:tcPr>
            <w:tcW w:w="5344" w:type="dxa"/>
            <w:shd w:val="clear" w:color="auto" w:fill="auto"/>
          </w:tcPr>
          <w:p w14:paraId="1EA0F852" w14:textId="77777777" w:rsidR="007F6B36" w:rsidRPr="00A928D1" w:rsidRDefault="007F6B36" w:rsidP="007F6B36">
            <w:r w:rsidRPr="00A928D1">
              <w:t xml:space="preserve">II, </w:t>
            </w:r>
          </w:p>
        </w:tc>
      </w:tr>
      <w:tr w:rsidR="0071391E" w:rsidRPr="00A928D1" w14:paraId="284356F2" w14:textId="77777777" w:rsidTr="007F6B36">
        <w:tc>
          <w:tcPr>
            <w:tcW w:w="3942" w:type="dxa"/>
            <w:shd w:val="clear" w:color="auto" w:fill="auto"/>
          </w:tcPr>
          <w:p w14:paraId="144202BB" w14:textId="77777777" w:rsidR="007F6B36" w:rsidRPr="00A928D1" w:rsidRDefault="007F6B36" w:rsidP="007F6B36">
            <w:r w:rsidRPr="00A928D1">
              <w:t>Semestr dla kierunku</w:t>
            </w:r>
          </w:p>
        </w:tc>
        <w:tc>
          <w:tcPr>
            <w:tcW w:w="5344" w:type="dxa"/>
            <w:shd w:val="clear" w:color="auto" w:fill="auto"/>
          </w:tcPr>
          <w:p w14:paraId="436F84B8" w14:textId="77777777" w:rsidR="007F6B36" w:rsidRPr="00A928D1" w:rsidRDefault="007F6B36" w:rsidP="007F6B36">
            <w:r w:rsidRPr="00A928D1">
              <w:t>4</w:t>
            </w:r>
          </w:p>
        </w:tc>
      </w:tr>
      <w:tr w:rsidR="0071391E" w:rsidRPr="00A928D1" w14:paraId="7A831CA8" w14:textId="77777777" w:rsidTr="007F6B36">
        <w:tc>
          <w:tcPr>
            <w:tcW w:w="3942" w:type="dxa"/>
            <w:shd w:val="clear" w:color="auto" w:fill="auto"/>
          </w:tcPr>
          <w:p w14:paraId="3A6B3C0F" w14:textId="77777777" w:rsidR="007F6B36" w:rsidRPr="00A928D1" w:rsidRDefault="007F6B36" w:rsidP="007F6B36">
            <w:r w:rsidRPr="00A928D1">
              <w:t>Liczba punktów ECTS z podziałem na kontaktowe/niekontaktowe</w:t>
            </w:r>
          </w:p>
        </w:tc>
        <w:tc>
          <w:tcPr>
            <w:tcW w:w="5344" w:type="dxa"/>
            <w:shd w:val="clear" w:color="auto" w:fill="auto"/>
          </w:tcPr>
          <w:p w14:paraId="3EEBE37E" w14:textId="77777777" w:rsidR="007F6B36" w:rsidRPr="00A928D1" w:rsidRDefault="007F6B36" w:rsidP="007F6B36">
            <w:r w:rsidRPr="00A928D1">
              <w:t>2 (1,28/0,72)</w:t>
            </w:r>
          </w:p>
        </w:tc>
      </w:tr>
      <w:tr w:rsidR="0071391E" w:rsidRPr="00A928D1" w14:paraId="0759F521" w14:textId="77777777" w:rsidTr="007F6B36">
        <w:tc>
          <w:tcPr>
            <w:tcW w:w="3942" w:type="dxa"/>
            <w:shd w:val="clear" w:color="auto" w:fill="auto"/>
          </w:tcPr>
          <w:p w14:paraId="12EF489A" w14:textId="77777777" w:rsidR="007F6B36" w:rsidRPr="00A928D1" w:rsidRDefault="007F6B36" w:rsidP="007F6B36">
            <w:r w:rsidRPr="00A928D1">
              <w:t>Tytuł naukowy/stopień naukowy, imię i nazwisko osoby odpowiedzialnej za moduł</w:t>
            </w:r>
          </w:p>
        </w:tc>
        <w:tc>
          <w:tcPr>
            <w:tcW w:w="5344" w:type="dxa"/>
            <w:shd w:val="clear" w:color="auto" w:fill="auto"/>
          </w:tcPr>
          <w:p w14:paraId="00C10142" w14:textId="77777777" w:rsidR="007F6B36" w:rsidRPr="00A928D1" w:rsidRDefault="007F6B36" w:rsidP="007F6B36">
            <w:r w:rsidRPr="00A928D1">
              <w:t>dr Anna Kobiałka</w:t>
            </w:r>
          </w:p>
        </w:tc>
      </w:tr>
      <w:tr w:rsidR="0071391E" w:rsidRPr="00A928D1" w14:paraId="4CEDAFD7" w14:textId="77777777" w:rsidTr="007F6B36">
        <w:tc>
          <w:tcPr>
            <w:tcW w:w="3942" w:type="dxa"/>
            <w:shd w:val="clear" w:color="auto" w:fill="auto"/>
          </w:tcPr>
          <w:p w14:paraId="211DB6A7" w14:textId="77777777" w:rsidR="007F6B36" w:rsidRPr="00A928D1" w:rsidRDefault="007F6B36" w:rsidP="007F6B36">
            <w:r w:rsidRPr="00A928D1">
              <w:t>Jednostka oferująca moduł</w:t>
            </w:r>
          </w:p>
        </w:tc>
        <w:tc>
          <w:tcPr>
            <w:tcW w:w="5344" w:type="dxa"/>
            <w:shd w:val="clear" w:color="auto" w:fill="auto"/>
          </w:tcPr>
          <w:p w14:paraId="0BF4E479" w14:textId="77777777" w:rsidR="007F6B36" w:rsidRPr="00A928D1" w:rsidRDefault="007F6B36" w:rsidP="007F6B36">
            <w:r w:rsidRPr="00A928D1">
              <w:t>Katedra Ekonomii i Agrobiznesu</w:t>
            </w:r>
          </w:p>
        </w:tc>
      </w:tr>
      <w:tr w:rsidR="0071391E" w:rsidRPr="00A928D1" w14:paraId="5A7C046C" w14:textId="77777777" w:rsidTr="007F6B36">
        <w:tc>
          <w:tcPr>
            <w:tcW w:w="3942" w:type="dxa"/>
            <w:shd w:val="clear" w:color="auto" w:fill="auto"/>
          </w:tcPr>
          <w:p w14:paraId="557F9DF0" w14:textId="77777777" w:rsidR="007F6B36" w:rsidRPr="00A928D1" w:rsidRDefault="007F6B36" w:rsidP="007F6B36">
            <w:r w:rsidRPr="00A928D1">
              <w:t>Cel modułu</w:t>
            </w:r>
          </w:p>
          <w:p w14:paraId="1BDAE5A5" w14:textId="77777777" w:rsidR="007F6B36" w:rsidRPr="00A928D1" w:rsidRDefault="007F6B36" w:rsidP="007F6B36"/>
        </w:tc>
        <w:tc>
          <w:tcPr>
            <w:tcW w:w="5344" w:type="dxa"/>
            <w:shd w:val="clear" w:color="auto" w:fill="auto"/>
          </w:tcPr>
          <w:p w14:paraId="37A89C2C" w14:textId="77777777" w:rsidR="007F6B36" w:rsidRPr="00A928D1" w:rsidRDefault="007F6B36" w:rsidP="007F6B36">
            <w:r w:rsidRPr="00A928D1">
              <w:t>Celem realizowanego modułu jest zapoznanie studentów z zagadnieniem finansów publicznych, sposobami gromadzenia dochodów publicznych państwa, jednostek samorządu terytorialnego (powiatów, gmin), zasadami wydatkowania środków budżetowych oraz sposobami pokrycia deficytu; system podatkowy, z uwzględnieniem zasad funkcjonowania podatku od nieruchomości praz podatku od gruntów rolnych i leśnych.</w:t>
            </w:r>
          </w:p>
        </w:tc>
      </w:tr>
      <w:tr w:rsidR="0071391E" w:rsidRPr="00A928D1" w14:paraId="2CC173FC" w14:textId="77777777" w:rsidTr="007F6B36">
        <w:trPr>
          <w:trHeight w:val="236"/>
        </w:trPr>
        <w:tc>
          <w:tcPr>
            <w:tcW w:w="3942" w:type="dxa"/>
            <w:vMerge w:val="restart"/>
            <w:shd w:val="clear" w:color="auto" w:fill="auto"/>
          </w:tcPr>
          <w:p w14:paraId="62C2852A"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5B7B859B" w14:textId="77777777" w:rsidR="007F6B36" w:rsidRPr="00A928D1" w:rsidRDefault="007F6B36" w:rsidP="007F6B36">
            <w:r w:rsidRPr="00A928D1">
              <w:t xml:space="preserve">Wiedza: </w:t>
            </w:r>
          </w:p>
        </w:tc>
      </w:tr>
      <w:tr w:rsidR="0071391E" w:rsidRPr="00A928D1" w14:paraId="0051ED7F" w14:textId="77777777" w:rsidTr="007F6B36">
        <w:trPr>
          <w:trHeight w:val="233"/>
        </w:trPr>
        <w:tc>
          <w:tcPr>
            <w:tcW w:w="3942" w:type="dxa"/>
            <w:vMerge/>
          </w:tcPr>
          <w:p w14:paraId="148B5ADF"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4129EC10" w14:textId="77777777" w:rsidR="007F6B36" w:rsidRPr="00A928D1" w:rsidRDefault="007F6B36" w:rsidP="007F6B36">
            <w:r w:rsidRPr="00A928D1">
              <w:t>1. Zna zasady pozyskiwania i wydatkowania środków budżetowych</w:t>
            </w:r>
          </w:p>
        </w:tc>
      </w:tr>
      <w:tr w:rsidR="0071391E" w:rsidRPr="00A928D1" w14:paraId="33AF75ED" w14:textId="77777777" w:rsidTr="007F6B36">
        <w:trPr>
          <w:trHeight w:val="233"/>
        </w:trPr>
        <w:tc>
          <w:tcPr>
            <w:tcW w:w="3942" w:type="dxa"/>
            <w:vMerge/>
          </w:tcPr>
          <w:p w14:paraId="6210BFC8"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379A40A9" w14:textId="77777777" w:rsidR="007F6B36" w:rsidRPr="00A928D1" w:rsidRDefault="007F6B36" w:rsidP="007F6B36">
            <w:r w:rsidRPr="00A928D1">
              <w:t xml:space="preserve">2. Zna rodzaje podatków stanowiących dochody budżetów gmin oraz zasady ich funkcjonowania </w:t>
            </w:r>
          </w:p>
        </w:tc>
      </w:tr>
      <w:tr w:rsidR="0071391E" w:rsidRPr="00A928D1" w14:paraId="3CF9955E" w14:textId="77777777" w:rsidTr="007F6B36">
        <w:trPr>
          <w:trHeight w:val="233"/>
        </w:trPr>
        <w:tc>
          <w:tcPr>
            <w:tcW w:w="3942" w:type="dxa"/>
            <w:vMerge/>
          </w:tcPr>
          <w:p w14:paraId="6D4BD977"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11E2984E" w14:textId="77777777" w:rsidR="007F6B36" w:rsidRPr="00A928D1" w:rsidRDefault="007F6B36" w:rsidP="007F6B36">
            <w:r w:rsidRPr="00A928D1">
              <w:t>Umiejętności:</w:t>
            </w:r>
          </w:p>
        </w:tc>
      </w:tr>
      <w:tr w:rsidR="0071391E" w:rsidRPr="00A928D1" w14:paraId="1994D53A" w14:textId="77777777" w:rsidTr="007F6B36">
        <w:trPr>
          <w:trHeight w:val="233"/>
        </w:trPr>
        <w:tc>
          <w:tcPr>
            <w:tcW w:w="3942" w:type="dxa"/>
            <w:vMerge/>
          </w:tcPr>
          <w:p w14:paraId="4DE4175B"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4260E097" w14:textId="77777777" w:rsidR="007F6B36" w:rsidRPr="00A928D1" w:rsidRDefault="007F6B36" w:rsidP="007F6B36">
            <w:r w:rsidRPr="00A928D1">
              <w:t>1. Umie dokonać analizy skutków polityki podatkowej dla planów finansowych władz publicznych</w:t>
            </w:r>
          </w:p>
        </w:tc>
      </w:tr>
      <w:tr w:rsidR="0071391E" w:rsidRPr="00A928D1" w14:paraId="48E3B246" w14:textId="77777777" w:rsidTr="007F6B36">
        <w:trPr>
          <w:trHeight w:val="233"/>
        </w:trPr>
        <w:tc>
          <w:tcPr>
            <w:tcW w:w="3942" w:type="dxa"/>
            <w:vMerge/>
          </w:tcPr>
          <w:p w14:paraId="7DC4D9C6"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03E37A9E" w14:textId="77777777" w:rsidR="007F6B36" w:rsidRPr="00A928D1" w:rsidRDefault="007F6B36" w:rsidP="007F6B36">
            <w:r w:rsidRPr="00A928D1">
              <w:t>2. Potrafi wykorzystywać wiedzę teoretyczną do opisu i analizowania znaczenia obciążeń podatkowych dla podatników.</w:t>
            </w:r>
          </w:p>
        </w:tc>
      </w:tr>
      <w:tr w:rsidR="0071391E" w:rsidRPr="00A928D1" w14:paraId="7A9C385A" w14:textId="77777777" w:rsidTr="007F6B36">
        <w:trPr>
          <w:trHeight w:val="233"/>
        </w:trPr>
        <w:tc>
          <w:tcPr>
            <w:tcW w:w="3942" w:type="dxa"/>
            <w:vMerge/>
          </w:tcPr>
          <w:p w14:paraId="623B0E14"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0E980FA0" w14:textId="77777777" w:rsidR="007F6B36" w:rsidRPr="00A928D1" w:rsidRDefault="007F6B36" w:rsidP="007F6B36">
            <w:r w:rsidRPr="00A928D1">
              <w:t>Kompetencje społeczne:</w:t>
            </w:r>
          </w:p>
        </w:tc>
      </w:tr>
      <w:tr w:rsidR="0071391E" w:rsidRPr="00A928D1" w14:paraId="61225EC1" w14:textId="77777777" w:rsidTr="007F6B36">
        <w:trPr>
          <w:trHeight w:val="233"/>
        </w:trPr>
        <w:tc>
          <w:tcPr>
            <w:tcW w:w="3942" w:type="dxa"/>
            <w:vMerge/>
          </w:tcPr>
          <w:p w14:paraId="562ABC9F"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4092F734" w14:textId="77777777" w:rsidR="007F6B36" w:rsidRPr="00A928D1" w:rsidRDefault="007F6B36" w:rsidP="007F6B36">
            <w:r w:rsidRPr="00A928D1">
              <w:t>1. Jest gotów do uzupełniania i doskonalenia nabytej wiedzy oraz podnoszenia swoich kompetencji i umiejętności w zakresie zasad regulujących obciążenia fiskalne.</w:t>
            </w:r>
          </w:p>
        </w:tc>
      </w:tr>
      <w:tr w:rsidR="0071391E" w:rsidRPr="00A928D1" w14:paraId="67676336" w14:textId="77777777" w:rsidTr="007F6B36">
        <w:trPr>
          <w:trHeight w:val="233"/>
        </w:trPr>
        <w:tc>
          <w:tcPr>
            <w:tcW w:w="3942" w:type="dxa"/>
            <w:shd w:val="clear" w:color="auto" w:fill="auto"/>
          </w:tcPr>
          <w:p w14:paraId="7E99FC48" w14:textId="77777777" w:rsidR="007F6B36" w:rsidRPr="00A928D1" w:rsidRDefault="007F6B36" w:rsidP="007F6B36">
            <w:r w:rsidRPr="00A928D1">
              <w:t>Odniesienie modułowych efektów uczenia się do kierunkowych efektów uczenia się</w:t>
            </w:r>
          </w:p>
        </w:tc>
        <w:tc>
          <w:tcPr>
            <w:tcW w:w="5344" w:type="dxa"/>
            <w:shd w:val="clear" w:color="auto" w:fill="auto"/>
          </w:tcPr>
          <w:p w14:paraId="7470651E" w14:textId="77777777" w:rsidR="007F6B36" w:rsidRPr="00A928D1" w:rsidRDefault="007F6B36" w:rsidP="007F6B36">
            <w:pPr>
              <w:jc w:val="both"/>
            </w:pPr>
            <w:r w:rsidRPr="00A928D1">
              <w:t>W1, W2 – GP_W04</w:t>
            </w:r>
          </w:p>
          <w:p w14:paraId="16E41F9F" w14:textId="77777777" w:rsidR="007F6B36" w:rsidRPr="00A928D1" w:rsidRDefault="007F6B36" w:rsidP="007F6B36">
            <w:r w:rsidRPr="00A928D1">
              <w:t>U1, U2 - GP_U12, GP_U16</w:t>
            </w:r>
          </w:p>
          <w:p w14:paraId="489DC3A5" w14:textId="77777777" w:rsidR="007F6B36" w:rsidRPr="00A928D1" w:rsidRDefault="007F6B36" w:rsidP="007F6B36">
            <w:r w:rsidRPr="00A928D1">
              <w:t xml:space="preserve">K1- GP_K01 </w:t>
            </w:r>
          </w:p>
        </w:tc>
      </w:tr>
      <w:tr w:rsidR="0071391E" w:rsidRPr="00A928D1" w14:paraId="561F2A7B" w14:textId="77777777" w:rsidTr="007F6B36">
        <w:trPr>
          <w:trHeight w:val="233"/>
        </w:trPr>
        <w:tc>
          <w:tcPr>
            <w:tcW w:w="3942" w:type="dxa"/>
            <w:shd w:val="clear" w:color="auto" w:fill="auto"/>
          </w:tcPr>
          <w:p w14:paraId="0455F965" w14:textId="77777777" w:rsidR="007F6B36" w:rsidRPr="00A928D1" w:rsidRDefault="007F6B36" w:rsidP="007F6B36">
            <w:r w:rsidRPr="00A928D1">
              <w:t xml:space="preserve">Odniesienie modułowych efektów uczenia się do efektów inżynierskich (jeżeli dotyczy) </w:t>
            </w:r>
          </w:p>
        </w:tc>
        <w:tc>
          <w:tcPr>
            <w:tcW w:w="5344" w:type="dxa"/>
            <w:shd w:val="clear" w:color="auto" w:fill="auto"/>
          </w:tcPr>
          <w:p w14:paraId="714D44F2" w14:textId="77777777" w:rsidR="007F6B36" w:rsidRPr="00A928D1" w:rsidRDefault="007F6B36" w:rsidP="007F6B36">
            <w:r w:rsidRPr="00A928D1">
              <w:t>W1 - InzGP_W03</w:t>
            </w:r>
          </w:p>
          <w:p w14:paraId="3C5AED07" w14:textId="77777777" w:rsidR="007F6B36" w:rsidRPr="00A928D1" w:rsidRDefault="007F6B36" w:rsidP="007F6B36">
            <w:r w:rsidRPr="00A928D1">
              <w:t>U2 - InzGP_U03</w:t>
            </w:r>
          </w:p>
          <w:p w14:paraId="0743FBCA" w14:textId="77777777" w:rsidR="007F6B36" w:rsidRPr="00A928D1" w:rsidRDefault="007F6B36" w:rsidP="007F6B36"/>
        </w:tc>
      </w:tr>
      <w:tr w:rsidR="0071391E" w:rsidRPr="00A928D1" w14:paraId="79AFD9FE" w14:textId="77777777" w:rsidTr="007F6B36">
        <w:tc>
          <w:tcPr>
            <w:tcW w:w="3942" w:type="dxa"/>
            <w:shd w:val="clear" w:color="auto" w:fill="auto"/>
          </w:tcPr>
          <w:p w14:paraId="04AD9012" w14:textId="77777777" w:rsidR="007F6B36" w:rsidRPr="00A928D1" w:rsidRDefault="007F6B36" w:rsidP="007F6B36">
            <w:r w:rsidRPr="00A928D1">
              <w:lastRenderedPageBreak/>
              <w:t xml:space="preserve">Wymagania wstępne i dodatkowe </w:t>
            </w:r>
          </w:p>
        </w:tc>
        <w:tc>
          <w:tcPr>
            <w:tcW w:w="5344" w:type="dxa"/>
            <w:shd w:val="clear" w:color="auto" w:fill="auto"/>
          </w:tcPr>
          <w:p w14:paraId="117CBEC9" w14:textId="77777777" w:rsidR="007F6B36" w:rsidRPr="00A928D1" w:rsidRDefault="007F6B36" w:rsidP="007F6B36">
            <w:pPr>
              <w:jc w:val="both"/>
            </w:pPr>
            <w:r w:rsidRPr="00A928D1">
              <w:t xml:space="preserve">Ekonomia </w:t>
            </w:r>
          </w:p>
        </w:tc>
      </w:tr>
      <w:tr w:rsidR="0071391E" w:rsidRPr="00A928D1" w14:paraId="517CCE8B" w14:textId="77777777" w:rsidTr="007F6B36">
        <w:tc>
          <w:tcPr>
            <w:tcW w:w="3942" w:type="dxa"/>
            <w:shd w:val="clear" w:color="auto" w:fill="auto"/>
          </w:tcPr>
          <w:p w14:paraId="6A4ACF38" w14:textId="77777777" w:rsidR="007F6B36" w:rsidRPr="00A928D1" w:rsidRDefault="007F6B36" w:rsidP="007F6B36">
            <w:r w:rsidRPr="00A928D1">
              <w:t xml:space="preserve">Treści programowe modułu </w:t>
            </w:r>
          </w:p>
          <w:p w14:paraId="52FC918D" w14:textId="77777777" w:rsidR="007F6B36" w:rsidRPr="00A928D1" w:rsidRDefault="007F6B36" w:rsidP="007F6B36"/>
        </w:tc>
        <w:tc>
          <w:tcPr>
            <w:tcW w:w="5344" w:type="dxa"/>
            <w:shd w:val="clear" w:color="auto" w:fill="auto"/>
          </w:tcPr>
          <w:p w14:paraId="3E68B1E1" w14:textId="77777777" w:rsidR="007F6B36" w:rsidRPr="00A928D1" w:rsidRDefault="007F6B36" w:rsidP="007F6B36">
            <w:r w:rsidRPr="00A928D1">
              <w:t>Przedmiot przybliża funkcje finansów publicznych, omawia strukturę systemu finansów publicznych. Przedmiot zapoznaje z zagadnieniami budżetu państwa i budżetów JST, dochodów i wydatków publicznych, deficytu budżetowego i instrumentów zaciągania długu publicznego. Definiuje daniny publiczne i rodzaje podatków. Omawia elementy konstrukcji podatków i charakteryzuje system podatkowy w Polsce. Przybliża zasady opodatkowania podatkiem od nieruchomości, podatkiem od gruntów rolnych i gruntów leśnych.</w:t>
            </w:r>
          </w:p>
        </w:tc>
      </w:tr>
      <w:tr w:rsidR="0071391E" w:rsidRPr="00A928D1" w14:paraId="792B86C4" w14:textId="77777777" w:rsidTr="007F6B36">
        <w:tc>
          <w:tcPr>
            <w:tcW w:w="3942" w:type="dxa"/>
            <w:shd w:val="clear" w:color="auto" w:fill="auto"/>
          </w:tcPr>
          <w:p w14:paraId="3C0C811D" w14:textId="77777777" w:rsidR="007F6B36" w:rsidRPr="00A928D1" w:rsidRDefault="007F6B36" w:rsidP="007F6B36">
            <w:r w:rsidRPr="00A928D1">
              <w:t>Wykaz literatury podstawowej i uzupełniającej</w:t>
            </w:r>
          </w:p>
        </w:tc>
        <w:tc>
          <w:tcPr>
            <w:tcW w:w="5344" w:type="dxa"/>
            <w:shd w:val="clear" w:color="auto" w:fill="auto"/>
          </w:tcPr>
          <w:p w14:paraId="46C20E7A" w14:textId="77777777" w:rsidR="007F6B36" w:rsidRPr="00A928D1" w:rsidRDefault="007F6B36" w:rsidP="007F6B36">
            <w:r w:rsidRPr="00A928D1">
              <w:t>Literatura podstawowa:</w:t>
            </w:r>
          </w:p>
          <w:p w14:paraId="1DB2291A" w14:textId="77777777" w:rsidR="007F6B36" w:rsidRPr="00A928D1" w:rsidRDefault="007F6B36" w:rsidP="007F6B36">
            <w:r w:rsidRPr="00A928D1">
              <w:t>1. Owsiak S., Finanse publiczne. Teoria i praktyka, Wydawnictwo Naukowe PWN, Warszawa 2017.</w:t>
            </w:r>
          </w:p>
          <w:p w14:paraId="56DF888F" w14:textId="77777777" w:rsidR="007F6B36" w:rsidRPr="00A928D1" w:rsidRDefault="007F6B36" w:rsidP="007F6B36">
            <w:r w:rsidRPr="00A928D1">
              <w:t>2. Banaszewska M.,  Kańduła S., Przybylska J., Finanse samorządu terytorialnego Ujęcie praktyczne, CEDEWU 2024</w:t>
            </w:r>
          </w:p>
          <w:p w14:paraId="5886C60A" w14:textId="77777777" w:rsidR="007F6B36" w:rsidRPr="00A928D1" w:rsidRDefault="007F6B36" w:rsidP="007F6B36">
            <w:r w:rsidRPr="00A928D1">
              <w:t>Literatura uzupełniająca:</w:t>
            </w:r>
          </w:p>
          <w:p w14:paraId="456863A5" w14:textId="77777777" w:rsidR="007F6B36" w:rsidRPr="00A928D1" w:rsidRDefault="007F6B36" w:rsidP="007F6B36">
            <w:r w:rsidRPr="00A928D1">
              <w:t>1. Podstawka M. (red.), Finanse. Instytucje, instrumenty, podmioty, rynki, regulacje, Wydawnictwo Naukowe PWN, Warszawa 2017.</w:t>
            </w:r>
          </w:p>
          <w:p w14:paraId="50C38E00" w14:textId="77777777" w:rsidR="007F6B36" w:rsidRPr="00A928D1" w:rsidRDefault="007F6B36" w:rsidP="007F6B36"/>
        </w:tc>
      </w:tr>
      <w:tr w:rsidR="0071391E" w:rsidRPr="00A928D1" w14:paraId="56D340D8" w14:textId="77777777" w:rsidTr="007F6B36">
        <w:tc>
          <w:tcPr>
            <w:tcW w:w="3942" w:type="dxa"/>
            <w:shd w:val="clear" w:color="auto" w:fill="auto"/>
          </w:tcPr>
          <w:p w14:paraId="15DDF535" w14:textId="77777777" w:rsidR="007F6B36" w:rsidRPr="00A928D1" w:rsidRDefault="007F6B36" w:rsidP="007F6B36">
            <w:r w:rsidRPr="00A928D1">
              <w:t>Planowane formy/działania/metody dydaktyczne</w:t>
            </w:r>
          </w:p>
        </w:tc>
        <w:tc>
          <w:tcPr>
            <w:tcW w:w="5344" w:type="dxa"/>
            <w:shd w:val="clear" w:color="auto" w:fill="auto"/>
          </w:tcPr>
          <w:p w14:paraId="7F14AA39" w14:textId="45B4DB13" w:rsidR="007F6B36" w:rsidRPr="00A928D1" w:rsidRDefault="007F6B36" w:rsidP="00BC3464">
            <w:pPr>
              <w:jc w:val="both"/>
            </w:pPr>
            <w:r w:rsidRPr="00A928D1">
              <w:t>Zajęcia w formie wykładów mogą być prowadzone w formule online na platformie edukacyjnej UP-Lublin z wykorzystaniem prezentacji multimedialnych. Wykład o charakterze konwersatoryjnym z wykorzystaniem narzędzi multimedialnych. Dyskusja, samodzielne wyrażanie opinii przez studenta. Omówienie i analizowanie przykładów obrazujących omawiane zagadnienia [zaliczenie modułu w trybie stacjonarnym]</w:t>
            </w:r>
          </w:p>
        </w:tc>
      </w:tr>
      <w:tr w:rsidR="0071391E" w:rsidRPr="00A928D1" w14:paraId="4BD9116B" w14:textId="77777777" w:rsidTr="007F6B36">
        <w:tc>
          <w:tcPr>
            <w:tcW w:w="3942" w:type="dxa"/>
            <w:shd w:val="clear" w:color="auto" w:fill="auto"/>
          </w:tcPr>
          <w:p w14:paraId="016B8D4B" w14:textId="77777777" w:rsidR="007F6B36" w:rsidRPr="00A928D1" w:rsidRDefault="007F6B36" w:rsidP="007F6B36">
            <w:r w:rsidRPr="00A928D1">
              <w:t>Sposoby weryfikacji oraz formy dokumentowania osiągniętych efektów uczenia się</w:t>
            </w:r>
          </w:p>
        </w:tc>
        <w:tc>
          <w:tcPr>
            <w:tcW w:w="5344" w:type="dxa"/>
            <w:shd w:val="clear" w:color="auto" w:fill="auto"/>
          </w:tcPr>
          <w:p w14:paraId="16181C2A" w14:textId="77777777" w:rsidR="007F6B36" w:rsidRPr="00A928D1" w:rsidRDefault="007F6B36" w:rsidP="007F6B36">
            <w:pPr>
              <w:jc w:val="both"/>
            </w:pPr>
            <w:r w:rsidRPr="00A928D1">
              <w:t>W1, W2, U1, U2, K1– zaliczenie pisemne,</w:t>
            </w:r>
          </w:p>
          <w:p w14:paraId="35FD274A" w14:textId="77777777" w:rsidR="007F6B36" w:rsidRPr="00A928D1" w:rsidRDefault="007F6B36" w:rsidP="007F6B36">
            <w:pPr>
              <w:jc w:val="both"/>
            </w:pPr>
            <w:r w:rsidRPr="00A928D1">
              <w:t>Formy dokumentowania osiąganych wyników: zaliczenie pisemne w formie arkuszy zaliczenia</w:t>
            </w:r>
          </w:p>
        </w:tc>
      </w:tr>
      <w:tr w:rsidR="0071391E" w:rsidRPr="00A928D1" w14:paraId="37EE0563" w14:textId="77777777" w:rsidTr="007F6B36">
        <w:trPr>
          <w:trHeight w:val="632"/>
        </w:trPr>
        <w:tc>
          <w:tcPr>
            <w:tcW w:w="3942" w:type="dxa"/>
            <w:shd w:val="clear" w:color="auto" w:fill="auto"/>
          </w:tcPr>
          <w:p w14:paraId="617E1B9F" w14:textId="77777777" w:rsidR="007F6B36" w:rsidRPr="00A928D1" w:rsidRDefault="007F6B36" w:rsidP="007F6B36">
            <w:r w:rsidRPr="00A928D1">
              <w:t>Elementy i wagi mające wpływ na ocenę końcową</w:t>
            </w:r>
          </w:p>
        </w:tc>
        <w:tc>
          <w:tcPr>
            <w:tcW w:w="5344" w:type="dxa"/>
            <w:shd w:val="clear" w:color="auto" w:fill="auto"/>
          </w:tcPr>
          <w:p w14:paraId="3DF6963A" w14:textId="77777777" w:rsidR="007F6B36" w:rsidRPr="00A928D1" w:rsidRDefault="007F6B36" w:rsidP="007F6B36">
            <w:pPr>
              <w:jc w:val="both"/>
            </w:pPr>
            <w:r w:rsidRPr="00A928D1">
              <w:t>Zaliczenie pisemne - 100% oceny</w:t>
            </w:r>
          </w:p>
        </w:tc>
      </w:tr>
      <w:tr w:rsidR="0071391E" w:rsidRPr="00A928D1" w14:paraId="61B98644" w14:textId="77777777" w:rsidTr="007F6B36">
        <w:trPr>
          <w:trHeight w:val="930"/>
        </w:trPr>
        <w:tc>
          <w:tcPr>
            <w:tcW w:w="3942" w:type="dxa"/>
            <w:shd w:val="clear" w:color="auto" w:fill="auto"/>
          </w:tcPr>
          <w:p w14:paraId="41518A65" w14:textId="77777777" w:rsidR="007F6B36" w:rsidRPr="00A928D1" w:rsidRDefault="007F6B36" w:rsidP="007F6B36">
            <w:pPr>
              <w:jc w:val="both"/>
            </w:pPr>
            <w:r w:rsidRPr="00A928D1">
              <w:t>Bilans punktów ECTS</w:t>
            </w:r>
          </w:p>
        </w:tc>
        <w:tc>
          <w:tcPr>
            <w:tcW w:w="5344" w:type="dxa"/>
            <w:shd w:val="clear" w:color="auto" w:fill="auto"/>
          </w:tcPr>
          <w:p w14:paraId="70371FF4" w14:textId="77777777" w:rsidR="007F6B36" w:rsidRPr="00A928D1" w:rsidRDefault="007F6B36" w:rsidP="007F6B36">
            <w:pPr>
              <w:jc w:val="both"/>
            </w:pPr>
            <w:r w:rsidRPr="00A928D1">
              <w:t xml:space="preserve">Kontaktowe: </w:t>
            </w:r>
          </w:p>
          <w:p w14:paraId="0DD1B6A0" w14:textId="77777777" w:rsidR="007F6B36" w:rsidRPr="00A928D1" w:rsidRDefault="007F6B36" w:rsidP="007F6B36">
            <w:pPr>
              <w:pStyle w:val="Bezodstpw"/>
            </w:pPr>
            <w:r w:rsidRPr="00A928D1">
              <w:t>Wykład 30 godz.</w:t>
            </w:r>
          </w:p>
          <w:p w14:paraId="4157C9A7" w14:textId="129A54D3" w:rsidR="007F6B36" w:rsidRPr="00A928D1" w:rsidRDefault="007F6B36" w:rsidP="007F6B36">
            <w:pPr>
              <w:pStyle w:val="Bezodstpw"/>
            </w:pPr>
            <w:r w:rsidRPr="00A928D1">
              <w:t>Konsultacje 2 godz.</w:t>
            </w:r>
            <w:r w:rsidR="00BC3464" w:rsidRPr="00A928D1">
              <w:t xml:space="preserve"> </w:t>
            </w:r>
            <w:r w:rsidRPr="00A928D1">
              <w:t>Razem kontaktowe: 32 godz./1,28 ECTS</w:t>
            </w:r>
          </w:p>
          <w:p w14:paraId="2BD359A2" w14:textId="77777777" w:rsidR="007F6B36" w:rsidRPr="00A928D1" w:rsidRDefault="007F6B36" w:rsidP="007F6B36">
            <w:pPr>
              <w:pStyle w:val="Bezodstpw"/>
            </w:pPr>
            <w:r w:rsidRPr="00A928D1">
              <w:t xml:space="preserve">Niekontaktowe: </w:t>
            </w:r>
          </w:p>
          <w:p w14:paraId="66226056" w14:textId="77777777" w:rsidR="007F6B36" w:rsidRPr="00A928D1" w:rsidRDefault="007F6B36" w:rsidP="007F6B36">
            <w:pPr>
              <w:pStyle w:val="Bezodstpw"/>
            </w:pPr>
            <w:r w:rsidRPr="00A928D1">
              <w:t>Czytanie zalecanej literatury 10 godz.</w:t>
            </w:r>
          </w:p>
          <w:p w14:paraId="4FD69DD4" w14:textId="77777777" w:rsidR="007F6B36" w:rsidRPr="00A928D1" w:rsidRDefault="007F6B36" w:rsidP="007F6B36">
            <w:pPr>
              <w:pStyle w:val="Bezodstpw"/>
            </w:pPr>
            <w:r w:rsidRPr="00A928D1">
              <w:t>Przygotowanie do zaliczenia 8 godz.</w:t>
            </w:r>
          </w:p>
          <w:p w14:paraId="7771BF01" w14:textId="77777777" w:rsidR="007F6B36" w:rsidRPr="00A928D1" w:rsidRDefault="007F6B36" w:rsidP="007F6B36">
            <w:pPr>
              <w:pStyle w:val="Bezodstpw"/>
            </w:pPr>
            <w:r w:rsidRPr="00A928D1">
              <w:t>Razem niekontaktowe: 18 godz./ 0,72 ECTS</w:t>
            </w:r>
          </w:p>
        </w:tc>
      </w:tr>
      <w:tr w:rsidR="007F6B36" w:rsidRPr="00A928D1" w14:paraId="7DC223BA" w14:textId="77777777" w:rsidTr="007F6B36">
        <w:trPr>
          <w:trHeight w:val="718"/>
        </w:trPr>
        <w:tc>
          <w:tcPr>
            <w:tcW w:w="3942" w:type="dxa"/>
            <w:shd w:val="clear" w:color="auto" w:fill="auto"/>
          </w:tcPr>
          <w:p w14:paraId="2560D71D" w14:textId="77777777" w:rsidR="007F6B36" w:rsidRPr="00A928D1" w:rsidRDefault="007F6B36" w:rsidP="007F6B36">
            <w:r w:rsidRPr="00A928D1">
              <w:t>Nakład pracy związany z zajęciami wymagającymi bezpośredniego udziału nauczyciela akademickiego</w:t>
            </w:r>
          </w:p>
        </w:tc>
        <w:tc>
          <w:tcPr>
            <w:tcW w:w="5344" w:type="dxa"/>
            <w:shd w:val="clear" w:color="auto" w:fill="auto"/>
          </w:tcPr>
          <w:p w14:paraId="0F294968" w14:textId="77777777" w:rsidR="007F6B36" w:rsidRPr="00A928D1" w:rsidRDefault="007F6B36" w:rsidP="007F6B36">
            <w:r w:rsidRPr="00A928D1">
              <w:t>- udział w wykładach – 30 godz.,</w:t>
            </w:r>
          </w:p>
          <w:p w14:paraId="3DF1D467" w14:textId="77777777" w:rsidR="007F6B36" w:rsidRPr="00A928D1" w:rsidRDefault="007F6B36" w:rsidP="007F6B36">
            <w:pPr>
              <w:ind w:left="180" w:hanging="180"/>
            </w:pPr>
            <w:r w:rsidRPr="00A928D1">
              <w:t>- udział w konsultacjach związanych z przygotowaniem do zaliczenia pisemnego – 2 godz.</w:t>
            </w:r>
          </w:p>
          <w:p w14:paraId="016E410C" w14:textId="77777777" w:rsidR="007F6B36" w:rsidRPr="00A928D1" w:rsidRDefault="007F6B36" w:rsidP="007F6B36">
            <w:pPr>
              <w:jc w:val="both"/>
            </w:pPr>
            <w:r w:rsidRPr="00A928D1">
              <w:t xml:space="preserve">Łącznie 32 godz. co odpowiada 1,28 punktom ECTS </w:t>
            </w:r>
          </w:p>
        </w:tc>
      </w:tr>
    </w:tbl>
    <w:p w14:paraId="0D03F467" w14:textId="77777777" w:rsidR="007F6B36" w:rsidRPr="00A928D1" w:rsidRDefault="007F6B36" w:rsidP="007F6B36">
      <w:r w:rsidRPr="00A928D1">
        <w:rPr>
          <w:b/>
        </w:rPr>
        <w:br w:type="column"/>
      </w:r>
      <w:r w:rsidRPr="00A928D1">
        <w:rPr>
          <w:b/>
        </w:rPr>
        <w:lastRenderedPageBreak/>
        <w:t>40.1Karta opisu zajęć Funkcjonowanie ekosystemu</w:t>
      </w:r>
    </w:p>
    <w:p w14:paraId="6BC3D26E" w14:textId="77777777" w:rsidR="007F6B36" w:rsidRPr="00A928D1" w:rsidRDefault="007F6B36" w:rsidP="007F6B3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2411617B" w14:textId="77777777" w:rsidTr="007F6B36">
        <w:tc>
          <w:tcPr>
            <w:tcW w:w="3942" w:type="dxa"/>
            <w:shd w:val="clear" w:color="auto" w:fill="auto"/>
          </w:tcPr>
          <w:p w14:paraId="526CBCF2" w14:textId="77777777" w:rsidR="007F6B36" w:rsidRPr="00A928D1" w:rsidRDefault="007F6B36" w:rsidP="007F6B36">
            <w:r w:rsidRPr="00A928D1">
              <w:t xml:space="preserve">Nazwa kierunku studiów </w:t>
            </w:r>
          </w:p>
          <w:p w14:paraId="30997AD7" w14:textId="77777777" w:rsidR="007F6B36" w:rsidRPr="00A928D1" w:rsidRDefault="007F6B36" w:rsidP="007F6B36"/>
        </w:tc>
        <w:tc>
          <w:tcPr>
            <w:tcW w:w="5344" w:type="dxa"/>
            <w:shd w:val="clear" w:color="auto" w:fill="auto"/>
          </w:tcPr>
          <w:p w14:paraId="0B0A454D" w14:textId="77777777" w:rsidR="007F6B36" w:rsidRPr="00A928D1" w:rsidRDefault="007F6B36" w:rsidP="007F6B36">
            <w:r w:rsidRPr="00A928D1">
              <w:t>Gospodarka przestrzenna</w:t>
            </w:r>
          </w:p>
        </w:tc>
      </w:tr>
      <w:tr w:rsidR="0071391E" w:rsidRPr="00A928D1" w14:paraId="6C7B4F4F" w14:textId="77777777" w:rsidTr="007F6B36">
        <w:tc>
          <w:tcPr>
            <w:tcW w:w="3942" w:type="dxa"/>
            <w:shd w:val="clear" w:color="auto" w:fill="auto"/>
          </w:tcPr>
          <w:p w14:paraId="49D5829A" w14:textId="77777777" w:rsidR="007F6B36" w:rsidRPr="00A928D1" w:rsidRDefault="007F6B36" w:rsidP="007F6B36">
            <w:r w:rsidRPr="00A928D1">
              <w:t>Nazwa modułu, także nazwa w języku angielskim</w:t>
            </w:r>
          </w:p>
        </w:tc>
        <w:tc>
          <w:tcPr>
            <w:tcW w:w="5344" w:type="dxa"/>
            <w:shd w:val="clear" w:color="auto" w:fill="auto"/>
          </w:tcPr>
          <w:p w14:paraId="1F001C66" w14:textId="77777777" w:rsidR="007F6B36" w:rsidRPr="00A928D1" w:rsidRDefault="007F6B36" w:rsidP="007F6B36">
            <w:r w:rsidRPr="00A928D1">
              <w:t>Funkcjonowanie ekosystemu</w:t>
            </w:r>
          </w:p>
          <w:p w14:paraId="624E2F59" w14:textId="77777777" w:rsidR="007F6B36" w:rsidRPr="00A928D1" w:rsidRDefault="007F6B36" w:rsidP="007F6B36">
            <w:r w:rsidRPr="00A928D1">
              <w:t>Function of ecosystem</w:t>
            </w:r>
          </w:p>
        </w:tc>
      </w:tr>
      <w:tr w:rsidR="0071391E" w:rsidRPr="00A928D1" w14:paraId="16452366" w14:textId="77777777" w:rsidTr="007F6B36">
        <w:tc>
          <w:tcPr>
            <w:tcW w:w="3942" w:type="dxa"/>
            <w:shd w:val="clear" w:color="auto" w:fill="auto"/>
          </w:tcPr>
          <w:p w14:paraId="519E6BB4" w14:textId="77777777" w:rsidR="007F6B36" w:rsidRPr="00A928D1" w:rsidRDefault="007F6B36" w:rsidP="007F6B36">
            <w:r w:rsidRPr="00A928D1">
              <w:t xml:space="preserve">Język wykładowy </w:t>
            </w:r>
          </w:p>
          <w:p w14:paraId="4596C8B5" w14:textId="77777777" w:rsidR="007F6B36" w:rsidRPr="00A928D1" w:rsidRDefault="007F6B36" w:rsidP="007F6B36"/>
        </w:tc>
        <w:tc>
          <w:tcPr>
            <w:tcW w:w="5344" w:type="dxa"/>
            <w:shd w:val="clear" w:color="auto" w:fill="auto"/>
          </w:tcPr>
          <w:p w14:paraId="449EAC4F" w14:textId="77777777" w:rsidR="007F6B36" w:rsidRPr="00A928D1" w:rsidRDefault="007F6B36" w:rsidP="007F6B36">
            <w:r w:rsidRPr="00A928D1">
              <w:t>polski</w:t>
            </w:r>
          </w:p>
        </w:tc>
      </w:tr>
      <w:tr w:rsidR="0071391E" w:rsidRPr="00A928D1" w14:paraId="41556E37" w14:textId="77777777" w:rsidTr="007F6B36">
        <w:tc>
          <w:tcPr>
            <w:tcW w:w="3942" w:type="dxa"/>
            <w:shd w:val="clear" w:color="auto" w:fill="auto"/>
          </w:tcPr>
          <w:p w14:paraId="756BCB94" w14:textId="77777777" w:rsidR="007F6B36" w:rsidRPr="00A928D1" w:rsidRDefault="007F6B36" w:rsidP="007F6B36">
            <w:pPr>
              <w:autoSpaceDE w:val="0"/>
              <w:autoSpaceDN w:val="0"/>
              <w:adjustRightInd w:val="0"/>
            </w:pPr>
            <w:r w:rsidRPr="00A928D1">
              <w:t xml:space="preserve">Rodzaj modułu </w:t>
            </w:r>
          </w:p>
          <w:p w14:paraId="436DF091" w14:textId="77777777" w:rsidR="007F6B36" w:rsidRPr="00A928D1" w:rsidRDefault="007F6B36" w:rsidP="007F6B36"/>
        </w:tc>
        <w:tc>
          <w:tcPr>
            <w:tcW w:w="5344" w:type="dxa"/>
            <w:shd w:val="clear" w:color="auto" w:fill="auto"/>
          </w:tcPr>
          <w:p w14:paraId="6BB2B1A1" w14:textId="77777777" w:rsidR="007F6B36" w:rsidRPr="00A928D1" w:rsidRDefault="007F6B36" w:rsidP="007F6B36">
            <w:r w:rsidRPr="00A928D1">
              <w:t>fakultatywny</w:t>
            </w:r>
          </w:p>
        </w:tc>
      </w:tr>
      <w:tr w:rsidR="0071391E" w:rsidRPr="00A928D1" w14:paraId="0310AD43" w14:textId="77777777" w:rsidTr="007F6B36">
        <w:tc>
          <w:tcPr>
            <w:tcW w:w="3942" w:type="dxa"/>
            <w:shd w:val="clear" w:color="auto" w:fill="auto"/>
          </w:tcPr>
          <w:p w14:paraId="05721039" w14:textId="77777777" w:rsidR="007F6B36" w:rsidRPr="00A928D1" w:rsidRDefault="007F6B36" w:rsidP="007F6B36">
            <w:r w:rsidRPr="00A928D1">
              <w:t>Poziom studiów</w:t>
            </w:r>
          </w:p>
        </w:tc>
        <w:tc>
          <w:tcPr>
            <w:tcW w:w="5344" w:type="dxa"/>
            <w:shd w:val="clear" w:color="auto" w:fill="auto"/>
          </w:tcPr>
          <w:p w14:paraId="03E4FED4" w14:textId="77777777" w:rsidR="007F6B36" w:rsidRPr="00A928D1" w:rsidRDefault="007F6B36" w:rsidP="007F6B36">
            <w:r w:rsidRPr="00A928D1">
              <w:t>pierwszego stopnia</w:t>
            </w:r>
          </w:p>
        </w:tc>
      </w:tr>
      <w:tr w:rsidR="0071391E" w:rsidRPr="00A928D1" w14:paraId="4B557EFE" w14:textId="77777777" w:rsidTr="007F6B36">
        <w:tc>
          <w:tcPr>
            <w:tcW w:w="3942" w:type="dxa"/>
            <w:shd w:val="clear" w:color="auto" w:fill="auto"/>
          </w:tcPr>
          <w:p w14:paraId="31D39731" w14:textId="77777777" w:rsidR="007F6B36" w:rsidRPr="00A928D1" w:rsidRDefault="007F6B36" w:rsidP="007F6B36">
            <w:r w:rsidRPr="00A928D1">
              <w:t>Forma studiów</w:t>
            </w:r>
          </w:p>
          <w:p w14:paraId="1D5C00F5" w14:textId="77777777" w:rsidR="007F6B36" w:rsidRPr="00A928D1" w:rsidRDefault="007F6B36" w:rsidP="007F6B36"/>
        </w:tc>
        <w:tc>
          <w:tcPr>
            <w:tcW w:w="5344" w:type="dxa"/>
            <w:shd w:val="clear" w:color="auto" w:fill="auto"/>
          </w:tcPr>
          <w:p w14:paraId="6D9D6C6D" w14:textId="77777777" w:rsidR="007F6B36" w:rsidRPr="00A928D1" w:rsidRDefault="007F6B36" w:rsidP="007F6B36">
            <w:r w:rsidRPr="00A928D1">
              <w:t>stacjonarne</w:t>
            </w:r>
          </w:p>
        </w:tc>
      </w:tr>
      <w:tr w:rsidR="0071391E" w:rsidRPr="00A928D1" w14:paraId="34E599B6" w14:textId="77777777" w:rsidTr="007F6B36">
        <w:tc>
          <w:tcPr>
            <w:tcW w:w="3942" w:type="dxa"/>
            <w:shd w:val="clear" w:color="auto" w:fill="auto"/>
          </w:tcPr>
          <w:p w14:paraId="29F5B79B" w14:textId="77777777" w:rsidR="007F6B36" w:rsidRPr="00A928D1" w:rsidRDefault="007F6B36" w:rsidP="007F6B36">
            <w:r w:rsidRPr="00A928D1">
              <w:t>Rok studiów dla kierunku</w:t>
            </w:r>
          </w:p>
        </w:tc>
        <w:tc>
          <w:tcPr>
            <w:tcW w:w="5344" w:type="dxa"/>
            <w:shd w:val="clear" w:color="auto" w:fill="auto"/>
          </w:tcPr>
          <w:p w14:paraId="52918D46" w14:textId="77777777" w:rsidR="007F6B36" w:rsidRPr="00A928D1" w:rsidRDefault="007F6B36" w:rsidP="007F6B36">
            <w:r w:rsidRPr="00A928D1">
              <w:t>II</w:t>
            </w:r>
          </w:p>
        </w:tc>
      </w:tr>
      <w:tr w:rsidR="0071391E" w:rsidRPr="00A928D1" w14:paraId="7BCD6E7E" w14:textId="77777777" w:rsidTr="007F6B36">
        <w:tc>
          <w:tcPr>
            <w:tcW w:w="3942" w:type="dxa"/>
            <w:shd w:val="clear" w:color="auto" w:fill="auto"/>
          </w:tcPr>
          <w:p w14:paraId="6746A871" w14:textId="77777777" w:rsidR="007F6B36" w:rsidRPr="00A928D1" w:rsidRDefault="007F6B36" w:rsidP="007F6B36">
            <w:r w:rsidRPr="00A928D1">
              <w:t>Semestr dla kierunku</w:t>
            </w:r>
          </w:p>
        </w:tc>
        <w:tc>
          <w:tcPr>
            <w:tcW w:w="5344" w:type="dxa"/>
            <w:shd w:val="clear" w:color="auto" w:fill="auto"/>
          </w:tcPr>
          <w:p w14:paraId="1CB8E247" w14:textId="77777777" w:rsidR="007F6B36" w:rsidRPr="00A928D1" w:rsidRDefault="007F6B36" w:rsidP="007F6B36">
            <w:r w:rsidRPr="00A928D1">
              <w:t>2</w:t>
            </w:r>
          </w:p>
        </w:tc>
      </w:tr>
      <w:tr w:rsidR="0071391E" w:rsidRPr="00A928D1" w14:paraId="5F88A251" w14:textId="77777777" w:rsidTr="007F6B36">
        <w:tc>
          <w:tcPr>
            <w:tcW w:w="3942" w:type="dxa"/>
            <w:shd w:val="clear" w:color="auto" w:fill="auto"/>
          </w:tcPr>
          <w:p w14:paraId="1314DA87" w14:textId="77777777" w:rsidR="007F6B36" w:rsidRPr="00A928D1" w:rsidRDefault="007F6B36" w:rsidP="007F6B36">
            <w:pPr>
              <w:autoSpaceDE w:val="0"/>
              <w:autoSpaceDN w:val="0"/>
              <w:adjustRightInd w:val="0"/>
            </w:pPr>
            <w:r w:rsidRPr="00A928D1">
              <w:t>Liczba punktów ECTS z podziałem na kontaktowe/niekontaktowe</w:t>
            </w:r>
          </w:p>
        </w:tc>
        <w:tc>
          <w:tcPr>
            <w:tcW w:w="5344" w:type="dxa"/>
            <w:shd w:val="clear" w:color="auto" w:fill="auto"/>
          </w:tcPr>
          <w:p w14:paraId="22101F2C" w14:textId="77777777" w:rsidR="007F6B36" w:rsidRPr="00A928D1" w:rsidRDefault="007F6B36" w:rsidP="007F6B36">
            <w:r w:rsidRPr="00A928D1">
              <w:t>2 (1,28/0,72)</w:t>
            </w:r>
          </w:p>
        </w:tc>
      </w:tr>
      <w:tr w:rsidR="0071391E" w:rsidRPr="00A928D1" w14:paraId="406539A3" w14:textId="77777777" w:rsidTr="007F6B36">
        <w:tc>
          <w:tcPr>
            <w:tcW w:w="3942" w:type="dxa"/>
            <w:shd w:val="clear" w:color="auto" w:fill="auto"/>
          </w:tcPr>
          <w:p w14:paraId="17C7D445"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44" w:type="dxa"/>
            <w:shd w:val="clear" w:color="auto" w:fill="auto"/>
          </w:tcPr>
          <w:p w14:paraId="6827228C" w14:textId="77777777" w:rsidR="007F6B36" w:rsidRPr="00A928D1" w:rsidRDefault="007F6B36" w:rsidP="007F6B36">
            <w:r w:rsidRPr="00A928D1">
              <w:t>Dr hab. Piotr Kraska, prof. uczelni</w:t>
            </w:r>
          </w:p>
        </w:tc>
      </w:tr>
      <w:tr w:rsidR="0071391E" w:rsidRPr="00A928D1" w14:paraId="285447B6" w14:textId="77777777" w:rsidTr="007F6B36">
        <w:tc>
          <w:tcPr>
            <w:tcW w:w="3942" w:type="dxa"/>
            <w:shd w:val="clear" w:color="auto" w:fill="auto"/>
          </w:tcPr>
          <w:p w14:paraId="066107D2" w14:textId="77777777" w:rsidR="007F6B36" w:rsidRPr="00A928D1" w:rsidRDefault="007F6B36" w:rsidP="007F6B36">
            <w:r w:rsidRPr="00A928D1">
              <w:t>Jednostka oferująca moduł</w:t>
            </w:r>
          </w:p>
          <w:p w14:paraId="5375C274" w14:textId="77777777" w:rsidR="007F6B36" w:rsidRPr="00A928D1" w:rsidRDefault="007F6B36" w:rsidP="007F6B36"/>
        </w:tc>
        <w:tc>
          <w:tcPr>
            <w:tcW w:w="5344" w:type="dxa"/>
            <w:shd w:val="clear" w:color="auto" w:fill="auto"/>
          </w:tcPr>
          <w:p w14:paraId="67B1BAB3" w14:textId="77777777" w:rsidR="007F6B36" w:rsidRPr="00A928D1" w:rsidRDefault="007F6B36" w:rsidP="007F6B36">
            <w:r w:rsidRPr="00A928D1">
              <w:t>Katedra Herbologii i Technik Uprawy Roślin – Zakład Ekologii Rolniczej</w:t>
            </w:r>
          </w:p>
        </w:tc>
      </w:tr>
      <w:tr w:rsidR="0071391E" w:rsidRPr="00A928D1" w14:paraId="1B4A397C" w14:textId="77777777" w:rsidTr="007F6B36">
        <w:tc>
          <w:tcPr>
            <w:tcW w:w="3942" w:type="dxa"/>
            <w:shd w:val="clear" w:color="auto" w:fill="auto"/>
          </w:tcPr>
          <w:p w14:paraId="444FCD0F" w14:textId="77777777" w:rsidR="007F6B36" w:rsidRPr="00A928D1" w:rsidRDefault="007F6B36" w:rsidP="007F6B36">
            <w:r w:rsidRPr="00A928D1">
              <w:t>Cel modułu</w:t>
            </w:r>
          </w:p>
          <w:p w14:paraId="447A9E47" w14:textId="77777777" w:rsidR="007F6B36" w:rsidRPr="00A928D1" w:rsidRDefault="007F6B36" w:rsidP="007F6B36"/>
        </w:tc>
        <w:tc>
          <w:tcPr>
            <w:tcW w:w="5344" w:type="dxa"/>
            <w:shd w:val="clear" w:color="auto" w:fill="auto"/>
          </w:tcPr>
          <w:p w14:paraId="2F16DDDD" w14:textId="77777777" w:rsidR="007F6B36" w:rsidRPr="00A928D1" w:rsidRDefault="007F6B36" w:rsidP="007F6B36">
            <w:pPr>
              <w:autoSpaceDE w:val="0"/>
              <w:autoSpaceDN w:val="0"/>
              <w:adjustRightInd w:val="0"/>
            </w:pPr>
            <w:r w:rsidRPr="00A928D1">
              <w:t>Celem modułu jest podanie podstawowych zasad i prawidłowości funkcjonowania przyrodniczych układów ekologicznych, poznanie głównych czynników abiotycznych i biotycznych na poziomie ekosystemu, wiązanie energii przez producentów, przepływ energii, krążenie materii, produktywność i jej ograniczenia, charakterystyka głównych ekosystemów kuli ziemskiej</w:t>
            </w:r>
          </w:p>
        </w:tc>
      </w:tr>
      <w:tr w:rsidR="0071391E" w:rsidRPr="00A928D1" w14:paraId="3E798C8B" w14:textId="77777777" w:rsidTr="007F6B36">
        <w:trPr>
          <w:trHeight w:val="236"/>
        </w:trPr>
        <w:tc>
          <w:tcPr>
            <w:tcW w:w="3942" w:type="dxa"/>
            <w:vMerge w:val="restart"/>
            <w:shd w:val="clear" w:color="auto" w:fill="auto"/>
          </w:tcPr>
          <w:p w14:paraId="098C077E"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5C081E26" w14:textId="77777777" w:rsidR="007F6B36" w:rsidRPr="00A928D1" w:rsidRDefault="007F6B36" w:rsidP="007F6B36">
            <w:r w:rsidRPr="00A928D1">
              <w:t xml:space="preserve">Wiedza: </w:t>
            </w:r>
          </w:p>
        </w:tc>
      </w:tr>
      <w:tr w:rsidR="0071391E" w:rsidRPr="00A928D1" w14:paraId="7658D49D" w14:textId="77777777" w:rsidTr="007F6B36">
        <w:trPr>
          <w:trHeight w:val="233"/>
        </w:trPr>
        <w:tc>
          <w:tcPr>
            <w:tcW w:w="3942" w:type="dxa"/>
            <w:vMerge/>
            <w:shd w:val="clear" w:color="auto" w:fill="auto"/>
          </w:tcPr>
          <w:p w14:paraId="58118A2F" w14:textId="77777777" w:rsidR="007F6B36" w:rsidRPr="00A928D1" w:rsidRDefault="007F6B36" w:rsidP="007F6B36">
            <w:pPr>
              <w:rPr>
                <w:highlight w:val="yellow"/>
              </w:rPr>
            </w:pPr>
          </w:p>
        </w:tc>
        <w:tc>
          <w:tcPr>
            <w:tcW w:w="5344" w:type="dxa"/>
            <w:shd w:val="clear" w:color="auto" w:fill="auto"/>
          </w:tcPr>
          <w:p w14:paraId="33EF172C" w14:textId="77777777" w:rsidR="007F6B36" w:rsidRPr="00A928D1" w:rsidRDefault="007F6B36" w:rsidP="007F6B36">
            <w:r w:rsidRPr="00A928D1">
              <w:t>1. Zna i rozumie istotę układów ekologicznych, szczególnie pojęcia na poziomie ekosystemu</w:t>
            </w:r>
          </w:p>
        </w:tc>
      </w:tr>
      <w:tr w:rsidR="0071391E" w:rsidRPr="00A928D1" w14:paraId="12DD688E" w14:textId="77777777" w:rsidTr="007F6B36">
        <w:trPr>
          <w:trHeight w:val="233"/>
        </w:trPr>
        <w:tc>
          <w:tcPr>
            <w:tcW w:w="3942" w:type="dxa"/>
            <w:vMerge/>
            <w:shd w:val="clear" w:color="auto" w:fill="auto"/>
          </w:tcPr>
          <w:p w14:paraId="48E17EE0" w14:textId="77777777" w:rsidR="007F6B36" w:rsidRPr="00A928D1" w:rsidRDefault="007F6B36" w:rsidP="007F6B36">
            <w:pPr>
              <w:rPr>
                <w:highlight w:val="yellow"/>
              </w:rPr>
            </w:pPr>
          </w:p>
        </w:tc>
        <w:tc>
          <w:tcPr>
            <w:tcW w:w="5344" w:type="dxa"/>
            <w:shd w:val="clear" w:color="auto" w:fill="auto"/>
          </w:tcPr>
          <w:p w14:paraId="0DCD2A53" w14:textId="77777777" w:rsidR="007F6B36" w:rsidRPr="00A928D1" w:rsidRDefault="007F6B36" w:rsidP="007F6B36">
            <w:r w:rsidRPr="00A928D1">
              <w:t>2. Zna i rozumie zasady dotyczące funkcjonowania ekosystemu; zna najważniejsze rodzaje ekosystemów ich produktywność oraz podstawy gospodarowania i funkcjonowania ekosystemów antropogenicznych.</w:t>
            </w:r>
          </w:p>
        </w:tc>
      </w:tr>
      <w:tr w:rsidR="0071391E" w:rsidRPr="00A928D1" w14:paraId="7C3937A6" w14:textId="77777777" w:rsidTr="007F6B36">
        <w:trPr>
          <w:trHeight w:val="233"/>
        </w:trPr>
        <w:tc>
          <w:tcPr>
            <w:tcW w:w="3942" w:type="dxa"/>
            <w:vMerge/>
            <w:shd w:val="clear" w:color="auto" w:fill="auto"/>
          </w:tcPr>
          <w:p w14:paraId="5300BE1E" w14:textId="77777777" w:rsidR="007F6B36" w:rsidRPr="00A928D1" w:rsidRDefault="007F6B36" w:rsidP="007F6B36">
            <w:pPr>
              <w:rPr>
                <w:highlight w:val="yellow"/>
              </w:rPr>
            </w:pPr>
          </w:p>
        </w:tc>
        <w:tc>
          <w:tcPr>
            <w:tcW w:w="5344" w:type="dxa"/>
            <w:shd w:val="clear" w:color="auto" w:fill="auto"/>
          </w:tcPr>
          <w:p w14:paraId="5E8A5705" w14:textId="77777777" w:rsidR="007F6B36" w:rsidRPr="00A928D1" w:rsidRDefault="007F6B36" w:rsidP="007F6B36">
            <w:r w:rsidRPr="00A928D1">
              <w:t>…</w:t>
            </w:r>
          </w:p>
        </w:tc>
      </w:tr>
      <w:tr w:rsidR="0071391E" w:rsidRPr="00A928D1" w14:paraId="3ED8CABC" w14:textId="77777777" w:rsidTr="007F6B36">
        <w:trPr>
          <w:trHeight w:val="233"/>
        </w:trPr>
        <w:tc>
          <w:tcPr>
            <w:tcW w:w="3942" w:type="dxa"/>
            <w:vMerge/>
            <w:shd w:val="clear" w:color="auto" w:fill="auto"/>
          </w:tcPr>
          <w:p w14:paraId="3A18DD88" w14:textId="77777777" w:rsidR="007F6B36" w:rsidRPr="00A928D1" w:rsidRDefault="007F6B36" w:rsidP="007F6B36">
            <w:pPr>
              <w:rPr>
                <w:highlight w:val="yellow"/>
              </w:rPr>
            </w:pPr>
          </w:p>
        </w:tc>
        <w:tc>
          <w:tcPr>
            <w:tcW w:w="5344" w:type="dxa"/>
            <w:shd w:val="clear" w:color="auto" w:fill="auto"/>
          </w:tcPr>
          <w:p w14:paraId="66F7788E" w14:textId="77777777" w:rsidR="007F6B36" w:rsidRPr="00A928D1" w:rsidRDefault="007F6B36" w:rsidP="007F6B36">
            <w:r w:rsidRPr="00A928D1">
              <w:t>Umiejętności:</w:t>
            </w:r>
          </w:p>
        </w:tc>
      </w:tr>
      <w:tr w:rsidR="0071391E" w:rsidRPr="00A928D1" w14:paraId="4BF96191" w14:textId="77777777" w:rsidTr="007F6B36">
        <w:trPr>
          <w:trHeight w:val="233"/>
        </w:trPr>
        <w:tc>
          <w:tcPr>
            <w:tcW w:w="3942" w:type="dxa"/>
            <w:vMerge/>
            <w:shd w:val="clear" w:color="auto" w:fill="auto"/>
          </w:tcPr>
          <w:p w14:paraId="1DE65E66" w14:textId="77777777" w:rsidR="007F6B36" w:rsidRPr="00A928D1" w:rsidRDefault="007F6B36" w:rsidP="007F6B36">
            <w:pPr>
              <w:rPr>
                <w:highlight w:val="yellow"/>
              </w:rPr>
            </w:pPr>
          </w:p>
        </w:tc>
        <w:tc>
          <w:tcPr>
            <w:tcW w:w="5344" w:type="dxa"/>
            <w:shd w:val="clear" w:color="auto" w:fill="auto"/>
          </w:tcPr>
          <w:p w14:paraId="29C02933" w14:textId="77777777" w:rsidR="007F6B36" w:rsidRPr="00A928D1" w:rsidRDefault="007F6B36" w:rsidP="007F6B36">
            <w:r w:rsidRPr="00A928D1">
              <w:t>1 . Potrafi połączyć zagadnienia teoretyczne z ich praktycznym  zastosowaniem w poprawie produktywności, zdrowotności i bytowania organizmów żyjących w ekosystemach.</w:t>
            </w:r>
          </w:p>
        </w:tc>
      </w:tr>
      <w:tr w:rsidR="0071391E" w:rsidRPr="00A928D1" w14:paraId="27001792" w14:textId="77777777" w:rsidTr="007F6B36">
        <w:trPr>
          <w:trHeight w:val="233"/>
        </w:trPr>
        <w:tc>
          <w:tcPr>
            <w:tcW w:w="3942" w:type="dxa"/>
            <w:vMerge/>
            <w:shd w:val="clear" w:color="auto" w:fill="auto"/>
          </w:tcPr>
          <w:p w14:paraId="3920E1ED" w14:textId="77777777" w:rsidR="007F6B36" w:rsidRPr="00A928D1" w:rsidRDefault="007F6B36" w:rsidP="007F6B36">
            <w:pPr>
              <w:rPr>
                <w:highlight w:val="yellow"/>
              </w:rPr>
            </w:pPr>
          </w:p>
        </w:tc>
        <w:tc>
          <w:tcPr>
            <w:tcW w:w="5344" w:type="dxa"/>
            <w:shd w:val="clear" w:color="auto" w:fill="auto"/>
          </w:tcPr>
          <w:p w14:paraId="3D880A4E" w14:textId="77777777" w:rsidR="007F6B36" w:rsidRPr="00A928D1" w:rsidRDefault="007F6B36" w:rsidP="007F6B36">
            <w:r w:rsidRPr="00A928D1">
              <w:t>…</w:t>
            </w:r>
          </w:p>
        </w:tc>
      </w:tr>
      <w:tr w:rsidR="0071391E" w:rsidRPr="00A928D1" w14:paraId="35CE18B8" w14:textId="77777777" w:rsidTr="007F6B36">
        <w:trPr>
          <w:trHeight w:val="233"/>
        </w:trPr>
        <w:tc>
          <w:tcPr>
            <w:tcW w:w="3942" w:type="dxa"/>
            <w:vMerge/>
            <w:shd w:val="clear" w:color="auto" w:fill="auto"/>
          </w:tcPr>
          <w:p w14:paraId="49950F95" w14:textId="77777777" w:rsidR="007F6B36" w:rsidRPr="00A928D1" w:rsidRDefault="007F6B36" w:rsidP="007F6B36">
            <w:pPr>
              <w:rPr>
                <w:highlight w:val="yellow"/>
              </w:rPr>
            </w:pPr>
          </w:p>
        </w:tc>
        <w:tc>
          <w:tcPr>
            <w:tcW w:w="5344" w:type="dxa"/>
            <w:shd w:val="clear" w:color="auto" w:fill="auto"/>
          </w:tcPr>
          <w:p w14:paraId="7683B545" w14:textId="77777777" w:rsidR="007F6B36" w:rsidRPr="00A928D1" w:rsidRDefault="007F6B36" w:rsidP="007F6B36">
            <w:r w:rsidRPr="00A928D1">
              <w:t>Kompetencje społeczne:</w:t>
            </w:r>
          </w:p>
        </w:tc>
      </w:tr>
      <w:tr w:rsidR="0071391E" w:rsidRPr="00A928D1" w14:paraId="2518E80F" w14:textId="77777777" w:rsidTr="007F6B36">
        <w:trPr>
          <w:trHeight w:val="233"/>
        </w:trPr>
        <w:tc>
          <w:tcPr>
            <w:tcW w:w="3942" w:type="dxa"/>
            <w:vMerge/>
            <w:shd w:val="clear" w:color="auto" w:fill="auto"/>
          </w:tcPr>
          <w:p w14:paraId="3E97200A" w14:textId="77777777" w:rsidR="007F6B36" w:rsidRPr="00A928D1" w:rsidRDefault="007F6B36" w:rsidP="007F6B36">
            <w:pPr>
              <w:rPr>
                <w:highlight w:val="yellow"/>
              </w:rPr>
            </w:pPr>
          </w:p>
        </w:tc>
        <w:tc>
          <w:tcPr>
            <w:tcW w:w="5344" w:type="dxa"/>
            <w:shd w:val="clear" w:color="auto" w:fill="auto"/>
          </w:tcPr>
          <w:p w14:paraId="46B4E744" w14:textId="77777777" w:rsidR="007F6B36" w:rsidRPr="00A928D1" w:rsidRDefault="007F6B36" w:rsidP="007F6B36">
            <w:r w:rsidRPr="00A928D1">
              <w:t>1.</w:t>
            </w:r>
            <w:r w:rsidRPr="00A928D1">
              <w:rPr>
                <w:sz w:val="20"/>
                <w:szCs w:val="20"/>
              </w:rPr>
              <w:t xml:space="preserve"> </w:t>
            </w:r>
            <w:r w:rsidRPr="00A928D1">
              <w:t xml:space="preserve">Jest gotów do oceny wpływu działalności inżynierskiej na bioróżnorodność dającą gwarancję </w:t>
            </w:r>
            <w:r w:rsidRPr="00A928D1">
              <w:lastRenderedPageBreak/>
              <w:t>prawidłowego funkcjonowania i trwałości ekosystemów</w:t>
            </w:r>
          </w:p>
        </w:tc>
      </w:tr>
      <w:tr w:rsidR="0071391E" w:rsidRPr="00A928D1" w14:paraId="23673AD2" w14:textId="77777777" w:rsidTr="007F6B36">
        <w:trPr>
          <w:trHeight w:val="233"/>
        </w:trPr>
        <w:tc>
          <w:tcPr>
            <w:tcW w:w="3942" w:type="dxa"/>
            <w:vMerge/>
            <w:shd w:val="clear" w:color="auto" w:fill="auto"/>
          </w:tcPr>
          <w:p w14:paraId="478B3E72" w14:textId="77777777" w:rsidR="007F6B36" w:rsidRPr="00A928D1" w:rsidRDefault="007F6B36" w:rsidP="007F6B36">
            <w:pPr>
              <w:rPr>
                <w:highlight w:val="yellow"/>
              </w:rPr>
            </w:pPr>
          </w:p>
        </w:tc>
        <w:tc>
          <w:tcPr>
            <w:tcW w:w="5344" w:type="dxa"/>
            <w:shd w:val="clear" w:color="auto" w:fill="auto"/>
          </w:tcPr>
          <w:p w14:paraId="43E781B1" w14:textId="77777777" w:rsidR="007F6B36" w:rsidRPr="00A928D1" w:rsidRDefault="007F6B36" w:rsidP="007F6B36"/>
        </w:tc>
      </w:tr>
      <w:tr w:rsidR="0071391E" w:rsidRPr="00A928D1" w14:paraId="0EC5FBFA" w14:textId="77777777" w:rsidTr="007F6B36">
        <w:tc>
          <w:tcPr>
            <w:tcW w:w="3942" w:type="dxa"/>
            <w:shd w:val="clear" w:color="auto" w:fill="auto"/>
          </w:tcPr>
          <w:p w14:paraId="4A4843C2" w14:textId="77777777" w:rsidR="007F6B36" w:rsidRPr="00A928D1" w:rsidRDefault="007F6B36" w:rsidP="007F6B36">
            <w:r w:rsidRPr="00A928D1">
              <w:t>Odniesienie modułowych efektów uczenia się do kierunkowych efektów uczenia się</w:t>
            </w:r>
          </w:p>
        </w:tc>
        <w:tc>
          <w:tcPr>
            <w:tcW w:w="5344" w:type="dxa"/>
            <w:shd w:val="clear" w:color="auto" w:fill="auto"/>
          </w:tcPr>
          <w:p w14:paraId="515C4F87" w14:textId="77777777" w:rsidR="007F6B36" w:rsidRPr="00A928D1" w:rsidRDefault="007F6B36" w:rsidP="007F6B36">
            <w:pPr>
              <w:pStyle w:val="Bezodstpw"/>
              <w:jc w:val="both"/>
              <w:rPr>
                <w:sz w:val="22"/>
                <w:szCs w:val="22"/>
              </w:rPr>
            </w:pPr>
            <w:r w:rsidRPr="00A928D1">
              <w:rPr>
                <w:sz w:val="22"/>
                <w:szCs w:val="22"/>
              </w:rPr>
              <w:t xml:space="preserve">W1 – GP_W02; </w:t>
            </w:r>
          </w:p>
          <w:p w14:paraId="5D63D704" w14:textId="77777777" w:rsidR="007F6B36" w:rsidRPr="00A928D1" w:rsidRDefault="007F6B36" w:rsidP="007F6B36">
            <w:pPr>
              <w:pStyle w:val="Bezodstpw"/>
              <w:jc w:val="both"/>
              <w:rPr>
                <w:sz w:val="22"/>
                <w:szCs w:val="22"/>
              </w:rPr>
            </w:pPr>
            <w:r w:rsidRPr="00A928D1">
              <w:rPr>
                <w:sz w:val="22"/>
                <w:szCs w:val="22"/>
              </w:rPr>
              <w:t>W2 – GP_ W02; W08</w:t>
            </w:r>
          </w:p>
          <w:p w14:paraId="5A3CA0A6" w14:textId="77777777" w:rsidR="007F6B36" w:rsidRPr="00A928D1" w:rsidRDefault="007F6B36" w:rsidP="007F6B36">
            <w:pPr>
              <w:pStyle w:val="Bezodstpw"/>
              <w:jc w:val="both"/>
              <w:rPr>
                <w:sz w:val="22"/>
                <w:szCs w:val="22"/>
              </w:rPr>
            </w:pPr>
            <w:r w:rsidRPr="00A928D1">
              <w:rPr>
                <w:sz w:val="22"/>
                <w:szCs w:val="22"/>
              </w:rPr>
              <w:t>U1 – GP_U10</w:t>
            </w:r>
          </w:p>
          <w:p w14:paraId="62EBE53B" w14:textId="77777777" w:rsidR="007F6B36" w:rsidRPr="00A928D1" w:rsidRDefault="007F6B36" w:rsidP="007F6B36">
            <w:pPr>
              <w:jc w:val="both"/>
            </w:pPr>
            <w:r w:rsidRPr="00A928D1">
              <w:rPr>
                <w:sz w:val="22"/>
                <w:szCs w:val="22"/>
              </w:rPr>
              <w:t>K1– GP_K02; K03</w:t>
            </w:r>
          </w:p>
        </w:tc>
      </w:tr>
      <w:tr w:rsidR="0071391E" w:rsidRPr="00A928D1" w14:paraId="6F545CA9" w14:textId="77777777" w:rsidTr="007F6B36">
        <w:tc>
          <w:tcPr>
            <w:tcW w:w="3942" w:type="dxa"/>
            <w:shd w:val="clear" w:color="auto" w:fill="auto"/>
          </w:tcPr>
          <w:p w14:paraId="5C605CBE" w14:textId="77777777" w:rsidR="007F6B36" w:rsidRPr="00A928D1" w:rsidRDefault="007F6B36" w:rsidP="007F6B36">
            <w:r w:rsidRPr="00A928D1">
              <w:t>Odniesienie modułowych efektów uczenia się do efektów inżynierskich (jeżeli dotyczy)</w:t>
            </w:r>
          </w:p>
        </w:tc>
        <w:tc>
          <w:tcPr>
            <w:tcW w:w="5344" w:type="dxa"/>
            <w:shd w:val="clear" w:color="auto" w:fill="auto"/>
          </w:tcPr>
          <w:p w14:paraId="77D2C454" w14:textId="77777777" w:rsidR="007F6B36" w:rsidRPr="00A928D1" w:rsidRDefault="007F6B36" w:rsidP="007F6B36">
            <w:pPr>
              <w:jc w:val="both"/>
            </w:pPr>
            <w:r w:rsidRPr="00A928D1">
              <w:t>W1 – InzGP_W01</w:t>
            </w:r>
          </w:p>
          <w:p w14:paraId="6BC2CC84" w14:textId="77777777" w:rsidR="007F6B36" w:rsidRPr="00A928D1" w:rsidRDefault="007F6B36" w:rsidP="007F6B36">
            <w:pPr>
              <w:jc w:val="both"/>
            </w:pPr>
            <w:r w:rsidRPr="00A928D1">
              <w:t>W2 – InzGP_W03</w:t>
            </w:r>
          </w:p>
          <w:p w14:paraId="2B2CC37D" w14:textId="77777777" w:rsidR="007F6B36" w:rsidRPr="00A928D1" w:rsidRDefault="007F6B36" w:rsidP="007F6B36">
            <w:pPr>
              <w:jc w:val="both"/>
            </w:pPr>
            <w:r w:rsidRPr="00A928D1">
              <w:t>U1 – InzGP_U03</w:t>
            </w:r>
          </w:p>
        </w:tc>
      </w:tr>
      <w:tr w:rsidR="0071391E" w:rsidRPr="00A928D1" w14:paraId="0229EE6C" w14:textId="77777777" w:rsidTr="007F6B36">
        <w:tc>
          <w:tcPr>
            <w:tcW w:w="3942" w:type="dxa"/>
            <w:shd w:val="clear" w:color="auto" w:fill="auto"/>
          </w:tcPr>
          <w:p w14:paraId="1273BFD3" w14:textId="77777777" w:rsidR="007F6B36" w:rsidRPr="00A928D1" w:rsidRDefault="007F6B36" w:rsidP="007F6B36">
            <w:r w:rsidRPr="00A928D1">
              <w:t xml:space="preserve">Wymagania wstępne i dodatkowe </w:t>
            </w:r>
          </w:p>
        </w:tc>
        <w:tc>
          <w:tcPr>
            <w:tcW w:w="5344" w:type="dxa"/>
            <w:shd w:val="clear" w:color="auto" w:fill="auto"/>
          </w:tcPr>
          <w:p w14:paraId="7D92C203" w14:textId="77777777" w:rsidR="007F6B36" w:rsidRPr="00A928D1" w:rsidRDefault="007F6B36" w:rsidP="007F6B36">
            <w:pPr>
              <w:jc w:val="both"/>
            </w:pPr>
            <w:r w:rsidRPr="00A928D1">
              <w:t>ochrona środowiska, gleboznawstwo</w:t>
            </w:r>
          </w:p>
        </w:tc>
      </w:tr>
      <w:tr w:rsidR="0071391E" w:rsidRPr="00A928D1" w14:paraId="075FED2B" w14:textId="77777777" w:rsidTr="007F6B36">
        <w:tc>
          <w:tcPr>
            <w:tcW w:w="3942" w:type="dxa"/>
            <w:shd w:val="clear" w:color="auto" w:fill="auto"/>
          </w:tcPr>
          <w:p w14:paraId="1DAC4621" w14:textId="77777777" w:rsidR="007F6B36" w:rsidRPr="00A928D1" w:rsidRDefault="007F6B36" w:rsidP="007F6B36">
            <w:r w:rsidRPr="00A928D1">
              <w:t xml:space="preserve">Treści programowe modułu </w:t>
            </w:r>
          </w:p>
          <w:p w14:paraId="750B2FDC" w14:textId="77777777" w:rsidR="007F6B36" w:rsidRPr="00A928D1" w:rsidRDefault="007F6B36" w:rsidP="007F6B36"/>
        </w:tc>
        <w:tc>
          <w:tcPr>
            <w:tcW w:w="5344" w:type="dxa"/>
            <w:shd w:val="clear" w:color="auto" w:fill="auto"/>
          </w:tcPr>
          <w:p w14:paraId="493813E4" w14:textId="77777777" w:rsidR="007F6B36" w:rsidRPr="00A928D1" w:rsidRDefault="007F6B36" w:rsidP="007F6B36">
            <w:r w:rsidRPr="00A928D1">
              <w:t xml:space="preserve">Ekosystem – definicje, zasady funkcjonowania, biocenoza, homeostaza, sukcesja i interakcje w biocenozie, dominacja i bioróżnorodność ekologiczna,  wiązanie energii przez producentów, łańcuchy pokarmowe, sieci troficzne, piramidy ekologiczne, produktywność i jej ograniczenia, produktywność ekosystemów, racjonalne gospodarowanie szczególnie w ekosystemach antropogenicznych w celu wyżywienia ludzkości, bioróżnorodność a zdrowotność ekosystemów, nisza ekologiczna, wpływ zmian klimatycznych na biosferę, gatunki inwazyjne. </w:t>
            </w:r>
          </w:p>
        </w:tc>
      </w:tr>
      <w:tr w:rsidR="0071391E" w:rsidRPr="00A928D1" w14:paraId="128833CA" w14:textId="77777777" w:rsidTr="007F6B36">
        <w:tc>
          <w:tcPr>
            <w:tcW w:w="3942" w:type="dxa"/>
            <w:shd w:val="clear" w:color="auto" w:fill="auto"/>
          </w:tcPr>
          <w:p w14:paraId="061A4E36" w14:textId="77777777" w:rsidR="007F6B36" w:rsidRPr="00A928D1" w:rsidRDefault="007F6B36" w:rsidP="007F6B36">
            <w:r w:rsidRPr="00A928D1">
              <w:t>Wykaz literatury podstawowej i uzupełniającej</w:t>
            </w:r>
          </w:p>
        </w:tc>
        <w:tc>
          <w:tcPr>
            <w:tcW w:w="5344" w:type="dxa"/>
            <w:shd w:val="clear" w:color="auto" w:fill="auto"/>
          </w:tcPr>
          <w:p w14:paraId="3A371AF3" w14:textId="77777777" w:rsidR="007F6B36" w:rsidRPr="00A928D1" w:rsidRDefault="007F6B36" w:rsidP="00D948E9">
            <w:pPr>
              <w:numPr>
                <w:ilvl w:val="0"/>
                <w:numId w:val="82"/>
              </w:numPr>
              <w:tabs>
                <w:tab w:val="clear" w:pos="720"/>
                <w:tab w:val="num" w:pos="169"/>
              </w:tabs>
              <w:ind w:left="311" w:hanging="311"/>
            </w:pPr>
            <w:r w:rsidRPr="00A928D1">
              <w:t>Banaszak J., Wiśniewski H. Podstawy ekologii. Wyd. Adam Marszałek, Toruń 2003.</w:t>
            </w:r>
          </w:p>
          <w:p w14:paraId="6F11B1FE" w14:textId="77777777" w:rsidR="007F6B36" w:rsidRPr="00A928D1" w:rsidRDefault="007F6B36" w:rsidP="00D948E9">
            <w:pPr>
              <w:numPr>
                <w:ilvl w:val="0"/>
                <w:numId w:val="82"/>
              </w:numPr>
              <w:tabs>
                <w:tab w:val="clear" w:pos="720"/>
                <w:tab w:val="num" w:pos="169"/>
              </w:tabs>
              <w:ind w:left="311" w:hanging="284"/>
            </w:pPr>
            <w:r w:rsidRPr="00A928D1">
              <w:t xml:space="preserve"> Falińska K. Ekologia roślin. PWN, Warszawa 2004</w:t>
            </w:r>
          </w:p>
          <w:p w14:paraId="14E655B0" w14:textId="77777777" w:rsidR="007F6B36" w:rsidRPr="00A928D1" w:rsidRDefault="007F6B36" w:rsidP="00D948E9">
            <w:pPr>
              <w:numPr>
                <w:ilvl w:val="0"/>
                <w:numId w:val="82"/>
              </w:numPr>
              <w:tabs>
                <w:tab w:val="clear" w:pos="720"/>
                <w:tab w:val="num" w:pos="169"/>
              </w:tabs>
              <w:ind w:left="311" w:hanging="284"/>
            </w:pPr>
            <w:r w:rsidRPr="00A928D1">
              <w:t xml:space="preserve">Krebs Ch.J. 2011. Ekologia. Wydawnictwo Naukowe PWN, Warszawa. </w:t>
            </w:r>
          </w:p>
          <w:p w14:paraId="6371F084" w14:textId="77777777" w:rsidR="007F6B36" w:rsidRPr="00A928D1" w:rsidRDefault="007F6B36" w:rsidP="00D948E9">
            <w:pPr>
              <w:numPr>
                <w:ilvl w:val="0"/>
                <w:numId w:val="82"/>
              </w:numPr>
              <w:tabs>
                <w:tab w:val="clear" w:pos="720"/>
                <w:tab w:val="num" w:pos="169"/>
              </w:tabs>
              <w:ind w:left="311" w:hanging="284"/>
            </w:pPr>
            <w:r w:rsidRPr="00A928D1">
              <w:t xml:space="preserve"> Stawicka J., Szymczak-Piątek M., Wieczorek J. Wybrane zagadnienia ekologiczne. Wyd. SGGW, Warszawa 2004.</w:t>
            </w:r>
          </w:p>
          <w:p w14:paraId="2524DEE8" w14:textId="77777777" w:rsidR="007F6B36" w:rsidRPr="00A928D1" w:rsidRDefault="007F6B36" w:rsidP="00D948E9">
            <w:pPr>
              <w:numPr>
                <w:ilvl w:val="0"/>
                <w:numId w:val="82"/>
              </w:numPr>
              <w:tabs>
                <w:tab w:val="clear" w:pos="720"/>
                <w:tab w:val="num" w:pos="169"/>
              </w:tabs>
              <w:ind w:left="311" w:hanging="284"/>
            </w:pPr>
            <w:r w:rsidRPr="00A928D1">
              <w:t>Wiąckowski S. Ekologia ogólna. Oficyna Wydawnicza Branta, Bydgoszcz 1999.</w:t>
            </w:r>
          </w:p>
        </w:tc>
      </w:tr>
      <w:tr w:rsidR="0071391E" w:rsidRPr="00A928D1" w14:paraId="729F7C00" w14:textId="77777777" w:rsidTr="007F6B36">
        <w:tc>
          <w:tcPr>
            <w:tcW w:w="3942" w:type="dxa"/>
            <w:shd w:val="clear" w:color="auto" w:fill="auto"/>
          </w:tcPr>
          <w:p w14:paraId="0E378721" w14:textId="77777777" w:rsidR="007F6B36" w:rsidRPr="00A928D1" w:rsidRDefault="007F6B36" w:rsidP="007F6B36">
            <w:r w:rsidRPr="00A928D1">
              <w:t>Planowane formy/działania/metody dydaktyczne</w:t>
            </w:r>
          </w:p>
        </w:tc>
        <w:tc>
          <w:tcPr>
            <w:tcW w:w="5344" w:type="dxa"/>
            <w:shd w:val="clear" w:color="auto" w:fill="auto"/>
          </w:tcPr>
          <w:p w14:paraId="0347C00E" w14:textId="68AD5691" w:rsidR="007F6B36" w:rsidRPr="00A928D1" w:rsidRDefault="007F6B36" w:rsidP="00BC3464">
            <w:r w:rsidRPr="00A928D1">
              <w:t xml:space="preserve">Zajęcia w formie wykładów z wykorzystaniem prezentacji multimedialnych. </w:t>
            </w:r>
          </w:p>
        </w:tc>
      </w:tr>
      <w:tr w:rsidR="0071391E" w:rsidRPr="00A928D1" w14:paraId="1E8F510E" w14:textId="77777777" w:rsidTr="007F6B36">
        <w:tc>
          <w:tcPr>
            <w:tcW w:w="3942" w:type="dxa"/>
            <w:shd w:val="clear" w:color="auto" w:fill="auto"/>
          </w:tcPr>
          <w:p w14:paraId="6B64FE91" w14:textId="77777777" w:rsidR="007F6B36" w:rsidRPr="00A928D1" w:rsidRDefault="007F6B36" w:rsidP="007F6B36">
            <w:r w:rsidRPr="00A928D1">
              <w:t>Sposoby weryfikacji oraz formy dokumentowania osiągniętych efektów uczenia się</w:t>
            </w:r>
          </w:p>
        </w:tc>
        <w:tc>
          <w:tcPr>
            <w:tcW w:w="5344" w:type="dxa"/>
            <w:shd w:val="clear" w:color="auto" w:fill="auto"/>
          </w:tcPr>
          <w:p w14:paraId="1C86E71B" w14:textId="77777777" w:rsidR="007F6B36" w:rsidRPr="00A928D1" w:rsidRDefault="007F6B36" w:rsidP="007F6B36">
            <w:pPr>
              <w:pStyle w:val="Bezodstpw"/>
              <w:jc w:val="both"/>
              <w:rPr>
                <w:sz w:val="22"/>
                <w:szCs w:val="22"/>
              </w:rPr>
            </w:pPr>
            <w:r w:rsidRPr="00A928D1">
              <w:rPr>
                <w:sz w:val="22"/>
                <w:szCs w:val="22"/>
              </w:rPr>
              <w:t>Sposoby weryfikacji osiągniętych efektów uczenia się:</w:t>
            </w:r>
          </w:p>
          <w:p w14:paraId="7E5CB5F8" w14:textId="77777777" w:rsidR="007F6B36" w:rsidRPr="00A928D1" w:rsidRDefault="007F6B36" w:rsidP="007F6B36">
            <w:pPr>
              <w:pStyle w:val="Bezodstpw"/>
              <w:jc w:val="both"/>
              <w:rPr>
                <w:sz w:val="22"/>
                <w:szCs w:val="22"/>
              </w:rPr>
            </w:pPr>
            <w:r w:rsidRPr="00A928D1">
              <w:rPr>
                <w:sz w:val="22"/>
                <w:szCs w:val="22"/>
              </w:rPr>
              <w:t xml:space="preserve">W czasie trwania semestru przeprowadzane są dwa zaliczenia w formie kilku pytań otwartych uwzględniające zagadnienia omawiane na wykładach. Zaliczenie materiału uwzględniającego całość materiału prezentowanego na wykładach zostanie przeprowadzony w formie pytań testowych. Uzyskanie pozytywnych ocen ze wszystkich sprawdzianów stanowi podstawę zaliczenia przedmiotu.  </w:t>
            </w:r>
          </w:p>
          <w:p w14:paraId="45BDF004" w14:textId="77777777" w:rsidR="007F6B36" w:rsidRPr="00A928D1" w:rsidRDefault="007F6B36" w:rsidP="007F6B36">
            <w:pPr>
              <w:pStyle w:val="Bezodstpw"/>
              <w:jc w:val="both"/>
              <w:rPr>
                <w:sz w:val="22"/>
                <w:szCs w:val="22"/>
              </w:rPr>
            </w:pPr>
            <w:r w:rsidRPr="00A928D1">
              <w:rPr>
                <w:sz w:val="22"/>
                <w:szCs w:val="22"/>
              </w:rPr>
              <w:t>Kryteria oceny:</w:t>
            </w:r>
          </w:p>
          <w:p w14:paraId="22ADAC49" w14:textId="77777777" w:rsidR="007F6B36" w:rsidRPr="00A928D1" w:rsidRDefault="007F6B36" w:rsidP="007F6B36">
            <w:pPr>
              <w:pStyle w:val="Bezodstpw"/>
              <w:jc w:val="both"/>
              <w:rPr>
                <w:sz w:val="22"/>
                <w:szCs w:val="22"/>
              </w:rPr>
            </w:pPr>
            <w:r w:rsidRPr="00A928D1">
              <w:rPr>
                <w:sz w:val="22"/>
                <w:szCs w:val="22"/>
              </w:rPr>
              <w:t>dostateczny (3,0) – od 51 do 60% sumy punktów,</w:t>
            </w:r>
          </w:p>
          <w:p w14:paraId="7BB73665" w14:textId="77777777" w:rsidR="007F6B36" w:rsidRPr="00A928D1" w:rsidRDefault="007F6B36" w:rsidP="007F6B36">
            <w:pPr>
              <w:pStyle w:val="Bezodstpw"/>
              <w:jc w:val="both"/>
              <w:rPr>
                <w:sz w:val="22"/>
                <w:szCs w:val="22"/>
              </w:rPr>
            </w:pPr>
            <w:r w:rsidRPr="00A928D1">
              <w:rPr>
                <w:sz w:val="22"/>
                <w:szCs w:val="22"/>
              </w:rPr>
              <w:t>dostateczny plus (3,5) – od 61 do 70%,</w:t>
            </w:r>
          </w:p>
          <w:p w14:paraId="3EAEC4A4" w14:textId="77777777" w:rsidR="007F6B36" w:rsidRPr="00A928D1" w:rsidRDefault="007F6B36" w:rsidP="007F6B36">
            <w:pPr>
              <w:pStyle w:val="Bezodstpw"/>
              <w:jc w:val="both"/>
              <w:rPr>
                <w:sz w:val="22"/>
                <w:szCs w:val="22"/>
              </w:rPr>
            </w:pPr>
            <w:r w:rsidRPr="00A928D1">
              <w:rPr>
                <w:sz w:val="22"/>
                <w:szCs w:val="22"/>
              </w:rPr>
              <w:t>dobry (4,0) – od 71 do 80%,</w:t>
            </w:r>
          </w:p>
          <w:p w14:paraId="51BA9C79" w14:textId="77777777" w:rsidR="007F6B36" w:rsidRPr="00A928D1" w:rsidRDefault="007F6B36" w:rsidP="007F6B36">
            <w:pPr>
              <w:pStyle w:val="Bezodstpw"/>
              <w:jc w:val="both"/>
              <w:rPr>
                <w:sz w:val="22"/>
                <w:szCs w:val="22"/>
              </w:rPr>
            </w:pPr>
            <w:r w:rsidRPr="00A928D1">
              <w:rPr>
                <w:sz w:val="22"/>
                <w:szCs w:val="22"/>
              </w:rPr>
              <w:t>dobry plus (4,5) – od 81 do 90%,</w:t>
            </w:r>
          </w:p>
          <w:p w14:paraId="7F11A013" w14:textId="77777777" w:rsidR="007F6B36" w:rsidRPr="00A928D1" w:rsidRDefault="007F6B36" w:rsidP="007F6B36">
            <w:pPr>
              <w:pStyle w:val="Bezodstpw"/>
              <w:jc w:val="both"/>
              <w:rPr>
                <w:sz w:val="22"/>
                <w:szCs w:val="22"/>
              </w:rPr>
            </w:pPr>
            <w:r w:rsidRPr="00A928D1">
              <w:rPr>
                <w:sz w:val="22"/>
                <w:szCs w:val="22"/>
              </w:rPr>
              <w:t>bardzo dobry (5,0) – powyżej 90%.</w:t>
            </w:r>
          </w:p>
          <w:p w14:paraId="6236FC1A" w14:textId="77777777" w:rsidR="007F6B36" w:rsidRPr="00A928D1" w:rsidRDefault="007F6B36" w:rsidP="007F6B36">
            <w:pPr>
              <w:pStyle w:val="Bezodstpw"/>
              <w:jc w:val="both"/>
              <w:rPr>
                <w:sz w:val="22"/>
                <w:szCs w:val="22"/>
              </w:rPr>
            </w:pPr>
          </w:p>
          <w:p w14:paraId="72724D61" w14:textId="77777777" w:rsidR="007F6B36" w:rsidRPr="00A928D1" w:rsidRDefault="007F6B36" w:rsidP="007F6B36">
            <w:pPr>
              <w:pStyle w:val="Bezodstpw"/>
              <w:jc w:val="both"/>
              <w:rPr>
                <w:sz w:val="22"/>
                <w:szCs w:val="22"/>
              </w:rPr>
            </w:pPr>
            <w:r w:rsidRPr="00A928D1">
              <w:rPr>
                <w:sz w:val="22"/>
                <w:szCs w:val="22"/>
              </w:rPr>
              <w:t>W1; W2 – sprawdzian pisemny</w:t>
            </w:r>
          </w:p>
          <w:p w14:paraId="260F7D92" w14:textId="77777777" w:rsidR="007F6B36" w:rsidRPr="00A928D1" w:rsidRDefault="007F6B36" w:rsidP="007F6B36">
            <w:pPr>
              <w:pStyle w:val="Bezodstpw"/>
              <w:jc w:val="both"/>
              <w:rPr>
                <w:sz w:val="22"/>
                <w:szCs w:val="22"/>
              </w:rPr>
            </w:pPr>
            <w:r w:rsidRPr="00A928D1">
              <w:rPr>
                <w:sz w:val="22"/>
                <w:szCs w:val="22"/>
              </w:rPr>
              <w:lastRenderedPageBreak/>
              <w:t xml:space="preserve">U1 – sprawdzian pisemny oraz udział studenta w dyskusji </w:t>
            </w:r>
          </w:p>
          <w:p w14:paraId="3B512347" w14:textId="77777777" w:rsidR="007F6B36" w:rsidRPr="00A928D1" w:rsidRDefault="007F6B36" w:rsidP="007F6B36">
            <w:pPr>
              <w:pStyle w:val="Bezodstpw"/>
              <w:jc w:val="both"/>
              <w:rPr>
                <w:sz w:val="22"/>
                <w:szCs w:val="22"/>
              </w:rPr>
            </w:pPr>
            <w:r w:rsidRPr="00A928D1">
              <w:rPr>
                <w:sz w:val="22"/>
                <w:szCs w:val="22"/>
              </w:rPr>
              <w:t>K1 – udział studenta w dyskusji</w:t>
            </w:r>
          </w:p>
          <w:p w14:paraId="32C34172" w14:textId="77777777" w:rsidR="007F6B36" w:rsidRPr="00A928D1" w:rsidRDefault="007F6B36" w:rsidP="007F6B36">
            <w:pPr>
              <w:pStyle w:val="Bezodstpw"/>
              <w:jc w:val="both"/>
              <w:rPr>
                <w:sz w:val="22"/>
                <w:szCs w:val="22"/>
              </w:rPr>
            </w:pPr>
          </w:p>
          <w:p w14:paraId="07B2866A" w14:textId="77777777" w:rsidR="007F6B36" w:rsidRPr="00A928D1" w:rsidRDefault="007F6B36" w:rsidP="007F6B36">
            <w:pPr>
              <w:pStyle w:val="Bezodstpw"/>
              <w:jc w:val="both"/>
              <w:rPr>
                <w:sz w:val="22"/>
                <w:szCs w:val="22"/>
              </w:rPr>
            </w:pPr>
            <w:r w:rsidRPr="00A928D1">
              <w:rPr>
                <w:sz w:val="22"/>
                <w:szCs w:val="22"/>
              </w:rPr>
              <w:t>Formy dokumentowania osiągniętych wyników:</w:t>
            </w:r>
          </w:p>
          <w:p w14:paraId="66DB355F" w14:textId="77777777" w:rsidR="007F6B36" w:rsidRPr="00A928D1" w:rsidRDefault="007F6B36" w:rsidP="007F6B36">
            <w:pPr>
              <w:pStyle w:val="Bezodstpw"/>
              <w:jc w:val="both"/>
              <w:rPr>
                <w:sz w:val="22"/>
                <w:szCs w:val="22"/>
              </w:rPr>
            </w:pPr>
            <w:r w:rsidRPr="00A928D1">
              <w:rPr>
                <w:sz w:val="22"/>
                <w:szCs w:val="22"/>
              </w:rPr>
              <w:t>Sprawdziany dokumentujące stopień osiągania efektów uczenia się archiwizowane przez prowadzącego.</w:t>
            </w:r>
          </w:p>
          <w:p w14:paraId="029B6571" w14:textId="77777777" w:rsidR="007F6B36" w:rsidRPr="00A928D1" w:rsidRDefault="007F6B36" w:rsidP="007F6B36">
            <w:pPr>
              <w:jc w:val="both"/>
            </w:pPr>
          </w:p>
        </w:tc>
      </w:tr>
      <w:tr w:rsidR="0071391E" w:rsidRPr="00A928D1" w14:paraId="619759A7" w14:textId="77777777" w:rsidTr="007F6B36">
        <w:tc>
          <w:tcPr>
            <w:tcW w:w="3942" w:type="dxa"/>
            <w:shd w:val="clear" w:color="auto" w:fill="auto"/>
          </w:tcPr>
          <w:p w14:paraId="7B2557FB" w14:textId="77777777" w:rsidR="007F6B36" w:rsidRPr="00A928D1" w:rsidRDefault="007F6B36" w:rsidP="007F6B36">
            <w:r w:rsidRPr="00A928D1">
              <w:lastRenderedPageBreak/>
              <w:t>Elementy i wagi mające wpływ na ocenę końcową</w:t>
            </w:r>
          </w:p>
          <w:p w14:paraId="62AD3D7B" w14:textId="77777777" w:rsidR="007F6B36" w:rsidRPr="00A928D1" w:rsidRDefault="007F6B36" w:rsidP="007F6B36"/>
          <w:p w14:paraId="2B1C76EB" w14:textId="77777777" w:rsidR="007F6B36" w:rsidRPr="00A928D1" w:rsidRDefault="007F6B36" w:rsidP="007F6B36"/>
        </w:tc>
        <w:tc>
          <w:tcPr>
            <w:tcW w:w="5344" w:type="dxa"/>
            <w:shd w:val="clear" w:color="auto" w:fill="auto"/>
          </w:tcPr>
          <w:p w14:paraId="7E0AEA09" w14:textId="77777777" w:rsidR="007F6B36" w:rsidRPr="00A928D1" w:rsidRDefault="007F6B36" w:rsidP="007F6B36">
            <w:pPr>
              <w:pStyle w:val="Bezodstpw"/>
              <w:jc w:val="both"/>
              <w:rPr>
                <w:sz w:val="22"/>
                <w:szCs w:val="22"/>
              </w:rPr>
            </w:pPr>
            <w:r w:rsidRPr="00A928D1">
              <w:rPr>
                <w:sz w:val="22"/>
                <w:szCs w:val="22"/>
              </w:rPr>
              <w:t>Ocena końcowa jest średnią wyliczoną na podstawie ocen uzyskanych przez studenta z poszczególnych sprawdzianów cząstkowych. Oceny z kolokwiów mają następującą wagę:</w:t>
            </w:r>
          </w:p>
          <w:p w14:paraId="03C16537" w14:textId="77777777" w:rsidR="007F6B36" w:rsidRPr="00A928D1" w:rsidRDefault="007F6B36" w:rsidP="007F6B36">
            <w:pPr>
              <w:pStyle w:val="Bezodstpw"/>
              <w:jc w:val="both"/>
              <w:rPr>
                <w:sz w:val="22"/>
                <w:szCs w:val="22"/>
              </w:rPr>
            </w:pPr>
            <w:r w:rsidRPr="00A928D1">
              <w:rPr>
                <w:sz w:val="22"/>
                <w:szCs w:val="22"/>
              </w:rPr>
              <w:t xml:space="preserve"> - I sprawdzian: 25%</w:t>
            </w:r>
          </w:p>
          <w:p w14:paraId="2D54B1E5" w14:textId="77777777" w:rsidR="007F6B36" w:rsidRPr="00A928D1" w:rsidRDefault="007F6B36" w:rsidP="007F6B36">
            <w:pPr>
              <w:pStyle w:val="Bezodstpw"/>
              <w:jc w:val="both"/>
              <w:rPr>
                <w:sz w:val="22"/>
                <w:szCs w:val="22"/>
              </w:rPr>
            </w:pPr>
            <w:r w:rsidRPr="00A928D1">
              <w:rPr>
                <w:sz w:val="22"/>
                <w:szCs w:val="22"/>
              </w:rPr>
              <w:t xml:space="preserve"> - II sprawdzian: 25%</w:t>
            </w:r>
          </w:p>
          <w:p w14:paraId="25395989" w14:textId="77777777" w:rsidR="007F6B36" w:rsidRPr="00A928D1" w:rsidRDefault="007F6B36" w:rsidP="007F6B36">
            <w:pPr>
              <w:pStyle w:val="Bezodstpw"/>
              <w:jc w:val="both"/>
              <w:rPr>
                <w:sz w:val="22"/>
                <w:szCs w:val="22"/>
              </w:rPr>
            </w:pPr>
            <w:r w:rsidRPr="00A928D1">
              <w:rPr>
                <w:sz w:val="22"/>
                <w:szCs w:val="22"/>
              </w:rPr>
              <w:t>- III sprawdzian: 50%</w:t>
            </w:r>
          </w:p>
          <w:p w14:paraId="242CB137" w14:textId="77777777" w:rsidR="007F6B36" w:rsidRPr="00A928D1" w:rsidRDefault="007F6B36" w:rsidP="007F6B36">
            <w:pPr>
              <w:jc w:val="both"/>
            </w:pPr>
            <w:r w:rsidRPr="00A928D1">
              <w:rPr>
                <w:sz w:val="22"/>
                <w:szCs w:val="22"/>
              </w:rPr>
              <w:t>Dodatkowo prowadzący może odpowiednio podwyższyć ocenę końcową, uwzględniając wyróżniającą się aktywność studenta podczas zajęć.</w:t>
            </w:r>
          </w:p>
        </w:tc>
      </w:tr>
      <w:tr w:rsidR="0071391E" w:rsidRPr="00A928D1" w14:paraId="4241ECCC" w14:textId="77777777" w:rsidTr="007F6B36">
        <w:trPr>
          <w:trHeight w:val="2324"/>
        </w:trPr>
        <w:tc>
          <w:tcPr>
            <w:tcW w:w="3942" w:type="dxa"/>
            <w:shd w:val="clear" w:color="auto" w:fill="auto"/>
          </w:tcPr>
          <w:p w14:paraId="0657513C" w14:textId="77777777" w:rsidR="007F6B36" w:rsidRPr="00A928D1" w:rsidRDefault="007F6B36" w:rsidP="007F6B36">
            <w:pPr>
              <w:jc w:val="both"/>
            </w:pPr>
            <w:r w:rsidRPr="00A928D1">
              <w:t>Bilans punktów ECTS</w:t>
            </w:r>
          </w:p>
        </w:tc>
        <w:tc>
          <w:tcPr>
            <w:tcW w:w="5344" w:type="dxa"/>
            <w:shd w:val="clear" w:color="auto" w:fill="auto"/>
          </w:tcPr>
          <w:p w14:paraId="5ED41E0C" w14:textId="77777777" w:rsidR="007F6B36" w:rsidRPr="00A928D1" w:rsidRDefault="007F6B36" w:rsidP="007F6B36">
            <w:pPr>
              <w:pStyle w:val="Bezodstpw"/>
              <w:rPr>
                <w:sz w:val="22"/>
                <w:szCs w:val="22"/>
              </w:rPr>
            </w:pPr>
            <w:r w:rsidRPr="00A928D1">
              <w:rPr>
                <w:sz w:val="22"/>
                <w:szCs w:val="22"/>
              </w:rPr>
              <w:t>Kontaktowe:</w:t>
            </w:r>
          </w:p>
          <w:p w14:paraId="0A91957E" w14:textId="77777777" w:rsidR="007F6B36" w:rsidRPr="00A928D1" w:rsidRDefault="007F6B36" w:rsidP="007F6B36">
            <w:pPr>
              <w:pStyle w:val="Bezodstpw"/>
              <w:rPr>
                <w:sz w:val="22"/>
                <w:szCs w:val="22"/>
              </w:rPr>
            </w:pPr>
            <w:r w:rsidRPr="00A928D1">
              <w:rPr>
                <w:sz w:val="22"/>
                <w:szCs w:val="22"/>
              </w:rPr>
              <w:t>wykłady 30 godz. (1,2 ECTS)</w:t>
            </w:r>
          </w:p>
          <w:p w14:paraId="0E20C22B" w14:textId="77777777" w:rsidR="007F6B36" w:rsidRPr="00A928D1" w:rsidRDefault="007F6B36" w:rsidP="007F6B36">
            <w:pPr>
              <w:pStyle w:val="Bezodstpw"/>
              <w:rPr>
                <w:sz w:val="22"/>
                <w:szCs w:val="22"/>
              </w:rPr>
            </w:pPr>
            <w:r w:rsidRPr="00A928D1">
              <w:rPr>
                <w:sz w:val="22"/>
                <w:szCs w:val="22"/>
              </w:rPr>
              <w:t>konsultacje 2 godz. (0,08 ECTS)</w:t>
            </w:r>
          </w:p>
          <w:p w14:paraId="19C5925D" w14:textId="77777777" w:rsidR="007F6B36" w:rsidRPr="00A928D1" w:rsidRDefault="007F6B36" w:rsidP="007F6B36">
            <w:pPr>
              <w:pStyle w:val="Bezodstpw"/>
              <w:rPr>
                <w:b/>
                <w:sz w:val="22"/>
                <w:szCs w:val="22"/>
              </w:rPr>
            </w:pPr>
            <w:r w:rsidRPr="00A928D1">
              <w:rPr>
                <w:b/>
                <w:sz w:val="22"/>
                <w:szCs w:val="22"/>
              </w:rPr>
              <w:t>Razem kontaktowe 32 godz. (1,28 ECTS)</w:t>
            </w:r>
          </w:p>
          <w:p w14:paraId="4B8CA9BD" w14:textId="77777777" w:rsidR="007F6B36" w:rsidRPr="00A928D1" w:rsidRDefault="007F6B36" w:rsidP="007F6B36">
            <w:pPr>
              <w:pStyle w:val="Bezodstpw"/>
              <w:rPr>
                <w:sz w:val="22"/>
                <w:szCs w:val="22"/>
              </w:rPr>
            </w:pPr>
            <w:r w:rsidRPr="00A928D1">
              <w:rPr>
                <w:sz w:val="22"/>
                <w:szCs w:val="22"/>
              </w:rPr>
              <w:t>Niekontaktowe:</w:t>
            </w:r>
          </w:p>
          <w:p w14:paraId="6E589B16" w14:textId="77777777" w:rsidR="007F6B36" w:rsidRPr="00A928D1" w:rsidRDefault="007F6B36" w:rsidP="007F6B36">
            <w:pPr>
              <w:pStyle w:val="Bezodstpw"/>
              <w:rPr>
                <w:sz w:val="22"/>
                <w:szCs w:val="22"/>
              </w:rPr>
            </w:pPr>
            <w:r w:rsidRPr="00A928D1">
              <w:rPr>
                <w:sz w:val="22"/>
                <w:szCs w:val="22"/>
              </w:rPr>
              <w:t>Przygotowanie do sprawdzianów 10 godz. (0,44 ECTS)</w:t>
            </w:r>
          </w:p>
          <w:p w14:paraId="58429C9E" w14:textId="77777777" w:rsidR="007F6B36" w:rsidRPr="00A928D1" w:rsidRDefault="007F6B36" w:rsidP="007F6B36">
            <w:pPr>
              <w:pStyle w:val="Bezodstpw"/>
              <w:rPr>
                <w:sz w:val="22"/>
                <w:szCs w:val="22"/>
              </w:rPr>
            </w:pPr>
            <w:r w:rsidRPr="00A928D1">
              <w:rPr>
                <w:sz w:val="22"/>
                <w:szCs w:val="22"/>
              </w:rPr>
              <w:t>Studiowanie literatury 7 godz. (0,28 ECTS)</w:t>
            </w:r>
          </w:p>
          <w:p w14:paraId="0E7F3C88" w14:textId="77777777" w:rsidR="007F6B36" w:rsidRPr="00A928D1" w:rsidRDefault="007F6B36" w:rsidP="007F6B36">
            <w:pPr>
              <w:jc w:val="both"/>
            </w:pPr>
            <w:r w:rsidRPr="00A928D1">
              <w:rPr>
                <w:b/>
                <w:sz w:val="22"/>
                <w:szCs w:val="22"/>
              </w:rPr>
              <w:t>Razem niekontaktowe 17 godz. (0,72 ECTS)</w:t>
            </w:r>
          </w:p>
        </w:tc>
      </w:tr>
      <w:tr w:rsidR="007F6B36" w:rsidRPr="00A928D1" w14:paraId="14BD98E1" w14:textId="77777777" w:rsidTr="007F6B36">
        <w:trPr>
          <w:trHeight w:val="718"/>
        </w:trPr>
        <w:tc>
          <w:tcPr>
            <w:tcW w:w="3942" w:type="dxa"/>
            <w:shd w:val="clear" w:color="auto" w:fill="auto"/>
          </w:tcPr>
          <w:p w14:paraId="76261B35" w14:textId="77777777" w:rsidR="007F6B36" w:rsidRPr="00A928D1" w:rsidRDefault="007F6B36" w:rsidP="007F6B36">
            <w:r w:rsidRPr="00A928D1">
              <w:t>Nakład pracy związany z zajęciami wymagającymi bezpośredniego udziału nauczyciela akademickiego</w:t>
            </w:r>
          </w:p>
        </w:tc>
        <w:tc>
          <w:tcPr>
            <w:tcW w:w="5344" w:type="dxa"/>
            <w:shd w:val="clear" w:color="auto" w:fill="auto"/>
          </w:tcPr>
          <w:p w14:paraId="2EEEBCF0" w14:textId="77777777" w:rsidR="007F6B36" w:rsidRPr="00A928D1" w:rsidRDefault="007F6B36" w:rsidP="007F6B36">
            <w:pPr>
              <w:pStyle w:val="Bezodstpw"/>
              <w:rPr>
                <w:sz w:val="22"/>
                <w:szCs w:val="22"/>
              </w:rPr>
            </w:pPr>
            <w:r w:rsidRPr="00A928D1">
              <w:rPr>
                <w:sz w:val="22"/>
                <w:szCs w:val="22"/>
              </w:rPr>
              <w:t>Udział w wykładach 30 godz.</w:t>
            </w:r>
          </w:p>
          <w:p w14:paraId="17D30042" w14:textId="77777777" w:rsidR="007F6B36" w:rsidRPr="00A928D1" w:rsidRDefault="007F6B36" w:rsidP="007F6B36">
            <w:pPr>
              <w:jc w:val="both"/>
            </w:pPr>
            <w:r w:rsidRPr="00A928D1">
              <w:rPr>
                <w:sz w:val="22"/>
                <w:szCs w:val="22"/>
              </w:rPr>
              <w:t>Udział w konsultacjach 2 godz.</w:t>
            </w:r>
          </w:p>
        </w:tc>
      </w:tr>
    </w:tbl>
    <w:p w14:paraId="489EAC5B" w14:textId="77777777" w:rsidR="007F6B36" w:rsidRPr="00A928D1" w:rsidRDefault="007F6B36" w:rsidP="007F6B36"/>
    <w:p w14:paraId="0A46F6E1" w14:textId="77777777" w:rsidR="007F6B36" w:rsidRPr="00A928D1" w:rsidRDefault="007F6B36" w:rsidP="007F6B36">
      <w:r w:rsidRPr="00A928D1">
        <w:rPr>
          <w:b/>
        </w:rPr>
        <w:br w:type="column"/>
      </w:r>
      <w:r w:rsidRPr="00A928D1">
        <w:rPr>
          <w:b/>
        </w:rPr>
        <w:lastRenderedPageBreak/>
        <w:t xml:space="preserve">40.2 </w:t>
      </w:r>
      <w:r w:rsidRPr="00A928D1">
        <w:rPr>
          <w:b/>
          <w:bCs/>
        </w:rPr>
        <w:t xml:space="preserve">Karta opisu zajęć </w:t>
      </w:r>
      <w:r w:rsidRPr="00A928D1">
        <w:t>Zarządzanie krajobrazem</w:t>
      </w:r>
    </w:p>
    <w:p w14:paraId="5F79C4B7" w14:textId="77777777" w:rsidR="007F6B36" w:rsidRPr="00A928D1" w:rsidRDefault="007F6B36" w:rsidP="007F6B36">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2980"/>
        <w:gridCol w:w="4033"/>
        <w:gridCol w:w="1322"/>
        <w:gridCol w:w="727"/>
      </w:tblGrid>
      <w:tr w:rsidR="0071391E" w:rsidRPr="00A928D1" w14:paraId="7F335581"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7C9C69" w14:textId="77777777" w:rsidR="007F6B36" w:rsidRPr="00A928D1" w:rsidRDefault="007F6B36" w:rsidP="007F6B36">
            <w:r w:rsidRPr="00A928D1">
              <w:t>Nazwa Kierunku studiów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89529F" w14:textId="77777777" w:rsidR="007F6B36" w:rsidRPr="00A928D1" w:rsidRDefault="007F6B36" w:rsidP="007F6B36">
            <w:r w:rsidRPr="00A928D1">
              <w:t>Gospodarka przestrzenna</w:t>
            </w:r>
          </w:p>
        </w:tc>
      </w:tr>
      <w:tr w:rsidR="0071391E" w:rsidRPr="00A928D1" w14:paraId="05226A5F"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643B75" w14:textId="77777777" w:rsidR="007F6B36" w:rsidRPr="00A928D1" w:rsidRDefault="007F6B36" w:rsidP="007F6B36">
            <w:r w:rsidRPr="00A928D1">
              <w:t>Nazwa modułu kształcenia, także nazwa w języku angielskim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49F29C" w14:textId="77777777" w:rsidR="007F6B36" w:rsidRPr="00A928D1" w:rsidRDefault="007F6B36" w:rsidP="007F6B36">
            <w:r w:rsidRPr="00A928D1">
              <w:t>Zarządzanie krajobrazem</w:t>
            </w:r>
          </w:p>
          <w:p w14:paraId="76ED354B" w14:textId="77777777" w:rsidR="007F6B36" w:rsidRPr="00A928D1" w:rsidRDefault="007F6B36" w:rsidP="007F6B36">
            <w:r w:rsidRPr="00A928D1">
              <w:t>Landscape management</w:t>
            </w:r>
          </w:p>
        </w:tc>
      </w:tr>
      <w:tr w:rsidR="0071391E" w:rsidRPr="00A928D1" w14:paraId="79CEFF64"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577630" w14:textId="77777777" w:rsidR="007F6B36" w:rsidRPr="00A928D1" w:rsidRDefault="007F6B36" w:rsidP="007F6B36">
            <w:r w:rsidRPr="00A928D1">
              <w:t>Język wykładowy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5DC156" w14:textId="77777777" w:rsidR="007F6B36" w:rsidRPr="00A928D1" w:rsidRDefault="007F6B36" w:rsidP="007F6B36">
            <w:r w:rsidRPr="00A928D1">
              <w:t>Polski</w:t>
            </w:r>
          </w:p>
        </w:tc>
      </w:tr>
      <w:tr w:rsidR="0071391E" w:rsidRPr="00A928D1" w14:paraId="67887CB2"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28A8F9" w14:textId="77777777" w:rsidR="007F6B36" w:rsidRPr="00A928D1" w:rsidRDefault="007F6B36" w:rsidP="007F6B36">
            <w:r w:rsidRPr="00A928D1">
              <w:t>Rodzaj modułu kształcenia</w:t>
            </w:r>
          </w:p>
          <w:p w14:paraId="53E725DB" w14:textId="77777777" w:rsidR="007F6B36" w:rsidRPr="00A928D1" w:rsidRDefault="007F6B36" w:rsidP="007F6B36">
            <w:r w:rsidRPr="00A928D1">
              <w:t>(obowiązkowy/fakultatywny)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A434BF" w14:textId="77777777" w:rsidR="007F6B36" w:rsidRPr="00A928D1" w:rsidRDefault="007F6B36" w:rsidP="007F6B36">
            <w:r w:rsidRPr="00A928D1">
              <w:t>Fakultatywny</w:t>
            </w:r>
          </w:p>
        </w:tc>
      </w:tr>
      <w:tr w:rsidR="0071391E" w:rsidRPr="00A928D1" w14:paraId="5CADF2F8"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24956C" w14:textId="77777777" w:rsidR="007F6B36" w:rsidRPr="00A928D1" w:rsidRDefault="007F6B36" w:rsidP="007F6B36">
            <w:r w:rsidRPr="00A928D1">
              <w:t>Poziom studiów</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854B7D" w14:textId="77777777" w:rsidR="007F6B36" w:rsidRPr="00A928D1" w:rsidRDefault="007F6B36" w:rsidP="007F6B36">
            <w:r w:rsidRPr="00A928D1">
              <w:t>I</w:t>
            </w:r>
          </w:p>
        </w:tc>
      </w:tr>
      <w:tr w:rsidR="0071391E" w:rsidRPr="00A928D1" w14:paraId="2C5CD3FC"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4EF7E7" w14:textId="77777777" w:rsidR="007F6B36" w:rsidRPr="00A928D1" w:rsidRDefault="007F6B36" w:rsidP="007F6B36">
            <w:r w:rsidRPr="00A928D1">
              <w:t>Forma studiów</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890A4C" w14:textId="77777777" w:rsidR="007F6B36" w:rsidRPr="00A928D1" w:rsidRDefault="007F6B36" w:rsidP="007F6B36">
            <w:r w:rsidRPr="00A928D1">
              <w:t>Stacjonarne</w:t>
            </w:r>
          </w:p>
        </w:tc>
      </w:tr>
      <w:tr w:rsidR="0071391E" w:rsidRPr="00A928D1" w14:paraId="59BC81D3"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3D443E" w14:textId="77777777" w:rsidR="007F6B36" w:rsidRPr="00A928D1" w:rsidRDefault="007F6B36" w:rsidP="007F6B36">
            <w:r w:rsidRPr="00A928D1">
              <w:t>Rok studiów dla kierunku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6F9BE5" w14:textId="77777777" w:rsidR="007F6B36" w:rsidRPr="00A928D1" w:rsidRDefault="007F6B36" w:rsidP="007F6B36">
            <w:r w:rsidRPr="00A928D1">
              <w:t>II</w:t>
            </w:r>
          </w:p>
        </w:tc>
      </w:tr>
      <w:tr w:rsidR="0071391E" w:rsidRPr="00A928D1" w14:paraId="5699DDDA"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CD5784" w14:textId="77777777" w:rsidR="007F6B36" w:rsidRPr="00A928D1" w:rsidRDefault="007F6B36" w:rsidP="007F6B36">
            <w:r w:rsidRPr="00A928D1">
              <w:t>Semestr dla kierunku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A330F3" w14:textId="77777777" w:rsidR="007F6B36" w:rsidRPr="00A928D1" w:rsidRDefault="007F6B36" w:rsidP="007F6B36">
            <w:r w:rsidRPr="00A928D1">
              <w:t>4</w:t>
            </w:r>
          </w:p>
        </w:tc>
      </w:tr>
      <w:tr w:rsidR="0071391E" w:rsidRPr="00A928D1" w14:paraId="25A9B121"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E0CC89" w14:textId="77777777" w:rsidR="007F6B36" w:rsidRPr="00A928D1" w:rsidRDefault="007F6B36" w:rsidP="007F6B36">
            <w:r w:rsidRPr="00A928D1">
              <w:t>Liczba punktów ECTS z podziałem na kontaktowe/ niekontaktowe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138387" w14:textId="77777777" w:rsidR="007F6B36" w:rsidRPr="00A928D1" w:rsidRDefault="007F6B36" w:rsidP="007F6B36">
            <w:r w:rsidRPr="00A928D1">
              <w:t>2 (1,28/0,72)</w:t>
            </w:r>
          </w:p>
        </w:tc>
      </w:tr>
      <w:tr w:rsidR="0071391E" w:rsidRPr="00A928D1" w14:paraId="4AEA1548"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FD05B8" w14:textId="77777777" w:rsidR="007F6B36" w:rsidRPr="00A928D1" w:rsidRDefault="007F6B36" w:rsidP="007F6B36">
            <w:r w:rsidRPr="00A928D1">
              <w:t>Tytuł naukowy/stopień naukowy, imię i nazwisko osoby odpowiedzialnej za moduł</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D14FAA" w14:textId="77777777" w:rsidR="007F6B36" w:rsidRPr="00A928D1" w:rsidRDefault="007F6B36" w:rsidP="007F6B36">
            <w:r w:rsidRPr="00A928D1">
              <w:t>Prof. dr hab. inż. Halina Lipińska, </w:t>
            </w:r>
          </w:p>
        </w:tc>
      </w:tr>
      <w:tr w:rsidR="0071391E" w:rsidRPr="00A928D1" w14:paraId="32B5B639"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3F53FC" w14:textId="77777777" w:rsidR="007F6B36" w:rsidRPr="00A928D1" w:rsidRDefault="007F6B36" w:rsidP="007F6B36">
            <w:r w:rsidRPr="00A928D1">
              <w:t>Jednostka oferująca przedmiot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85A272" w14:textId="77777777" w:rsidR="007F6B36" w:rsidRPr="00A928D1" w:rsidRDefault="007F6B36" w:rsidP="007F6B36">
            <w:r w:rsidRPr="00A928D1">
              <w:t>Zakład Studiów Krajobrazowych i Gospodarki Przestrzennej, Katedra Łąkarstwa i Kształtowania Krajobrazu</w:t>
            </w:r>
          </w:p>
        </w:tc>
      </w:tr>
      <w:tr w:rsidR="0071391E" w:rsidRPr="00A928D1" w14:paraId="7FD05E5D"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1C7523" w14:textId="77777777" w:rsidR="007F6B36" w:rsidRPr="00A928D1" w:rsidRDefault="007F6B36" w:rsidP="007F6B36">
            <w:r w:rsidRPr="00A928D1">
              <w:t>Cel modułu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C67DAE" w14:textId="77777777" w:rsidR="007F6B36" w:rsidRPr="00A928D1" w:rsidRDefault="007F6B36" w:rsidP="007F6B36">
            <w:pPr>
              <w:jc w:val="both"/>
            </w:pPr>
            <w:r w:rsidRPr="00A928D1">
              <w:t>Zapoznanie z możliwościami oraz ograniczeniami związanymi z zarządzaniem krajobrazem. Uzyskanie szerszego spojrzenia na problematykę kształtowania krajobrazu  w aspekcie estetycznym, ekologicznym, ekonomicznym i społecznym - w duchu zrównoważonego rozwoju.</w:t>
            </w:r>
          </w:p>
        </w:tc>
      </w:tr>
      <w:tr w:rsidR="0071391E" w:rsidRPr="00A928D1" w14:paraId="44192350" w14:textId="77777777" w:rsidTr="007F6B3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C1226C"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528730" w14:textId="77777777" w:rsidR="007F6B36" w:rsidRPr="00A928D1" w:rsidRDefault="007F6B36" w:rsidP="007F6B36">
            <w:r w:rsidRPr="00A928D1">
              <w:t>Wiedza (student zna i rozumie):</w:t>
            </w:r>
          </w:p>
        </w:tc>
      </w:tr>
      <w:tr w:rsidR="0071391E" w:rsidRPr="00A928D1" w14:paraId="3275A645"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6C9CF7"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CE6E98" w14:textId="77777777" w:rsidR="007F6B36" w:rsidRPr="00A928D1" w:rsidRDefault="007F6B36" w:rsidP="007F6B36">
            <w:r w:rsidRPr="00A928D1">
              <w:t>W1. Zna uwarunkowania prawne zarządzania krajobrazem w Polsce w świetle Europejskiej Konwencji Krajobrazowej, Ustawy Krajobrazowej, Ustawy o ochronie przyrody, Ustawy prawo ochrony środowiska, ustawy o planowaniu i zagospodarowaniu przestrzennym, a także ustawy o samorządzie terytorialnym</w:t>
            </w:r>
          </w:p>
        </w:tc>
      </w:tr>
      <w:tr w:rsidR="0071391E" w:rsidRPr="00A928D1" w14:paraId="035D800F"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7871DE"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B53275" w14:textId="77777777" w:rsidR="007F6B36" w:rsidRPr="00A928D1" w:rsidRDefault="007F6B36" w:rsidP="007F6B36">
            <w:pPr>
              <w:jc w:val="both"/>
            </w:pPr>
            <w:r w:rsidRPr="00A928D1">
              <w:t>W2. Ma wiedzę na temat podstaw ekonomiczno-społecznych oraz środowiskowych zarządzania krajobrazem </w:t>
            </w:r>
          </w:p>
        </w:tc>
      </w:tr>
      <w:tr w:rsidR="0071391E" w:rsidRPr="00A928D1" w14:paraId="2C4A5811"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0672DA"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70DFE6" w14:textId="77777777" w:rsidR="007F6B36" w:rsidRPr="00A928D1" w:rsidRDefault="007F6B36" w:rsidP="007F6B36">
            <w:r w:rsidRPr="00A928D1">
              <w:t>W3. Zna problemy degradacji krajobrazu pod kątem przyrodniczym oraz kulturowym i wizualnym</w:t>
            </w:r>
          </w:p>
        </w:tc>
      </w:tr>
      <w:tr w:rsidR="0071391E" w:rsidRPr="00A928D1" w14:paraId="326A2382"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215207"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54A5D2" w14:textId="77777777" w:rsidR="007F6B36" w:rsidRPr="00A928D1" w:rsidRDefault="007F6B36" w:rsidP="007F6B36">
            <w:r w:rsidRPr="00A928D1">
              <w:t>Umiejętności (student potrafi):</w:t>
            </w:r>
          </w:p>
        </w:tc>
      </w:tr>
      <w:tr w:rsidR="0071391E" w:rsidRPr="00A928D1" w14:paraId="47191DAD"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E1113D"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5F10EC" w14:textId="77777777" w:rsidR="007F6B36" w:rsidRPr="00A928D1" w:rsidRDefault="007F6B36" w:rsidP="007F6B36">
            <w:r w:rsidRPr="00A928D1">
              <w:t>U1. Potrafi identyfikować i wartościować krajobraz pod kątem walorów przyrodniczych i kulturowych </w:t>
            </w:r>
          </w:p>
        </w:tc>
      </w:tr>
      <w:tr w:rsidR="0071391E" w:rsidRPr="00A928D1" w14:paraId="36AEA54A"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45DED"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E40C0A" w14:textId="77777777" w:rsidR="007F6B36" w:rsidRPr="00A928D1" w:rsidRDefault="007F6B36" w:rsidP="007F6B36">
            <w:r w:rsidRPr="00A928D1">
              <w:t>U2. Posiada umiejętności korzystania z odpowiednich dróg prawnych dla kształtowania krajobrazu w duchu zrównoważonego rozwoju i dla ochrony dóbr istotnych dla społeczności lokalnej </w:t>
            </w:r>
          </w:p>
        </w:tc>
      </w:tr>
      <w:tr w:rsidR="0071391E" w:rsidRPr="00A928D1" w14:paraId="5BB4A32A"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07D090"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D9057E" w14:textId="77777777" w:rsidR="007F6B36" w:rsidRPr="00A928D1" w:rsidRDefault="007F6B36" w:rsidP="007F6B36">
            <w:r w:rsidRPr="00A928D1">
              <w:t>Kompetencje społeczne (student jest gotów do):</w:t>
            </w:r>
          </w:p>
        </w:tc>
      </w:tr>
      <w:tr w:rsidR="0071391E" w:rsidRPr="00A928D1" w14:paraId="50AFEFB3"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E46DC8"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545E3C" w14:textId="77777777" w:rsidR="007F6B36" w:rsidRPr="00A928D1" w:rsidRDefault="007F6B36" w:rsidP="007F6B36">
            <w:r w:rsidRPr="00A928D1">
              <w:t>K1. Ma świadomość wagi wartości krajobrazu dla zachowania dziedzictwa przyrodniczego i kulturowego oraz świadomość tego, że krajobraz, należy traktować jako zasób, który jest nieodnawialny. Jest gotów do pełnienia różnych ról społecznych w zgodzie z etyką zawodową</w:t>
            </w:r>
          </w:p>
        </w:tc>
      </w:tr>
      <w:tr w:rsidR="0071391E" w:rsidRPr="00A928D1" w14:paraId="33AB4212"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8B7FF2"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B81930" w14:textId="77777777" w:rsidR="007F6B36" w:rsidRPr="00A928D1" w:rsidRDefault="007F6B36" w:rsidP="007F6B36">
            <w:r w:rsidRPr="00A928D1">
              <w:t>K2. Ma świadomość konieczności aktywnego udziału wszystkich podmiotów zarówno władz, jak i społeczności lokalnych, w prawidłowym kształtowaniu oraz zarządzaniu krajobrazem. </w:t>
            </w:r>
          </w:p>
        </w:tc>
      </w:tr>
      <w:tr w:rsidR="0071391E" w:rsidRPr="00A928D1" w14:paraId="2AC1A528" w14:textId="77777777" w:rsidTr="007F6B36">
        <w:tc>
          <w:tcPr>
            <w:tcW w:w="0" w:type="auto"/>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4C127B23" w14:textId="77777777" w:rsidR="007F6B36" w:rsidRPr="00A928D1" w:rsidRDefault="007F6B36" w:rsidP="007F6B36">
            <w:r w:rsidRPr="00A928D1">
              <w:t>Odniesienie modułowych efektów uczenia się do kierunkowych efektów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0ADC4E" w14:textId="77777777" w:rsidR="007F6B36" w:rsidRPr="00A928D1" w:rsidRDefault="007F6B36" w:rsidP="007F6B36">
            <w:r w:rsidRPr="00A928D1">
              <w:t>Kod efektu modułowego</w:t>
            </w:r>
          </w:p>
        </w:tc>
        <w:tc>
          <w:tcPr>
            <w:tcW w:w="0" w:type="auto"/>
            <w:gridSpan w:val="2"/>
            <w:tcBorders>
              <w:top w:val="single" w:sz="4" w:space="0" w:color="000000"/>
              <w:left w:val="single" w:sz="4" w:space="0" w:color="000000"/>
              <w:bottom w:val="single" w:sz="4" w:space="0" w:color="000000"/>
              <w:right w:val="single" w:sz="4" w:space="0" w:color="000000"/>
            </w:tcBorders>
          </w:tcPr>
          <w:p w14:paraId="47B2A06F" w14:textId="77777777" w:rsidR="007F6B36" w:rsidRPr="00A928D1" w:rsidRDefault="007F6B36" w:rsidP="007F6B36">
            <w:r w:rsidRPr="00A928D1">
              <w:t>kod efektu kierunkowego</w:t>
            </w:r>
          </w:p>
        </w:tc>
      </w:tr>
      <w:tr w:rsidR="0071391E" w:rsidRPr="00A928D1" w14:paraId="13DEA745"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61E9B969"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7ACEBA" w14:textId="77777777" w:rsidR="007F6B36" w:rsidRPr="00A928D1" w:rsidRDefault="007F6B36" w:rsidP="007F6B36">
            <w:pPr>
              <w:jc w:val="center"/>
            </w:pPr>
            <w:r w:rsidRPr="00A928D1">
              <w:t>W1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2859B0C1" w14:textId="77777777" w:rsidR="007F6B36" w:rsidRPr="00A928D1" w:rsidRDefault="007F6B36" w:rsidP="007F6B36">
            <w:r w:rsidRPr="00A928D1">
              <w:t>GP_W09</w:t>
            </w:r>
          </w:p>
        </w:tc>
      </w:tr>
      <w:tr w:rsidR="0071391E" w:rsidRPr="00A928D1" w14:paraId="79B72293"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5FC3BCA9"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97AE1" w14:textId="77777777" w:rsidR="007F6B36" w:rsidRPr="00A928D1" w:rsidRDefault="007F6B36" w:rsidP="007F6B36">
            <w:pPr>
              <w:jc w:val="center"/>
            </w:pPr>
            <w:r w:rsidRPr="00A928D1">
              <w:t>W2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195C01A0" w14:textId="77777777" w:rsidR="007F6B36" w:rsidRPr="00A928D1" w:rsidRDefault="007F6B36" w:rsidP="007F6B36">
            <w:r w:rsidRPr="00A928D1">
              <w:t>GP_W04</w:t>
            </w:r>
          </w:p>
        </w:tc>
      </w:tr>
      <w:tr w:rsidR="0071391E" w:rsidRPr="00A928D1" w14:paraId="59E20D49"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01B65E3D"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49EEF3" w14:textId="77777777" w:rsidR="007F6B36" w:rsidRPr="00A928D1" w:rsidRDefault="007F6B36" w:rsidP="007F6B36">
            <w:pPr>
              <w:jc w:val="center"/>
            </w:pPr>
            <w:r w:rsidRPr="00A928D1">
              <w:t>W3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4B60C13D" w14:textId="77777777" w:rsidR="007F6B36" w:rsidRPr="00A928D1" w:rsidRDefault="007F6B36" w:rsidP="007F6B36">
            <w:r w:rsidRPr="00A928D1">
              <w:t>GP_W08</w:t>
            </w:r>
          </w:p>
        </w:tc>
      </w:tr>
      <w:tr w:rsidR="0071391E" w:rsidRPr="00A928D1" w14:paraId="1DCF652D"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50249856"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F50DE2" w14:textId="77777777" w:rsidR="007F6B36" w:rsidRPr="00A928D1" w:rsidRDefault="007F6B36" w:rsidP="007F6B36">
            <w:pPr>
              <w:jc w:val="center"/>
            </w:pPr>
            <w:r w:rsidRPr="00A928D1">
              <w:t>U1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22226D7F" w14:textId="77777777" w:rsidR="007F6B36" w:rsidRPr="00A928D1" w:rsidRDefault="007F6B36" w:rsidP="007F6B36">
            <w:r w:rsidRPr="00A928D1">
              <w:t>GP_U06</w:t>
            </w:r>
          </w:p>
        </w:tc>
      </w:tr>
      <w:tr w:rsidR="0071391E" w:rsidRPr="00A928D1" w14:paraId="349D7A6C"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38692020"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024EFB" w14:textId="77777777" w:rsidR="007F6B36" w:rsidRPr="00A928D1" w:rsidRDefault="007F6B36" w:rsidP="007F6B36">
            <w:pPr>
              <w:jc w:val="center"/>
            </w:pPr>
            <w:r w:rsidRPr="00A928D1">
              <w:t>U2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579CC77A" w14:textId="77777777" w:rsidR="007F6B36" w:rsidRPr="00A928D1" w:rsidRDefault="007F6B36" w:rsidP="007F6B36">
            <w:r w:rsidRPr="00A928D1">
              <w:t>GP_U12, U16</w:t>
            </w:r>
          </w:p>
        </w:tc>
      </w:tr>
      <w:tr w:rsidR="0071391E" w:rsidRPr="00A928D1" w14:paraId="129AD47C"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186E58AE"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4CBDB6" w14:textId="77777777" w:rsidR="007F6B36" w:rsidRPr="00A928D1" w:rsidRDefault="007F6B36" w:rsidP="007F6B36">
            <w:pPr>
              <w:jc w:val="center"/>
            </w:pPr>
            <w:r w:rsidRPr="00A928D1">
              <w:t>K1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0716D94B" w14:textId="77777777" w:rsidR="007F6B36" w:rsidRPr="00A928D1" w:rsidRDefault="007F6B36" w:rsidP="007F6B36">
            <w:r w:rsidRPr="00A928D1">
              <w:t>GP_K02</w:t>
            </w:r>
          </w:p>
        </w:tc>
      </w:tr>
      <w:tr w:rsidR="0071391E" w:rsidRPr="00A928D1" w14:paraId="1BA2E56D" w14:textId="77777777" w:rsidTr="007F6B36">
        <w:tc>
          <w:tcPr>
            <w:tcW w:w="0" w:type="auto"/>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8D66267"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89DC97" w14:textId="77777777" w:rsidR="007F6B36" w:rsidRPr="00A928D1" w:rsidRDefault="007F6B36" w:rsidP="007F6B36">
            <w:pPr>
              <w:jc w:val="center"/>
            </w:pPr>
            <w:r w:rsidRPr="00A928D1">
              <w:t>K2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4AE05828" w14:textId="77777777" w:rsidR="007F6B36" w:rsidRPr="00A928D1" w:rsidRDefault="007F6B36" w:rsidP="007F6B36">
            <w:r w:rsidRPr="00A928D1">
              <w:t>GP_K03</w:t>
            </w:r>
          </w:p>
        </w:tc>
      </w:tr>
      <w:tr w:rsidR="0071391E" w:rsidRPr="00A928D1" w14:paraId="1C030BF2" w14:textId="77777777" w:rsidTr="007F6B36">
        <w:tc>
          <w:tcPr>
            <w:tcW w:w="0" w:type="auto"/>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34859D8" w14:textId="77777777" w:rsidR="007F6B36" w:rsidRPr="00A928D1" w:rsidRDefault="007F6B36" w:rsidP="007F6B36">
            <w:r w:rsidRPr="00A928D1">
              <w:t>Odniesienie modułowych efektów uczenia się do inżynierskich efektów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AB85BE" w14:textId="77777777" w:rsidR="007F6B36" w:rsidRPr="00A928D1" w:rsidRDefault="007F6B36" w:rsidP="007F6B36">
            <w:pPr>
              <w:jc w:val="center"/>
            </w:pPr>
            <w:r w:rsidRPr="00A928D1">
              <w:t>Kod efektu modułowego</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64368E6E" w14:textId="77777777" w:rsidR="007F6B36" w:rsidRPr="00A928D1" w:rsidRDefault="007F6B36" w:rsidP="007F6B36">
            <w:r w:rsidRPr="00A928D1">
              <w:t>kod efektu inżynierskiego</w:t>
            </w:r>
          </w:p>
        </w:tc>
      </w:tr>
      <w:tr w:rsidR="0071391E" w:rsidRPr="00A928D1" w14:paraId="5F3F355C"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3BEE11AA"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287CED" w14:textId="77777777" w:rsidR="007F6B36" w:rsidRPr="00A928D1" w:rsidRDefault="007F6B36" w:rsidP="007F6B36">
            <w:pPr>
              <w:jc w:val="center"/>
            </w:pPr>
            <w:r w:rsidRPr="00A928D1">
              <w:t>W1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274D6598" w14:textId="77777777" w:rsidR="007F6B36" w:rsidRPr="00A928D1" w:rsidRDefault="007F6B36" w:rsidP="007F6B36">
            <w:r w:rsidRPr="00A928D1">
              <w:t>GP_inż.04, inż.05</w:t>
            </w:r>
          </w:p>
        </w:tc>
      </w:tr>
      <w:tr w:rsidR="0071391E" w:rsidRPr="00A928D1" w14:paraId="23C81F9F"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16EEECA8"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F9A186" w14:textId="77777777" w:rsidR="007F6B36" w:rsidRPr="00A928D1" w:rsidRDefault="007F6B36" w:rsidP="007F6B36">
            <w:pPr>
              <w:jc w:val="center"/>
            </w:pPr>
            <w:r w:rsidRPr="00A928D1">
              <w:t>W2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11B6903D" w14:textId="77777777" w:rsidR="007F6B36" w:rsidRPr="00A928D1" w:rsidRDefault="007F6B36" w:rsidP="007F6B36">
            <w:r w:rsidRPr="00A928D1">
              <w:t>GP_inż.03</w:t>
            </w:r>
          </w:p>
        </w:tc>
      </w:tr>
      <w:tr w:rsidR="0071391E" w:rsidRPr="00A928D1" w14:paraId="27553B4B"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4F71D7B9"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6DC08D" w14:textId="77777777" w:rsidR="007F6B36" w:rsidRPr="00A928D1" w:rsidRDefault="007F6B36" w:rsidP="007F6B36">
            <w:pPr>
              <w:jc w:val="center"/>
            </w:pPr>
            <w:r w:rsidRPr="00A928D1">
              <w:t>W3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5680D416" w14:textId="77777777" w:rsidR="007F6B36" w:rsidRPr="00A928D1" w:rsidRDefault="007F6B36" w:rsidP="007F6B36">
            <w:r w:rsidRPr="00A928D1">
              <w:t>GP_inż.03</w:t>
            </w:r>
          </w:p>
        </w:tc>
      </w:tr>
      <w:tr w:rsidR="0071391E" w:rsidRPr="00A928D1" w14:paraId="26342D92" w14:textId="77777777" w:rsidTr="007F6B36">
        <w:tc>
          <w:tcPr>
            <w:tcW w:w="0" w:type="auto"/>
            <w:vMerge/>
            <w:tcBorders>
              <w:left w:val="single" w:sz="4" w:space="0" w:color="000000"/>
              <w:right w:val="single" w:sz="4" w:space="0" w:color="000000"/>
            </w:tcBorders>
            <w:tcMar>
              <w:top w:w="0" w:type="dxa"/>
              <w:left w:w="70" w:type="dxa"/>
              <w:bottom w:w="0" w:type="dxa"/>
              <w:right w:w="70" w:type="dxa"/>
            </w:tcMar>
            <w:vAlign w:val="center"/>
          </w:tcPr>
          <w:p w14:paraId="0BD063EC"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606A3" w14:textId="77777777" w:rsidR="007F6B36" w:rsidRPr="00A928D1" w:rsidRDefault="007F6B36" w:rsidP="007F6B36">
            <w:pPr>
              <w:jc w:val="center"/>
            </w:pPr>
            <w:r w:rsidRPr="00A928D1">
              <w:t>U1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1A897402" w14:textId="77777777" w:rsidR="007F6B36" w:rsidRPr="00A928D1" w:rsidRDefault="007F6B36" w:rsidP="007F6B36">
            <w:r w:rsidRPr="00A928D1">
              <w:t>GP_inż.03, inż.05</w:t>
            </w:r>
          </w:p>
        </w:tc>
      </w:tr>
      <w:tr w:rsidR="0071391E" w:rsidRPr="00A928D1" w14:paraId="087FF247" w14:textId="77777777" w:rsidTr="007F6B36">
        <w:tc>
          <w:tcPr>
            <w:tcW w:w="0" w:type="auto"/>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AC50066"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AD1209" w14:textId="77777777" w:rsidR="007F6B36" w:rsidRPr="00A928D1" w:rsidRDefault="007F6B36" w:rsidP="007F6B36">
            <w:pPr>
              <w:jc w:val="center"/>
            </w:pPr>
            <w:r w:rsidRPr="00A928D1">
              <w:t>U2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3499B9F6" w14:textId="77777777" w:rsidR="007F6B36" w:rsidRPr="00A928D1" w:rsidRDefault="007F6B36" w:rsidP="007F6B36">
            <w:r w:rsidRPr="00A928D1">
              <w:t>GP_inż04, inż.08</w:t>
            </w:r>
          </w:p>
        </w:tc>
      </w:tr>
      <w:tr w:rsidR="0071391E" w:rsidRPr="00A928D1" w14:paraId="280AA110"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7E5474" w14:textId="77777777" w:rsidR="007F6B36" w:rsidRPr="00A928D1" w:rsidRDefault="007F6B36" w:rsidP="007F6B36">
            <w:r w:rsidRPr="00A928D1">
              <w:t>Wymagania wstępne i dodatkowe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7AA4A2" w14:textId="77777777" w:rsidR="007F6B36" w:rsidRPr="00A928D1" w:rsidRDefault="007F6B36" w:rsidP="007F6B36">
            <w:pPr>
              <w:jc w:val="both"/>
            </w:pPr>
            <w:r w:rsidRPr="00A928D1">
              <w:t>Brak</w:t>
            </w:r>
          </w:p>
        </w:tc>
      </w:tr>
      <w:tr w:rsidR="0071391E" w:rsidRPr="00A928D1" w14:paraId="5DC89F86" w14:textId="77777777" w:rsidTr="007F6B36">
        <w:trPr>
          <w:trHeight w:val="456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D19DDB" w14:textId="77777777" w:rsidR="007F6B36" w:rsidRPr="00A928D1" w:rsidRDefault="007F6B36" w:rsidP="007F6B36">
            <w:r w:rsidRPr="00A928D1">
              <w:t>Treści modułu kształcenia –</w:t>
            </w:r>
          </w:p>
          <w:p w14:paraId="16A1B97F" w14:textId="77777777" w:rsidR="007F6B36" w:rsidRPr="00A928D1" w:rsidRDefault="007F6B36" w:rsidP="007F6B36">
            <w:r w:rsidRPr="00A928D1">
              <w:t>zwarty opis ok. 100 słow.</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55F5EE" w14:textId="77777777" w:rsidR="007F6B36" w:rsidRPr="00A928D1" w:rsidRDefault="007F6B36" w:rsidP="007F6B36">
            <w:pPr>
              <w:jc w:val="both"/>
            </w:pPr>
            <w:r w:rsidRPr="00A928D1">
              <w:t>Krajobraz – w różnych ujęciach. Podział krajobrazów, jego typy, formy i cechy. Krajobraz kulturowy – tradycja i współczesność, ocena. Stan prawny w zakresie ochrony krajobrazów kulturowych. Producenci i konsumenci krajobrazu. Identyfikacja, wartościowanie i odczytywanie krajobrazu. Ekonomia piękna – gospodarowanie krajobrazem dla osiągnięcia ładu przestrzennego. Gospodarowanie krajobrazem na obszarach wiejskich. Wybrane zagadnienia związane z problematyką współczesnych przemian krajobrazu - aktualne programy ochrony. Ogólna metodyka wykonania studium ochrony krajobrazu dla różnych obszarów. Uwarunkowania prawne planowania, ochrony i zarządzania krajobrazem w Polsce w świetle Europejskiej Konwencji Krajobrazowej i innych dokumentów prawnych. Międzynarodowe programy ochrony dziedzictwa kulturowego i przyrodniczego.</w:t>
            </w:r>
          </w:p>
        </w:tc>
      </w:tr>
      <w:tr w:rsidR="0071391E" w:rsidRPr="00A928D1" w14:paraId="728E79E6"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9CBF61" w14:textId="77777777" w:rsidR="007F6B36" w:rsidRPr="00A928D1" w:rsidRDefault="007F6B36" w:rsidP="007F6B36">
            <w:r w:rsidRPr="00A928D1">
              <w:t>Zalecana lista lektur lub lektury</w:t>
            </w:r>
          </w:p>
          <w:p w14:paraId="3C66D510" w14:textId="77777777" w:rsidR="007F6B36" w:rsidRPr="00A928D1" w:rsidRDefault="007F6B36" w:rsidP="007F6B36">
            <w:r w:rsidRPr="00A928D1">
              <w:t>obowiązkowe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08A526" w14:textId="77777777" w:rsidR="007F6B36" w:rsidRPr="00A928D1" w:rsidRDefault="007F6B36" w:rsidP="007F6B36">
            <w:pPr>
              <w:jc w:val="both"/>
            </w:pPr>
            <w:r w:rsidRPr="00A928D1">
              <w:t>Literatura podstawowa:</w:t>
            </w:r>
          </w:p>
          <w:p w14:paraId="76B47094" w14:textId="77777777" w:rsidR="007F6B36" w:rsidRPr="00A928D1" w:rsidRDefault="007F6B36" w:rsidP="007F6B36">
            <w:pPr>
              <w:pStyle w:val="Nagwek2"/>
              <w:rPr>
                <w:rFonts w:ascii="Times New Roman" w:hAnsi="Times New Roman" w:cs="Times New Roman"/>
                <w:color w:val="auto"/>
                <w:sz w:val="24"/>
                <w:szCs w:val="24"/>
              </w:rPr>
            </w:pPr>
            <w:r w:rsidRPr="00A928D1">
              <w:rPr>
                <w:rFonts w:ascii="Times New Roman" w:hAnsi="Times New Roman" w:cs="Times New Roman"/>
                <w:color w:val="auto"/>
                <w:sz w:val="24"/>
                <w:szCs w:val="24"/>
              </w:rPr>
              <w:t>Chmielewski T. 2013. Wyzwania zarządzania systemami krajobrazowymi w Polsce. Problemy ekologii krajobrazu</w:t>
            </w:r>
          </w:p>
          <w:p w14:paraId="034FCC70" w14:textId="77777777" w:rsidR="007F6B36" w:rsidRPr="00A928D1" w:rsidRDefault="007F6B36" w:rsidP="007F6B36">
            <w:pPr>
              <w:jc w:val="both"/>
            </w:pPr>
          </w:p>
          <w:p w14:paraId="2762A31B" w14:textId="77777777" w:rsidR="007F6B36" w:rsidRPr="00A928D1" w:rsidRDefault="007F6B36" w:rsidP="007F6B36">
            <w:pPr>
              <w:jc w:val="both"/>
            </w:pPr>
            <w:r w:rsidRPr="00A928D1">
              <w:lastRenderedPageBreak/>
              <w:t>Komisja Krajobrazu Kulturowego PTG, 2009: Polskie krajobrazy wiejskie dawne i współczesne, Wyd. KKK PTG, Sosnowiec.</w:t>
            </w:r>
          </w:p>
          <w:p w14:paraId="0E18020E" w14:textId="77777777" w:rsidR="007F6B36" w:rsidRPr="00A928D1" w:rsidRDefault="007F6B36" w:rsidP="007F6B36">
            <w:r w:rsidRPr="00A928D1">
              <w:t>Europejska Konwencja Krajobrazowa, Florencja 2000.</w:t>
            </w:r>
          </w:p>
          <w:p w14:paraId="4A1382E4" w14:textId="77777777" w:rsidR="007F6B36" w:rsidRPr="00A928D1" w:rsidRDefault="007F6B36" w:rsidP="007F6B36">
            <w:r w:rsidRPr="00A928D1">
              <w:t>Literatura dodatkowa</w:t>
            </w:r>
          </w:p>
          <w:p w14:paraId="69913A52" w14:textId="77777777" w:rsidR="007F6B36" w:rsidRPr="00A928D1" w:rsidRDefault="007F6B36" w:rsidP="007F6B36">
            <w:r w:rsidRPr="00A928D1">
              <w:t>Szyszko J., Rylke J., Jeżowski P. 2002: Ocena i wycena zasobów przyrodniczych, Wyd. SGGW, Warszawa. </w:t>
            </w:r>
          </w:p>
          <w:p w14:paraId="03773F4C" w14:textId="77777777" w:rsidR="007F6B36" w:rsidRPr="00A928D1" w:rsidRDefault="007F6B36" w:rsidP="007F6B36">
            <w:r w:rsidRPr="00A928D1">
              <w:t>Rylke J. 2010: Ocena krajobrazu kulturowego, [W:] Kultura przestrzenna gminy, Wyd. SGGW , s.115-128</w:t>
            </w:r>
          </w:p>
          <w:p w14:paraId="10C4027B" w14:textId="77777777" w:rsidR="007F6B36" w:rsidRPr="00A928D1" w:rsidRDefault="007F6B36" w:rsidP="007F6B36">
            <w:r w:rsidRPr="00A928D1">
              <w:t>Żarska B, 2006: Modele ekologiczno-przestrzenne i zasady kształtowania krajobrazu gmin wiejskich, Wyd. SGGW, Warszawa</w:t>
            </w:r>
          </w:p>
          <w:p w14:paraId="4A9FE12E" w14:textId="77777777" w:rsidR="007F6B36" w:rsidRPr="00A928D1" w:rsidRDefault="007F6B36" w:rsidP="007F6B36">
            <w:pPr>
              <w:jc w:val="both"/>
            </w:pPr>
            <w:r w:rsidRPr="00A928D1">
              <w:t>Studia krajobrazowe a ginące krajobrazy 2010, pod red. Chylińska D., Łach J., I-BiS Usługi Komputerowe –Wyd. s.c., Wrocław</w:t>
            </w:r>
          </w:p>
        </w:tc>
      </w:tr>
      <w:tr w:rsidR="0071391E" w:rsidRPr="00A928D1" w14:paraId="1C11E258"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E764BD" w14:textId="77777777" w:rsidR="007F6B36" w:rsidRPr="00A928D1" w:rsidRDefault="007F6B36" w:rsidP="007F6B36">
            <w:r w:rsidRPr="00A928D1">
              <w:lastRenderedPageBreak/>
              <w:t>Planowane</w:t>
            </w:r>
          </w:p>
          <w:p w14:paraId="6E108DFC" w14:textId="77777777" w:rsidR="007F6B36" w:rsidRPr="00A928D1" w:rsidRDefault="007F6B36" w:rsidP="007F6B36">
            <w:r w:rsidRPr="00A928D1">
              <w:t>formy/działania/metody</w:t>
            </w:r>
          </w:p>
          <w:p w14:paraId="0C23E8E6" w14:textId="77777777" w:rsidR="007F6B36" w:rsidRPr="00A928D1" w:rsidRDefault="007F6B36" w:rsidP="007F6B36">
            <w:r w:rsidRPr="00A928D1">
              <w:t>dydaktyczne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AA65D8" w14:textId="5CDEDFA0" w:rsidR="007F6B36" w:rsidRPr="00A928D1" w:rsidRDefault="007F6B36" w:rsidP="00BC3464">
            <w:r w:rsidRPr="00A928D1">
              <w:t>Zajęcia w formie wykładów z wykorzystaniem prezentacji multimedialnych, dyskusja,</w:t>
            </w:r>
          </w:p>
        </w:tc>
      </w:tr>
      <w:tr w:rsidR="0071391E" w:rsidRPr="00A928D1" w14:paraId="05E0ABEA"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24F965" w14:textId="77777777" w:rsidR="007F6B36" w:rsidRPr="00A928D1" w:rsidRDefault="007F6B36" w:rsidP="007F6B36">
            <w:r w:rsidRPr="00A928D1">
              <w:t>Sposoby weryfikacji oraz formy</w:t>
            </w:r>
          </w:p>
          <w:p w14:paraId="26809712" w14:textId="77777777" w:rsidR="007F6B36" w:rsidRPr="00A928D1" w:rsidRDefault="007F6B36" w:rsidP="007F6B36">
            <w:r w:rsidRPr="00A928D1">
              <w:t>dokumentowania osiągniętych</w:t>
            </w:r>
          </w:p>
          <w:p w14:paraId="2E305F4A" w14:textId="77777777" w:rsidR="007F6B36" w:rsidRPr="00A928D1" w:rsidRDefault="007F6B36" w:rsidP="007F6B36">
            <w:r w:rsidRPr="00A928D1">
              <w:t>efektów kształcenia</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C453E1" w14:textId="77777777" w:rsidR="007F6B36" w:rsidRPr="00A928D1" w:rsidRDefault="007F6B36" w:rsidP="007F6B36">
            <w:pPr>
              <w:jc w:val="both"/>
            </w:pPr>
            <w:r w:rsidRPr="00A928D1">
              <w:t>W1, W2, W3 - sprawdzian pisemny, </w:t>
            </w:r>
          </w:p>
          <w:p w14:paraId="56D2A8D7" w14:textId="77777777" w:rsidR="007F6B36" w:rsidRPr="00A928D1" w:rsidRDefault="007F6B36" w:rsidP="007F6B36">
            <w:pPr>
              <w:jc w:val="both"/>
            </w:pPr>
            <w:r w:rsidRPr="00A928D1">
              <w:t>U1 i U2 - ocena zadania projektowego, </w:t>
            </w:r>
          </w:p>
          <w:p w14:paraId="6AA43298" w14:textId="77777777" w:rsidR="007F6B36" w:rsidRPr="00A928D1" w:rsidRDefault="007F6B36" w:rsidP="007F6B36">
            <w:pPr>
              <w:jc w:val="both"/>
            </w:pPr>
            <w:r w:rsidRPr="00A928D1">
              <w:t>K1 i K2 - ocena prezentacji </w:t>
            </w:r>
          </w:p>
          <w:p w14:paraId="3835E00A" w14:textId="77777777" w:rsidR="007F6B36" w:rsidRPr="00A928D1" w:rsidRDefault="007F6B36" w:rsidP="007F6B36">
            <w:pPr>
              <w:jc w:val="both"/>
            </w:pPr>
            <w:r w:rsidRPr="00A928D1">
              <w:t>Formy dokumentowania osiągniętych wyników:</w:t>
            </w:r>
            <w:r w:rsidRPr="00A928D1">
              <w:rPr>
                <w:b/>
                <w:bCs/>
              </w:rPr>
              <w:t xml:space="preserve"> </w:t>
            </w:r>
            <w:r w:rsidRPr="00A928D1">
              <w:t>kolokwium, zadanie projektowe, prezentacje multimedialne, dziennik prowadzącego</w:t>
            </w:r>
          </w:p>
        </w:tc>
      </w:tr>
      <w:tr w:rsidR="0071391E" w:rsidRPr="00A928D1" w14:paraId="3A095832" w14:textId="77777777" w:rsidTr="007F6B36">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2FE00A" w14:textId="77777777" w:rsidR="007F6B36" w:rsidRPr="00A928D1" w:rsidRDefault="007F6B36" w:rsidP="007F6B36">
            <w:r w:rsidRPr="00A928D1">
              <w:t>Elementy i wagi mające wpływ na ocenę końcową</w:t>
            </w:r>
          </w:p>
          <w:p w14:paraId="22B2A3AB"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3DAE43" w14:textId="77777777" w:rsidR="007F6B36" w:rsidRPr="00A928D1" w:rsidRDefault="007F6B36" w:rsidP="007F6B36">
            <w:pPr>
              <w:jc w:val="both"/>
            </w:pPr>
            <w:r w:rsidRPr="00A928D1">
              <w:t>Ocena końcowa = średnia oceny z:</w:t>
            </w:r>
          </w:p>
          <w:p w14:paraId="6B5323B1" w14:textId="77777777" w:rsidR="007F6B36" w:rsidRPr="00A928D1" w:rsidRDefault="007F6B36" w:rsidP="007F6B36">
            <w:pPr>
              <w:jc w:val="both"/>
            </w:pPr>
            <w:r w:rsidRPr="00A928D1">
              <w:t>2 kolokwia – 2 x 0,2 = 0,40</w:t>
            </w:r>
          </w:p>
          <w:p w14:paraId="6F8D37F5" w14:textId="77777777" w:rsidR="007F6B36" w:rsidRPr="00A928D1" w:rsidRDefault="007F6B36" w:rsidP="007F6B36">
            <w:pPr>
              <w:jc w:val="both"/>
            </w:pPr>
            <w:r w:rsidRPr="00A928D1">
              <w:t>prezentacji poszczególnych projektów cząstkowych 5 x 0,1 = 0,50</w:t>
            </w:r>
          </w:p>
          <w:p w14:paraId="17A8992F" w14:textId="77777777" w:rsidR="007F6B36" w:rsidRPr="00A928D1" w:rsidRDefault="007F6B36" w:rsidP="007F6B36">
            <w:pPr>
              <w:jc w:val="both"/>
            </w:pPr>
            <w:r w:rsidRPr="00A928D1">
              <w:t>ocena za aktywność na zajęciach = 0,10</w:t>
            </w:r>
          </w:p>
        </w:tc>
      </w:tr>
      <w:tr w:rsidR="0071391E" w:rsidRPr="00A928D1" w14:paraId="10F40EBE" w14:textId="77777777" w:rsidTr="007F6B3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8951E1" w14:textId="77777777" w:rsidR="007F6B36" w:rsidRPr="00A928D1" w:rsidRDefault="007F6B36" w:rsidP="007F6B36">
            <w:pPr>
              <w:jc w:val="both"/>
            </w:pPr>
            <w:r w:rsidRPr="00A928D1">
              <w:t>Bilans punktów ECTS </w:t>
            </w:r>
          </w:p>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16E4CE" w14:textId="77777777" w:rsidR="007F6B36" w:rsidRPr="00A928D1" w:rsidRDefault="007F6B36" w:rsidP="007F6B36">
            <w:r w:rsidRPr="00A928D1">
              <w:t>KONTAKTOWE</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5471EE" w14:textId="77777777" w:rsidR="007F6B36" w:rsidRPr="00A928D1" w:rsidRDefault="007F6B36" w:rsidP="007F6B36">
            <w:pPr>
              <w:jc w:val="center"/>
            </w:pPr>
            <w:r w:rsidRPr="00A928D1">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A368B0" w14:textId="77777777" w:rsidR="007F6B36" w:rsidRPr="00A928D1" w:rsidRDefault="007F6B36" w:rsidP="007F6B36">
            <w:pPr>
              <w:jc w:val="center"/>
            </w:pPr>
            <w:r w:rsidRPr="00A928D1">
              <w:t>ECTS</w:t>
            </w:r>
          </w:p>
        </w:tc>
      </w:tr>
      <w:tr w:rsidR="0071391E" w:rsidRPr="00A928D1" w14:paraId="4679C8D5"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64A97" w14:textId="77777777" w:rsidR="007F6B36" w:rsidRPr="00A928D1" w:rsidRDefault="007F6B36" w:rsidP="007F6B36"/>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C86C35" w14:textId="77777777" w:rsidR="007F6B36" w:rsidRPr="00A928D1" w:rsidRDefault="007F6B36" w:rsidP="007F6B36">
            <w:r w:rsidRPr="00A928D1">
              <w:t>Udział w wykładach</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EBEFB7" w14:textId="77777777" w:rsidR="007F6B36" w:rsidRPr="00A928D1" w:rsidRDefault="007F6B36" w:rsidP="007F6B36">
            <w:pPr>
              <w:jc w:val="center"/>
            </w:pPr>
            <w:r w:rsidRPr="00A928D1">
              <w:t>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581DBD" w14:textId="77777777" w:rsidR="007F6B36" w:rsidRPr="00A928D1" w:rsidRDefault="007F6B36" w:rsidP="007F6B36">
            <w:pPr>
              <w:jc w:val="center"/>
            </w:pPr>
            <w:r w:rsidRPr="00A928D1">
              <w:t>1,2</w:t>
            </w:r>
          </w:p>
        </w:tc>
      </w:tr>
      <w:tr w:rsidR="0071391E" w:rsidRPr="00A928D1" w14:paraId="51626A5E"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1A5FCE" w14:textId="77777777" w:rsidR="007F6B36" w:rsidRPr="00A928D1" w:rsidRDefault="007F6B36" w:rsidP="007F6B36"/>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DA462B" w14:textId="77777777" w:rsidR="007F6B36" w:rsidRPr="00A928D1" w:rsidRDefault="007F6B36" w:rsidP="007F6B36">
            <w:r w:rsidRPr="00A928D1">
              <w:t>udział w konsultacjach związanych z przygotowaniem prezentacji i do kolokwium zaliczeniowego</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C29B6A" w14:textId="77777777" w:rsidR="007F6B36" w:rsidRPr="00A928D1" w:rsidRDefault="007F6B36" w:rsidP="007F6B36">
            <w:pPr>
              <w:jc w:val="center"/>
            </w:pPr>
            <w:r w:rsidRPr="00A928D1">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D10966" w14:textId="77777777" w:rsidR="007F6B36" w:rsidRPr="00A928D1" w:rsidRDefault="007F6B36" w:rsidP="007F6B36">
            <w:pPr>
              <w:jc w:val="center"/>
            </w:pPr>
            <w:r w:rsidRPr="00A928D1">
              <w:t>0,08</w:t>
            </w:r>
          </w:p>
        </w:tc>
      </w:tr>
      <w:tr w:rsidR="0071391E" w:rsidRPr="00A928D1" w14:paraId="1196EFED"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976998" w14:textId="77777777" w:rsidR="007F6B36" w:rsidRPr="00A928D1" w:rsidRDefault="007F6B36" w:rsidP="007F6B36"/>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BAD712" w14:textId="77777777" w:rsidR="007F6B36" w:rsidRPr="00A928D1" w:rsidRDefault="007F6B36" w:rsidP="007F6B36"/>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D981C4"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5406D4" w14:textId="77777777" w:rsidR="007F6B36" w:rsidRPr="00A928D1" w:rsidRDefault="007F6B36" w:rsidP="007F6B36"/>
        </w:tc>
      </w:tr>
      <w:tr w:rsidR="0071391E" w:rsidRPr="00A928D1" w14:paraId="1DD59756"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7F02C7" w14:textId="77777777" w:rsidR="007F6B36" w:rsidRPr="00A928D1" w:rsidRDefault="007F6B36" w:rsidP="007F6B36"/>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9A8886" w14:textId="77777777" w:rsidR="007F6B36" w:rsidRPr="00A928D1" w:rsidRDefault="007F6B36" w:rsidP="007F6B36">
            <w:r w:rsidRPr="00A928D1">
              <w:rPr>
                <w:b/>
                <w:bCs/>
              </w:rPr>
              <w:t>Razem</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745CAB" w14:textId="77777777" w:rsidR="007F6B36" w:rsidRPr="00A928D1" w:rsidRDefault="007F6B36" w:rsidP="007F6B36">
            <w:pPr>
              <w:jc w:val="center"/>
            </w:pPr>
            <w:r w:rsidRPr="00A928D1">
              <w:rPr>
                <w:b/>
                <w:bCs/>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13B362" w14:textId="77777777" w:rsidR="007F6B36" w:rsidRPr="00A928D1" w:rsidRDefault="007F6B36" w:rsidP="007F6B36">
            <w:pPr>
              <w:jc w:val="center"/>
            </w:pPr>
            <w:r w:rsidRPr="00A928D1">
              <w:rPr>
                <w:b/>
                <w:bCs/>
              </w:rPr>
              <w:t>1,28</w:t>
            </w:r>
          </w:p>
        </w:tc>
      </w:tr>
      <w:tr w:rsidR="0071391E" w:rsidRPr="00A928D1" w14:paraId="34B3B503"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B84D4" w14:textId="77777777" w:rsidR="007F6B36" w:rsidRPr="00A928D1" w:rsidRDefault="007F6B36" w:rsidP="007F6B36"/>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C3708B" w14:textId="77777777" w:rsidR="007F6B36" w:rsidRPr="00A928D1" w:rsidRDefault="007F6B36" w:rsidP="007F6B36">
            <w:r w:rsidRPr="00A928D1">
              <w:t>NIEKONTAKTOWE</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C12876" w14:textId="77777777" w:rsidR="007F6B36" w:rsidRPr="00A928D1" w:rsidRDefault="007F6B36" w:rsidP="007F6B3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3A17E7" w14:textId="77777777" w:rsidR="007F6B36" w:rsidRPr="00A928D1" w:rsidRDefault="007F6B36" w:rsidP="007F6B36"/>
        </w:tc>
      </w:tr>
      <w:tr w:rsidR="0071391E" w:rsidRPr="00A928D1" w14:paraId="71E5A89E"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4017D" w14:textId="77777777" w:rsidR="007F6B36" w:rsidRPr="00A928D1" w:rsidRDefault="007F6B36" w:rsidP="007F6B36"/>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2A0A99" w14:textId="77777777" w:rsidR="007F6B36" w:rsidRPr="00A928D1" w:rsidRDefault="007F6B36" w:rsidP="007F6B36">
            <w:r w:rsidRPr="00A928D1">
              <w:t>przygotowanie do kolokwium zaliczeniowego 2x5</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E588E5" w14:textId="77777777" w:rsidR="007F6B36" w:rsidRPr="00A928D1" w:rsidRDefault="007F6B36" w:rsidP="007F6B36">
            <w:pPr>
              <w:jc w:val="center"/>
            </w:pPr>
            <w:r w:rsidRPr="00A928D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C16FAB" w14:textId="77777777" w:rsidR="007F6B36" w:rsidRPr="00A928D1" w:rsidRDefault="007F6B36" w:rsidP="007F6B36">
            <w:pPr>
              <w:jc w:val="center"/>
            </w:pPr>
            <w:r w:rsidRPr="00A928D1">
              <w:t>0,40</w:t>
            </w:r>
          </w:p>
        </w:tc>
      </w:tr>
      <w:tr w:rsidR="0071391E" w:rsidRPr="00A928D1" w14:paraId="3062EB54"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82A9C4" w14:textId="77777777" w:rsidR="007F6B36" w:rsidRPr="00A928D1" w:rsidRDefault="007F6B36" w:rsidP="007F6B36"/>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B77B20" w14:textId="77777777" w:rsidR="007F6B36" w:rsidRPr="00A928D1" w:rsidRDefault="007F6B36" w:rsidP="007F6B36">
            <w:r w:rsidRPr="00A928D1">
              <w:t>czytanie zalecanej literatury </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EFB59EF" w14:textId="77777777" w:rsidR="007F6B36" w:rsidRPr="00A928D1" w:rsidRDefault="007F6B36" w:rsidP="007F6B36">
            <w:pPr>
              <w:jc w:val="center"/>
            </w:pPr>
            <w:r w:rsidRPr="00A928D1">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B60177" w14:textId="77777777" w:rsidR="007F6B36" w:rsidRPr="00A928D1" w:rsidRDefault="007F6B36" w:rsidP="007F6B36">
            <w:pPr>
              <w:jc w:val="center"/>
            </w:pPr>
            <w:r w:rsidRPr="00A928D1">
              <w:t>0,32</w:t>
            </w:r>
          </w:p>
        </w:tc>
      </w:tr>
      <w:tr w:rsidR="0071391E" w:rsidRPr="00A928D1" w14:paraId="1597238F" w14:textId="77777777" w:rsidTr="007F6B3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AB8BA" w14:textId="77777777" w:rsidR="007F6B36" w:rsidRPr="00A928D1" w:rsidRDefault="007F6B36" w:rsidP="007F6B36"/>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BD8ECA" w14:textId="77777777" w:rsidR="007F6B36" w:rsidRPr="00A928D1" w:rsidRDefault="007F6B36" w:rsidP="007F6B36">
            <w:pPr>
              <w:jc w:val="both"/>
            </w:pPr>
            <w:r w:rsidRPr="00A928D1">
              <w:rPr>
                <w:b/>
                <w:bCs/>
              </w:rPr>
              <w:t>Razem</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1B9F58" w14:textId="77777777" w:rsidR="007F6B36" w:rsidRPr="00A928D1" w:rsidRDefault="007F6B36" w:rsidP="007F6B36">
            <w:pPr>
              <w:jc w:val="center"/>
            </w:pPr>
            <w:r w:rsidRPr="00A928D1">
              <w:rPr>
                <w:b/>
                <w:bC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BCC324" w14:textId="77777777" w:rsidR="007F6B36" w:rsidRPr="00A928D1" w:rsidRDefault="007F6B36" w:rsidP="007F6B36">
            <w:pPr>
              <w:jc w:val="center"/>
            </w:pPr>
            <w:r w:rsidRPr="00A928D1">
              <w:rPr>
                <w:b/>
                <w:bCs/>
              </w:rPr>
              <w:t>0,72</w:t>
            </w:r>
          </w:p>
        </w:tc>
      </w:tr>
      <w:tr w:rsidR="007F6B36" w:rsidRPr="00A928D1" w14:paraId="34BD6EB0" w14:textId="77777777" w:rsidTr="007F6B3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3BD281" w14:textId="77777777" w:rsidR="007F6B36" w:rsidRPr="00A928D1" w:rsidRDefault="007F6B36" w:rsidP="007F6B36">
            <w:r w:rsidRPr="00A928D1">
              <w:t>Nakład pracy związany z zajęciami wymagającymi bezpośredniego udziału nauczycieli akademickich:</w:t>
            </w:r>
          </w:p>
          <w:p w14:paraId="2C07897D" w14:textId="77777777" w:rsidR="007F6B36" w:rsidRPr="00A928D1" w:rsidRDefault="007F6B36" w:rsidP="007F6B3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324618" w14:textId="77777777" w:rsidR="007F6B36" w:rsidRPr="00A928D1" w:rsidRDefault="007F6B36" w:rsidP="007F6B36">
            <w:r w:rsidRPr="00A928D1">
              <w:t>- udział w wykładach – 30 godz.</w:t>
            </w:r>
          </w:p>
          <w:p w14:paraId="7BB7DDB5" w14:textId="77777777" w:rsidR="007F6B36" w:rsidRPr="00A928D1" w:rsidRDefault="007F6B36" w:rsidP="007F6B36">
            <w:r w:rsidRPr="00A928D1">
              <w:t>- udział w konsultacjach związanych z przygotowaniem prezentacji i do kolokwium zaliczeniowego – 2 x 1= 2  godz.</w:t>
            </w:r>
          </w:p>
          <w:p w14:paraId="57C16489" w14:textId="77777777" w:rsidR="007F6B36" w:rsidRPr="00A928D1" w:rsidRDefault="007F6B36" w:rsidP="007F6B36"/>
          <w:p w14:paraId="313AB84F" w14:textId="77777777" w:rsidR="007F6B36" w:rsidRPr="00A928D1" w:rsidRDefault="007F6B36" w:rsidP="007F6B36">
            <w:r w:rsidRPr="00A928D1">
              <w:t>Łącznie 32 godz. – 1,28 ETCS</w:t>
            </w:r>
          </w:p>
        </w:tc>
      </w:tr>
    </w:tbl>
    <w:p w14:paraId="624C346C" w14:textId="77777777" w:rsidR="007F6B36" w:rsidRPr="00A928D1" w:rsidRDefault="007F6B36" w:rsidP="007F6B36"/>
    <w:p w14:paraId="2083EEF3" w14:textId="77777777" w:rsidR="007F6B36" w:rsidRPr="00A928D1" w:rsidRDefault="007F6B36" w:rsidP="007F6B36">
      <w:pPr>
        <w:rPr>
          <w:b/>
        </w:rPr>
      </w:pPr>
      <w:r w:rsidRPr="00A928D1">
        <w:rPr>
          <w:b/>
        </w:rPr>
        <w:br w:type="column"/>
      </w:r>
      <w:r w:rsidRPr="00A928D1">
        <w:rPr>
          <w:b/>
        </w:rPr>
        <w:lastRenderedPageBreak/>
        <w:t>41.1 Karta opisu zajęć Degradacja i rekultywacja gleb</w:t>
      </w:r>
    </w:p>
    <w:p w14:paraId="0072A058" w14:textId="77777777" w:rsidR="007F6B36" w:rsidRPr="00A928D1" w:rsidRDefault="007F6B36" w:rsidP="007F6B3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551"/>
        <w:gridCol w:w="990"/>
        <w:gridCol w:w="814"/>
      </w:tblGrid>
      <w:tr w:rsidR="0071391E" w:rsidRPr="00A928D1" w14:paraId="6336B878" w14:textId="77777777" w:rsidTr="007F6B36">
        <w:trPr>
          <w:trHeight w:val="300"/>
        </w:trPr>
        <w:tc>
          <w:tcPr>
            <w:tcW w:w="3931" w:type="dxa"/>
            <w:shd w:val="clear" w:color="auto" w:fill="auto"/>
          </w:tcPr>
          <w:p w14:paraId="487E0F0F" w14:textId="77777777" w:rsidR="007F6B36" w:rsidRPr="00A928D1" w:rsidRDefault="007F6B36" w:rsidP="007F6B36">
            <w:r w:rsidRPr="00A928D1">
              <w:t xml:space="preserve">Nazwa kierunku studiów </w:t>
            </w:r>
          </w:p>
          <w:p w14:paraId="27148A0B" w14:textId="77777777" w:rsidR="007F6B36" w:rsidRPr="00A928D1" w:rsidRDefault="007F6B36" w:rsidP="007F6B36"/>
        </w:tc>
        <w:tc>
          <w:tcPr>
            <w:tcW w:w="5355" w:type="dxa"/>
            <w:gridSpan w:val="3"/>
            <w:shd w:val="clear" w:color="auto" w:fill="auto"/>
          </w:tcPr>
          <w:p w14:paraId="5A0093E6" w14:textId="77777777" w:rsidR="007F6B36" w:rsidRPr="00A928D1" w:rsidRDefault="007F6B36" w:rsidP="007F6B36">
            <w:r w:rsidRPr="00A928D1">
              <w:t>Gospodarka przestrzenna</w:t>
            </w:r>
          </w:p>
        </w:tc>
      </w:tr>
      <w:tr w:rsidR="0071391E" w:rsidRPr="00A928D1" w14:paraId="61F25386" w14:textId="77777777" w:rsidTr="007F6B36">
        <w:trPr>
          <w:trHeight w:val="300"/>
        </w:trPr>
        <w:tc>
          <w:tcPr>
            <w:tcW w:w="3931" w:type="dxa"/>
            <w:shd w:val="clear" w:color="auto" w:fill="auto"/>
          </w:tcPr>
          <w:p w14:paraId="454FAC3C" w14:textId="77777777" w:rsidR="007F6B36" w:rsidRPr="00A928D1" w:rsidRDefault="007F6B36" w:rsidP="007F6B36">
            <w:r w:rsidRPr="00A928D1">
              <w:t>Nazwa modułu, także nazwa w języku angielskim</w:t>
            </w:r>
          </w:p>
        </w:tc>
        <w:tc>
          <w:tcPr>
            <w:tcW w:w="5355" w:type="dxa"/>
            <w:gridSpan w:val="3"/>
            <w:shd w:val="clear" w:color="auto" w:fill="auto"/>
          </w:tcPr>
          <w:p w14:paraId="1C8F4F11" w14:textId="77777777" w:rsidR="007F6B36" w:rsidRPr="00A928D1" w:rsidRDefault="007F6B36" w:rsidP="007F6B36">
            <w:pPr>
              <w:rPr>
                <w:lang w:val="en-US"/>
              </w:rPr>
            </w:pPr>
            <w:r w:rsidRPr="00A928D1">
              <w:rPr>
                <w:lang w:val="en-US"/>
              </w:rPr>
              <w:t>Degradacja i rekultywacja gleb</w:t>
            </w:r>
          </w:p>
          <w:p w14:paraId="40D90DC7" w14:textId="77777777" w:rsidR="007F6B36" w:rsidRPr="00A928D1" w:rsidRDefault="007F6B36" w:rsidP="007F6B36">
            <w:pPr>
              <w:rPr>
                <w:lang w:val="en-US"/>
              </w:rPr>
            </w:pPr>
            <w:r w:rsidRPr="00A928D1">
              <w:rPr>
                <w:lang w:val="en-US"/>
              </w:rPr>
              <w:t>Soils degradation and reclamation</w:t>
            </w:r>
          </w:p>
        </w:tc>
      </w:tr>
      <w:tr w:rsidR="0071391E" w:rsidRPr="00A928D1" w14:paraId="6D83D9BD" w14:textId="77777777" w:rsidTr="007F6B36">
        <w:trPr>
          <w:trHeight w:val="300"/>
        </w:trPr>
        <w:tc>
          <w:tcPr>
            <w:tcW w:w="3931" w:type="dxa"/>
            <w:shd w:val="clear" w:color="auto" w:fill="auto"/>
          </w:tcPr>
          <w:p w14:paraId="287B196B" w14:textId="77777777" w:rsidR="007F6B36" w:rsidRPr="00A928D1" w:rsidRDefault="007F6B36" w:rsidP="007F6B36">
            <w:r w:rsidRPr="00A928D1">
              <w:t xml:space="preserve">Język wykładowy </w:t>
            </w:r>
          </w:p>
          <w:p w14:paraId="158ADA44" w14:textId="77777777" w:rsidR="007F6B36" w:rsidRPr="00A928D1" w:rsidRDefault="007F6B36" w:rsidP="007F6B36"/>
        </w:tc>
        <w:tc>
          <w:tcPr>
            <w:tcW w:w="5355" w:type="dxa"/>
            <w:gridSpan w:val="3"/>
            <w:shd w:val="clear" w:color="auto" w:fill="auto"/>
          </w:tcPr>
          <w:p w14:paraId="0AE4259E" w14:textId="77777777" w:rsidR="007F6B36" w:rsidRPr="00A928D1" w:rsidRDefault="007F6B36" w:rsidP="007F6B36">
            <w:r w:rsidRPr="00A928D1">
              <w:t>Polski</w:t>
            </w:r>
          </w:p>
        </w:tc>
      </w:tr>
      <w:tr w:rsidR="0071391E" w:rsidRPr="00A928D1" w14:paraId="64A56614" w14:textId="77777777" w:rsidTr="007F6B36">
        <w:trPr>
          <w:trHeight w:val="300"/>
        </w:trPr>
        <w:tc>
          <w:tcPr>
            <w:tcW w:w="3931" w:type="dxa"/>
            <w:shd w:val="clear" w:color="auto" w:fill="auto"/>
          </w:tcPr>
          <w:p w14:paraId="76452277" w14:textId="77777777" w:rsidR="007F6B36" w:rsidRPr="00A928D1" w:rsidRDefault="007F6B36" w:rsidP="007F6B36">
            <w:pPr>
              <w:autoSpaceDE w:val="0"/>
              <w:autoSpaceDN w:val="0"/>
              <w:adjustRightInd w:val="0"/>
            </w:pPr>
            <w:r w:rsidRPr="00A928D1">
              <w:t xml:space="preserve">Rodzaj modułu </w:t>
            </w:r>
          </w:p>
          <w:p w14:paraId="55482458" w14:textId="77777777" w:rsidR="007F6B36" w:rsidRPr="00A928D1" w:rsidRDefault="007F6B36" w:rsidP="007F6B36"/>
        </w:tc>
        <w:tc>
          <w:tcPr>
            <w:tcW w:w="5355" w:type="dxa"/>
            <w:gridSpan w:val="3"/>
            <w:shd w:val="clear" w:color="auto" w:fill="auto"/>
          </w:tcPr>
          <w:p w14:paraId="4BA71A36" w14:textId="77777777" w:rsidR="007F6B36" w:rsidRPr="00A928D1" w:rsidRDefault="007F6B36" w:rsidP="007F6B36">
            <w:r w:rsidRPr="00A928D1">
              <w:t>Fakultatywny</w:t>
            </w:r>
          </w:p>
        </w:tc>
      </w:tr>
      <w:tr w:rsidR="0071391E" w:rsidRPr="00A928D1" w14:paraId="6BF98BFB" w14:textId="77777777" w:rsidTr="007F6B36">
        <w:trPr>
          <w:trHeight w:val="300"/>
        </w:trPr>
        <w:tc>
          <w:tcPr>
            <w:tcW w:w="3931" w:type="dxa"/>
            <w:shd w:val="clear" w:color="auto" w:fill="auto"/>
          </w:tcPr>
          <w:p w14:paraId="3849ECA6" w14:textId="77777777" w:rsidR="007F6B36" w:rsidRPr="00A928D1" w:rsidRDefault="007F6B36" w:rsidP="007F6B36">
            <w:r w:rsidRPr="00A928D1">
              <w:t>Poziom studiów</w:t>
            </w:r>
          </w:p>
        </w:tc>
        <w:tc>
          <w:tcPr>
            <w:tcW w:w="5355" w:type="dxa"/>
            <w:gridSpan w:val="3"/>
            <w:shd w:val="clear" w:color="auto" w:fill="auto"/>
          </w:tcPr>
          <w:p w14:paraId="07087EEA" w14:textId="77777777" w:rsidR="007F6B36" w:rsidRPr="00A928D1" w:rsidRDefault="007F6B36" w:rsidP="007F6B36">
            <w:r w:rsidRPr="00A928D1">
              <w:t>pierwszego stopnia</w:t>
            </w:r>
          </w:p>
        </w:tc>
      </w:tr>
      <w:tr w:rsidR="0071391E" w:rsidRPr="00A928D1" w14:paraId="3C63E918" w14:textId="77777777" w:rsidTr="007F6B36">
        <w:trPr>
          <w:trHeight w:val="300"/>
        </w:trPr>
        <w:tc>
          <w:tcPr>
            <w:tcW w:w="3931" w:type="dxa"/>
            <w:shd w:val="clear" w:color="auto" w:fill="auto"/>
          </w:tcPr>
          <w:p w14:paraId="5F7C0621" w14:textId="77777777" w:rsidR="007F6B36" w:rsidRPr="00A928D1" w:rsidRDefault="007F6B36" w:rsidP="007F6B36">
            <w:r w:rsidRPr="00A928D1">
              <w:t>Forma studiów</w:t>
            </w:r>
          </w:p>
          <w:p w14:paraId="34041A33" w14:textId="77777777" w:rsidR="007F6B36" w:rsidRPr="00A928D1" w:rsidRDefault="007F6B36" w:rsidP="007F6B36"/>
        </w:tc>
        <w:tc>
          <w:tcPr>
            <w:tcW w:w="5355" w:type="dxa"/>
            <w:gridSpan w:val="3"/>
            <w:shd w:val="clear" w:color="auto" w:fill="auto"/>
          </w:tcPr>
          <w:p w14:paraId="1C6DD3D2" w14:textId="77777777" w:rsidR="007F6B36" w:rsidRPr="00A928D1" w:rsidRDefault="007F6B36" w:rsidP="007F6B36">
            <w:r w:rsidRPr="00A928D1">
              <w:t>Stacjonarne</w:t>
            </w:r>
          </w:p>
        </w:tc>
      </w:tr>
      <w:tr w:rsidR="0071391E" w:rsidRPr="00A928D1" w14:paraId="3F2AD5DA" w14:textId="77777777" w:rsidTr="007F6B36">
        <w:trPr>
          <w:trHeight w:val="300"/>
        </w:trPr>
        <w:tc>
          <w:tcPr>
            <w:tcW w:w="3931" w:type="dxa"/>
            <w:shd w:val="clear" w:color="auto" w:fill="auto"/>
          </w:tcPr>
          <w:p w14:paraId="5FF21456" w14:textId="77777777" w:rsidR="007F6B36" w:rsidRPr="00A928D1" w:rsidRDefault="007F6B36" w:rsidP="007F6B36">
            <w:r w:rsidRPr="00A928D1">
              <w:t>Rok studiów dla kierunku</w:t>
            </w:r>
          </w:p>
        </w:tc>
        <w:tc>
          <w:tcPr>
            <w:tcW w:w="5355" w:type="dxa"/>
            <w:gridSpan w:val="3"/>
            <w:shd w:val="clear" w:color="auto" w:fill="auto"/>
          </w:tcPr>
          <w:p w14:paraId="6503002E" w14:textId="77777777" w:rsidR="007F6B36" w:rsidRPr="00A928D1" w:rsidRDefault="007F6B36" w:rsidP="007F6B36">
            <w:r w:rsidRPr="00A928D1">
              <w:t>II</w:t>
            </w:r>
          </w:p>
        </w:tc>
      </w:tr>
      <w:tr w:rsidR="0071391E" w:rsidRPr="00A928D1" w14:paraId="22CD8B6B" w14:textId="77777777" w:rsidTr="007F6B36">
        <w:trPr>
          <w:trHeight w:val="300"/>
        </w:trPr>
        <w:tc>
          <w:tcPr>
            <w:tcW w:w="3931" w:type="dxa"/>
            <w:shd w:val="clear" w:color="auto" w:fill="auto"/>
          </w:tcPr>
          <w:p w14:paraId="695AF0AC" w14:textId="77777777" w:rsidR="007F6B36" w:rsidRPr="00A928D1" w:rsidRDefault="007F6B36" w:rsidP="007F6B36">
            <w:r w:rsidRPr="00A928D1">
              <w:t>Semestr dla kierunku</w:t>
            </w:r>
          </w:p>
        </w:tc>
        <w:tc>
          <w:tcPr>
            <w:tcW w:w="5355" w:type="dxa"/>
            <w:gridSpan w:val="3"/>
            <w:shd w:val="clear" w:color="auto" w:fill="auto"/>
          </w:tcPr>
          <w:p w14:paraId="60CFE693" w14:textId="77777777" w:rsidR="007F6B36" w:rsidRPr="00A928D1" w:rsidRDefault="007F6B36" w:rsidP="007F6B36">
            <w:r w:rsidRPr="00A928D1">
              <w:t>4</w:t>
            </w:r>
          </w:p>
        </w:tc>
      </w:tr>
      <w:tr w:rsidR="0071391E" w:rsidRPr="00A928D1" w14:paraId="7348A40C" w14:textId="77777777" w:rsidTr="007F6B36">
        <w:trPr>
          <w:trHeight w:val="300"/>
        </w:trPr>
        <w:tc>
          <w:tcPr>
            <w:tcW w:w="3931" w:type="dxa"/>
            <w:shd w:val="clear" w:color="auto" w:fill="auto"/>
          </w:tcPr>
          <w:p w14:paraId="426A3E92" w14:textId="77777777" w:rsidR="007F6B36" w:rsidRPr="00A928D1" w:rsidRDefault="007F6B36" w:rsidP="007F6B36">
            <w:pPr>
              <w:autoSpaceDE w:val="0"/>
              <w:autoSpaceDN w:val="0"/>
              <w:adjustRightInd w:val="0"/>
            </w:pPr>
            <w:r w:rsidRPr="00A928D1">
              <w:t>Liczba punktów ECTS z podziałem na kontaktowe/niekontaktowe</w:t>
            </w:r>
          </w:p>
        </w:tc>
        <w:tc>
          <w:tcPr>
            <w:tcW w:w="5355" w:type="dxa"/>
            <w:gridSpan w:val="3"/>
            <w:shd w:val="clear" w:color="auto" w:fill="auto"/>
          </w:tcPr>
          <w:p w14:paraId="00EF3172" w14:textId="77777777" w:rsidR="007F6B36" w:rsidRPr="00A928D1" w:rsidRDefault="007F6B36" w:rsidP="007F6B36">
            <w:r w:rsidRPr="00A928D1">
              <w:t>4 (2,08/1,92)</w:t>
            </w:r>
          </w:p>
        </w:tc>
      </w:tr>
      <w:tr w:rsidR="0071391E" w:rsidRPr="00A928D1" w14:paraId="77B30B54" w14:textId="77777777" w:rsidTr="007F6B36">
        <w:trPr>
          <w:trHeight w:val="300"/>
        </w:trPr>
        <w:tc>
          <w:tcPr>
            <w:tcW w:w="3931" w:type="dxa"/>
            <w:shd w:val="clear" w:color="auto" w:fill="auto"/>
          </w:tcPr>
          <w:p w14:paraId="44CA650F"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55" w:type="dxa"/>
            <w:gridSpan w:val="3"/>
            <w:shd w:val="clear" w:color="auto" w:fill="auto"/>
          </w:tcPr>
          <w:p w14:paraId="2393C9D7" w14:textId="77777777" w:rsidR="007F6B36" w:rsidRPr="00A928D1" w:rsidRDefault="007F6B36" w:rsidP="007F6B36">
            <w:r w:rsidRPr="00A928D1">
              <w:t>Dr hab. inż. Grażyna Żukowska, profesor uczelni</w:t>
            </w:r>
          </w:p>
        </w:tc>
      </w:tr>
      <w:tr w:rsidR="0071391E" w:rsidRPr="00A928D1" w14:paraId="59E96BF7" w14:textId="77777777" w:rsidTr="007F6B36">
        <w:trPr>
          <w:trHeight w:val="300"/>
        </w:trPr>
        <w:tc>
          <w:tcPr>
            <w:tcW w:w="3931" w:type="dxa"/>
            <w:shd w:val="clear" w:color="auto" w:fill="auto"/>
          </w:tcPr>
          <w:p w14:paraId="2AC687A2" w14:textId="77777777" w:rsidR="007F6B36" w:rsidRPr="00A928D1" w:rsidRDefault="007F6B36" w:rsidP="007F6B36">
            <w:r w:rsidRPr="00A928D1">
              <w:t>Jednostka oferująca moduł</w:t>
            </w:r>
          </w:p>
          <w:p w14:paraId="1D4E1DE8" w14:textId="77777777" w:rsidR="007F6B36" w:rsidRPr="00A928D1" w:rsidRDefault="007F6B36" w:rsidP="007F6B36"/>
        </w:tc>
        <w:tc>
          <w:tcPr>
            <w:tcW w:w="5355" w:type="dxa"/>
            <w:gridSpan w:val="3"/>
            <w:shd w:val="clear" w:color="auto" w:fill="auto"/>
          </w:tcPr>
          <w:p w14:paraId="58DE0EC4" w14:textId="77777777" w:rsidR="007F6B36" w:rsidRPr="00A928D1" w:rsidRDefault="007F6B36" w:rsidP="007F6B36">
            <w:r w:rsidRPr="00A928D1">
              <w:t>Instytut Gleboznawstwa Inżynierii i Kształtowania Środowiska (Zakład Rekultywacji Gleb i Gospodarki Odpadami)</w:t>
            </w:r>
          </w:p>
        </w:tc>
      </w:tr>
      <w:tr w:rsidR="0071391E" w:rsidRPr="00A928D1" w14:paraId="5402DFFB" w14:textId="77777777" w:rsidTr="007F6B36">
        <w:trPr>
          <w:trHeight w:val="300"/>
        </w:trPr>
        <w:tc>
          <w:tcPr>
            <w:tcW w:w="3931" w:type="dxa"/>
            <w:shd w:val="clear" w:color="auto" w:fill="auto"/>
          </w:tcPr>
          <w:p w14:paraId="6ADFB8BF" w14:textId="77777777" w:rsidR="007F6B36" w:rsidRPr="00A928D1" w:rsidRDefault="007F6B36" w:rsidP="007F6B36">
            <w:r w:rsidRPr="00A928D1">
              <w:t>Cel modułu</w:t>
            </w:r>
          </w:p>
          <w:p w14:paraId="23BF654F" w14:textId="77777777" w:rsidR="007F6B36" w:rsidRPr="00A928D1" w:rsidRDefault="007F6B36" w:rsidP="007F6B36"/>
        </w:tc>
        <w:tc>
          <w:tcPr>
            <w:tcW w:w="5355" w:type="dxa"/>
            <w:gridSpan w:val="3"/>
            <w:shd w:val="clear" w:color="auto" w:fill="auto"/>
          </w:tcPr>
          <w:p w14:paraId="009E4D29" w14:textId="77777777" w:rsidR="007F6B36" w:rsidRPr="00A928D1" w:rsidRDefault="007F6B36" w:rsidP="007F6B36">
            <w:pPr>
              <w:autoSpaceDE w:val="0"/>
              <w:autoSpaceDN w:val="0"/>
              <w:adjustRightInd w:val="0"/>
              <w:jc w:val="both"/>
            </w:pPr>
            <w:r w:rsidRPr="00A928D1">
              <w:t xml:space="preserve">Nabycie przez studentów wiedzy, umiejętności </w:t>
            </w:r>
            <w:r w:rsidRPr="00A928D1">
              <w:br/>
              <w:t xml:space="preserve">i kompetencji społecznych z zakresu przyczyn </w:t>
            </w:r>
            <w:r w:rsidRPr="00A928D1">
              <w:br/>
              <w:t>mechanizmów degradacji środowiska glebowego, sposobów zapobiegania degradacji oraz zasad i metod rekultywacji gleb i zagospodarowania terenów zdegradowanych.</w:t>
            </w:r>
          </w:p>
        </w:tc>
      </w:tr>
      <w:tr w:rsidR="0071391E" w:rsidRPr="00A928D1" w14:paraId="37F36E36" w14:textId="77777777" w:rsidTr="007F6B36">
        <w:trPr>
          <w:trHeight w:val="300"/>
        </w:trPr>
        <w:tc>
          <w:tcPr>
            <w:tcW w:w="3931" w:type="dxa"/>
            <w:vMerge w:val="restart"/>
            <w:shd w:val="clear" w:color="auto" w:fill="auto"/>
          </w:tcPr>
          <w:p w14:paraId="0D5781F8"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55" w:type="dxa"/>
            <w:gridSpan w:val="3"/>
            <w:shd w:val="clear" w:color="auto" w:fill="auto"/>
          </w:tcPr>
          <w:p w14:paraId="7121C79B" w14:textId="77777777" w:rsidR="007F6B36" w:rsidRPr="00A928D1" w:rsidRDefault="007F6B36" w:rsidP="007F6B36">
            <w:r w:rsidRPr="00A928D1">
              <w:t>Wiedza:Student zna i rozumie</w:t>
            </w:r>
          </w:p>
        </w:tc>
      </w:tr>
      <w:tr w:rsidR="0071391E" w:rsidRPr="00A928D1" w14:paraId="5B80C019" w14:textId="77777777" w:rsidTr="007F6B36">
        <w:trPr>
          <w:trHeight w:val="300"/>
        </w:trPr>
        <w:tc>
          <w:tcPr>
            <w:tcW w:w="3931" w:type="dxa"/>
            <w:vMerge/>
          </w:tcPr>
          <w:p w14:paraId="10D7CC7C" w14:textId="77777777" w:rsidR="007F6B36" w:rsidRPr="00A928D1" w:rsidRDefault="007F6B36" w:rsidP="007F6B36">
            <w:pPr>
              <w:rPr>
                <w:highlight w:val="yellow"/>
              </w:rPr>
            </w:pPr>
          </w:p>
        </w:tc>
        <w:tc>
          <w:tcPr>
            <w:tcW w:w="5355" w:type="dxa"/>
            <w:gridSpan w:val="3"/>
            <w:shd w:val="clear" w:color="auto" w:fill="auto"/>
            <w:vAlign w:val="center"/>
          </w:tcPr>
          <w:p w14:paraId="41CC73BC" w14:textId="77777777" w:rsidR="007F6B36" w:rsidRPr="00A928D1" w:rsidRDefault="007F6B36" w:rsidP="007F6B36">
            <w:pPr>
              <w:jc w:val="both"/>
            </w:pPr>
            <w:r w:rsidRPr="00A928D1">
              <w:t>1. zaawansowane treści  z zakresu degradacji i rekultywacji gleb,  przyczyn i skutków środowiskowo-gospodarczej - degradacji gleb</w:t>
            </w:r>
          </w:p>
        </w:tc>
      </w:tr>
      <w:tr w:rsidR="0071391E" w:rsidRPr="00A928D1" w14:paraId="39EF1214" w14:textId="77777777" w:rsidTr="007F6B36">
        <w:trPr>
          <w:trHeight w:val="300"/>
        </w:trPr>
        <w:tc>
          <w:tcPr>
            <w:tcW w:w="3931" w:type="dxa"/>
            <w:vMerge/>
          </w:tcPr>
          <w:p w14:paraId="75565FE3" w14:textId="77777777" w:rsidR="007F6B36" w:rsidRPr="00A928D1" w:rsidRDefault="007F6B36" w:rsidP="007F6B36">
            <w:pPr>
              <w:rPr>
                <w:highlight w:val="yellow"/>
              </w:rPr>
            </w:pPr>
          </w:p>
        </w:tc>
        <w:tc>
          <w:tcPr>
            <w:tcW w:w="5355" w:type="dxa"/>
            <w:gridSpan w:val="3"/>
            <w:shd w:val="clear" w:color="auto" w:fill="auto"/>
            <w:vAlign w:val="center"/>
          </w:tcPr>
          <w:p w14:paraId="0DA97B62" w14:textId="77777777" w:rsidR="007F6B36" w:rsidRPr="00A928D1" w:rsidRDefault="007F6B36" w:rsidP="007F6B36">
            <w:r w:rsidRPr="00A928D1">
              <w:t>2. w zaawansowanym stopniu zakres prac rekultywacji technicznej i biologicznej  oraz charakteryzuje metody rekultywacji gleb</w:t>
            </w:r>
          </w:p>
        </w:tc>
      </w:tr>
      <w:tr w:rsidR="0071391E" w:rsidRPr="00A928D1" w14:paraId="147435FE" w14:textId="77777777" w:rsidTr="007F6B36">
        <w:trPr>
          <w:trHeight w:val="300"/>
        </w:trPr>
        <w:tc>
          <w:tcPr>
            <w:tcW w:w="3931" w:type="dxa"/>
            <w:vMerge/>
          </w:tcPr>
          <w:p w14:paraId="23955AF1" w14:textId="77777777" w:rsidR="007F6B36" w:rsidRPr="00A928D1" w:rsidRDefault="007F6B36" w:rsidP="007F6B36">
            <w:pPr>
              <w:rPr>
                <w:highlight w:val="yellow"/>
              </w:rPr>
            </w:pPr>
          </w:p>
        </w:tc>
        <w:tc>
          <w:tcPr>
            <w:tcW w:w="5355" w:type="dxa"/>
            <w:gridSpan w:val="3"/>
            <w:shd w:val="clear" w:color="auto" w:fill="auto"/>
          </w:tcPr>
          <w:p w14:paraId="33CE8294" w14:textId="77777777" w:rsidR="007F6B36" w:rsidRPr="00A928D1" w:rsidRDefault="007F6B36" w:rsidP="007F6B36">
            <w:r w:rsidRPr="00A928D1">
              <w:t>Umiejętności: Student potrafi:</w:t>
            </w:r>
          </w:p>
        </w:tc>
      </w:tr>
      <w:tr w:rsidR="0071391E" w:rsidRPr="00A928D1" w14:paraId="67400C32" w14:textId="77777777" w:rsidTr="007F6B36">
        <w:trPr>
          <w:trHeight w:val="300"/>
        </w:trPr>
        <w:tc>
          <w:tcPr>
            <w:tcW w:w="3931" w:type="dxa"/>
            <w:vMerge/>
          </w:tcPr>
          <w:p w14:paraId="49481D07" w14:textId="77777777" w:rsidR="007F6B36" w:rsidRPr="00A928D1" w:rsidRDefault="007F6B36" w:rsidP="007F6B36">
            <w:pPr>
              <w:rPr>
                <w:highlight w:val="yellow"/>
              </w:rPr>
            </w:pPr>
          </w:p>
        </w:tc>
        <w:tc>
          <w:tcPr>
            <w:tcW w:w="5355" w:type="dxa"/>
            <w:gridSpan w:val="3"/>
            <w:shd w:val="clear" w:color="auto" w:fill="auto"/>
            <w:vAlign w:val="center"/>
          </w:tcPr>
          <w:p w14:paraId="6E8E6185" w14:textId="77777777" w:rsidR="007F6B36" w:rsidRPr="00A928D1" w:rsidRDefault="007F6B36" w:rsidP="007F6B36">
            <w:r w:rsidRPr="00A928D1">
              <w:t>1. ocenić skutki środowiskowe i gospodarcze degradacji gleb</w:t>
            </w:r>
          </w:p>
        </w:tc>
      </w:tr>
      <w:tr w:rsidR="0071391E" w:rsidRPr="00A928D1" w14:paraId="22B87256" w14:textId="77777777" w:rsidTr="007F6B36">
        <w:trPr>
          <w:trHeight w:val="300"/>
        </w:trPr>
        <w:tc>
          <w:tcPr>
            <w:tcW w:w="3931" w:type="dxa"/>
            <w:vMerge/>
          </w:tcPr>
          <w:p w14:paraId="1F20D520" w14:textId="77777777" w:rsidR="007F6B36" w:rsidRPr="00A928D1" w:rsidRDefault="007F6B36" w:rsidP="007F6B36">
            <w:pPr>
              <w:rPr>
                <w:highlight w:val="yellow"/>
              </w:rPr>
            </w:pPr>
          </w:p>
        </w:tc>
        <w:tc>
          <w:tcPr>
            <w:tcW w:w="5355" w:type="dxa"/>
            <w:gridSpan w:val="3"/>
            <w:shd w:val="clear" w:color="auto" w:fill="auto"/>
            <w:vAlign w:val="center"/>
          </w:tcPr>
          <w:p w14:paraId="499CE2DF" w14:textId="77777777" w:rsidR="007F6B36" w:rsidRPr="00A928D1" w:rsidRDefault="007F6B36" w:rsidP="007F6B36">
            <w:r w:rsidRPr="00A928D1">
              <w:t>2. wskazać kierunek i dobrać metody rekultywacji</w:t>
            </w:r>
          </w:p>
        </w:tc>
      </w:tr>
      <w:tr w:rsidR="0071391E" w:rsidRPr="00A928D1" w14:paraId="4D10DA94" w14:textId="77777777" w:rsidTr="007F6B36">
        <w:trPr>
          <w:trHeight w:val="300"/>
        </w:trPr>
        <w:tc>
          <w:tcPr>
            <w:tcW w:w="3931" w:type="dxa"/>
            <w:vMerge/>
          </w:tcPr>
          <w:p w14:paraId="1907013F" w14:textId="77777777" w:rsidR="007F6B36" w:rsidRPr="00A928D1" w:rsidRDefault="007F6B36" w:rsidP="007F6B36">
            <w:pPr>
              <w:rPr>
                <w:highlight w:val="yellow"/>
              </w:rPr>
            </w:pPr>
          </w:p>
        </w:tc>
        <w:tc>
          <w:tcPr>
            <w:tcW w:w="5355" w:type="dxa"/>
            <w:gridSpan w:val="3"/>
            <w:shd w:val="clear" w:color="auto" w:fill="auto"/>
          </w:tcPr>
          <w:p w14:paraId="3CC7839C" w14:textId="77777777" w:rsidR="007F6B36" w:rsidRPr="00A928D1" w:rsidRDefault="007F6B36" w:rsidP="007F6B36">
            <w:pPr>
              <w:jc w:val="both"/>
            </w:pPr>
            <w:r w:rsidRPr="00A928D1">
              <w:t xml:space="preserve">Kompetencje społeczne: Student jest gotów do: </w:t>
            </w:r>
          </w:p>
        </w:tc>
      </w:tr>
      <w:tr w:rsidR="0071391E" w:rsidRPr="00A928D1" w14:paraId="5D3A93B1" w14:textId="77777777" w:rsidTr="007F6B36">
        <w:trPr>
          <w:trHeight w:val="300"/>
        </w:trPr>
        <w:tc>
          <w:tcPr>
            <w:tcW w:w="3931" w:type="dxa"/>
            <w:vMerge/>
          </w:tcPr>
          <w:p w14:paraId="1A9E309E" w14:textId="77777777" w:rsidR="007F6B36" w:rsidRPr="00A928D1" w:rsidRDefault="007F6B36" w:rsidP="007F6B36">
            <w:pPr>
              <w:rPr>
                <w:highlight w:val="yellow"/>
              </w:rPr>
            </w:pPr>
          </w:p>
        </w:tc>
        <w:tc>
          <w:tcPr>
            <w:tcW w:w="5355" w:type="dxa"/>
            <w:gridSpan w:val="3"/>
            <w:shd w:val="clear" w:color="auto" w:fill="auto"/>
          </w:tcPr>
          <w:p w14:paraId="41BBD080" w14:textId="77777777" w:rsidR="007F6B36" w:rsidRPr="00A928D1" w:rsidRDefault="007F6B36" w:rsidP="007F6B36">
            <w:pPr>
              <w:jc w:val="both"/>
            </w:pPr>
            <w:r w:rsidRPr="00A928D1">
              <w:t>1. oceny i  rozumienia pozatechnicznych skutków działalności inżynierskiej, w tym jej wpływu na degradację gleb  oraz  odpowiedzialności za podejmowane decyzje w zakresie wyłączania gleb na cele nierolnicze i nieleśne oraz doboru kierunku rekultywacji</w:t>
            </w:r>
          </w:p>
        </w:tc>
      </w:tr>
      <w:tr w:rsidR="0071391E" w:rsidRPr="00A928D1" w14:paraId="468FC0BA" w14:textId="77777777" w:rsidTr="007F6B36">
        <w:trPr>
          <w:trHeight w:val="300"/>
        </w:trPr>
        <w:tc>
          <w:tcPr>
            <w:tcW w:w="3931" w:type="dxa"/>
            <w:vMerge/>
          </w:tcPr>
          <w:p w14:paraId="2B40DB4C" w14:textId="77777777" w:rsidR="007F6B36" w:rsidRPr="00A928D1" w:rsidRDefault="007F6B36" w:rsidP="007F6B36">
            <w:pPr>
              <w:rPr>
                <w:highlight w:val="yellow"/>
              </w:rPr>
            </w:pPr>
          </w:p>
        </w:tc>
        <w:tc>
          <w:tcPr>
            <w:tcW w:w="5355" w:type="dxa"/>
            <w:gridSpan w:val="3"/>
            <w:shd w:val="clear" w:color="auto" w:fill="auto"/>
          </w:tcPr>
          <w:p w14:paraId="7229BEF5" w14:textId="77777777" w:rsidR="007F6B36" w:rsidRPr="00A928D1" w:rsidRDefault="007F6B36" w:rsidP="007F6B36">
            <w:pPr>
              <w:jc w:val="both"/>
            </w:pPr>
            <w:r w:rsidRPr="00A928D1">
              <w:t xml:space="preserve">2. działania w sposób przedsiębiorczy, wypełniania zobowiązań społecznych wynikających z </w:t>
            </w:r>
            <w:r w:rsidRPr="00A928D1">
              <w:lastRenderedPageBreak/>
              <w:t xml:space="preserve">wykonywanego zawodu oraz współorganizowania i koordynowania działań w zakresie przeciwdziałania degradacji i podejmowania działań naprawczych       </w:t>
            </w:r>
          </w:p>
        </w:tc>
      </w:tr>
      <w:tr w:rsidR="0071391E" w:rsidRPr="00A928D1" w14:paraId="57B00519" w14:textId="77777777" w:rsidTr="007F6B36">
        <w:trPr>
          <w:trHeight w:val="300"/>
        </w:trPr>
        <w:tc>
          <w:tcPr>
            <w:tcW w:w="3931" w:type="dxa"/>
            <w:shd w:val="clear" w:color="auto" w:fill="auto"/>
          </w:tcPr>
          <w:p w14:paraId="13E18600" w14:textId="77777777" w:rsidR="007F6B36" w:rsidRPr="00A928D1" w:rsidRDefault="007F6B36" w:rsidP="007F6B36">
            <w:r w:rsidRPr="00A928D1">
              <w:lastRenderedPageBreak/>
              <w:t>Odniesienie modułowych efektów uczenia się do kierunkowych efektów uczenia się</w:t>
            </w:r>
          </w:p>
        </w:tc>
        <w:tc>
          <w:tcPr>
            <w:tcW w:w="5355" w:type="dxa"/>
            <w:gridSpan w:val="3"/>
            <w:shd w:val="clear" w:color="auto" w:fill="auto"/>
          </w:tcPr>
          <w:p w14:paraId="4DDE6D17" w14:textId="77777777" w:rsidR="007F6B36" w:rsidRPr="00A928D1" w:rsidRDefault="007F6B36" w:rsidP="007F6B36">
            <w:pPr>
              <w:jc w:val="both"/>
            </w:pPr>
            <w:r w:rsidRPr="00A928D1">
              <w:t>W1 – GP_W02</w:t>
            </w:r>
          </w:p>
          <w:p w14:paraId="690BE2F2" w14:textId="77777777" w:rsidR="007F6B36" w:rsidRPr="00A928D1" w:rsidRDefault="007F6B36" w:rsidP="007F6B36">
            <w:pPr>
              <w:jc w:val="both"/>
            </w:pPr>
            <w:r w:rsidRPr="00A928D1">
              <w:t>W2 – GP_W08</w:t>
            </w:r>
          </w:p>
          <w:p w14:paraId="080E44B8" w14:textId="77777777" w:rsidR="007F6B36" w:rsidRPr="00A928D1" w:rsidRDefault="007F6B36" w:rsidP="007F6B36">
            <w:pPr>
              <w:jc w:val="both"/>
            </w:pPr>
            <w:r w:rsidRPr="00A928D1">
              <w:t xml:space="preserve"> U1 – GP_U01</w:t>
            </w:r>
          </w:p>
          <w:p w14:paraId="266F026A" w14:textId="77777777" w:rsidR="007F6B36" w:rsidRPr="00A928D1" w:rsidRDefault="007F6B36" w:rsidP="007F6B36">
            <w:pPr>
              <w:jc w:val="both"/>
            </w:pPr>
            <w:r w:rsidRPr="00A928D1">
              <w:t xml:space="preserve"> U2 – GP_U15</w:t>
            </w:r>
          </w:p>
          <w:p w14:paraId="0BBC5F7F" w14:textId="77777777" w:rsidR="007F6B36" w:rsidRPr="00A928D1" w:rsidRDefault="007F6B36" w:rsidP="007F6B36">
            <w:pPr>
              <w:jc w:val="both"/>
            </w:pPr>
            <w:r w:rsidRPr="00A928D1">
              <w:t xml:space="preserve"> K1 – GP_K02</w:t>
            </w:r>
          </w:p>
          <w:p w14:paraId="54A84D73" w14:textId="77777777" w:rsidR="007F6B36" w:rsidRPr="00A928D1" w:rsidRDefault="007F6B36" w:rsidP="007F6B36">
            <w:pPr>
              <w:jc w:val="both"/>
            </w:pPr>
            <w:r w:rsidRPr="00A928D1">
              <w:t xml:space="preserve"> K2 – GP_K03</w:t>
            </w:r>
          </w:p>
        </w:tc>
      </w:tr>
      <w:tr w:rsidR="0071391E" w:rsidRPr="00A928D1" w14:paraId="26F5EBF4" w14:textId="77777777" w:rsidTr="007F6B36">
        <w:trPr>
          <w:trHeight w:val="300"/>
        </w:trPr>
        <w:tc>
          <w:tcPr>
            <w:tcW w:w="3931" w:type="dxa"/>
            <w:shd w:val="clear" w:color="auto" w:fill="auto"/>
          </w:tcPr>
          <w:p w14:paraId="16C0857F" w14:textId="77777777" w:rsidR="007F6B36" w:rsidRPr="00A928D1" w:rsidRDefault="007F6B36" w:rsidP="007F6B36">
            <w:r w:rsidRPr="00A928D1">
              <w:t>Odniesienie modułowych efektów uczenia się do efektów inżynierskich (jeżeli dotyczy)</w:t>
            </w:r>
          </w:p>
        </w:tc>
        <w:tc>
          <w:tcPr>
            <w:tcW w:w="5355" w:type="dxa"/>
            <w:gridSpan w:val="3"/>
            <w:shd w:val="clear" w:color="auto" w:fill="auto"/>
          </w:tcPr>
          <w:p w14:paraId="72CE24D0" w14:textId="77777777" w:rsidR="007F6B36" w:rsidRPr="00A928D1" w:rsidRDefault="007F6B36" w:rsidP="007F6B36">
            <w:pPr>
              <w:jc w:val="both"/>
            </w:pPr>
            <w:r w:rsidRPr="00A928D1">
              <w:t>W1 – InzGP_W03</w:t>
            </w:r>
          </w:p>
          <w:p w14:paraId="69672AEF" w14:textId="77777777" w:rsidR="007F6B36" w:rsidRPr="00A928D1" w:rsidRDefault="007F6B36" w:rsidP="007F6B36">
            <w:pPr>
              <w:jc w:val="both"/>
            </w:pPr>
            <w:r w:rsidRPr="00A928D1">
              <w:t>W2 – InzGP_W06</w:t>
            </w:r>
          </w:p>
          <w:p w14:paraId="35E6F7E7" w14:textId="77777777" w:rsidR="007F6B36" w:rsidRPr="00A928D1" w:rsidRDefault="007F6B36" w:rsidP="007F6B36">
            <w:pPr>
              <w:jc w:val="both"/>
            </w:pPr>
            <w:r w:rsidRPr="00A928D1">
              <w:t xml:space="preserve"> U1 – InzGP_U05</w:t>
            </w:r>
          </w:p>
          <w:p w14:paraId="78C13407" w14:textId="77777777" w:rsidR="007F6B36" w:rsidRPr="00A928D1" w:rsidRDefault="007F6B36" w:rsidP="007F6B36">
            <w:pPr>
              <w:jc w:val="both"/>
            </w:pPr>
            <w:r w:rsidRPr="00A928D1">
              <w:t xml:space="preserve"> U2 – InzGP_U08</w:t>
            </w:r>
          </w:p>
        </w:tc>
      </w:tr>
      <w:tr w:rsidR="0071391E" w:rsidRPr="00A928D1" w14:paraId="39AF843F" w14:textId="77777777" w:rsidTr="007F6B36">
        <w:trPr>
          <w:trHeight w:val="300"/>
        </w:trPr>
        <w:tc>
          <w:tcPr>
            <w:tcW w:w="3931" w:type="dxa"/>
            <w:shd w:val="clear" w:color="auto" w:fill="auto"/>
          </w:tcPr>
          <w:p w14:paraId="4369A969" w14:textId="77777777" w:rsidR="007F6B36" w:rsidRPr="00A928D1" w:rsidRDefault="007F6B36" w:rsidP="007F6B36">
            <w:r w:rsidRPr="00A928D1">
              <w:t xml:space="preserve">Wymagania wstępne i dodatkowe </w:t>
            </w:r>
          </w:p>
        </w:tc>
        <w:tc>
          <w:tcPr>
            <w:tcW w:w="5355" w:type="dxa"/>
            <w:gridSpan w:val="3"/>
            <w:shd w:val="clear" w:color="auto" w:fill="auto"/>
          </w:tcPr>
          <w:p w14:paraId="4794FCB5" w14:textId="77777777" w:rsidR="007F6B36" w:rsidRPr="00A928D1" w:rsidRDefault="007F6B36" w:rsidP="007F6B36">
            <w:pPr>
              <w:jc w:val="both"/>
            </w:pPr>
            <w:r w:rsidRPr="00A928D1">
              <w:t>Gleboznawstwo</w:t>
            </w:r>
          </w:p>
        </w:tc>
      </w:tr>
      <w:tr w:rsidR="0071391E" w:rsidRPr="00A928D1" w14:paraId="3D6BE19E" w14:textId="77777777" w:rsidTr="007F6B36">
        <w:trPr>
          <w:trHeight w:val="300"/>
        </w:trPr>
        <w:tc>
          <w:tcPr>
            <w:tcW w:w="3931" w:type="dxa"/>
            <w:shd w:val="clear" w:color="auto" w:fill="auto"/>
          </w:tcPr>
          <w:p w14:paraId="1D712C39" w14:textId="77777777" w:rsidR="007F6B36" w:rsidRPr="00A928D1" w:rsidRDefault="007F6B36" w:rsidP="007F6B36">
            <w:r w:rsidRPr="00A928D1">
              <w:t xml:space="preserve">Treści programowe modułu </w:t>
            </w:r>
          </w:p>
          <w:p w14:paraId="19BA3730" w14:textId="77777777" w:rsidR="007F6B36" w:rsidRPr="00A928D1" w:rsidRDefault="007F6B36" w:rsidP="007F6B36"/>
        </w:tc>
        <w:tc>
          <w:tcPr>
            <w:tcW w:w="5355" w:type="dxa"/>
            <w:gridSpan w:val="3"/>
            <w:shd w:val="clear" w:color="auto" w:fill="auto"/>
          </w:tcPr>
          <w:p w14:paraId="17E3F3EC" w14:textId="77777777" w:rsidR="007F6B36" w:rsidRPr="00A928D1" w:rsidRDefault="007F6B36" w:rsidP="007F6B36">
            <w:r w:rsidRPr="00A928D1">
              <w:t>Wykłady:</w:t>
            </w:r>
          </w:p>
          <w:p w14:paraId="1F116327" w14:textId="77777777" w:rsidR="007F6B36" w:rsidRPr="00A928D1" w:rsidRDefault="007F6B36" w:rsidP="00D948E9">
            <w:pPr>
              <w:pStyle w:val="Akapitzlist"/>
              <w:numPr>
                <w:ilvl w:val="0"/>
                <w:numId w:val="77"/>
              </w:numPr>
              <w:ind w:left="355"/>
              <w:jc w:val="both"/>
            </w:pPr>
            <w:r w:rsidRPr="00A928D1">
              <w:t>Lokalne i globalne zagrożenia dla środowiska. Definicja, rodzaje i formy degradacji gleb. (2 godz.)</w:t>
            </w:r>
          </w:p>
          <w:p w14:paraId="79158E67" w14:textId="77777777" w:rsidR="007F6B36" w:rsidRPr="00A928D1" w:rsidRDefault="007F6B36" w:rsidP="00D948E9">
            <w:pPr>
              <w:pStyle w:val="Akapitzlist"/>
              <w:numPr>
                <w:ilvl w:val="0"/>
                <w:numId w:val="77"/>
              </w:numPr>
              <w:ind w:left="355"/>
              <w:jc w:val="both"/>
            </w:pPr>
            <w:r w:rsidRPr="00A928D1">
              <w:t>Czynniki, skutki środowiskowe i sposoby oceny intensywności poszczególnych form degradacji gleb. Cz. I. (2 godz.)</w:t>
            </w:r>
          </w:p>
          <w:p w14:paraId="4B05114F" w14:textId="77777777" w:rsidR="007F6B36" w:rsidRPr="00A928D1" w:rsidRDefault="007F6B36" w:rsidP="00D948E9">
            <w:pPr>
              <w:pStyle w:val="Akapitzlist"/>
              <w:numPr>
                <w:ilvl w:val="0"/>
                <w:numId w:val="77"/>
              </w:numPr>
              <w:ind w:left="355"/>
              <w:jc w:val="both"/>
            </w:pPr>
            <w:r w:rsidRPr="00A928D1">
              <w:t>Czynniki, skutki środowiskowe i sposoby oceny intensywności poszczególnych form degradacji gleb. Cz. II. (2 godz.)</w:t>
            </w:r>
          </w:p>
          <w:p w14:paraId="1C75E256" w14:textId="77777777" w:rsidR="007F6B36" w:rsidRPr="00A928D1" w:rsidRDefault="007F6B36" w:rsidP="00D948E9">
            <w:pPr>
              <w:pStyle w:val="Akapitzlist"/>
              <w:numPr>
                <w:ilvl w:val="0"/>
                <w:numId w:val="77"/>
              </w:numPr>
              <w:ind w:left="355"/>
              <w:jc w:val="both"/>
            </w:pPr>
            <w:r w:rsidRPr="00A928D1">
              <w:t>Obszary przemysłowej degradacji gleb. Odporność gleb na degradację. Ochrona gleb o szczególnych walorach przyrodniczych. Wyłączanie gleb na cele nierolnicze i nieleśne. (2 godz.)</w:t>
            </w:r>
          </w:p>
          <w:p w14:paraId="7178C086" w14:textId="77777777" w:rsidR="007F6B36" w:rsidRPr="00A928D1" w:rsidRDefault="007F6B36" w:rsidP="00D948E9">
            <w:pPr>
              <w:pStyle w:val="Akapitzlist"/>
              <w:numPr>
                <w:ilvl w:val="0"/>
                <w:numId w:val="77"/>
              </w:numPr>
              <w:ind w:left="355"/>
              <w:jc w:val="both"/>
            </w:pPr>
            <w:r w:rsidRPr="00A928D1">
              <w:t>Kierunki zagospodarowania gruntów zdegradowanych. (2 godz.)</w:t>
            </w:r>
          </w:p>
          <w:p w14:paraId="407ED93A" w14:textId="77777777" w:rsidR="007F6B36" w:rsidRPr="00A928D1" w:rsidRDefault="007F6B36" w:rsidP="00D948E9">
            <w:pPr>
              <w:pStyle w:val="Akapitzlist"/>
              <w:numPr>
                <w:ilvl w:val="0"/>
                <w:numId w:val="77"/>
              </w:numPr>
              <w:ind w:left="355"/>
              <w:jc w:val="both"/>
            </w:pPr>
            <w:r w:rsidRPr="00A928D1">
              <w:t>Remediacja gleb zanieczyszczonych chemicznie. (2 godz.)</w:t>
            </w:r>
          </w:p>
          <w:p w14:paraId="5D606C59" w14:textId="77777777" w:rsidR="007F6B36" w:rsidRPr="00A928D1" w:rsidRDefault="007F6B36" w:rsidP="00D948E9">
            <w:pPr>
              <w:pStyle w:val="Akapitzlist"/>
              <w:numPr>
                <w:ilvl w:val="0"/>
                <w:numId w:val="77"/>
              </w:numPr>
              <w:ind w:left="355"/>
              <w:jc w:val="both"/>
            </w:pPr>
            <w:r w:rsidRPr="00A928D1">
              <w:t>Rekultywacja terenów zniekształconych przez eksploatację kopalin i składowanie odpadów. (2 godz.)</w:t>
            </w:r>
          </w:p>
          <w:p w14:paraId="572969D9" w14:textId="77777777" w:rsidR="007F6B36" w:rsidRPr="00A928D1" w:rsidRDefault="007F6B36" w:rsidP="00D948E9">
            <w:pPr>
              <w:pStyle w:val="Akapitzlist"/>
              <w:numPr>
                <w:ilvl w:val="0"/>
                <w:numId w:val="77"/>
              </w:numPr>
              <w:ind w:left="355"/>
              <w:jc w:val="both"/>
            </w:pPr>
            <w:r w:rsidRPr="00A928D1">
              <w:t>Aspekty prawne ochrony i rekultywacji gruntów. Źródła finansowania ochrony i rekultywacji gruntów. (1 godz.)</w:t>
            </w:r>
          </w:p>
          <w:p w14:paraId="6ACE89AA" w14:textId="77777777" w:rsidR="007F6B36" w:rsidRPr="00A928D1" w:rsidRDefault="007F6B36" w:rsidP="007F6B36">
            <w:r w:rsidRPr="00A928D1">
              <w:t>Ćwiczenia:</w:t>
            </w:r>
          </w:p>
          <w:p w14:paraId="108424D0" w14:textId="77777777" w:rsidR="007F6B36" w:rsidRPr="00A928D1" w:rsidRDefault="007F6B36" w:rsidP="00D948E9">
            <w:pPr>
              <w:pStyle w:val="Standardowy1"/>
              <w:numPr>
                <w:ilvl w:val="0"/>
                <w:numId w:val="78"/>
              </w:numPr>
              <w:tabs>
                <w:tab w:val="left" w:pos="1080"/>
              </w:tabs>
              <w:ind w:left="355"/>
              <w:rPr>
                <w:iCs/>
                <w:sz w:val="23"/>
                <w:szCs w:val="23"/>
              </w:rPr>
            </w:pPr>
            <w:r w:rsidRPr="00A928D1">
              <w:rPr>
                <w:szCs w:val="24"/>
              </w:rPr>
              <w:t xml:space="preserve">Ćwiczenia wprowadzające do problematyki przedmiotu. Zasady sporządzania oceny zakresu i stopnia degradacji. </w:t>
            </w:r>
            <w:r w:rsidRPr="00A928D1">
              <w:rPr>
                <w:iCs/>
                <w:sz w:val="23"/>
                <w:szCs w:val="23"/>
              </w:rPr>
              <w:t>(2 godz. A)</w:t>
            </w:r>
          </w:p>
          <w:p w14:paraId="38850253" w14:textId="77777777" w:rsidR="007F6B36" w:rsidRPr="00A928D1" w:rsidRDefault="007F6B36" w:rsidP="00D948E9">
            <w:pPr>
              <w:pStyle w:val="Standardowy1"/>
              <w:numPr>
                <w:ilvl w:val="0"/>
                <w:numId w:val="78"/>
              </w:numPr>
              <w:tabs>
                <w:tab w:val="left" w:pos="1080"/>
              </w:tabs>
              <w:ind w:left="355"/>
              <w:rPr>
                <w:iCs/>
                <w:sz w:val="23"/>
                <w:szCs w:val="23"/>
              </w:rPr>
            </w:pPr>
            <w:r w:rsidRPr="00A928D1">
              <w:rPr>
                <w:szCs w:val="24"/>
              </w:rPr>
              <w:t xml:space="preserve">Ocena rolniczej degradacji struktury ekologicznej oraz optymalizacja przebiegu granicy rolno-leśnej. </w:t>
            </w:r>
            <w:r w:rsidRPr="00A928D1">
              <w:rPr>
                <w:iCs/>
                <w:sz w:val="23"/>
                <w:szCs w:val="23"/>
              </w:rPr>
              <w:t>(2 godz. L)</w:t>
            </w:r>
          </w:p>
          <w:p w14:paraId="61B6FDEC" w14:textId="77777777" w:rsidR="007F6B36" w:rsidRPr="00A928D1" w:rsidRDefault="007F6B36" w:rsidP="00D948E9">
            <w:pPr>
              <w:pStyle w:val="Standardowy1"/>
              <w:numPr>
                <w:ilvl w:val="0"/>
                <w:numId w:val="78"/>
              </w:numPr>
              <w:tabs>
                <w:tab w:val="left" w:pos="1080"/>
              </w:tabs>
              <w:ind w:left="355"/>
              <w:rPr>
                <w:iCs/>
                <w:sz w:val="23"/>
                <w:szCs w:val="23"/>
              </w:rPr>
            </w:pPr>
            <w:r w:rsidRPr="00A928D1">
              <w:rPr>
                <w:szCs w:val="24"/>
              </w:rPr>
              <w:t xml:space="preserve">Ocena zakresu i stopnia degradacji kwasowej gruntów – wyznaczenie kategorii degradacji i sporządzenie mapy kwasowej degradacji gleb. </w:t>
            </w:r>
            <w:r w:rsidRPr="00A928D1">
              <w:rPr>
                <w:iCs/>
                <w:sz w:val="23"/>
                <w:szCs w:val="23"/>
              </w:rPr>
              <w:t>(2 godz. L)</w:t>
            </w:r>
          </w:p>
          <w:p w14:paraId="4438236C" w14:textId="77777777" w:rsidR="007F6B36" w:rsidRPr="00A928D1" w:rsidRDefault="007F6B36" w:rsidP="00D948E9">
            <w:pPr>
              <w:pStyle w:val="Standardowy1"/>
              <w:numPr>
                <w:ilvl w:val="0"/>
                <w:numId w:val="78"/>
              </w:numPr>
              <w:tabs>
                <w:tab w:val="left" w:pos="1080"/>
              </w:tabs>
              <w:ind w:left="355"/>
              <w:rPr>
                <w:iCs/>
                <w:sz w:val="23"/>
                <w:szCs w:val="23"/>
              </w:rPr>
            </w:pPr>
            <w:r w:rsidRPr="00A928D1">
              <w:rPr>
                <w:szCs w:val="24"/>
              </w:rPr>
              <w:lastRenderedPageBreak/>
              <w:t xml:space="preserve">Ocena zakresu i stopnia degradacji gleb zanieczyszczonych metalami ciężkimi oraz sporządzenie mapy zasięgu zanieczyszczeń. </w:t>
            </w:r>
            <w:r w:rsidRPr="00A928D1">
              <w:rPr>
                <w:iCs/>
                <w:sz w:val="23"/>
                <w:szCs w:val="23"/>
              </w:rPr>
              <w:t>(2 godz. L)</w:t>
            </w:r>
          </w:p>
          <w:p w14:paraId="38B3B429" w14:textId="77777777" w:rsidR="007F6B36" w:rsidRPr="00A928D1" w:rsidRDefault="007F6B36" w:rsidP="00D948E9">
            <w:pPr>
              <w:pStyle w:val="Standardowy1"/>
              <w:numPr>
                <w:ilvl w:val="0"/>
                <w:numId w:val="78"/>
              </w:numPr>
              <w:tabs>
                <w:tab w:val="left" w:pos="1080"/>
              </w:tabs>
              <w:ind w:left="355"/>
              <w:rPr>
                <w:iCs/>
                <w:sz w:val="23"/>
                <w:szCs w:val="23"/>
              </w:rPr>
            </w:pPr>
            <w:r w:rsidRPr="00A928D1">
              <w:rPr>
                <w:szCs w:val="24"/>
              </w:rPr>
              <w:t xml:space="preserve">Zasady doboru kierunku zagospodarowania obszarów zdewastowanych w wyniku działalności przemysłowej. </w:t>
            </w:r>
            <w:r w:rsidRPr="00A928D1">
              <w:rPr>
                <w:iCs/>
                <w:sz w:val="23"/>
                <w:szCs w:val="23"/>
              </w:rPr>
              <w:t>(2 godz. L)</w:t>
            </w:r>
          </w:p>
          <w:p w14:paraId="61135F23" w14:textId="77777777" w:rsidR="007F6B36" w:rsidRPr="00A928D1" w:rsidRDefault="007F6B36" w:rsidP="00D948E9">
            <w:pPr>
              <w:pStyle w:val="Standardowy1"/>
              <w:numPr>
                <w:ilvl w:val="0"/>
                <w:numId w:val="78"/>
              </w:numPr>
              <w:tabs>
                <w:tab w:val="left" w:pos="1080"/>
              </w:tabs>
              <w:ind w:left="355"/>
              <w:rPr>
                <w:iCs/>
                <w:sz w:val="23"/>
                <w:szCs w:val="23"/>
              </w:rPr>
            </w:pPr>
            <w:r w:rsidRPr="00A928D1">
              <w:rPr>
                <w:szCs w:val="24"/>
              </w:rPr>
              <w:t xml:space="preserve">Zapoznanie się z głównymi elementami dokumentacji planów i prac rekultywacyjnych. </w:t>
            </w:r>
            <w:r w:rsidRPr="00A928D1">
              <w:rPr>
                <w:iCs/>
                <w:sz w:val="23"/>
                <w:szCs w:val="23"/>
              </w:rPr>
              <w:t>(2 godz. A)</w:t>
            </w:r>
          </w:p>
          <w:p w14:paraId="3F359E2D" w14:textId="77777777" w:rsidR="007F6B36" w:rsidRPr="00A928D1" w:rsidRDefault="007F6B36" w:rsidP="00D948E9">
            <w:pPr>
              <w:pStyle w:val="Standardowy1"/>
              <w:numPr>
                <w:ilvl w:val="0"/>
                <w:numId w:val="78"/>
              </w:numPr>
              <w:tabs>
                <w:tab w:val="left" w:pos="1080"/>
              </w:tabs>
              <w:ind w:left="355"/>
              <w:rPr>
                <w:iCs/>
                <w:sz w:val="23"/>
                <w:szCs w:val="23"/>
              </w:rPr>
            </w:pPr>
            <w:r w:rsidRPr="00A928D1">
              <w:rPr>
                <w:szCs w:val="24"/>
              </w:rPr>
              <w:t xml:space="preserve">Rekultywacja gleb zanieczyszczonych chemicznie. </w:t>
            </w:r>
            <w:r w:rsidRPr="00A928D1">
              <w:rPr>
                <w:iCs/>
                <w:sz w:val="23"/>
                <w:szCs w:val="23"/>
              </w:rPr>
              <w:t>(2 godz. L)</w:t>
            </w:r>
          </w:p>
          <w:p w14:paraId="070203BC" w14:textId="77777777" w:rsidR="007F6B36" w:rsidRPr="00A928D1" w:rsidRDefault="007F6B36" w:rsidP="00D948E9">
            <w:pPr>
              <w:pStyle w:val="Standardowy1"/>
              <w:numPr>
                <w:ilvl w:val="0"/>
                <w:numId w:val="78"/>
              </w:numPr>
              <w:tabs>
                <w:tab w:val="left" w:pos="1080"/>
              </w:tabs>
              <w:ind w:left="355"/>
              <w:rPr>
                <w:iCs/>
                <w:sz w:val="23"/>
                <w:szCs w:val="23"/>
              </w:rPr>
            </w:pPr>
            <w:r w:rsidRPr="00A928D1">
              <w:rPr>
                <w:szCs w:val="24"/>
              </w:rPr>
              <w:t xml:space="preserve">Sporządzenie ramowego kierunku rekultywacji gleb zdegradowanych. </w:t>
            </w:r>
            <w:r w:rsidRPr="00A928D1">
              <w:rPr>
                <w:iCs/>
                <w:sz w:val="23"/>
                <w:szCs w:val="23"/>
              </w:rPr>
              <w:t>(3 godz. L)</w:t>
            </w:r>
          </w:p>
          <w:p w14:paraId="7355FF89" w14:textId="77777777" w:rsidR="007F6B36" w:rsidRPr="00A928D1" w:rsidRDefault="007F6B36" w:rsidP="00D948E9">
            <w:pPr>
              <w:pStyle w:val="Standardowy1"/>
              <w:numPr>
                <w:ilvl w:val="0"/>
                <w:numId w:val="78"/>
              </w:numPr>
              <w:tabs>
                <w:tab w:val="left" w:pos="1080"/>
              </w:tabs>
              <w:ind w:left="355"/>
              <w:rPr>
                <w:iCs/>
                <w:sz w:val="23"/>
                <w:szCs w:val="23"/>
              </w:rPr>
            </w:pPr>
            <w:r w:rsidRPr="00A928D1">
              <w:rPr>
                <w:szCs w:val="24"/>
              </w:rPr>
              <w:t xml:space="preserve">Ocena skuteczności zabiegów rekultywacyjnych. </w:t>
            </w:r>
            <w:r w:rsidRPr="00A928D1">
              <w:rPr>
                <w:iCs/>
                <w:sz w:val="23"/>
                <w:szCs w:val="23"/>
              </w:rPr>
              <w:t>(3 godz. A)</w:t>
            </w:r>
          </w:p>
          <w:p w14:paraId="45392C78" w14:textId="77777777" w:rsidR="007F6B36" w:rsidRPr="00A928D1" w:rsidRDefault="007F6B36" w:rsidP="00D948E9">
            <w:pPr>
              <w:pStyle w:val="Standardowy1"/>
              <w:numPr>
                <w:ilvl w:val="0"/>
                <w:numId w:val="78"/>
              </w:numPr>
              <w:tabs>
                <w:tab w:val="left" w:pos="1080"/>
              </w:tabs>
              <w:ind w:left="355"/>
              <w:rPr>
                <w:iCs/>
                <w:sz w:val="23"/>
                <w:szCs w:val="23"/>
              </w:rPr>
            </w:pPr>
            <w:r w:rsidRPr="00A928D1">
              <w:rPr>
                <w:iCs/>
                <w:sz w:val="23"/>
                <w:szCs w:val="23"/>
              </w:rPr>
              <w:t>Ćwiczenia terenowe (na obszarach zdegradowanych i rekultywowanych) (5 godz.)</w:t>
            </w:r>
          </w:p>
        </w:tc>
      </w:tr>
      <w:tr w:rsidR="0071391E" w:rsidRPr="00A928D1" w14:paraId="24EFF806" w14:textId="77777777" w:rsidTr="007F6B36">
        <w:trPr>
          <w:trHeight w:val="300"/>
        </w:trPr>
        <w:tc>
          <w:tcPr>
            <w:tcW w:w="3931" w:type="dxa"/>
            <w:shd w:val="clear" w:color="auto" w:fill="auto"/>
          </w:tcPr>
          <w:p w14:paraId="6EBB450F" w14:textId="77777777" w:rsidR="007F6B36" w:rsidRPr="00A928D1" w:rsidRDefault="007F6B36" w:rsidP="007F6B36">
            <w:r w:rsidRPr="00A928D1">
              <w:lastRenderedPageBreak/>
              <w:t>Wykaz literatury podstawowej i uzupełniającej</w:t>
            </w:r>
          </w:p>
        </w:tc>
        <w:tc>
          <w:tcPr>
            <w:tcW w:w="5355" w:type="dxa"/>
            <w:gridSpan w:val="3"/>
            <w:shd w:val="clear" w:color="auto" w:fill="auto"/>
          </w:tcPr>
          <w:p w14:paraId="21554869" w14:textId="77777777" w:rsidR="007F6B36" w:rsidRPr="00A928D1" w:rsidRDefault="007F6B36" w:rsidP="007F6B36">
            <w:pPr>
              <w:jc w:val="both"/>
            </w:pPr>
            <w:r w:rsidRPr="00A928D1">
              <w:t>Literatura wymagana:</w:t>
            </w:r>
          </w:p>
          <w:p w14:paraId="5FC7B6A4" w14:textId="77777777" w:rsidR="007F6B36" w:rsidRPr="00A928D1" w:rsidRDefault="007F6B36" w:rsidP="007F6B36">
            <w:pPr>
              <w:jc w:val="both"/>
            </w:pPr>
            <w:r w:rsidRPr="00A928D1">
              <w:t>1. Baran S.: Ocena stanu degradacji i rekultywacji gleb. Wyd. AR Lublin, 2000.</w:t>
            </w:r>
          </w:p>
          <w:p w14:paraId="0BB68AE5" w14:textId="77777777" w:rsidR="007F6B36" w:rsidRPr="00A928D1" w:rsidRDefault="007F6B36" w:rsidP="007F6B36">
            <w:pPr>
              <w:jc w:val="both"/>
            </w:pPr>
            <w:r w:rsidRPr="00A928D1">
              <w:t>2. Karczewska A.: Ochrona gleb i rekultywacja. Wydawnictwo UP Wrocław, 2012.</w:t>
            </w:r>
          </w:p>
          <w:p w14:paraId="74FB3A72" w14:textId="77777777" w:rsidR="007F6B36" w:rsidRPr="00A928D1" w:rsidRDefault="007F6B36" w:rsidP="007F6B36">
            <w:pPr>
              <w:jc w:val="both"/>
            </w:pPr>
            <w:r w:rsidRPr="00A928D1">
              <w:t>Literatura zalecana:</w:t>
            </w:r>
          </w:p>
          <w:p w14:paraId="64FE1DA6" w14:textId="77777777" w:rsidR="007F6B36" w:rsidRPr="00A928D1" w:rsidRDefault="007F6B36" w:rsidP="007F6B36">
            <w:pPr>
              <w:jc w:val="both"/>
            </w:pPr>
            <w:r w:rsidRPr="00A928D1">
              <w:t>1. Baran S. (red): Innowacyjne metody ochrony i rekultywacji gleb. Monografie Komitetu Inżynierii Środowiska PAN, 120, 2014.</w:t>
            </w:r>
          </w:p>
          <w:p w14:paraId="03C45B6D" w14:textId="77777777" w:rsidR="007F6B36" w:rsidRPr="00A928D1" w:rsidRDefault="007F6B36" w:rsidP="007F6B36">
            <w:pPr>
              <w:jc w:val="both"/>
            </w:pPr>
            <w:r w:rsidRPr="00A928D1">
              <w:t xml:space="preserve">2. Maciak F.: Ochrona i rekultywacja środowiska. Wyd. SGGW, W-wa 1999. </w:t>
            </w:r>
          </w:p>
          <w:p w14:paraId="1EF40A37" w14:textId="77777777" w:rsidR="007F6B36" w:rsidRPr="00A928D1" w:rsidRDefault="007F6B36" w:rsidP="007F6B36">
            <w:pPr>
              <w:jc w:val="both"/>
            </w:pPr>
            <w:r w:rsidRPr="00A928D1">
              <w:t>3. Malina G. (red).: Rekultywacja i rewitalizacja terenów zdegradowanych. PZiTS Poznań 2008.</w:t>
            </w:r>
          </w:p>
          <w:p w14:paraId="13389A81" w14:textId="77777777" w:rsidR="007F6B36" w:rsidRPr="00A928D1" w:rsidRDefault="007F6B36" w:rsidP="007F6B36">
            <w:r w:rsidRPr="00A928D1">
              <w:t>4. Inżynieria Ekologiczna, Nr 1. „Ochrona i rekultywacja gruntów”, PTIE, Warszawa 2000</w:t>
            </w:r>
          </w:p>
          <w:p w14:paraId="7D8BF504" w14:textId="77777777" w:rsidR="007F6B36" w:rsidRPr="00A928D1" w:rsidRDefault="007F6B36" w:rsidP="007F6B36">
            <w:r w:rsidRPr="00A928D1">
              <w:t>5. Cymerman R., Marcinkowska I: Techniczne i pozatechniczne aspekty rekultywacji gruntów. Wyd. UWM w Olsztynie, 2010.</w:t>
            </w:r>
          </w:p>
          <w:p w14:paraId="7D439675" w14:textId="77777777" w:rsidR="007F6B36" w:rsidRPr="00A928D1" w:rsidRDefault="007F6B36" w:rsidP="007F6B36"/>
        </w:tc>
      </w:tr>
      <w:tr w:rsidR="0071391E" w:rsidRPr="00A928D1" w14:paraId="7F22C748" w14:textId="77777777" w:rsidTr="007F6B36">
        <w:trPr>
          <w:trHeight w:val="300"/>
        </w:trPr>
        <w:tc>
          <w:tcPr>
            <w:tcW w:w="3931" w:type="dxa"/>
            <w:shd w:val="clear" w:color="auto" w:fill="auto"/>
          </w:tcPr>
          <w:p w14:paraId="250AB8DA" w14:textId="77777777" w:rsidR="007F6B36" w:rsidRPr="00A928D1" w:rsidRDefault="007F6B36" w:rsidP="007F6B36">
            <w:r w:rsidRPr="00A928D1">
              <w:t>Planowane formy/działania/metody dydaktyczne</w:t>
            </w:r>
          </w:p>
        </w:tc>
        <w:tc>
          <w:tcPr>
            <w:tcW w:w="5355" w:type="dxa"/>
            <w:gridSpan w:val="3"/>
            <w:shd w:val="clear" w:color="auto" w:fill="auto"/>
          </w:tcPr>
          <w:p w14:paraId="27623F4A" w14:textId="77777777" w:rsidR="007F6B36" w:rsidRPr="00A928D1" w:rsidRDefault="007F6B36" w:rsidP="007F6B36">
            <w:pPr>
              <w:jc w:val="both"/>
            </w:pPr>
            <w:r w:rsidRPr="00A928D1">
              <w:t>Zajęcia w formie wykładów mogą być prowadzone w formule online na platformie edukacyjnej UP-Lublin z wykorzystaniem prezentacji multimedialnych, Ćwiczenia stacjonarnie: dyskusja, ćwiczenia rachunkowe, interpretacja wyników badań oraz danych literaturowych i statystycznych, wykonanie zadania projektowego, ocena zakresu degradacji i efektów rekultywacji w terenie [zaliczenie modułu w trybie stacjonarnym]</w:t>
            </w:r>
          </w:p>
        </w:tc>
      </w:tr>
      <w:tr w:rsidR="0071391E" w:rsidRPr="00A928D1" w14:paraId="512D190F" w14:textId="77777777" w:rsidTr="007F6B36">
        <w:trPr>
          <w:trHeight w:val="300"/>
        </w:trPr>
        <w:tc>
          <w:tcPr>
            <w:tcW w:w="3931" w:type="dxa"/>
            <w:shd w:val="clear" w:color="auto" w:fill="auto"/>
          </w:tcPr>
          <w:p w14:paraId="74440758" w14:textId="77777777" w:rsidR="007F6B36" w:rsidRPr="00A928D1" w:rsidRDefault="007F6B36" w:rsidP="007F6B36">
            <w:r w:rsidRPr="00A928D1">
              <w:t>Sposoby weryfikacji oraz formy dokumentowania osiągniętych efektów uczenia się</w:t>
            </w:r>
          </w:p>
        </w:tc>
        <w:tc>
          <w:tcPr>
            <w:tcW w:w="5355" w:type="dxa"/>
            <w:gridSpan w:val="3"/>
            <w:shd w:val="clear" w:color="auto" w:fill="auto"/>
          </w:tcPr>
          <w:p w14:paraId="70DAB446" w14:textId="77777777" w:rsidR="007F6B36" w:rsidRPr="00A928D1" w:rsidRDefault="007F6B36" w:rsidP="007F6B36">
            <w:r w:rsidRPr="00A928D1">
              <w:t xml:space="preserve"> Sposoby weryfikacji: </w:t>
            </w:r>
          </w:p>
          <w:p w14:paraId="1142E4A2" w14:textId="77777777" w:rsidR="007F6B36" w:rsidRPr="00A928D1" w:rsidRDefault="007F6B36" w:rsidP="007F6B36">
            <w:pPr>
              <w:jc w:val="both"/>
            </w:pPr>
            <w:r w:rsidRPr="00A928D1">
              <w:t xml:space="preserve">W1 – ocena dwóch sprawdzianów pisemnych w formie pytań otwartych, ocena egzaminu pisemnego – pytania otwarte. </w:t>
            </w:r>
          </w:p>
          <w:p w14:paraId="4E49D06D" w14:textId="77777777" w:rsidR="007F6B36" w:rsidRPr="00A928D1" w:rsidRDefault="007F6B36" w:rsidP="007F6B36">
            <w:pPr>
              <w:jc w:val="both"/>
            </w:pPr>
            <w:r w:rsidRPr="00A928D1">
              <w:lastRenderedPageBreak/>
              <w:t>W2 – ocena dwóch sprawdzianów pisemnych w formie pytań otwartych, ocena udziału w dyskusji, ocena egzaminu pisemnego – pytania otwarte.</w:t>
            </w:r>
          </w:p>
          <w:p w14:paraId="00CDBA92" w14:textId="77777777" w:rsidR="007F6B36" w:rsidRPr="00A928D1" w:rsidRDefault="007F6B36" w:rsidP="007F6B36">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 xml:space="preserve">U1 – ocena dwóch sprawdzianów pisemnych w formie pytań otwartych, ocena zaliczenia zadań  laboratoryjnych i interpretacji uzyskanych wyników. </w:t>
            </w:r>
          </w:p>
          <w:p w14:paraId="6F7B25C3" w14:textId="77777777" w:rsidR="007F6B36" w:rsidRPr="00A928D1" w:rsidRDefault="007F6B36" w:rsidP="007F6B36">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U2 – ocena dwóch sprawdzianów pisemnych w formie pytań otwartych, ocena zadań o charakterze projektowym</w:t>
            </w:r>
          </w:p>
          <w:p w14:paraId="6264A8EB" w14:textId="77777777" w:rsidR="007F6B36" w:rsidRPr="00A928D1" w:rsidRDefault="007F6B36" w:rsidP="007F6B36">
            <w:pPr>
              <w:jc w:val="both"/>
            </w:pPr>
            <w:r w:rsidRPr="00A928D1">
              <w:t>K1 – ocena udziału w dyskusji, ocena zadania projektowego, ocena sprawdzianu pisemnego; ocena pracy w grupie i pracy indywidualnej.</w:t>
            </w:r>
          </w:p>
          <w:p w14:paraId="4AB12725" w14:textId="77777777" w:rsidR="007F6B36" w:rsidRPr="00A928D1" w:rsidRDefault="007F6B36" w:rsidP="007F6B36">
            <w:pPr>
              <w:jc w:val="both"/>
            </w:pPr>
            <w:r w:rsidRPr="00A928D1">
              <w:t>K2 – ocena udziału w dyskusji, ocena sprawdzianu pisemnego, ocena sprawozdania z ćwiczeń terenowych.</w:t>
            </w:r>
          </w:p>
          <w:p w14:paraId="0937A63D" w14:textId="77777777" w:rsidR="007F6B36" w:rsidRPr="00A928D1" w:rsidRDefault="007F6B36" w:rsidP="007F6B36">
            <w:pPr>
              <w:jc w:val="both"/>
            </w:pPr>
          </w:p>
          <w:p w14:paraId="36F125F0" w14:textId="77777777" w:rsidR="007F6B36" w:rsidRPr="00A928D1" w:rsidRDefault="007F6B36" w:rsidP="007F6B36">
            <w:r w:rsidRPr="00A928D1">
              <w:t xml:space="preserve"> Dokumentowanie osiągniętych efektów uczenia się w formie: </w:t>
            </w:r>
          </w:p>
          <w:p w14:paraId="5C492F5E" w14:textId="77777777" w:rsidR="007F6B36" w:rsidRPr="00A928D1" w:rsidRDefault="007F6B36" w:rsidP="007F6B36">
            <w:pPr>
              <w:jc w:val="both"/>
            </w:pPr>
            <w:r w:rsidRPr="00A928D1">
              <w:t xml:space="preserve">prace etapowe: zaliczenia cząstkowe, opis zadań wykonywanych na ćwiczeniach, zadanie projektowe; prace końcowe: egzaminy </w:t>
            </w:r>
          </w:p>
          <w:p w14:paraId="7EAB186A" w14:textId="77777777" w:rsidR="007F6B36" w:rsidRPr="00A928D1" w:rsidRDefault="007F6B36" w:rsidP="007F6B36">
            <w:pPr>
              <w:jc w:val="both"/>
            </w:pPr>
            <w:r w:rsidRPr="00A928D1">
              <w:t>- archiwizowanie w formie papierowej lub cyfrowej oraz dziennik prowadzącego.</w:t>
            </w:r>
          </w:p>
          <w:p w14:paraId="04D49099" w14:textId="77777777" w:rsidR="007F6B36" w:rsidRPr="00A928D1" w:rsidRDefault="007F6B36" w:rsidP="007F6B36"/>
          <w:p w14:paraId="69BBFB3F" w14:textId="77777777" w:rsidR="007F6B36" w:rsidRPr="00A928D1" w:rsidRDefault="007F6B36" w:rsidP="00D948E9">
            <w:pPr>
              <w:pStyle w:val="Akapitzlist"/>
              <w:numPr>
                <w:ilvl w:val="0"/>
                <w:numId w:val="79"/>
              </w:numPr>
              <w:ind w:left="197" w:hanging="218"/>
              <w:jc w:val="both"/>
            </w:pPr>
            <w:r w:rsidRPr="00A928D1">
              <w:t xml:space="preserve"> Szczegółowe kryteria przy ocenie zaliczenia i prac kontrolnych student wykazuje dostateczny (3,0) stopień wiedzy, umiejętności lub kompetencji, gdy uzyskuje od 51 do 60% sumy punktów określających maksymalny poziom wiedzy lub umiejętności z danego przedmiotu (odpowiednio, przy zaliczeniu cząstkowym – jego części), </w:t>
            </w:r>
          </w:p>
          <w:p w14:paraId="6BA28C88" w14:textId="77777777" w:rsidR="007F6B36" w:rsidRPr="00A928D1" w:rsidRDefault="007F6B36" w:rsidP="00D948E9">
            <w:pPr>
              <w:pStyle w:val="Akapitzlist"/>
              <w:numPr>
                <w:ilvl w:val="0"/>
                <w:numId w:val="79"/>
              </w:numPr>
              <w:ind w:left="197" w:hanging="218"/>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55F625C8" w14:textId="77777777" w:rsidR="007F6B36" w:rsidRPr="00A928D1" w:rsidRDefault="007F6B36" w:rsidP="00D948E9">
            <w:pPr>
              <w:pStyle w:val="Akapitzlist"/>
              <w:numPr>
                <w:ilvl w:val="0"/>
                <w:numId w:val="79"/>
              </w:numPr>
              <w:ind w:left="197" w:hanging="218"/>
              <w:jc w:val="both"/>
            </w:pPr>
            <w:r w:rsidRPr="00A928D1">
              <w:t xml:space="preserve">student wykazuje dobry stopień (4,0) wiedzy, umiejętności lub kompetencji, gdy uzyskuje od 71 do 80% sumy punktów określających maksymalny poziom wiedzy lub umiejętności z danego przedmiotu (odpowiednio – jego części), </w:t>
            </w:r>
          </w:p>
          <w:p w14:paraId="5F14448B" w14:textId="77777777" w:rsidR="007F6B36" w:rsidRPr="00A928D1" w:rsidRDefault="007F6B36" w:rsidP="00D948E9">
            <w:pPr>
              <w:pStyle w:val="Akapitzlist"/>
              <w:numPr>
                <w:ilvl w:val="0"/>
                <w:numId w:val="79"/>
              </w:numPr>
              <w:ind w:left="197" w:hanging="218"/>
              <w:jc w:val="both"/>
              <w:rPr>
                <w:rFonts w:eastAsiaTheme="minorHAnsi"/>
              </w:rPr>
            </w:pPr>
            <w:r w:rsidRPr="00A928D1">
              <w:t>student wykazuje plus dobry stopień (4,5) wiedzy, umiejętności lub kompetencji, gdy uzyskuje od 81 do 90% sumy punktów określających maksymalny poziom wiedzy lub umiejętności z danego przedmiotu (odpowiednio – jego części),</w:t>
            </w:r>
          </w:p>
          <w:p w14:paraId="27966F00" w14:textId="77777777" w:rsidR="007F6B36" w:rsidRPr="00A928D1" w:rsidRDefault="007F6B36" w:rsidP="00D948E9">
            <w:pPr>
              <w:pStyle w:val="Akapitzlist"/>
              <w:numPr>
                <w:ilvl w:val="0"/>
                <w:numId w:val="79"/>
              </w:numPr>
              <w:ind w:left="197" w:hanging="218"/>
              <w:jc w:val="both"/>
              <w:rPr>
                <w:rFonts w:eastAsiaTheme="minorHAnsi"/>
              </w:rPr>
            </w:pPr>
            <w:r w:rsidRPr="00A928D1">
              <w:t xml:space="preserve">student wykazuje bardzo dobry stopień (5,0) wiedzy, umiejętności lub kompetencji, gdy uzyskuje powyżej 91% sumy punktów </w:t>
            </w:r>
            <w:r w:rsidRPr="00A928D1">
              <w:lastRenderedPageBreak/>
              <w:t>określających maksymalny poziom wiedzy lub umiejętności z danego przedmiotu (odpowiednio – jego części).</w:t>
            </w:r>
          </w:p>
        </w:tc>
      </w:tr>
      <w:tr w:rsidR="0071391E" w:rsidRPr="00A928D1" w14:paraId="18C95CC0" w14:textId="77777777" w:rsidTr="007F6B36">
        <w:trPr>
          <w:trHeight w:val="300"/>
        </w:trPr>
        <w:tc>
          <w:tcPr>
            <w:tcW w:w="3931" w:type="dxa"/>
            <w:shd w:val="clear" w:color="auto" w:fill="auto"/>
          </w:tcPr>
          <w:p w14:paraId="4A2727EB" w14:textId="77777777" w:rsidR="007F6B36" w:rsidRPr="00A928D1" w:rsidRDefault="007F6B36" w:rsidP="007F6B36">
            <w:r w:rsidRPr="00A928D1">
              <w:lastRenderedPageBreak/>
              <w:t>Elementy i wagi mające wpływ na ocenę końcową</w:t>
            </w:r>
          </w:p>
          <w:p w14:paraId="5B33498C" w14:textId="77777777" w:rsidR="007F6B36" w:rsidRPr="00A928D1" w:rsidRDefault="007F6B36" w:rsidP="007F6B36"/>
          <w:p w14:paraId="59995E45" w14:textId="77777777" w:rsidR="007F6B36" w:rsidRPr="00A928D1" w:rsidRDefault="007F6B36" w:rsidP="007F6B36"/>
        </w:tc>
        <w:tc>
          <w:tcPr>
            <w:tcW w:w="5355" w:type="dxa"/>
            <w:gridSpan w:val="3"/>
            <w:shd w:val="clear" w:color="auto" w:fill="auto"/>
          </w:tcPr>
          <w:p w14:paraId="6BC251CF" w14:textId="77777777" w:rsidR="007F6B36" w:rsidRPr="00A928D1" w:rsidRDefault="007F6B36" w:rsidP="007F6B36">
            <w:pPr>
              <w:jc w:val="both"/>
            </w:pPr>
            <w:r w:rsidRPr="00A928D1">
              <w:rPr>
                <w:sz w:val="22"/>
                <w:szCs w:val="22"/>
              </w:rPr>
              <w:t>Ocena końcowa = 50 % średnia arytmetyczna z ocen uzyskanych na ćwiczeniach (oceny sprawdzianów oraz oceny aktywności, oceny zadania projektowego) + 50% ocena z egzaminu. Warunki te są przedstawiane na pierwszych zajęciach z modułu.</w:t>
            </w:r>
          </w:p>
        </w:tc>
      </w:tr>
      <w:tr w:rsidR="0071391E" w:rsidRPr="00A928D1" w14:paraId="75C838F1" w14:textId="77777777" w:rsidTr="007F6B36">
        <w:trPr>
          <w:trHeight w:val="300"/>
        </w:trPr>
        <w:tc>
          <w:tcPr>
            <w:tcW w:w="3931" w:type="dxa"/>
            <w:vMerge w:val="restart"/>
            <w:shd w:val="clear" w:color="auto" w:fill="auto"/>
          </w:tcPr>
          <w:p w14:paraId="7FF7F09C" w14:textId="77777777" w:rsidR="007F6B36" w:rsidRPr="00A928D1" w:rsidRDefault="007F6B36" w:rsidP="007F6B36">
            <w:pPr>
              <w:jc w:val="both"/>
            </w:pPr>
            <w:r w:rsidRPr="00A928D1">
              <w:t>Bilans punktów ECTS</w:t>
            </w:r>
          </w:p>
        </w:tc>
        <w:tc>
          <w:tcPr>
            <w:tcW w:w="5355" w:type="dxa"/>
            <w:gridSpan w:val="3"/>
            <w:shd w:val="clear" w:color="auto" w:fill="F2F2F2" w:themeFill="background1" w:themeFillShade="F2"/>
          </w:tcPr>
          <w:p w14:paraId="65D6A015" w14:textId="77777777" w:rsidR="007F6B36" w:rsidRPr="00A928D1" w:rsidRDefault="007F6B36" w:rsidP="007F6B36">
            <w:pPr>
              <w:jc w:val="both"/>
            </w:pPr>
            <w:r w:rsidRPr="00A928D1">
              <w:t xml:space="preserve"> Kontaktowe (z udziałem nauczyciela)</w:t>
            </w:r>
          </w:p>
        </w:tc>
      </w:tr>
      <w:tr w:rsidR="0071391E" w:rsidRPr="00A928D1" w14:paraId="68B6B3C4" w14:textId="77777777" w:rsidTr="007F6B36">
        <w:trPr>
          <w:trHeight w:val="300"/>
        </w:trPr>
        <w:tc>
          <w:tcPr>
            <w:tcW w:w="3931" w:type="dxa"/>
            <w:vMerge/>
          </w:tcPr>
          <w:p w14:paraId="1D3D644C" w14:textId="77777777" w:rsidR="007F6B36" w:rsidRPr="00A928D1" w:rsidRDefault="007F6B36" w:rsidP="007F6B36">
            <w:pPr>
              <w:jc w:val="both"/>
            </w:pPr>
          </w:p>
        </w:tc>
        <w:tc>
          <w:tcPr>
            <w:tcW w:w="3551" w:type="dxa"/>
            <w:shd w:val="clear" w:color="auto" w:fill="auto"/>
          </w:tcPr>
          <w:p w14:paraId="573D7D11" w14:textId="77777777" w:rsidR="007F6B36" w:rsidRPr="00A928D1" w:rsidRDefault="007F6B36" w:rsidP="007F6B36"/>
        </w:tc>
        <w:tc>
          <w:tcPr>
            <w:tcW w:w="990" w:type="dxa"/>
            <w:shd w:val="clear" w:color="auto" w:fill="auto"/>
          </w:tcPr>
          <w:p w14:paraId="6CF3DDA0" w14:textId="77777777" w:rsidR="007F6B36" w:rsidRPr="00A928D1" w:rsidRDefault="007F6B36" w:rsidP="007F6B36">
            <w:pPr>
              <w:jc w:val="both"/>
            </w:pPr>
            <w:r w:rsidRPr="00A928D1">
              <w:t>godziny</w:t>
            </w:r>
          </w:p>
        </w:tc>
        <w:tc>
          <w:tcPr>
            <w:tcW w:w="814" w:type="dxa"/>
            <w:shd w:val="clear" w:color="auto" w:fill="auto"/>
          </w:tcPr>
          <w:p w14:paraId="628A24E8" w14:textId="77777777" w:rsidR="007F6B36" w:rsidRPr="00A928D1" w:rsidRDefault="007F6B36" w:rsidP="007F6B36">
            <w:pPr>
              <w:jc w:val="both"/>
            </w:pPr>
            <w:r w:rsidRPr="00A928D1">
              <w:t>ECTS</w:t>
            </w:r>
          </w:p>
        </w:tc>
      </w:tr>
      <w:tr w:rsidR="0071391E" w:rsidRPr="00A928D1" w14:paraId="22295FA6" w14:textId="77777777" w:rsidTr="007F6B36">
        <w:trPr>
          <w:trHeight w:val="300"/>
        </w:trPr>
        <w:tc>
          <w:tcPr>
            <w:tcW w:w="3931" w:type="dxa"/>
            <w:vMerge/>
          </w:tcPr>
          <w:p w14:paraId="441B5E17" w14:textId="77777777" w:rsidR="007F6B36" w:rsidRPr="00A928D1" w:rsidRDefault="007F6B36" w:rsidP="007F6B36">
            <w:pPr>
              <w:jc w:val="both"/>
            </w:pPr>
          </w:p>
        </w:tc>
        <w:tc>
          <w:tcPr>
            <w:tcW w:w="3551" w:type="dxa"/>
            <w:shd w:val="clear" w:color="auto" w:fill="auto"/>
          </w:tcPr>
          <w:p w14:paraId="68F563CE" w14:textId="77777777" w:rsidR="007F6B36" w:rsidRPr="00A928D1" w:rsidRDefault="007F6B36" w:rsidP="007F6B36">
            <w:pPr>
              <w:jc w:val="both"/>
            </w:pPr>
            <w:r w:rsidRPr="00A928D1">
              <w:t>Wykłady</w:t>
            </w:r>
          </w:p>
        </w:tc>
        <w:tc>
          <w:tcPr>
            <w:tcW w:w="990" w:type="dxa"/>
            <w:shd w:val="clear" w:color="auto" w:fill="auto"/>
          </w:tcPr>
          <w:p w14:paraId="2902D2AB" w14:textId="77777777" w:rsidR="007F6B36" w:rsidRPr="00A928D1" w:rsidRDefault="007F6B36" w:rsidP="007F6B36">
            <w:pPr>
              <w:jc w:val="center"/>
            </w:pPr>
            <w:r w:rsidRPr="00A928D1">
              <w:t>15</w:t>
            </w:r>
          </w:p>
        </w:tc>
        <w:tc>
          <w:tcPr>
            <w:tcW w:w="814" w:type="dxa"/>
            <w:shd w:val="clear" w:color="auto" w:fill="auto"/>
          </w:tcPr>
          <w:p w14:paraId="6C58B51F" w14:textId="77777777" w:rsidR="007F6B36" w:rsidRPr="00A928D1" w:rsidRDefault="007F6B36" w:rsidP="007F6B36">
            <w:pPr>
              <w:jc w:val="center"/>
            </w:pPr>
            <w:r w:rsidRPr="00A928D1">
              <w:t>0,60</w:t>
            </w:r>
          </w:p>
        </w:tc>
      </w:tr>
      <w:tr w:rsidR="0071391E" w:rsidRPr="00A928D1" w14:paraId="04776CB1" w14:textId="77777777" w:rsidTr="007F6B36">
        <w:trPr>
          <w:trHeight w:val="300"/>
        </w:trPr>
        <w:tc>
          <w:tcPr>
            <w:tcW w:w="3931" w:type="dxa"/>
            <w:vMerge/>
          </w:tcPr>
          <w:p w14:paraId="284720AC" w14:textId="77777777" w:rsidR="007F6B36" w:rsidRPr="00A928D1" w:rsidRDefault="007F6B36" w:rsidP="007F6B36">
            <w:pPr>
              <w:jc w:val="both"/>
            </w:pPr>
          </w:p>
        </w:tc>
        <w:tc>
          <w:tcPr>
            <w:tcW w:w="3551" w:type="dxa"/>
            <w:shd w:val="clear" w:color="auto" w:fill="auto"/>
          </w:tcPr>
          <w:p w14:paraId="4BBD3742" w14:textId="77777777" w:rsidR="007F6B36" w:rsidRPr="00A928D1" w:rsidRDefault="007F6B36" w:rsidP="007F6B36">
            <w:pPr>
              <w:jc w:val="both"/>
            </w:pPr>
            <w:r w:rsidRPr="00A928D1">
              <w:t>Ćwiczenia audytoryjne</w:t>
            </w:r>
          </w:p>
        </w:tc>
        <w:tc>
          <w:tcPr>
            <w:tcW w:w="990" w:type="dxa"/>
            <w:shd w:val="clear" w:color="auto" w:fill="auto"/>
          </w:tcPr>
          <w:p w14:paraId="34FDB179" w14:textId="77777777" w:rsidR="007F6B36" w:rsidRPr="00A928D1" w:rsidRDefault="007F6B36" w:rsidP="007F6B36">
            <w:pPr>
              <w:jc w:val="center"/>
            </w:pPr>
            <w:r w:rsidRPr="00A928D1">
              <w:t>10</w:t>
            </w:r>
          </w:p>
        </w:tc>
        <w:tc>
          <w:tcPr>
            <w:tcW w:w="814" w:type="dxa"/>
            <w:shd w:val="clear" w:color="auto" w:fill="auto"/>
          </w:tcPr>
          <w:p w14:paraId="038E4847" w14:textId="77777777" w:rsidR="007F6B36" w:rsidRPr="00A928D1" w:rsidRDefault="007F6B36" w:rsidP="007F6B36">
            <w:pPr>
              <w:jc w:val="center"/>
            </w:pPr>
            <w:r w:rsidRPr="00A928D1">
              <w:t>0,40</w:t>
            </w:r>
          </w:p>
        </w:tc>
      </w:tr>
      <w:tr w:rsidR="0071391E" w:rsidRPr="00A928D1" w14:paraId="128F0CFB" w14:textId="77777777" w:rsidTr="007F6B36">
        <w:trPr>
          <w:trHeight w:val="300"/>
        </w:trPr>
        <w:tc>
          <w:tcPr>
            <w:tcW w:w="3931" w:type="dxa"/>
            <w:vMerge/>
          </w:tcPr>
          <w:p w14:paraId="74916BCF" w14:textId="77777777" w:rsidR="007F6B36" w:rsidRPr="00A928D1" w:rsidRDefault="007F6B36" w:rsidP="007F6B36">
            <w:pPr>
              <w:jc w:val="both"/>
            </w:pPr>
          </w:p>
        </w:tc>
        <w:tc>
          <w:tcPr>
            <w:tcW w:w="3551" w:type="dxa"/>
            <w:shd w:val="clear" w:color="auto" w:fill="auto"/>
          </w:tcPr>
          <w:p w14:paraId="09E1D62B" w14:textId="77777777" w:rsidR="007F6B36" w:rsidRPr="00A928D1" w:rsidRDefault="007F6B36" w:rsidP="007F6B36">
            <w:pPr>
              <w:jc w:val="both"/>
            </w:pPr>
            <w:r w:rsidRPr="00A928D1">
              <w:t>Ćwiczenia laboratoryjne</w:t>
            </w:r>
          </w:p>
        </w:tc>
        <w:tc>
          <w:tcPr>
            <w:tcW w:w="990" w:type="dxa"/>
            <w:shd w:val="clear" w:color="auto" w:fill="auto"/>
          </w:tcPr>
          <w:p w14:paraId="37E1EDBD" w14:textId="77777777" w:rsidR="007F6B36" w:rsidRPr="00A928D1" w:rsidRDefault="007F6B36" w:rsidP="007F6B36">
            <w:pPr>
              <w:jc w:val="center"/>
            </w:pPr>
            <w:r w:rsidRPr="00A928D1">
              <w:t>15</w:t>
            </w:r>
          </w:p>
        </w:tc>
        <w:tc>
          <w:tcPr>
            <w:tcW w:w="814" w:type="dxa"/>
            <w:shd w:val="clear" w:color="auto" w:fill="auto"/>
          </w:tcPr>
          <w:p w14:paraId="716A3563" w14:textId="77777777" w:rsidR="007F6B36" w:rsidRPr="00A928D1" w:rsidRDefault="007F6B36" w:rsidP="007F6B36">
            <w:pPr>
              <w:jc w:val="center"/>
            </w:pPr>
            <w:r w:rsidRPr="00A928D1">
              <w:t>0,60</w:t>
            </w:r>
          </w:p>
        </w:tc>
      </w:tr>
      <w:tr w:rsidR="0071391E" w:rsidRPr="00A928D1" w14:paraId="5B5F47E8" w14:textId="77777777" w:rsidTr="007F6B36">
        <w:trPr>
          <w:trHeight w:val="300"/>
        </w:trPr>
        <w:tc>
          <w:tcPr>
            <w:tcW w:w="3931" w:type="dxa"/>
            <w:vMerge/>
          </w:tcPr>
          <w:p w14:paraId="14F1AFF6" w14:textId="77777777" w:rsidR="007F6B36" w:rsidRPr="00A928D1" w:rsidRDefault="007F6B36" w:rsidP="007F6B36">
            <w:pPr>
              <w:jc w:val="both"/>
            </w:pPr>
          </w:p>
        </w:tc>
        <w:tc>
          <w:tcPr>
            <w:tcW w:w="3551" w:type="dxa"/>
            <w:shd w:val="clear" w:color="auto" w:fill="auto"/>
          </w:tcPr>
          <w:p w14:paraId="16F81B61" w14:textId="77777777" w:rsidR="007F6B36" w:rsidRPr="00A928D1" w:rsidRDefault="007F6B36" w:rsidP="007F6B36">
            <w:pPr>
              <w:jc w:val="both"/>
            </w:pPr>
            <w:r w:rsidRPr="00A928D1">
              <w:t>Ćwiczenia terenowe</w:t>
            </w:r>
          </w:p>
        </w:tc>
        <w:tc>
          <w:tcPr>
            <w:tcW w:w="990" w:type="dxa"/>
            <w:shd w:val="clear" w:color="auto" w:fill="auto"/>
          </w:tcPr>
          <w:p w14:paraId="473F15C1" w14:textId="77777777" w:rsidR="007F6B36" w:rsidRPr="00A928D1" w:rsidRDefault="007F6B36" w:rsidP="007F6B36">
            <w:pPr>
              <w:jc w:val="center"/>
            </w:pPr>
            <w:r w:rsidRPr="00A928D1">
              <w:t>5</w:t>
            </w:r>
          </w:p>
        </w:tc>
        <w:tc>
          <w:tcPr>
            <w:tcW w:w="814" w:type="dxa"/>
            <w:shd w:val="clear" w:color="auto" w:fill="auto"/>
          </w:tcPr>
          <w:p w14:paraId="5A326BD2" w14:textId="77777777" w:rsidR="007F6B36" w:rsidRPr="00A928D1" w:rsidRDefault="007F6B36" w:rsidP="007F6B36">
            <w:pPr>
              <w:jc w:val="center"/>
            </w:pPr>
            <w:r w:rsidRPr="00A928D1">
              <w:t>0,20</w:t>
            </w:r>
          </w:p>
        </w:tc>
      </w:tr>
      <w:tr w:rsidR="0071391E" w:rsidRPr="00A928D1" w14:paraId="09B48A02" w14:textId="77777777" w:rsidTr="007F6B36">
        <w:trPr>
          <w:trHeight w:val="300"/>
        </w:trPr>
        <w:tc>
          <w:tcPr>
            <w:tcW w:w="3931" w:type="dxa"/>
            <w:vMerge/>
          </w:tcPr>
          <w:p w14:paraId="71566958" w14:textId="77777777" w:rsidR="007F6B36" w:rsidRPr="00A928D1" w:rsidRDefault="007F6B36" w:rsidP="007F6B36">
            <w:pPr>
              <w:jc w:val="both"/>
            </w:pPr>
          </w:p>
        </w:tc>
        <w:tc>
          <w:tcPr>
            <w:tcW w:w="3551" w:type="dxa"/>
            <w:shd w:val="clear" w:color="auto" w:fill="auto"/>
          </w:tcPr>
          <w:p w14:paraId="1B143B8C" w14:textId="77777777" w:rsidR="007F6B36" w:rsidRPr="00A928D1" w:rsidRDefault="007F6B36" w:rsidP="007F6B36">
            <w:pPr>
              <w:jc w:val="both"/>
            </w:pPr>
            <w:r w:rsidRPr="00A928D1">
              <w:t>Konsultacje – w tym konsultacje podczas wykonywania projektu i jego zaliczenie</w:t>
            </w:r>
          </w:p>
        </w:tc>
        <w:tc>
          <w:tcPr>
            <w:tcW w:w="990" w:type="dxa"/>
            <w:shd w:val="clear" w:color="auto" w:fill="auto"/>
          </w:tcPr>
          <w:p w14:paraId="723D36F5" w14:textId="77777777" w:rsidR="007F6B36" w:rsidRPr="00A928D1" w:rsidRDefault="007F6B36" w:rsidP="007F6B36">
            <w:pPr>
              <w:jc w:val="center"/>
            </w:pPr>
            <w:r w:rsidRPr="00A928D1">
              <w:t>5</w:t>
            </w:r>
          </w:p>
        </w:tc>
        <w:tc>
          <w:tcPr>
            <w:tcW w:w="814" w:type="dxa"/>
            <w:shd w:val="clear" w:color="auto" w:fill="auto"/>
          </w:tcPr>
          <w:p w14:paraId="317251B0" w14:textId="77777777" w:rsidR="007F6B36" w:rsidRPr="00A928D1" w:rsidRDefault="007F6B36" w:rsidP="007F6B36">
            <w:pPr>
              <w:jc w:val="center"/>
            </w:pPr>
            <w:r w:rsidRPr="00A928D1">
              <w:t>0,20</w:t>
            </w:r>
          </w:p>
        </w:tc>
      </w:tr>
      <w:tr w:rsidR="0071391E" w:rsidRPr="00A928D1" w14:paraId="3B388D0E" w14:textId="77777777" w:rsidTr="007F6B36">
        <w:trPr>
          <w:trHeight w:val="300"/>
        </w:trPr>
        <w:tc>
          <w:tcPr>
            <w:tcW w:w="3931" w:type="dxa"/>
            <w:vMerge/>
          </w:tcPr>
          <w:p w14:paraId="6E1F23A0" w14:textId="77777777" w:rsidR="007F6B36" w:rsidRPr="00A928D1" w:rsidRDefault="007F6B36" w:rsidP="007F6B36">
            <w:pPr>
              <w:jc w:val="both"/>
            </w:pPr>
          </w:p>
        </w:tc>
        <w:tc>
          <w:tcPr>
            <w:tcW w:w="3551" w:type="dxa"/>
            <w:shd w:val="clear" w:color="auto" w:fill="auto"/>
          </w:tcPr>
          <w:p w14:paraId="3BA6941B" w14:textId="77777777" w:rsidR="007F6B36" w:rsidRPr="00A928D1" w:rsidRDefault="007F6B36" w:rsidP="007F6B36">
            <w:pPr>
              <w:jc w:val="both"/>
            </w:pPr>
            <w:r w:rsidRPr="00A928D1">
              <w:t xml:space="preserve">Egzamin </w:t>
            </w:r>
          </w:p>
        </w:tc>
        <w:tc>
          <w:tcPr>
            <w:tcW w:w="990" w:type="dxa"/>
            <w:shd w:val="clear" w:color="auto" w:fill="auto"/>
          </w:tcPr>
          <w:p w14:paraId="008CA7B4" w14:textId="77777777" w:rsidR="007F6B36" w:rsidRPr="00A928D1" w:rsidRDefault="007F6B36" w:rsidP="007F6B36">
            <w:pPr>
              <w:jc w:val="center"/>
            </w:pPr>
            <w:r w:rsidRPr="00A928D1">
              <w:t>2</w:t>
            </w:r>
          </w:p>
        </w:tc>
        <w:tc>
          <w:tcPr>
            <w:tcW w:w="814" w:type="dxa"/>
            <w:shd w:val="clear" w:color="auto" w:fill="auto"/>
          </w:tcPr>
          <w:p w14:paraId="2F0A5A57" w14:textId="77777777" w:rsidR="007F6B36" w:rsidRPr="00A928D1" w:rsidRDefault="007F6B36" w:rsidP="007F6B36">
            <w:pPr>
              <w:jc w:val="center"/>
            </w:pPr>
            <w:r w:rsidRPr="00A928D1">
              <w:t>0,08</w:t>
            </w:r>
          </w:p>
        </w:tc>
      </w:tr>
      <w:tr w:rsidR="0071391E" w:rsidRPr="00A928D1" w14:paraId="4F07BD10" w14:textId="77777777" w:rsidTr="007F6B36">
        <w:trPr>
          <w:trHeight w:val="300"/>
        </w:trPr>
        <w:tc>
          <w:tcPr>
            <w:tcW w:w="3931" w:type="dxa"/>
            <w:vMerge/>
          </w:tcPr>
          <w:p w14:paraId="03882213" w14:textId="77777777" w:rsidR="007F6B36" w:rsidRPr="00A928D1" w:rsidRDefault="007F6B36" w:rsidP="007F6B36">
            <w:pPr>
              <w:jc w:val="both"/>
            </w:pPr>
          </w:p>
        </w:tc>
        <w:tc>
          <w:tcPr>
            <w:tcW w:w="3551" w:type="dxa"/>
            <w:shd w:val="clear" w:color="auto" w:fill="auto"/>
          </w:tcPr>
          <w:p w14:paraId="188FF5BE" w14:textId="77777777" w:rsidR="007F6B36" w:rsidRPr="00A928D1" w:rsidRDefault="007F6B36" w:rsidP="007F6B36">
            <w:pPr>
              <w:jc w:val="right"/>
            </w:pPr>
            <w:r w:rsidRPr="00A928D1">
              <w:t>Razem  kontaktowe</w:t>
            </w:r>
          </w:p>
        </w:tc>
        <w:tc>
          <w:tcPr>
            <w:tcW w:w="990" w:type="dxa"/>
            <w:shd w:val="clear" w:color="auto" w:fill="auto"/>
          </w:tcPr>
          <w:p w14:paraId="65D32E65" w14:textId="77777777" w:rsidR="007F6B36" w:rsidRPr="00A928D1" w:rsidRDefault="007F6B36" w:rsidP="007F6B36">
            <w:pPr>
              <w:jc w:val="center"/>
            </w:pPr>
            <w:r w:rsidRPr="00A928D1">
              <w:t>52</w:t>
            </w:r>
          </w:p>
        </w:tc>
        <w:tc>
          <w:tcPr>
            <w:tcW w:w="814" w:type="dxa"/>
            <w:shd w:val="clear" w:color="auto" w:fill="auto"/>
          </w:tcPr>
          <w:p w14:paraId="71A7D79E" w14:textId="77777777" w:rsidR="007F6B36" w:rsidRPr="00A928D1" w:rsidRDefault="007F6B36" w:rsidP="007F6B36">
            <w:pPr>
              <w:jc w:val="center"/>
            </w:pPr>
            <w:r w:rsidRPr="00A928D1">
              <w:t>2,08</w:t>
            </w:r>
          </w:p>
        </w:tc>
      </w:tr>
      <w:tr w:rsidR="0071391E" w:rsidRPr="00A928D1" w14:paraId="7758A145" w14:textId="77777777" w:rsidTr="007F6B36">
        <w:trPr>
          <w:trHeight w:val="300"/>
        </w:trPr>
        <w:tc>
          <w:tcPr>
            <w:tcW w:w="3931" w:type="dxa"/>
            <w:vMerge/>
          </w:tcPr>
          <w:p w14:paraId="76ECE19B" w14:textId="77777777" w:rsidR="007F6B36" w:rsidRPr="00A928D1" w:rsidRDefault="007F6B36" w:rsidP="007F6B36">
            <w:pPr>
              <w:jc w:val="both"/>
            </w:pPr>
          </w:p>
        </w:tc>
        <w:tc>
          <w:tcPr>
            <w:tcW w:w="5355" w:type="dxa"/>
            <w:gridSpan w:val="3"/>
            <w:shd w:val="clear" w:color="auto" w:fill="F2F2F2" w:themeFill="background1" w:themeFillShade="F2"/>
          </w:tcPr>
          <w:p w14:paraId="7897EC7E" w14:textId="77777777" w:rsidR="007F6B36" w:rsidRPr="00A928D1" w:rsidRDefault="007F6B36" w:rsidP="007F6B36">
            <w:pPr>
              <w:jc w:val="both"/>
            </w:pPr>
            <w:r w:rsidRPr="00A928D1">
              <w:t xml:space="preserve"> Niekontaktowe</w:t>
            </w:r>
          </w:p>
        </w:tc>
      </w:tr>
      <w:tr w:rsidR="0071391E" w:rsidRPr="00A928D1" w14:paraId="43D674E8" w14:textId="77777777" w:rsidTr="007F6B36">
        <w:trPr>
          <w:trHeight w:val="300"/>
        </w:trPr>
        <w:tc>
          <w:tcPr>
            <w:tcW w:w="3931" w:type="dxa"/>
            <w:vMerge/>
          </w:tcPr>
          <w:p w14:paraId="1E2FCBE1" w14:textId="77777777" w:rsidR="007F6B36" w:rsidRPr="00A928D1" w:rsidRDefault="007F6B36" w:rsidP="007F6B36">
            <w:pPr>
              <w:jc w:val="both"/>
            </w:pPr>
          </w:p>
        </w:tc>
        <w:tc>
          <w:tcPr>
            <w:tcW w:w="3551" w:type="dxa"/>
            <w:shd w:val="clear" w:color="auto" w:fill="auto"/>
          </w:tcPr>
          <w:p w14:paraId="2AAD3B4D" w14:textId="77777777" w:rsidR="007F6B36" w:rsidRPr="00A928D1" w:rsidRDefault="007F6B36" w:rsidP="007F6B36">
            <w:r w:rsidRPr="00A928D1">
              <w:t>Studiowanie literatury</w:t>
            </w:r>
          </w:p>
        </w:tc>
        <w:tc>
          <w:tcPr>
            <w:tcW w:w="990" w:type="dxa"/>
            <w:shd w:val="clear" w:color="auto" w:fill="auto"/>
          </w:tcPr>
          <w:p w14:paraId="52C8B42A" w14:textId="77777777" w:rsidR="007F6B36" w:rsidRPr="00A928D1" w:rsidRDefault="007F6B36" w:rsidP="007F6B36">
            <w:pPr>
              <w:jc w:val="center"/>
            </w:pPr>
            <w:r w:rsidRPr="00A928D1">
              <w:t>10</w:t>
            </w:r>
          </w:p>
        </w:tc>
        <w:tc>
          <w:tcPr>
            <w:tcW w:w="814" w:type="dxa"/>
            <w:shd w:val="clear" w:color="auto" w:fill="auto"/>
          </w:tcPr>
          <w:p w14:paraId="78B49C20" w14:textId="77777777" w:rsidR="007F6B36" w:rsidRPr="00A928D1" w:rsidRDefault="007F6B36" w:rsidP="007F6B36">
            <w:pPr>
              <w:jc w:val="center"/>
            </w:pPr>
            <w:r w:rsidRPr="00A928D1">
              <w:t>0,40</w:t>
            </w:r>
          </w:p>
        </w:tc>
      </w:tr>
      <w:tr w:rsidR="0071391E" w:rsidRPr="00A928D1" w14:paraId="696C62EB" w14:textId="77777777" w:rsidTr="007F6B36">
        <w:trPr>
          <w:trHeight w:val="300"/>
        </w:trPr>
        <w:tc>
          <w:tcPr>
            <w:tcW w:w="3931" w:type="dxa"/>
            <w:vMerge/>
          </w:tcPr>
          <w:p w14:paraId="154FB6BC" w14:textId="77777777" w:rsidR="007F6B36" w:rsidRPr="00A928D1" w:rsidRDefault="007F6B36" w:rsidP="007F6B36">
            <w:pPr>
              <w:jc w:val="both"/>
            </w:pPr>
          </w:p>
        </w:tc>
        <w:tc>
          <w:tcPr>
            <w:tcW w:w="3551" w:type="dxa"/>
            <w:shd w:val="clear" w:color="auto" w:fill="auto"/>
          </w:tcPr>
          <w:p w14:paraId="2E220498" w14:textId="77777777" w:rsidR="007F6B36" w:rsidRPr="00A928D1" w:rsidRDefault="007F6B36" w:rsidP="007F6B36">
            <w:r w:rsidRPr="00A928D1">
              <w:t>Przygotowanie do ćwiczeń</w:t>
            </w:r>
          </w:p>
        </w:tc>
        <w:tc>
          <w:tcPr>
            <w:tcW w:w="990" w:type="dxa"/>
            <w:shd w:val="clear" w:color="auto" w:fill="auto"/>
          </w:tcPr>
          <w:p w14:paraId="6A16FAD5" w14:textId="77777777" w:rsidR="007F6B36" w:rsidRPr="00A928D1" w:rsidRDefault="007F6B36" w:rsidP="007F6B36">
            <w:pPr>
              <w:jc w:val="center"/>
            </w:pPr>
            <w:r w:rsidRPr="00A928D1">
              <w:t>10</w:t>
            </w:r>
          </w:p>
        </w:tc>
        <w:tc>
          <w:tcPr>
            <w:tcW w:w="814" w:type="dxa"/>
            <w:shd w:val="clear" w:color="auto" w:fill="auto"/>
          </w:tcPr>
          <w:p w14:paraId="0EA19F63" w14:textId="77777777" w:rsidR="007F6B36" w:rsidRPr="00A928D1" w:rsidRDefault="007F6B36" w:rsidP="007F6B36">
            <w:pPr>
              <w:jc w:val="center"/>
            </w:pPr>
            <w:r w:rsidRPr="00A928D1">
              <w:t>0,40</w:t>
            </w:r>
          </w:p>
        </w:tc>
      </w:tr>
      <w:tr w:rsidR="0071391E" w:rsidRPr="00A928D1" w14:paraId="6AAC8770" w14:textId="77777777" w:rsidTr="007F6B36">
        <w:trPr>
          <w:trHeight w:val="300"/>
        </w:trPr>
        <w:tc>
          <w:tcPr>
            <w:tcW w:w="3931" w:type="dxa"/>
            <w:vMerge/>
          </w:tcPr>
          <w:p w14:paraId="7E1BB5EC" w14:textId="77777777" w:rsidR="007F6B36" w:rsidRPr="00A928D1" w:rsidRDefault="007F6B36" w:rsidP="007F6B36">
            <w:pPr>
              <w:jc w:val="both"/>
            </w:pPr>
          </w:p>
        </w:tc>
        <w:tc>
          <w:tcPr>
            <w:tcW w:w="3551" w:type="dxa"/>
            <w:shd w:val="clear" w:color="auto" w:fill="auto"/>
          </w:tcPr>
          <w:p w14:paraId="081F15CD" w14:textId="77777777" w:rsidR="007F6B36" w:rsidRPr="00A928D1" w:rsidRDefault="007F6B36" w:rsidP="007F6B36">
            <w:r w:rsidRPr="00A928D1">
              <w:t>Przygotowanie i wykonanie zadania projektowego</w:t>
            </w:r>
          </w:p>
        </w:tc>
        <w:tc>
          <w:tcPr>
            <w:tcW w:w="990" w:type="dxa"/>
            <w:shd w:val="clear" w:color="auto" w:fill="auto"/>
          </w:tcPr>
          <w:p w14:paraId="2B93FEB7" w14:textId="77777777" w:rsidR="007F6B36" w:rsidRPr="00A928D1" w:rsidRDefault="007F6B36" w:rsidP="007F6B36">
            <w:pPr>
              <w:jc w:val="center"/>
            </w:pPr>
            <w:r w:rsidRPr="00A928D1">
              <w:t>10</w:t>
            </w:r>
          </w:p>
        </w:tc>
        <w:tc>
          <w:tcPr>
            <w:tcW w:w="814" w:type="dxa"/>
            <w:shd w:val="clear" w:color="auto" w:fill="auto"/>
          </w:tcPr>
          <w:p w14:paraId="679F7085" w14:textId="77777777" w:rsidR="007F6B36" w:rsidRPr="00A928D1" w:rsidRDefault="007F6B36" w:rsidP="007F6B36">
            <w:pPr>
              <w:jc w:val="center"/>
            </w:pPr>
            <w:r w:rsidRPr="00A928D1">
              <w:t>0,40</w:t>
            </w:r>
          </w:p>
        </w:tc>
      </w:tr>
      <w:tr w:rsidR="0071391E" w:rsidRPr="00A928D1" w14:paraId="3A384CD7" w14:textId="77777777" w:rsidTr="007F6B36">
        <w:trPr>
          <w:trHeight w:val="300"/>
        </w:trPr>
        <w:tc>
          <w:tcPr>
            <w:tcW w:w="3931" w:type="dxa"/>
            <w:vMerge/>
          </w:tcPr>
          <w:p w14:paraId="77D4CDD1" w14:textId="77777777" w:rsidR="007F6B36" w:rsidRPr="00A928D1" w:rsidRDefault="007F6B36" w:rsidP="007F6B36">
            <w:pPr>
              <w:jc w:val="both"/>
            </w:pPr>
          </w:p>
        </w:tc>
        <w:tc>
          <w:tcPr>
            <w:tcW w:w="3551" w:type="dxa"/>
            <w:shd w:val="clear" w:color="auto" w:fill="auto"/>
          </w:tcPr>
          <w:p w14:paraId="39E8CDFA" w14:textId="77777777" w:rsidR="007F6B36" w:rsidRPr="00A928D1" w:rsidRDefault="007F6B36" w:rsidP="007F6B36">
            <w:r w:rsidRPr="00A928D1">
              <w:t>Przygotowanie do egzaminu</w:t>
            </w:r>
          </w:p>
        </w:tc>
        <w:tc>
          <w:tcPr>
            <w:tcW w:w="990" w:type="dxa"/>
            <w:shd w:val="clear" w:color="auto" w:fill="auto"/>
          </w:tcPr>
          <w:p w14:paraId="3332BDD2" w14:textId="77777777" w:rsidR="007F6B36" w:rsidRPr="00A928D1" w:rsidRDefault="007F6B36" w:rsidP="007F6B36">
            <w:pPr>
              <w:jc w:val="center"/>
            </w:pPr>
            <w:r w:rsidRPr="00A928D1">
              <w:t>18</w:t>
            </w:r>
          </w:p>
        </w:tc>
        <w:tc>
          <w:tcPr>
            <w:tcW w:w="814" w:type="dxa"/>
            <w:shd w:val="clear" w:color="auto" w:fill="auto"/>
          </w:tcPr>
          <w:p w14:paraId="3CA8FE80" w14:textId="77777777" w:rsidR="007F6B36" w:rsidRPr="00A928D1" w:rsidRDefault="007F6B36" w:rsidP="007F6B36">
            <w:pPr>
              <w:jc w:val="center"/>
            </w:pPr>
            <w:r w:rsidRPr="00A928D1">
              <w:t>0,72</w:t>
            </w:r>
          </w:p>
        </w:tc>
      </w:tr>
      <w:tr w:rsidR="0071391E" w:rsidRPr="00A928D1" w14:paraId="4B29256B" w14:textId="77777777" w:rsidTr="007F6B36">
        <w:trPr>
          <w:trHeight w:val="300"/>
        </w:trPr>
        <w:tc>
          <w:tcPr>
            <w:tcW w:w="3931" w:type="dxa"/>
            <w:vMerge/>
          </w:tcPr>
          <w:p w14:paraId="1CE8B3DE" w14:textId="77777777" w:rsidR="007F6B36" w:rsidRPr="00A928D1" w:rsidRDefault="007F6B36" w:rsidP="007F6B36">
            <w:pPr>
              <w:jc w:val="both"/>
            </w:pPr>
          </w:p>
        </w:tc>
        <w:tc>
          <w:tcPr>
            <w:tcW w:w="3551" w:type="dxa"/>
            <w:shd w:val="clear" w:color="auto" w:fill="auto"/>
          </w:tcPr>
          <w:p w14:paraId="2649045F" w14:textId="77777777" w:rsidR="007F6B36" w:rsidRPr="00A928D1" w:rsidRDefault="007F6B36" w:rsidP="007F6B36">
            <w:pPr>
              <w:jc w:val="right"/>
            </w:pPr>
            <w:r w:rsidRPr="00A928D1">
              <w:t xml:space="preserve"> Razem  niekontaktowe</w:t>
            </w:r>
          </w:p>
        </w:tc>
        <w:tc>
          <w:tcPr>
            <w:tcW w:w="990" w:type="dxa"/>
            <w:shd w:val="clear" w:color="auto" w:fill="auto"/>
          </w:tcPr>
          <w:p w14:paraId="5A39773E" w14:textId="77777777" w:rsidR="007F6B36" w:rsidRPr="00A928D1" w:rsidRDefault="007F6B36" w:rsidP="007F6B36">
            <w:pPr>
              <w:jc w:val="center"/>
            </w:pPr>
            <w:r w:rsidRPr="00A928D1">
              <w:t>48</w:t>
            </w:r>
          </w:p>
        </w:tc>
        <w:tc>
          <w:tcPr>
            <w:tcW w:w="814" w:type="dxa"/>
            <w:shd w:val="clear" w:color="auto" w:fill="auto"/>
          </w:tcPr>
          <w:p w14:paraId="69A07158" w14:textId="77777777" w:rsidR="007F6B36" w:rsidRPr="00A928D1" w:rsidRDefault="007F6B36" w:rsidP="007F6B36">
            <w:pPr>
              <w:jc w:val="center"/>
              <w:rPr>
                <w:b/>
                <w:bCs/>
              </w:rPr>
            </w:pPr>
            <w:r w:rsidRPr="00A928D1">
              <w:rPr>
                <w:b/>
                <w:bCs/>
              </w:rPr>
              <w:t>1,92</w:t>
            </w:r>
          </w:p>
        </w:tc>
      </w:tr>
      <w:tr w:rsidR="0071391E" w:rsidRPr="00A928D1" w14:paraId="54BD0D8C" w14:textId="77777777" w:rsidTr="007F6B36">
        <w:trPr>
          <w:trHeight w:val="300"/>
        </w:trPr>
        <w:tc>
          <w:tcPr>
            <w:tcW w:w="3931" w:type="dxa"/>
            <w:vMerge/>
          </w:tcPr>
          <w:p w14:paraId="048D5BA8" w14:textId="77777777" w:rsidR="007F6B36" w:rsidRPr="00A928D1" w:rsidRDefault="007F6B36" w:rsidP="007F6B36">
            <w:pPr>
              <w:jc w:val="both"/>
            </w:pPr>
          </w:p>
        </w:tc>
        <w:tc>
          <w:tcPr>
            <w:tcW w:w="3551" w:type="dxa"/>
            <w:shd w:val="clear" w:color="auto" w:fill="auto"/>
          </w:tcPr>
          <w:p w14:paraId="3E01F115" w14:textId="77777777" w:rsidR="007F6B36" w:rsidRPr="00A928D1" w:rsidRDefault="007F6B36" w:rsidP="007F6B36">
            <w:pPr>
              <w:jc w:val="both"/>
            </w:pPr>
          </w:p>
        </w:tc>
        <w:tc>
          <w:tcPr>
            <w:tcW w:w="990" w:type="dxa"/>
            <w:shd w:val="clear" w:color="auto" w:fill="auto"/>
          </w:tcPr>
          <w:p w14:paraId="6B8A7D2E" w14:textId="77777777" w:rsidR="007F6B36" w:rsidRPr="00A928D1" w:rsidRDefault="007F6B36" w:rsidP="007F6B36">
            <w:pPr>
              <w:jc w:val="both"/>
            </w:pPr>
          </w:p>
        </w:tc>
        <w:tc>
          <w:tcPr>
            <w:tcW w:w="814" w:type="dxa"/>
            <w:shd w:val="clear" w:color="auto" w:fill="auto"/>
          </w:tcPr>
          <w:p w14:paraId="3AF143A6" w14:textId="77777777" w:rsidR="007F6B36" w:rsidRPr="00A928D1" w:rsidRDefault="007F6B36" w:rsidP="007F6B36">
            <w:pPr>
              <w:jc w:val="both"/>
            </w:pPr>
          </w:p>
        </w:tc>
      </w:tr>
      <w:tr w:rsidR="007F6B36" w:rsidRPr="00A928D1" w14:paraId="518FAF10" w14:textId="77777777" w:rsidTr="007F6B36">
        <w:trPr>
          <w:trHeight w:val="300"/>
        </w:trPr>
        <w:tc>
          <w:tcPr>
            <w:tcW w:w="3931" w:type="dxa"/>
            <w:shd w:val="clear" w:color="auto" w:fill="auto"/>
          </w:tcPr>
          <w:p w14:paraId="73BD9051" w14:textId="77777777" w:rsidR="007F6B36" w:rsidRPr="00A928D1" w:rsidRDefault="007F6B36" w:rsidP="007F6B36">
            <w:r w:rsidRPr="00A928D1">
              <w:t>Nakład pracy związany z zajęciami wymagającymi bezpośredniego udziału nauczyciela akademickiego</w:t>
            </w:r>
          </w:p>
        </w:tc>
        <w:tc>
          <w:tcPr>
            <w:tcW w:w="5355" w:type="dxa"/>
            <w:gridSpan w:val="3"/>
            <w:shd w:val="clear" w:color="auto" w:fill="auto"/>
          </w:tcPr>
          <w:p w14:paraId="4A56792C" w14:textId="77777777" w:rsidR="007F6B36" w:rsidRPr="00A928D1" w:rsidRDefault="007F6B36" w:rsidP="007F6B36">
            <w:pPr>
              <w:jc w:val="both"/>
            </w:pPr>
            <w:r w:rsidRPr="00A928D1">
              <w:t>udział w: wykładach – 15 godz; w ćwiczeniach – 30 godz.; konsultacjach 5 godz.; egzaminie  2 godz.</w:t>
            </w:r>
          </w:p>
          <w:p w14:paraId="72736FAA" w14:textId="77777777" w:rsidR="007F6B36" w:rsidRPr="00A928D1" w:rsidRDefault="007F6B36" w:rsidP="007F6B36">
            <w:pPr>
              <w:jc w:val="both"/>
              <w:rPr>
                <w:i/>
              </w:rPr>
            </w:pPr>
            <w:r w:rsidRPr="00A928D1">
              <w:rPr>
                <w:i/>
              </w:rPr>
              <w:t>Łącznie 52 godz./2,08 ECTS</w:t>
            </w:r>
          </w:p>
        </w:tc>
      </w:tr>
    </w:tbl>
    <w:p w14:paraId="103BDEA5" w14:textId="77777777" w:rsidR="007F6B36" w:rsidRPr="00A928D1" w:rsidRDefault="007F6B36" w:rsidP="007F6B36">
      <w:pPr>
        <w:rPr>
          <w:b/>
        </w:rPr>
      </w:pPr>
    </w:p>
    <w:p w14:paraId="63D90DA5" w14:textId="77777777" w:rsidR="007F6B36" w:rsidRPr="00A928D1" w:rsidRDefault="007F6B36" w:rsidP="007F6B36"/>
    <w:p w14:paraId="18ED6B81" w14:textId="77777777" w:rsidR="007F6B36" w:rsidRPr="00A928D1" w:rsidRDefault="007F6B36" w:rsidP="007F6B36">
      <w:pPr>
        <w:rPr>
          <w:b/>
        </w:rPr>
      </w:pPr>
      <w:r w:rsidRPr="00A928D1">
        <w:rPr>
          <w:b/>
        </w:rPr>
        <w:br w:type="column"/>
      </w:r>
      <w:r w:rsidRPr="00A928D1">
        <w:rPr>
          <w:b/>
        </w:rPr>
        <w:lastRenderedPageBreak/>
        <w:t>41.2 Karta opisu zajęć Zagospodarowanie terenów trudnych i zdegradowanych</w:t>
      </w:r>
    </w:p>
    <w:p w14:paraId="6741F14D" w14:textId="77777777" w:rsidR="007F6B36" w:rsidRPr="00A928D1" w:rsidRDefault="007F6B36" w:rsidP="007F6B36">
      <w:pPr>
        <w:rPr>
          <w:b/>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3614"/>
        <w:gridCol w:w="1661"/>
        <w:gridCol w:w="1212"/>
      </w:tblGrid>
      <w:tr w:rsidR="0071391E" w:rsidRPr="00A928D1" w14:paraId="212611CE" w14:textId="77777777" w:rsidTr="007F6B36">
        <w:trPr>
          <w:trHeight w:val="300"/>
        </w:trPr>
        <w:tc>
          <w:tcPr>
            <w:tcW w:w="2910" w:type="dxa"/>
            <w:shd w:val="clear" w:color="auto" w:fill="auto"/>
          </w:tcPr>
          <w:p w14:paraId="67D31513" w14:textId="77777777" w:rsidR="007F6B36" w:rsidRPr="00A928D1" w:rsidRDefault="007F6B36" w:rsidP="007F6B36">
            <w:r w:rsidRPr="00A928D1">
              <w:t xml:space="preserve">Nazwa kierunku studiów </w:t>
            </w:r>
          </w:p>
          <w:p w14:paraId="27DC6EA4" w14:textId="77777777" w:rsidR="007F6B36" w:rsidRPr="00A928D1" w:rsidRDefault="007F6B36" w:rsidP="007F6B36"/>
        </w:tc>
        <w:tc>
          <w:tcPr>
            <w:tcW w:w="6393" w:type="dxa"/>
            <w:gridSpan w:val="3"/>
            <w:shd w:val="clear" w:color="auto" w:fill="auto"/>
          </w:tcPr>
          <w:p w14:paraId="4E8D6344" w14:textId="77777777" w:rsidR="007F6B36" w:rsidRPr="00A928D1" w:rsidRDefault="007F6B36" w:rsidP="007F6B36">
            <w:r w:rsidRPr="00A928D1">
              <w:t>Gospodarka przestrzenna</w:t>
            </w:r>
          </w:p>
        </w:tc>
      </w:tr>
      <w:tr w:rsidR="0071391E" w:rsidRPr="00A928D1" w14:paraId="18310D41" w14:textId="77777777" w:rsidTr="007F6B36">
        <w:trPr>
          <w:trHeight w:val="300"/>
        </w:trPr>
        <w:tc>
          <w:tcPr>
            <w:tcW w:w="2910" w:type="dxa"/>
            <w:shd w:val="clear" w:color="auto" w:fill="auto"/>
          </w:tcPr>
          <w:p w14:paraId="4C85C71B" w14:textId="77777777" w:rsidR="007F6B36" w:rsidRPr="00A928D1" w:rsidRDefault="007F6B36" w:rsidP="007F6B36">
            <w:r w:rsidRPr="00A928D1">
              <w:t>Nazwa modułu, także nazwa w języku angielskim</w:t>
            </w:r>
          </w:p>
        </w:tc>
        <w:tc>
          <w:tcPr>
            <w:tcW w:w="6393" w:type="dxa"/>
            <w:gridSpan w:val="3"/>
            <w:shd w:val="clear" w:color="auto" w:fill="auto"/>
          </w:tcPr>
          <w:p w14:paraId="43342449" w14:textId="77777777" w:rsidR="007F6B36" w:rsidRPr="00A928D1" w:rsidRDefault="007F6B36" w:rsidP="007F6B36">
            <w:pPr>
              <w:rPr>
                <w:lang w:val="en-US"/>
              </w:rPr>
            </w:pPr>
            <w:r w:rsidRPr="00A928D1">
              <w:rPr>
                <w:lang w:val="en-US"/>
              </w:rPr>
              <w:t>Zagospodarowanie terenów trudnych i zdegradowanych</w:t>
            </w:r>
          </w:p>
          <w:p w14:paraId="4260D751" w14:textId="77777777" w:rsidR="007F6B36" w:rsidRPr="00A928D1" w:rsidRDefault="007F6B36" w:rsidP="007F6B36">
            <w:pPr>
              <w:rPr>
                <w:lang w:val="en-US"/>
              </w:rPr>
            </w:pPr>
            <w:r w:rsidRPr="00A928D1">
              <w:rPr>
                <w:lang w:val="en-US"/>
              </w:rPr>
              <w:t>Development of difficult and degraded areas</w:t>
            </w:r>
          </w:p>
        </w:tc>
      </w:tr>
      <w:tr w:rsidR="0071391E" w:rsidRPr="00A928D1" w14:paraId="5D50CEF8" w14:textId="77777777" w:rsidTr="007F6B36">
        <w:trPr>
          <w:trHeight w:val="300"/>
        </w:trPr>
        <w:tc>
          <w:tcPr>
            <w:tcW w:w="2910" w:type="dxa"/>
            <w:shd w:val="clear" w:color="auto" w:fill="auto"/>
          </w:tcPr>
          <w:p w14:paraId="2CD62D63" w14:textId="77777777" w:rsidR="007F6B36" w:rsidRPr="00A928D1" w:rsidRDefault="007F6B36" w:rsidP="007F6B36">
            <w:r w:rsidRPr="00A928D1">
              <w:t xml:space="preserve">Język wykładowy </w:t>
            </w:r>
          </w:p>
          <w:p w14:paraId="2F980057" w14:textId="77777777" w:rsidR="007F6B36" w:rsidRPr="00A928D1" w:rsidRDefault="007F6B36" w:rsidP="007F6B36"/>
        </w:tc>
        <w:tc>
          <w:tcPr>
            <w:tcW w:w="6393" w:type="dxa"/>
            <w:gridSpan w:val="3"/>
            <w:shd w:val="clear" w:color="auto" w:fill="auto"/>
          </w:tcPr>
          <w:p w14:paraId="7551C71E" w14:textId="77777777" w:rsidR="007F6B36" w:rsidRPr="00A928D1" w:rsidRDefault="007F6B36" w:rsidP="007F6B36">
            <w:r w:rsidRPr="00A928D1">
              <w:t>Polski</w:t>
            </w:r>
          </w:p>
        </w:tc>
      </w:tr>
      <w:tr w:rsidR="0071391E" w:rsidRPr="00A928D1" w14:paraId="3FB08149" w14:textId="77777777" w:rsidTr="007F6B36">
        <w:trPr>
          <w:trHeight w:val="300"/>
        </w:trPr>
        <w:tc>
          <w:tcPr>
            <w:tcW w:w="2910" w:type="dxa"/>
            <w:shd w:val="clear" w:color="auto" w:fill="auto"/>
          </w:tcPr>
          <w:p w14:paraId="0020F0B7" w14:textId="77777777" w:rsidR="007F6B36" w:rsidRPr="00A928D1" w:rsidRDefault="007F6B36" w:rsidP="007F6B36">
            <w:pPr>
              <w:autoSpaceDE w:val="0"/>
              <w:autoSpaceDN w:val="0"/>
              <w:adjustRightInd w:val="0"/>
            </w:pPr>
            <w:r w:rsidRPr="00A928D1">
              <w:t xml:space="preserve">Rodzaj modułu </w:t>
            </w:r>
          </w:p>
          <w:p w14:paraId="0ABF502F" w14:textId="77777777" w:rsidR="007F6B36" w:rsidRPr="00A928D1" w:rsidRDefault="007F6B36" w:rsidP="007F6B36"/>
        </w:tc>
        <w:tc>
          <w:tcPr>
            <w:tcW w:w="6393" w:type="dxa"/>
            <w:gridSpan w:val="3"/>
            <w:shd w:val="clear" w:color="auto" w:fill="auto"/>
          </w:tcPr>
          <w:p w14:paraId="6873DB49" w14:textId="77777777" w:rsidR="007F6B36" w:rsidRPr="00A928D1" w:rsidRDefault="007F6B36" w:rsidP="007F6B36">
            <w:r w:rsidRPr="00A928D1">
              <w:t>Fakultatywny</w:t>
            </w:r>
          </w:p>
        </w:tc>
      </w:tr>
      <w:tr w:rsidR="0071391E" w:rsidRPr="00A928D1" w14:paraId="3561E4E3" w14:textId="77777777" w:rsidTr="007F6B36">
        <w:trPr>
          <w:trHeight w:val="300"/>
        </w:trPr>
        <w:tc>
          <w:tcPr>
            <w:tcW w:w="2910" w:type="dxa"/>
            <w:shd w:val="clear" w:color="auto" w:fill="auto"/>
          </w:tcPr>
          <w:p w14:paraId="715CAF26" w14:textId="77777777" w:rsidR="007F6B36" w:rsidRPr="00A928D1" w:rsidRDefault="007F6B36" w:rsidP="007F6B36">
            <w:r w:rsidRPr="00A928D1">
              <w:t>Poziom studiów</w:t>
            </w:r>
          </w:p>
        </w:tc>
        <w:tc>
          <w:tcPr>
            <w:tcW w:w="6393" w:type="dxa"/>
            <w:gridSpan w:val="3"/>
            <w:shd w:val="clear" w:color="auto" w:fill="auto"/>
          </w:tcPr>
          <w:p w14:paraId="0BB838A6" w14:textId="77777777" w:rsidR="007F6B36" w:rsidRPr="00A928D1" w:rsidRDefault="007F6B36" w:rsidP="007F6B36">
            <w:r w:rsidRPr="00A928D1">
              <w:t>pierwszego stopnia</w:t>
            </w:r>
          </w:p>
        </w:tc>
      </w:tr>
      <w:tr w:rsidR="0071391E" w:rsidRPr="00A928D1" w14:paraId="5655DF08" w14:textId="77777777" w:rsidTr="007F6B36">
        <w:trPr>
          <w:trHeight w:val="300"/>
        </w:trPr>
        <w:tc>
          <w:tcPr>
            <w:tcW w:w="2910" w:type="dxa"/>
            <w:shd w:val="clear" w:color="auto" w:fill="auto"/>
          </w:tcPr>
          <w:p w14:paraId="0796B53B" w14:textId="77777777" w:rsidR="007F6B36" w:rsidRPr="00A928D1" w:rsidRDefault="007F6B36" w:rsidP="007F6B36">
            <w:r w:rsidRPr="00A928D1">
              <w:t>Forma studiów</w:t>
            </w:r>
          </w:p>
          <w:p w14:paraId="3BB346F7" w14:textId="77777777" w:rsidR="007F6B36" w:rsidRPr="00A928D1" w:rsidRDefault="007F6B36" w:rsidP="007F6B36"/>
        </w:tc>
        <w:tc>
          <w:tcPr>
            <w:tcW w:w="6393" w:type="dxa"/>
            <w:gridSpan w:val="3"/>
            <w:shd w:val="clear" w:color="auto" w:fill="auto"/>
          </w:tcPr>
          <w:p w14:paraId="67B643DA" w14:textId="77777777" w:rsidR="007F6B36" w:rsidRPr="00A928D1" w:rsidRDefault="007F6B36" w:rsidP="007F6B36">
            <w:r w:rsidRPr="00A928D1">
              <w:t xml:space="preserve"> Stacjonarne</w:t>
            </w:r>
          </w:p>
        </w:tc>
      </w:tr>
      <w:tr w:rsidR="0071391E" w:rsidRPr="00A928D1" w14:paraId="651917E2" w14:textId="77777777" w:rsidTr="007F6B36">
        <w:trPr>
          <w:trHeight w:val="300"/>
        </w:trPr>
        <w:tc>
          <w:tcPr>
            <w:tcW w:w="2910" w:type="dxa"/>
            <w:shd w:val="clear" w:color="auto" w:fill="auto"/>
          </w:tcPr>
          <w:p w14:paraId="375A11C5" w14:textId="77777777" w:rsidR="007F6B36" w:rsidRPr="00A928D1" w:rsidRDefault="007F6B36" w:rsidP="007F6B36">
            <w:r w:rsidRPr="00A928D1">
              <w:t>Rok studiów dla kierunku</w:t>
            </w:r>
          </w:p>
        </w:tc>
        <w:tc>
          <w:tcPr>
            <w:tcW w:w="6393" w:type="dxa"/>
            <w:gridSpan w:val="3"/>
            <w:shd w:val="clear" w:color="auto" w:fill="auto"/>
          </w:tcPr>
          <w:p w14:paraId="15688092" w14:textId="77777777" w:rsidR="007F6B36" w:rsidRPr="00A928D1" w:rsidRDefault="007F6B36" w:rsidP="007F6B36">
            <w:r w:rsidRPr="00A928D1">
              <w:t>II</w:t>
            </w:r>
          </w:p>
        </w:tc>
      </w:tr>
      <w:tr w:rsidR="0071391E" w:rsidRPr="00A928D1" w14:paraId="14E7DB4E" w14:textId="77777777" w:rsidTr="007F6B36">
        <w:trPr>
          <w:trHeight w:val="300"/>
        </w:trPr>
        <w:tc>
          <w:tcPr>
            <w:tcW w:w="2910" w:type="dxa"/>
            <w:shd w:val="clear" w:color="auto" w:fill="auto"/>
          </w:tcPr>
          <w:p w14:paraId="0EB637CF" w14:textId="77777777" w:rsidR="007F6B36" w:rsidRPr="00A928D1" w:rsidRDefault="007F6B36" w:rsidP="007F6B36">
            <w:r w:rsidRPr="00A928D1">
              <w:t>Semestr dla kierunku</w:t>
            </w:r>
          </w:p>
        </w:tc>
        <w:tc>
          <w:tcPr>
            <w:tcW w:w="6393" w:type="dxa"/>
            <w:gridSpan w:val="3"/>
            <w:shd w:val="clear" w:color="auto" w:fill="auto"/>
          </w:tcPr>
          <w:p w14:paraId="7F87B997" w14:textId="77777777" w:rsidR="007F6B36" w:rsidRPr="00A928D1" w:rsidRDefault="007F6B36" w:rsidP="007F6B36">
            <w:r w:rsidRPr="00A928D1">
              <w:t>4</w:t>
            </w:r>
          </w:p>
        </w:tc>
      </w:tr>
      <w:tr w:rsidR="0071391E" w:rsidRPr="00A928D1" w14:paraId="557179FA" w14:textId="77777777" w:rsidTr="007F6B36">
        <w:trPr>
          <w:trHeight w:val="300"/>
        </w:trPr>
        <w:tc>
          <w:tcPr>
            <w:tcW w:w="2910" w:type="dxa"/>
            <w:shd w:val="clear" w:color="auto" w:fill="auto"/>
          </w:tcPr>
          <w:p w14:paraId="1DD50625" w14:textId="77777777" w:rsidR="007F6B36" w:rsidRPr="00A928D1" w:rsidRDefault="007F6B36" w:rsidP="007F6B36">
            <w:pPr>
              <w:autoSpaceDE w:val="0"/>
              <w:autoSpaceDN w:val="0"/>
              <w:adjustRightInd w:val="0"/>
            </w:pPr>
            <w:r w:rsidRPr="00A928D1">
              <w:t>Liczba punktów ECTS z podziałem na kontaktowe/niekontaktowe</w:t>
            </w:r>
          </w:p>
        </w:tc>
        <w:tc>
          <w:tcPr>
            <w:tcW w:w="6393" w:type="dxa"/>
            <w:gridSpan w:val="3"/>
            <w:shd w:val="clear" w:color="auto" w:fill="auto"/>
          </w:tcPr>
          <w:p w14:paraId="105985DF" w14:textId="77777777" w:rsidR="007F6B36" w:rsidRPr="00A928D1" w:rsidRDefault="007F6B36" w:rsidP="007F6B36">
            <w:r w:rsidRPr="00A928D1">
              <w:t>4 (2,08/1,92)</w:t>
            </w:r>
          </w:p>
        </w:tc>
      </w:tr>
      <w:tr w:rsidR="0071391E" w:rsidRPr="00A928D1" w14:paraId="2E40ED81" w14:textId="77777777" w:rsidTr="007F6B36">
        <w:trPr>
          <w:trHeight w:val="300"/>
        </w:trPr>
        <w:tc>
          <w:tcPr>
            <w:tcW w:w="2910" w:type="dxa"/>
            <w:shd w:val="clear" w:color="auto" w:fill="auto"/>
          </w:tcPr>
          <w:p w14:paraId="7D614DF9"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6393" w:type="dxa"/>
            <w:gridSpan w:val="3"/>
            <w:shd w:val="clear" w:color="auto" w:fill="auto"/>
          </w:tcPr>
          <w:p w14:paraId="18F947B7" w14:textId="77777777" w:rsidR="007F6B36" w:rsidRPr="00A928D1" w:rsidRDefault="007F6B36" w:rsidP="007F6B36">
            <w:r w:rsidRPr="00A928D1">
              <w:t>Dr hab. inż. Grażyna Żukowska, profesor uczelni</w:t>
            </w:r>
          </w:p>
        </w:tc>
      </w:tr>
      <w:tr w:rsidR="0071391E" w:rsidRPr="00A928D1" w14:paraId="34594E44" w14:textId="77777777" w:rsidTr="007F6B36">
        <w:trPr>
          <w:trHeight w:val="300"/>
        </w:trPr>
        <w:tc>
          <w:tcPr>
            <w:tcW w:w="2910" w:type="dxa"/>
            <w:shd w:val="clear" w:color="auto" w:fill="auto"/>
          </w:tcPr>
          <w:p w14:paraId="0BE44648" w14:textId="77777777" w:rsidR="007F6B36" w:rsidRPr="00A928D1" w:rsidRDefault="007F6B36" w:rsidP="007F6B36">
            <w:r w:rsidRPr="00A928D1">
              <w:t>Jednostka oferująca moduł</w:t>
            </w:r>
          </w:p>
          <w:p w14:paraId="4F68F885" w14:textId="77777777" w:rsidR="007F6B36" w:rsidRPr="00A928D1" w:rsidRDefault="007F6B36" w:rsidP="007F6B36"/>
        </w:tc>
        <w:tc>
          <w:tcPr>
            <w:tcW w:w="6393" w:type="dxa"/>
            <w:gridSpan w:val="3"/>
            <w:shd w:val="clear" w:color="auto" w:fill="auto"/>
          </w:tcPr>
          <w:p w14:paraId="0912E148" w14:textId="77777777" w:rsidR="007F6B36" w:rsidRPr="00A928D1" w:rsidRDefault="007F6B36" w:rsidP="007F6B36">
            <w:r w:rsidRPr="00A928D1">
              <w:t>Instytut Gleboznawstwa Inżynierii i Kształtowania Środowiska (Zakład Rekultywacji Gleb i Gospodarki Odpadami)</w:t>
            </w:r>
          </w:p>
        </w:tc>
      </w:tr>
      <w:tr w:rsidR="0071391E" w:rsidRPr="00A928D1" w14:paraId="61A0C5A1" w14:textId="77777777" w:rsidTr="007F6B36">
        <w:trPr>
          <w:trHeight w:val="300"/>
        </w:trPr>
        <w:tc>
          <w:tcPr>
            <w:tcW w:w="2910" w:type="dxa"/>
            <w:shd w:val="clear" w:color="auto" w:fill="auto"/>
          </w:tcPr>
          <w:p w14:paraId="611C48A3" w14:textId="77777777" w:rsidR="007F6B36" w:rsidRPr="00A928D1" w:rsidRDefault="007F6B36" w:rsidP="007F6B36">
            <w:r w:rsidRPr="00A928D1">
              <w:t>Cel modułu</w:t>
            </w:r>
          </w:p>
          <w:p w14:paraId="151B8F6D" w14:textId="77777777" w:rsidR="007F6B36" w:rsidRPr="00A928D1" w:rsidRDefault="007F6B36" w:rsidP="007F6B36"/>
        </w:tc>
        <w:tc>
          <w:tcPr>
            <w:tcW w:w="6393" w:type="dxa"/>
            <w:gridSpan w:val="3"/>
            <w:shd w:val="clear" w:color="auto" w:fill="auto"/>
          </w:tcPr>
          <w:p w14:paraId="5D5A05E3" w14:textId="77777777" w:rsidR="007F6B36" w:rsidRPr="00A928D1" w:rsidRDefault="007F6B36" w:rsidP="007F6B36">
            <w:pPr>
              <w:autoSpaceDE w:val="0"/>
              <w:autoSpaceDN w:val="0"/>
              <w:adjustRightInd w:val="0"/>
              <w:jc w:val="both"/>
            </w:pPr>
            <w:r w:rsidRPr="00A928D1">
              <w:t xml:space="preserve">Nabycie przez studentów wiedzy, umiejętności </w:t>
            </w:r>
            <w:r w:rsidRPr="00A928D1">
              <w:br/>
              <w:t>i kompetencji społecznych z zakresu z zakresu specyfiki i zasad racjonalnego gospodarowania na terenach trudnych oraz przyczyn degradacji, zasad i metod rekultywacji gleb i ponownego zagospodarowania terenów zdegradowanych.</w:t>
            </w:r>
          </w:p>
        </w:tc>
      </w:tr>
      <w:tr w:rsidR="0071391E" w:rsidRPr="00A928D1" w14:paraId="4364F49F" w14:textId="77777777" w:rsidTr="007F6B36">
        <w:trPr>
          <w:trHeight w:val="300"/>
        </w:trPr>
        <w:tc>
          <w:tcPr>
            <w:tcW w:w="2910" w:type="dxa"/>
            <w:vMerge w:val="restart"/>
            <w:shd w:val="clear" w:color="auto" w:fill="auto"/>
          </w:tcPr>
          <w:p w14:paraId="6FCAAE77"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393" w:type="dxa"/>
            <w:gridSpan w:val="3"/>
            <w:shd w:val="clear" w:color="auto" w:fill="auto"/>
          </w:tcPr>
          <w:p w14:paraId="4D940A88" w14:textId="77777777" w:rsidR="007F6B36" w:rsidRPr="00A928D1" w:rsidRDefault="007F6B36" w:rsidP="007F6B36">
            <w:r w:rsidRPr="00A928D1">
              <w:t>Wiedza:  Student zna i rozumie</w:t>
            </w:r>
          </w:p>
        </w:tc>
      </w:tr>
      <w:tr w:rsidR="0071391E" w:rsidRPr="00A928D1" w14:paraId="47ED8518" w14:textId="77777777" w:rsidTr="007F6B36">
        <w:trPr>
          <w:trHeight w:val="300"/>
        </w:trPr>
        <w:tc>
          <w:tcPr>
            <w:tcW w:w="2910" w:type="dxa"/>
            <w:vMerge/>
          </w:tcPr>
          <w:p w14:paraId="13096336" w14:textId="77777777" w:rsidR="007F6B36" w:rsidRPr="00A928D1" w:rsidRDefault="007F6B36" w:rsidP="007F6B36">
            <w:pPr>
              <w:rPr>
                <w:highlight w:val="yellow"/>
              </w:rPr>
            </w:pPr>
          </w:p>
        </w:tc>
        <w:tc>
          <w:tcPr>
            <w:tcW w:w="6393" w:type="dxa"/>
            <w:gridSpan w:val="3"/>
            <w:shd w:val="clear" w:color="auto" w:fill="auto"/>
            <w:vAlign w:val="center"/>
          </w:tcPr>
          <w:p w14:paraId="6A2FD439" w14:textId="77777777" w:rsidR="007F6B36" w:rsidRPr="00A928D1" w:rsidRDefault="007F6B36" w:rsidP="007F6B36">
            <w:pPr>
              <w:jc w:val="both"/>
            </w:pPr>
            <w:r w:rsidRPr="00A928D1">
              <w:t xml:space="preserve">1. w zaawansowanym stopniu  problemy i specyfikę gospodarowania na terenach trudnych oraz pojęcia z zakresu degradacji i zagospodarowani gleb zdegradowanych i terenów problemowych   </w:t>
            </w:r>
          </w:p>
        </w:tc>
      </w:tr>
      <w:tr w:rsidR="0071391E" w:rsidRPr="00A928D1" w14:paraId="5B7503BD" w14:textId="77777777" w:rsidTr="007F6B36">
        <w:trPr>
          <w:trHeight w:val="300"/>
        </w:trPr>
        <w:tc>
          <w:tcPr>
            <w:tcW w:w="2910" w:type="dxa"/>
            <w:vMerge/>
          </w:tcPr>
          <w:p w14:paraId="7E17C341" w14:textId="77777777" w:rsidR="007F6B36" w:rsidRPr="00A928D1" w:rsidRDefault="007F6B36" w:rsidP="007F6B36">
            <w:pPr>
              <w:rPr>
                <w:highlight w:val="yellow"/>
              </w:rPr>
            </w:pPr>
          </w:p>
        </w:tc>
        <w:tc>
          <w:tcPr>
            <w:tcW w:w="6393" w:type="dxa"/>
            <w:gridSpan w:val="3"/>
            <w:shd w:val="clear" w:color="auto" w:fill="auto"/>
            <w:vAlign w:val="center"/>
          </w:tcPr>
          <w:p w14:paraId="70AA9723" w14:textId="77777777" w:rsidR="007F6B36" w:rsidRPr="00A928D1" w:rsidRDefault="007F6B36" w:rsidP="007F6B36">
            <w:pPr>
              <w:jc w:val="both"/>
            </w:pPr>
            <w:r w:rsidRPr="00A928D1">
              <w:t>2. zasady doboru kierunku zagospodarowania terenów trudnych i zdegradowanych oraz charakteryzuje metody działań naprawczych</w:t>
            </w:r>
          </w:p>
        </w:tc>
      </w:tr>
      <w:tr w:rsidR="0071391E" w:rsidRPr="00A928D1" w14:paraId="1A710310" w14:textId="77777777" w:rsidTr="007F6B36">
        <w:trPr>
          <w:trHeight w:val="300"/>
        </w:trPr>
        <w:tc>
          <w:tcPr>
            <w:tcW w:w="2910" w:type="dxa"/>
            <w:vMerge/>
          </w:tcPr>
          <w:p w14:paraId="331D4466" w14:textId="77777777" w:rsidR="007F6B36" w:rsidRPr="00A928D1" w:rsidRDefault="007F6B36" w:rsidP="007F6B36">
            <w:pPr>
              <w:rPr>
                <w:highlight w:val="yellow"/>
              </w:rPr>
            </w:pPr>
          </w:p>
        </w:tc>
        <w:tc>
          <w:tcPr>
            <w:tcW w:w="6393" w:type="dxa"/>
            <w:gridSpan w:val="3"/>
            <w:shd w:val="clear" w:color="auto" w:fill="auto"/>
          </w:tcPr>
          <w:p w14:paraId="04D5D5A0" w14:textId="77777777" w:rsidR="007F6B36" w:rsidRPr="00A928D1" w:rsidRDefault="007F6B36" w:rsidP="007F6B36">
            <w:r w:rsidRPr="00A928D1">
              <w:t>Umiejętności: Student potrafi:</w:t>
            </w:r>
          </w:p>
        </w:tc>
      </w:tr>
      <w:tr w:rsidR="0071391E" w:rsidRPr="00A928D1" w14:paraId="72D09574" w14:textId="77777777" w:rsidTr="007F6B36">
        <w:trPr>
          <w:trHeight w:val="300"/>
        </w:trPr>
        <w:tc>
          <w:tcPr>
            <w:tcW w:w="2910" w:type="dxa"/>
            <w:vMerge/>
          </w:tcPr>
          <w:p w14:paraId="7C8F4F88" w14:textId="77777777" w:rsidR="007F6B36" w:rsidRPr="00A928D1" w:rsidRDefault="007F6B36" w:rsidP="007F6B36">
            <w:pPr>
              <w:rPr>
                <w:highlight w:val="yellow"/>
              </w:rPr>
            </w:pPr>
          </w:p>
        </w:tc>
        <w:tc>
          <w:tcPr>
            <w:tcW w:w="6393" w:type="dxa"/>
            <w:gridSpan w:val="3"/>
            <w:shd w:val="clear" w:color="auto" w:fill="auto"/>
            <w:vAlign w:val="center"/>
          </w:tcPr>
          <w:p w14:paraId="20EB02A1" w14:textId="77777777" w:rsidR="007F6B36" w:rsidRPr="00A928D1" w:rsidRDefault="007F6B36" w:rsidP="007F6B36">
            <w:pPr>
              <w:jc w:val="both"/>
            </w:pPr>
            <w:r w:rsidRPr="00A928D1">
              <w:t xml:space="preserve">1. zidentyfikować obszary problemowe i zdegradowane oraz  ocenić skutki środowiskowe i  ekonomiczne gospodarowania na tych terenach </w:t>
            </w:r>
          </w:p>
        </w:tc>
      </w:tr>
      <w:tr w:rsidR="0071391E" w:rsidRPr="00A928D1" w14:paraId="63930D71" w14:textId="77777777" w:rsidTr="007F6B36">
        <w:trPr>
          <w:trHeight w:val="300"/>
        </w:trPr>
        <w:tc>
          <w:tcPr>
            <w:tcW w:w="2910" w:type="dxa"/>
            <w:vMerge/>
          </w:tcPr>
          <w:p w14:paraId="47028178" w14:textId="77777777" w:rsidR="007F6B36" w:rsidRPr="00A928D1" w:rsidRDefault="007F6B36" w:rsidP="007F6B36">
            <w:pPr>
              <w:rPr>
                <w:highlight w:val="yellow"/>
              </w:rPr>
            </w:pPr>
          </w:p>
        </w:tc>
        <w:tc>
          <w:tcPr>
            <w:tcW w:w="6393" w:type="dxa"/>
            <w:gridSpan w:val="3"/>
            <w:shd w:val="clear" w:color="auto" w:fill="auto"/>
            <w:vAlign w:val="center"/>
          </w:tcPr>
          <w:p w14:paraId="462DBC06" w14:textId="77777777" w:rsidR="007F6B36" w:rsidRPr="00A928D1" w:rsidRDefault="007F6B36" w:rsidP="007F6B36">
            <w:pPr>
              <w:jc w:val="both"/>
            </w:pPr>
            <w:r w:rsidRPr="00A928D1">
              <w:t>2. wskazać  i dobrać kierunek zagospodarowania terenów trudnych i zdegradowanych oraz określić zakres prac rekultywacyjnych</w:t>
            </w:r>
          </w:p>
        </w:tc>
      </w:tr>
      <w:tr w:rsidR="0071391E" w:rsidRPr="00A928D1" w14:paraId="0C39538E" w14:textId="77777777" w:rsidTr="007F6B36">
        <w:trPr>
          <w:trHeight w:val="300"/>
        </w:trPr>
        <w:tc>
          <w:tcPr>
            <w:tcW w:w="2910" w:type="dxa"/>
            <w:vMerge/>
          </w:tcPr>
          <w:p w14:paraId="1B778B09" w14:textId="77777777" w:rsidR="007F6B36" w:rsidRPr="00A928D1" w:rsidRDefault="007F6B36" w:rsidP="007F6B36">
            <w:pPr>
              <w:rPr>
                <w:highlight w:val="yellow"/>
              </w:rPr>
            </w:pPr>
          </w:p>
        </w:tc>
        <w:tc>
          <w:tcPr>
            <w:tcW w:w="6393" w:type="dxa"/>
            <w:gridSpan w:val="3"/>
            <w:shd w:val="clear" w:color="auto" w:fill="auto"/>
          </w:tcPr>
          <w:p w14:paraId="541D89B9" w14:textId="77777777" w:rsidR="007F6B36" w:rsidRPr="00A928D1" w:rsidRDefault="007F6B36" w:rsidP="007F6B36">
            <w:pPr>
              <w:jc w:val="both"/>
            </w:pPr>
            <w:r w:rsidRPr="00A928D1">
              <w:t xml:space="preserve">Kompetencje społeczne: Student jest gotów do: </w:t>
            </w:r>
          </w:p>
        </w:tc>
      </w:tr>
      <w:tr w:rsidR="0071391E" w:rsidRPr="00A928D1" w14:paraId="3C1687AB" w14:textId="77777777" w:rsidTr="007F6B36">
        <w:trPr>
          <w:trHeight w:val="300"/>
        </w:trPr>
        <w:tc>
          <w:tcPr>
            <w:tcW w:w="2910" w:type="dxa"/>
            <w:vMerge/>
          </w:tcPr>
          <w:p w14:paraId="0E471DCB" w14:textId="77777777" w:rsidR="007F6B36" w:rsidRPr="00A928D1" w:rsidRDefault="007F6B36" w:rsidP="007F6B36">
            <w:pPr>
              <w:rPr>
                <w:highlight w:val="yellow"/>
              </w:rPr>
            </w:pPr>
          </w:p>
        </w:tc>
        <w:tc>
          <w:tcPr>
            <w:tcW w:w="6393" w:type="dxa"/>
            <w:gridSpan w:val="3"/>
            <w:shd w:val="clear" w:color="auto" w:fill="auto"/>
          </w:tcPr>
          <w:p w14:paraId="594EB8DB" w14:textId="77777777" w:rsidR="007F6B36" w:rsidRPr="00A928D1" w:rsidRDefault="007F6B36" w:rsidP="007F6B36">
            <w:pPr>
              <w:jc w:val="both"/>
            </w:pPr>
            <w:r w:rsidRPr="00A928D1">
              <w:t xml:space="preserve">1. oceny i  rozumienia pozatechnicznych skutków działalności inżynierskiej, w tym  specyfiki i trudności gospodarowania </w:t>
            </w:r>
            <w:r w:rsidRPr="00A928D1">
              <w:lastRenderedPageBreak/>
              <w:t>przestrzenią na terenach trudnych i zdegradowanych oraz związanej z tym odpowiedzialności za podejmowane decyzje</w:t>
            </w:r>
          </w:p>
        </w:tc>
      </w:tr>
      <w:tr w:rsidR="0071391E" w:rsidRPr="00A928D1" w14:paraId="6A555826" w14:textId="77777777" w:rsidTr="007F6B36">
        <w:trPr>
          <w:trHeight w:val="300"/>
        </w:trPr>
        <w:tc>
          <w:tcPr>
            <w:tcW w:w="2910" w:type="dxa"/>
            <w:vMerge/>
          </w:tcPr>
          <w:p w14:paraId="475F8A5B" w14:textId="77777777" w:rsidR="007F6B36" w:rsidRPr="00A928D1" w:rsidRDefault="007F6B36" w:rsidP="007F6B36">
            <w:pPr>
              <w:rPr>
                <w:highlight w:val="yellow"/>
              </w:rPr>
            </w:pPr>
          </w:p>
        </w:tc>
        <w:tc>
          <w:tcPr>
            <w:tcW w:w="6393" w:type="dxa"/>
            <w:gridSpan w:val="3"/>
            <w:shd w:val="clear" w:color="auto" w:fill="auto"/>
          </w:tcPr>
          <w:p w14:paraId="374B99BA" w14:textId="77777777" w:rsidR="007F6B36" w:rsidRPr="00A928D1" w:rsidRDefault="007F6B36" w:rsidP="007F6B36">
            <w:pPr>
              <w:jc w:val="both"/>
            </w:pPr>
            <w:r w:rsidRPr="00A928D1">
              <w:t xml:space="preserve">2. działania w sposób przedsiębiorczy, wypełniania zobowiązań społecznych wynikających z wykonywanego zawodu oraz współorganizowania i koordynowania działań w zakresie  zarządzania przestrzenią na terenach trudnych i zdegradowanych </w:t>
            </w:r>
          </w:p>
        </w:tc>
      </w:tr>
      <w:tr w:rsidR="0071391E" w:rsidRPr="00A928D1" w14:paraId="20875E2E" w14:textId="77777777" w:rsidTr="007F6B36">
        <w:trPr>
          <w:trHeight w:val="300"/>
        </w:trPr>
        <w:tc>
          <w:tcPr>
            <w:tcW w:w="2910" w:type="dxa"/>
            <w:shd w:val="clear" w:color="auto" w:fill="auto"/>
          </w:tcPr>
          <w:p w14:paraId="67239300" w14:textId="77777777" w:rsidR="007F6B36" w:rsidRPr="00A928D1" w:rsidRDefault="007F6B36" w:rsidP="007F6B36">
            <w:r w:rsidRPr="00A928D1">
              <w:t>Odniesienie modułowych efektów uczenia się do kierunkowych efektów uczenia się</w:t>
            </w:r>
          </w:p>
        </w:tc>
        <w:tc>
          <w:tcPr>
            <w:tcW w:w="6393" w:type="dxa"/>
            <w:gridSpan w:val="3"/>
            <w:shd w:val="clear" w:color="auto" w:fill="auto"/>
          </w:tcPr>
          <w:p w14:paraId="5ACB681A" w14:textId="77777777" w:rsidR="007F6B36" w:rsidRPr="00A928D1" w:rsidRDefault="007F6B36" w:rsidP="007F6B36">
            <w:pPr>
              <w:jc w:val="both"/>
            </w:pPr>
            <w:r w:rsidRPr="00A928D1">
              <w:t>W1 – GP_W02</w:t>
            </w:r>
          </w:p>
          <w:p w14:paraId="48658603" w14:textId="77777777" w:rsidR="007F6B36" w:rsidRPr="00A928D1" w:rsidRDefault="007F6B36" w:rsidP="007F6B36">
            <w:pPr>
              <w:jc w:val="both"/>
            </w:pPr>
            <w:r w:rsidRPr="00A928D1">
              <w:t>W2 – GP_W08</w:t>
            </w:r>
          </w:p>
          <w:p w14:paraId="79D2EF63" w14:textId="77777777" w:rsidR="007F6B36" w:rsidRPr="00A928D1" w:rsidRDefault="007F6B36" w:rsidP="007F6B36">
            <w:pPr>
              <w:jc w:val="both"/>
            </w:pPr>
            <w:r w:rsidRPr="00A928D1">
              <w:t xml:space="preserve"> U1 – GP_U01, GP_U15</w:t>
            </w:r>
          </w:p>
          <w:p w14:paraId="2C36A20D" w14:textId="77777777" w:rsidR="007F6B36" w:rsidRPr="00A928D1" w:rsidRDefault="007F6B36" w:rsidP="007F6B36">
            <w:pPr>
              <w:jc w:val="both"/>
            </w:pPr>
            <w:r w:rsidRPr="00A928D1">
              <w:t xml:space="preserve"> U2 – GP_U15</w:t>
            </w:r>
          </w:p>
          <w:p w14:paraId="46F39494" w14:textId="77777777" w:rsidR="007F6B36" w:rsidRPr="00A928D1" w:rsidRDefault="007F6B36" w:rsidP="007F6B36">
            <w:pPr>
              <w:jc w:val="both"/>
            </w:pPr>
            <w:r w:rsidRPr="00A928D1">
              <w:t xml:space="preserve"> K1 – GP_K02</w:t>
            </w:r>
          </w:p>
          <w:p w14:paraId="0997D307" w14:textId="77777777" w:rsidR="007F6B36" w:rsidRPr="00A928D1" w:rsidRDefault="007F6B36" w:rsidP="007F6B36">
            <w:pPr>
              <w:jc w:val="both"/>
            </w:pPr>
            <w:r w:rsidRPr="00A928D1">
              <w:t xml:space="preserve"> K2 – GP_K03</w:t>
            </w:r>
          </w:p>
        </w:tc>
      </w:tr>
      <w:tr w:rsidR="0071391E" w:rsidRPr="00A928D1" w14:paraId="7F556970" w14:textId="77777777" w:rsidTr="007F6B36">
        <w:trPr>
          <w:trHeight w:val="300"/>
        </w:trPr>
        <w:tc>
          <w:tcPr>
            <w:tcW w:w="2910" w:type="dxa"/>
            <w:shd w:val="clear" w:color="auto" w:fill="auto"/>
          </w:tcPr>
          <w:p w14:paraId="0434CBC1" w14:textId="77777777" w:rsidR="007F6B36" w:rsidRPr="00A928D1" w:rsidRDefault="007F6B36" w:rsidP="007F6B36">
            <w:r w:rsidRPr="00A928D1">
              <w:t>Odniesienie modułowych efektów uczenia się do efektów inżynierskich (jeżeli dotyczy)</w:t>
            </w:r>
          </w:p>
        </w:tc>
        <w:tc>
          <w:tcPr>
            <w:tcW w:w="6393" w:type="dxa"/>
            <w:gridSpan w:val="3"/>
            <w:shd w:val="clear" w:color="auto" w:fill="auto"/>
          </w:tcPr>
          <w:p w14:paraId="787951B3" w14:textId="77777777" w:rsidR="007F6B36" w:rsidRPr="00A928D1" w:rsidRDefault="007F6B36" w:rsidP="007F6B36">
            <w:pPr>
              <w:jc w:val="both"/>
            </w:pPr>
            <w:r w:rsidRPr="00A928D1">
              <w:t>W1 – InzGP_W03</w:t>
            </w:r>
          </w:p>
          <w:p w14:paraId="61402EC5" w14:textId="77777777" w:rsidR="007F6B36" w:rsidRPr="00A928D1" w:rsidRDefault="007F6B36" w:rsidP="007F6B36">
            <w:pPr>
              <w:jc w:val="both"/>
            </w:pPr>
            <w:r w:rsidRPr="00A928D1">
              <w:t>W2 – InzGP_W06</w:t>
            </w:r>
          </w:p>
          <w:p w14:paraId="764F2763" w14:textId="77777777" w:rsidR="007F6B36" w:rsidRPr="00A928D1" w:rsidRDefault="007F6B36" w:rsidP="007F6B36">
            <w:pPr>
              <w:jc w:val="both"/>
            </w:pPr>
            <w:r w:rsidRPr="00A928D1">
              <w:t xml:space="preserve"> U1 – InzGP_U05</w:t>
            </w:r>
          </w:p>
          <w:p w14:paraId="55A6E96A" w14:textId="77777777" w:rsidR="007F6B36" w:rsidRPr="00A928D1" w:rsidRDefault="007F6B36" w:rsidP="007F6B36">
            <w:pPr>
              <w:jc w:val="both"/>
            </w:pPr>
            <w:r w:rsidRPr="00A928D1">
              <w:t xml:space="preserve"> U2 – InzGP_U08</w:t>
            </w:r>
          </w:p>
        </w:tc>
      </w:tr>
      <w:tr w:rsidR="0071391E" w:rsidRPr="00A928D1" w14:paraId="53783FFA" w14:textId="77777777" w:rsidTr="007F6B36">
        <w:trPr>
          <w:trHeight w:val="300"/>
        </w:trPr>
        <w:tc>
          <w:tcPr>
            <w:tcW w:w="2910" w:type="dxa"/>
            <w:shd w:val="clear" w:color="auto" w:fill="auto"/>
          </w:tcPr>
          <w:p w14:paraId="0ABAD70A" w14:textId="77777777" w:rsidR="007F6B36" w:rsidRPr="00A928D1" w:rsidRDefault="007F6B36" w:rsidP="007F6B36">
            <w:r w:rsidRPr="00A928D1">
              <w:t xml:space="preserve">Wymagania wstępne i dodatkowe </w:t>
            </w:r>
          </w:p>
        </w:tc>
        <w:tc>
          <w:tcPr>
            <w:tcW w:w="6393" w:type="dxa"/>
            <w:gridSpan w:val="3"/>
            <w:shd w:val="clear" w:color="auto" w:fill="auto"/>
          </w:tcPr>
          <w:p w14:paraId="3CD85D18" w14:textId="77777777" w:rsidR="007F6B36" w:rsidRPr="00A928D1" w:rsidRDefault="007F6B36" w:rsidP="007F6B36">
            <w:pPr>
              <w:jc w:val="both"/>
            </w:pPr>
            <w:r w:rsidRPr="00A928D1">
              <w:t>Podstawy gospodarki przestrzennej</w:t>
            </w:r>
          </w:p>
        </w:tc>
      </w:tr>
      <w:tr w:rsidR="0071391E" w:rsidRPr="00A928D1" w14:paraId="30ABF549" w14:textId="77777777" w:rsidTr="007F6B36">
        <w:trPr>
          <w:trHeight w:val="300"/>
        </w:trPr>
        <w:tc>
          <w:tcPr>
            <w:tcW w:w="2910" w:type="dxa"/>
            <w:shd w:val="clear" w:color="auto" w:fill="auto"/>
          </w:tcPr>
          <w:p w14:paraId="473B46FE" w14:textId="77777777" w:rsidR="007F6B36" w:rsidRPr="00A928D1" w:rsidRDefault="007F6B36" w:rsidP="007F6B36">
            <w:r w:rsidRPr="00A928D1">
              <w:t xml:space="preserve">Treści programowe modułu </w:t>
            </w:r>
          </w:p>
          <w:p w14:paraId="481F4AB3" w14:textId="77777777" w:rsidR="007F6B36" w:rsidRPr="00A928D1" w:rsidRDefault="007F6B36" w:rsidP="007F6B36"/>
        </w:tc>
        <w:tc>
          <w:tcPr>
            <w:tcW w:w="6393" w:type="dxa"/>
            <w:gridSpan w:val="3"/>
            <w:shd w:val="clear" w:color="auto" w:fill="auto"/>
          </w:tcPr>
          <w:p w14:paraId="7381995A" w14:textId="77777777" w:rsidR="007F6B36" w:rsidRPr="00A928D1" w:rsidRDefault="007F6B36" w:rsidP="007F6B36">
            <w:pPr>
              <w:pStyle w:val="Akapitzlist"/>
              <w:ind w:left="355"/>
              <w:jc w:val="both"/>
            </w:pPr>
            <w:r w:rsidRPr="00A928D1">
              <w:t>Wykłady:1.  Lokalne i globalne zagrożenia dla środowiska. Definicja, rodzaje i formy degradacji. (1 godz.)2.  Obszary problemowe rolnictwa: specyfika obszarów problemowych na terenach rolniczych, identyfikacja, zasady gospodarowania. (2 godz.)</w:t>
            </w:r>
          </w:p>
          <w:p w14:paraId="4DE51A37" w14:textId="77777777" w:rsidR="007F6B36" w:rsidRPr="00A928D1" w:rsidRDefault="007F6B36" w:rsidP="007F6B36">
            <w:pPr>
              <w:pStyle w:val="Akapitzlist"/>
              <w:ind w:left="355"/>
              <w:jc w:val="both"/>
            </w:pPr>
            <w:r w:rsidRPr="00A928D1">
              <w:t>3. Czynniki, skutki środowiskowe i sposoby oceny intensywności degradacji środowiska. (2 godz.)</w:t>
            </w:r>
          </w:p>
          <w:p w14:paraId="692B8805" w14:textId="77777777" w:rsidR="007F6B36" w:rsidRPr="00A928D1" w:rsidRDefault="007F6B36" w:rsidP="007F6B36">
            <w:pPr>
              <w:pStyle w:val="Akapitzlist"/>
              <w:ind w:left="355"/>
              <w:jc w:val="both"/>
            </w:pPr>
            <w:r w:rsidRPr="00A928D1">
              <w:t>4. Obszary przemysłowej degradacji środowiska. Odporność gleb na degradację. Ochrona gleb o szczególnych walorach przyrodniczych. Wyłączanie gleb na cele nierolnicze i nieleśne. (2 godz.)</w:t>
            </w:r>
          </w:p>
          <w:p w14:paraId="460E1211" w14:textId="77777777" w:rsidR="007F6B36" w:rsidRPr="00A928D1" w:rsidRDefault="007F6B36" w:rsidP="007F6B36">
            <w:pPr>
              <w:pStyle w:val="Akapitzlist"/>
              <w:ind w:left="355"/>
              <w:jc w:val="both"/>
            </w:pPr>
            <w:r w:rsidRPr="00A928D1">
              <w:t>5. Gospodarka na glebach marginalnych i zagrożonych erozją. (2 godz.)</w:t>
            </w:r>
          </w:p>
          <w:p w14:paraId="24D7DF62" w14:textId="77777777" w:rsidR="007F6B36" w:rsidRPr="00A928D1" w:rsidRDefault="007F6B36" w:rsidP="007F6B36">
            <w:pPr>
              <w:pStyle w:val="Akapitzlist"/>
              <w:ind w:left="355"/>
              <w:jc w:val="both"/>
            </w:pPr>
            <w:r w:rsidRPr="00A928D1">
              <w:t>6. Kierunki zagospodarowania gruntów zdegradowanych. (2 godz.)</w:t>
            </w:r>
          </w:p>
          <w:p w14:paraId="08A177D7" w14:textId="77777777" w:rsidR="007F6B36" w:rsidRPr="00A928D1" w:rsidRDefault="007F6B36" w:rsidP="007F6B36">
            <w:pPr>
              <w:pStyle w:val="Akapitzlist"/>
              <w:ind w:left="355"/>
              <w:jc w:val="both"/>
            </w:pPr>
            <w:r w:rsidRPr="00A928D1">
              <w:t>7. Remediacja gleb zanieczyszczonych chemicznie. (2 godz.)</w:t>
            </w:r>
          </w:p>
          <w:p w14:paraId="357F204A" w14:textId="77777777" w:rsidR="007F6B36" w:rsidRPr="00A928D1" w:rsidRDefault="007F6B36" w:rsidP="007F6B36">
            <w:pPr>
              <w:pStyle w:val="Akapitzlist"/>
              <w:ind w:left="355"/>
              <w:jc w:val="both"/>
            </w:pPr>
            <w:r w:rsidRPr="00A928D1">
              <w:t xml:space="preserve">8. Rekultywacja i zagospodarowanie terenów zniekształconych przez eksploatację kopalin i składowanie odpadów (2 godz.) </w:t>
            </w:r>
          </w:p>
          <w:p w14:paraId="69067EA9" w14:textId="77777777" w:rsidR="007F6B36" w:rsidRPr="00A928D1" w:rsidRDefault="007F6B36" w:rsidP="007F6B36"/>
          <w:p w14:paraId="39361A0C" w14:textId="77777777" w:rsidR="007F6B36" w:rsidRPr="00A928D1" w:rsidRDefault="007F6B36" w:rsidP="007F6B36">
            <w:r w:rsidRPr="00A928D1">
              <w:t>Ćwiczenia:</w:t>
            </w:r>
          </w:p>
          <w:p w14:paraId="6B92137A" w14:textId="77777777" w:rsidR="007F6B36" w:rsidRPr="00A928D1" w:rsidRDefault="007F6B36" w:rsidP="007F6B36">
            <w:pPr>
              <w:pStyle w:val="Standardowy1"/>
              <w:tabs>
                <w:tab w:val="left" w:pos="1080"/>
              </w:tabs>
              <w:ind w:left="355"/>
              <w:jc w:val="both"/>
              <w:rPr>
                <w:sz w:val="23"/>
                <w:szCs w:val="23"/>
              </w:rPr>
            </w:pPr>
            <w:r w:rsidRPr="00A928D1">
              <w:t xml:space="preserve">1.Ćwiczenia wprowadzające do problematyki przedmiotu. Zasady sporządzania oceny zakresu i stopnia degradacji. </w:t>
            </w:r>
            <w:r w:rsidRPr="00A928D1">
              <w:rPr>
                <w:sz w:val="23"/>
                <w:szCs w:val="23"/>
              </w:rPr>
              <w:t>(2 godz. A)</w:t>
            </w:r>
          </w:p>
          <w:p w14:paraId="5E021658" w14:textId="77777777" w:rsidR="007F6B36" w:rsidRPr="00A928D1" w:rsidRDefault="007F6B36" w:rsidP="007F6B36">
            <w:pPr>
              <w:pStyle w:val="Standardowy1"/>
              <w:tabs>
                <w:tab w:val="left" w:pos="1080"/>
              </w:tabs>
              <w:ind w:left="355"/>
              <w:jc w:val="both"/>
              <w:rPr>
                <w:sz w:val="23"/>
                <w:szCs w:val="23"/>
              </w:rPr>
            </w:pPr>
            <w:r w:rsidRPr="00A928D1">
              <w:t xml:space="preserve">2. Ocena rolniczej degradacji struktury ekologicznej oraz optymalizacja przebiegu granicy rolno-leśnej. </w:t>
            </w:r>
            <w:r w:rsidRPr="00A928D1">
              <w:rPr>
                <w:sz w:val="23"/>
                <w:szCs w:val="23"/>
              </w:rPr>
              <w:t>(2 godz. L)</w:t>
            </w:r>
          </w:p>
          <w:p w14:paraId="112024E2" w14:textId="77777777" w:rsidR="007F6B36" w:rsidRPr="00A928D1" w:rsidRDefault="007F6B36" w:rsidP="007F6B36">
            <w:pPr>
              <w:pStyle w:val="Standardowy1"/>
              <w:tabs>
                <w:tab w:val="left" w:pos="1080"/>
              </w:tabs>
              <w:ind w:left="355"/>
              <w:jc w:val="both"/>
              <w:rPr>
                <w:sz w:val="23"/>
                <w:szCs w:val="23"/>
              </w:rPr>
            </w:pPr>
            <w:r w:rsidRPr="00A928D1">
              <w:rPr>
                <w:sz w:val="23"/>
                <w:szCs w:val="23"/>
              </w:rPr>
              <w:t>3. Melioracyjna przebudowa właściwości gleb marginalnych. (2 godz. A)</w:t>
            </w:r>
          </w:p>
          <w:p w14:paraId="1933AFB2" w14:textId="77777777" w:rsidR="007F6B36" w:rsidRPr="00A928D1" w:rsidRDefault="007F6B36" w:rsidP="007F6B36">
            <w:pPr>
              <w:pStyle w:val="Standardowy1"/>
              <w:tabs>
                <w:tab w:val="left" w:pos="1080"/>
              </w:tabs>
              <w:ind w:left="355"/>
              <w:jc w:val="both"/>
              <w:rPr>
                <w:sz w:val="23"/>
                <w:szCs w:val="23"/>
              </w:rPr>
            </w:pPr>
            <w:r w:rsidRPr="00A928D1">
              <w:t xml:space="preserve">4. Ocena zakresu i stopnia degradacji kwasowej gruntów – wyznaczenie kategorii degradacji i opracowanie działań naprawczych. </w:t>
            </w:r>
            <w:r w:rsidRPr="00A928D1">
              <w:rPr>
                <w:sz w:val="23"/>
                <w:szCs w:val="23"/>
              </w:rPr>
              <w:t>(2 godz. L)</w:t>
            </w:r>
          </w:p>
          <w:p w14:paraId="6EE7FEFA" w14:textId="77777777" w:rsidR="007F6B36" w:rsidRPr="00A928D1" w:rsidRDefault="007F6B36" w:rsidP="007F6B36">
            <w:pPr>
              <w:pStyle w:val="Standardowy1"/>
              <w:tabs>
                <w:tab w:val="left" w:pos="1080"/>
              </w:tabs>
              <w:ind w:left="355"/>
              <w:jc w:val="both"/>
              <w:rPr>
                <w:sz w:val="23"/>
                <w:szCs w:val="23"/>
              </w:rPr>
            </w:pPr>
            <w:r w:rsidRPr="00A928D1">
              <w:lastRenderedPageBreak/>
              <w:t xml:space="preserve">5. Ocena zakresu i stopnia degradacji gleb zanieczyszczonych metalami ciężkimi oraz sporządzenie mapy zasięgu zanieczyszczeń. </w:t>
            </w:r>
            <w:r w:rsidRPr="00A928D1">
              <w:rPr>
                <w:sz w:val="23"/>
                <w:szCs w:val="23"/>
              </w:rPr>
              <w:t>(2 godz. L)</w:t>
            </w:r>
          </w:p>
          <w:p w14:paraId="552DA951" w14:textId="77777777" w:rsidR="007F6B36" w:rsidRPr="00A928D1" w:rsidRDefault="007F6B36" w:rsidP="007F6B36">
            <w:pPr>
              <w:pStyle w:val="Standardowy1"/>
              <w:tabs>
                <w:tab w:val="left" w:pos="1080"/>
              </w:tabs>
              <w:ind w:left="355"/>
              <w:jc w:val="both"/>
              <w:rPr>
                <w:sz w:val="23"/>
                <w:szCs w:val="23"/>
              </w:rPr>
            </w:pPr>
            <w:r w:rsidRPr="00A928D1">
              <w:t xml:space="preserve">6. Zasady doboru kierunku zagospodarowania obszarów problemowych i zdewastowanych w wyniku działalności przemysłowej. </w:t>
            </w:r>
            <w:r w:rsidRPr="00A928D1">
              <w:rPr>
                <w:sz w:val="23"/>
                <w:szCs w:val="23"/>
              </w:rPr>
              <w:t>(2 godz. L)</w:t>
            </w:r>
          </w:p>
          <w:p w14:paraId="53C562DD" w14:textId="77777777" w:rsidR="007F6B36" w:rsidRPr="00A928D1" w:rsidRDefault="007F6B36" w:rsidP="007F6B36">
            <w:pPr>
              <w:pStyle w:val="Standardowy1"/>
              <w:tabs>
                <w:tab w:val="left" w:pos="1080"/>
              </w:tabs>
              <w:ind w:left="355"/>
              <w:jc w:val="both"/>
              <w:rPr>
                <w:sz w:val="23"/>
                <w:szCs w:val="23"/>
              </w:rPr>
            </w:pPr>
            <w:r w:rsidRPr="00A928D1">
              <w:t xml:space="preserve">7. Zapoznanie się z głównymi elementami dokumentacji planów zagospodarowania terenów problemowych i zdegradowanych i prac </w:t>
            </w:r>
            <w:r w:rsidRPr="00A928D1">
              <w:rPr>
                <w:sz w:val="23"/>
                <w:szCs w:val="23"/>
              </w:rPr>
              <w:t>(2 godz. A)</w:t>
            </w:r>
          </w:p>
          <w:p w14:paraId="566E9B57" w14:textId="77777777" w:rsidR="007F6B36" w:rsidRPr="00A928D1" w:rsidRDefault="007F6B36" w:rsidP="007F6B36">
            <w:pPr>
              <w:pStyle w:val="Standardowy1"/>
              <w:tabs>
                <w:tab w:val="left" w:pos="1080"/>
              </w:tabs>
              <w:ind w:left="355"/>
              <w:jc w:val="both"/>
              <w:rPr>
                <w:sz w:val="23"/>
                <w:szCs w:val="23"/>
              </w:rPr>
            </w:pPr>
            <w:r w:rsidRPr="00A928D1">
              <w:t xml:space="preserve">8. Profilaktyka przeciwerozyjna  </w:t>
            </w:r>
            <w:r w:rsidRPr="00A928D1">
              <w:rPr>
                <w:sz w:val="23"/>
                <w:szCs w:val="23"/>
              </w:rPr>
              <w:t>(2 godz. A)</w:t>
            </w:r>
          </w:p>
          <w:p w14:paraId="6C4A3763" w14:textId="77777777" w:rsidR="007F6B36" w:rsidRPr="00A928D1" w:rsidRDefault="007F6B36" w:rsidP="007F6B36">
            <w:pPr>
              <w:pStyle w:val="Standardowy1"/>
              <w:tabs>
                <w:tab w:val="left" w:pos="1080"/>
              </w:tabs>
              <w:ind w:left="355"/>
              <w:jc w:val="both"/>
              <w:rPr>
                <w:sz w:val="23"/>
                <w:szCs w:val="23"/>
              </w:rPr>
            </w:pPr>
            <w:r w:rsidRPr="00A928D1">
              <w:t xml:space="preserve">9. Rekultywacja i zagospodarowanie terenów zanieczyszczonych chemicznie. </w:t>
            </w:r>
            <w:r w:rsidRPr="00A928D1">
              <w:rPr>
                <w:sz w:val="23"/>
                <w:szCs w:val="23"/>
              </w:rPr>
              <w:t>(2 godz. L)</w:t>
            </w:r>
          </w:p>
          <w:p w14:paraId="763BC88C" w14:textId="77777777" w:rsidR="007F6B36" w:rsidRPr="00A928D1" w:rsidRDefault="007F6B36" w:rsidP="007F6B36">
            <w:pPr>
              <w:pStyle w:val="Standardowy1"/>
              <w:tabs>
                <w:tab w:val="left" w:pos="1080"/>
              </w:tabs>
              <w:ind w:left="355"/>
              <w:jc w:val="both"/>
              <w:rPr>
                <w:sz w:val="23"/>
                <w:szCs w:val="23"/>
              </w:rPr>
            </w:pPr>
            <w:r w:rsidRPr="00A928D1">
              <w:t xml:space="preserve">10.Sporządzenie ramowego kierunku zagospodarowania terenów problemowych i zdegradowanych. </w:t>
            </w:r>
            <w:r w:rsidRPr="00A928D1">
              <w:rPr>
                <w:sz w:val="23"/>
                <w:szCs w:val="23"/>
              </w:rPr>
              <w:t>(2 godz. L)</w:t>
            </w:r>
          </w:p>
          <w:p w14:paraId="6E899F2A" w14:textId="77777777" w:rsidR="007F6B36" w:rsidRPr="00A928D1" w:rsidRDefault="007F6B36" w:rsidP="007F6B36">
            <w:pPr>
              <w:pStyle w:val="Standardowy1"/>
              <w:tabs>
                <w:tab w:val="left" w:pos="1080"/>
              </w:tabs>
              <w:ind w:left="355"/>
              <w:jc w:val="both"/>
              <w:rPr>
                <w:sz w:val="23"/>
                <w:szCs w:val="23"/>
              </w:rPr>
            </w:pPr>
            <w:r w:rsidRPr="00A928D1">
              <w:rPr>
                <w:sz w:val="23"/>
                <w:szCs w:val="23"/>
              </w:rPr>
              <w:t>11. Ćwiczenia terenowe (na obszarach zdegradowanych i ponownie zagospodarowanych) (6 godz.)</w:t>
            </w:r>
          </w:p>
        </w:tc>
      </w:tr>
      <w:tr w:rsidR="0071391E" w:rsidRPr="00A928D1" w14:paraId="3C51A7E6" w14:textId="77777777" w:rsidTr="007F6B36">
        <w:trPr>
          <w:trHeight w:val="300"/>
        </w:trPr>
        <w:tc>
          <w:tcPr>
            <w:tcW w:w="2910" w:type="dxa"/>
            <w:shd w:val="clear" w:color="auto" w:fill="auto"/>
          </w:tcPr>
          <w:p w14:paraId="4FEDC211" w14:textId="77777777" w:rsidR="007F6B36" w:rsidRPr="00A928D1" w:rsidRDefault="007F6B36" w:rsidP="007F6B36">
            <w:r w:rsidRPr="00A928D1">
              <w:lastRenderedPageBreak/>
              <w:t>Wykaz literatury podstawowej i uzupełniającej</w:t>
            </w:r>
          </w:p>
        </w:tc>
        <w:tc>
          <w:tcPr>
            <w:tcW w:w="6393" w:type="dxa"/>
            <w:gridSpan w:val="3"/>
            <w:shd w:val="clear" w:color="auto" w:fill="auto"/>
          </w:tcPr>
          <w:p w14:paraId="6F3AEA21" w14:textId="77777777" w:rsidR="007F6B36" w:rsidRPr="00A928D1" w:rsidRDefault="007F6B36" w:rsidP="007F6B36">
            <w:pPr>
              <w:jc w:val="both"/>
            </w:pPr>
            <w:r w:rsidRPr="00A928D1">
              <w:t>Literatura wymagana:</w:t>
            </w:r>
          </w:p>
          <w:p w14:paraId="4234D9AB" w14:textId="77777777" w:rsidR="007F6B36" w:rsidRPr="00A928D1" w:rsidRDefault="002573C4" w:rsidP="00D948E9">
            <w:pPr>
              <w:pStyle w:val="Akapitzlist"/>
              <w:numPr>
                <w:ilvl w:val="0"/>
                <w:numId w:val="80"/>
              </w:numPr>
              <w:ind w:left="331"/>
              <w:jc w:val="both"/>
              <w:rPr>
                <w:sz w:val="20"/>
                <w:szCs w:val="20"/>
              </w:rPr>
            </w:pPr>
            <w:hyperlink r:id="rId21">
              <w:r w:rsidR="007F6B36" w:rsidRPr="00A928D1">
                <w:rPr>
                  <w:rStyle w:val="Hipercze"/>
                  <w:color w:val="auto"/>
                </w:rPr>
                <w:t>Jończyk K., Jadczyszyn J.: Wybrane działania rolnośrodowiskowe w kontekście ograniczania zagrożeń występujących na obszarach problemowych rolnictwa. Studia i Raporty IUNG-PIB, 2010</w:t>
              </w:r>
            </w:hyperlink>
            <w:r w:rsidR="007F6B36" w:rsidRPr="00A928D1">
              <w:t xml:space="preserve">. </w:t>
            </w:r>
            <w:hyperlink r:id="rId22">
              <w:r w:rsidR="007F6B36" w:rsidRPr="00A928D1">
                <w:rPr>
                  <w:rStyle w:val="Hipercze"/>
                  <w:color w:val="auto"/>
                </w:rPr>
                <w:t>http://opr.iung.pulawy.pl/publikacje/</w:t>
              </w:r>
              <w:r w:rsidR="007F6B36" w:rsidRPr="00A928D1">
                <w:br/>
              </w:r>
            </w:hyperlink>
            <w:r w:rsidR="007F6B36" w:rsidRPr="00A928D1">
              <w:t>Jo%C5%84czyk,%20Jadczyszyn%202010.pdf</w:t>
            </w:r>
          </w:p>
          <w:p w14:paraId="008F3B55" w14:textId="77777777" w:rsidR="007F6B36" w:rsidRPr="00A928D1" w:rsidRDefault="007F6B36" w:rsidP="00D948E9">
            <w:pPr>
              <w:pStyle w:val="Akapitzlist"/>
              <w:numPr>
                <w:ilvl w:val="0"/>
                <w:numId w:val="80"/>
              </w:numPr>
              <w:ind w:left="355"/>
              <w:jc w:val="both"/>
            </w:pPr>
            <w:r w:rsidRPr="00A928D1">
              <w:t>Baran S.: Ocena stanu degradacji i rekultywacji gleb. Wyd. AR Lublin, 2000.</w:t>
            </w:r>
          </w:p>
          <w:p w14:paraId="11E3E6ED" w14:textId="77777777" w:rsidR="007F6B36" w:rsidRPr="00A928D1" w:rsidRDefault="007F6B36" w:rsidP="00D948E9">
            <w:pPr>
              <w:pStyle w:val="Akapitzlist"/>
              <w:numPr>
                <w:ilvl w:val="0"/>
                <w:numId w:val="80"/>
              </w:numPr>
              <w:ind w:left="355"/>
              <w:jc w:val="both"/>
            </w:pPr>
            <w:r w:rsidRPr="00A928D1">
              <w:t>Karczewska A.: Ochrona gleb i rekultywacja. Wydawnictwo UP Wrocław, 2012.</w:t>
            </w:r>
          </w:p>
          <w:p w14:paraId="6F1ECAAB" w14:textId="77777777" w:rsidR="007F6B36" w:rsidRPr="00A928D1" w:rsidRDefault="007F6B36" w:rsidP="007F6B36"/>
          <w:p w14:paraId="0B51ECC9" w14:textId="77777777" w:rsidR="007F6B36" w:rsidRPr="00A928D1" w:rsidRDefault="007F6B36" w:rsidP="007F6B36">
            <w:pPr>
              <w:jc w:val="both"/>
            </w:pPr>
            <w:r w:rsidRPr="00A928D1">
              <w:t>Literatura zalecana:</w:t>
            </w:r>
          </w:p>
          <w:p w14:paraId="60F5910B" w14:textId="77777777" w:rsidR="007F6B36" w:rsidRPr="00A928D1" w:rsidRDefault="007F6B36" w:rsidP="00D948E9">
            <w:pPr>
              <w:pStyle w:val="Akapitzlist"/>
              <w:numPr>
                <w:ilvl w:val="0"/>
                <w:numId w:val="81"/>
              </w:numPr>
              <w:ind w:left="331"/>
              <w:rPr>
                <w:rStyle w:val="Hipercze"/>
                <w:color w:val="auto"/>
              </w:rPr>
            </w:pPr>
            <w:r w:rsidRPr="00A928D1">
              <w:t>Chodak M.: Metody rekultywacji i zagospodarowania obszarów poeksploatacyjnych w górnictwie skalnym. Poltegor-Instytut,  Instytut Górnictwa Odkrywkowego, Kraków-Wrocław, 2013.</w:t>
            </w:r>
            <w:r w:rsidRPr="00A928D1">
              <w:br/>
            </w:r>
            <w:hyperlink r:id="rId23">
              <w:r w:rsidRPr="00A928D1">
                <w:rPr>
                  <w:rStyle w:val="Hipercze"/>
                  <w:color w:val="auto"/>
                </w:rPr>
                <w:t>https://www.igo.wroc.pl/images/ProjektyUnijne/strategie/S1_</w:t>
              </w:r>
              <w:r w:rsidRPr="00A928D1">
                <w:br/>
              </w:r>
              <w:r w:rsidRPr="00A928D1">
                <w:rPr>
                  <w:rStyle w:val="Hipercze"/>
                  <w:color w:val="auto"/>
                </w:rPr>
                <w:t>Chodak.pdf</w:t>
              </w:r>
            </w:hyperlink>
          </w:p>
          <w:p w14:paraId="47CA2B69" w14:textId="77777777" w:rsidR="007F6B36" w:rsidRPr="00A928D1" w:rsidRDefault="002573C4" w:rsidP="00D948E9">
            <w:pPr>
              <w:pStyle w:val="Akapitzlist"/>
              <w:numPr>
                <w:ilvl w:val="0"/>
                <w:numId w:val="81"/>
              </w:numPr>
              <w:spacing w:before="100" w:beforeAutospacing="1" w:after="100" w:afterAutospacing="1"/>
              <w:ind w:left="355"/>
              <w:jc w:val="both"/>
            </w:pPr>
            <w:hyperlink r:id="rId24">
              <w:r w:rsidR="007F6B36" w:rsidRPr="00A928D1">
                <w:rPr>
                  <w:rStyle w:val="Hipercze"/>
                  <w:color w:val="auto"/>
                </w:rPr>
                <w:t>Skolud P.: Zalesianie gruntów a obszary problemowe rolnictwa. Studia i Raporty IUNG-PIB, 2010, 21: 51-54</w:t>
              </w:r>
            </w:hyperlink>
          </w:p>
          <w:p w14:paraId="31F041DF" w14:textId="77777777" w:rsidR="007F6B36" w:rsidRPr="00A928D1" w:rsidRDefault="007F6B36" w:rsidP="00D948E9">
            <w:pPr>
              <w:pStyle w:val="Akapitzlist"/>
              <w:numPr>
                <w:ilvl w:val="0"/>
                <w:numId w:val="81"/>
              </w:numPr>
              <w:spacing w:before="100" w:beforeAutospacing="1" w:after="100" w:afterAutospacing="1"/>
              <w:ind w:left="355"/>
              <w:jc w:val="both"/>
            </w:pPr>
            <w:r w:rsidRPr="00A928D1">
              <w:t>Baran S. (red): Innowacyjne metody ochrony i rekultywacji gleb. Monografie Komitetu Inżynierii Środowiska PAN, 120, 2014.</w:t>
            </w:r>
          </w:p>
          <w:p w14:paraId="691BE2F9" w14:textId="77777777" w:rsidR="007F6B36" w:rsidRPr="00A928D1" w:rsidRDefault="007F6B36" w:rsidP="00D948E9">
            <w:pPr>
              <w:pStyle w:val="Akapitzlist"/>
              <w:numPr>
                <w:ilvl w:val="0"/>
                <w:numId w:val="81"/>
              </w:numPr>
              <w:spacing w:before="100" w:beforeAutospacing="1" w:after="100" w:afterAutospacing="1"/>
              <w:ind w:left="355"/>
              <w:jc w:val="both"/>
            </w:pPr>
            <w:r w:rsidRPr="00A928D1">
              <w:t xml:space="preserve">Jadczyszyn J. (red.): Zasady racjonalnego użytkowania i kształtowania obszarów problemowych rolnictwa. Instrukcja upowszechnieniowa nr 178. IUNG-PIB Puławy 2010, </w:t>
            </w:r>
            <w:hyperlink r:id="rId25" w:history="1">
              <w:r w:rsidRPr="00A928D1">
                <w:rPr>
                  <w:rStyle w:val="Hipercze"/>
                  <w:color w:val="auto"/>
                </w:rPr>
                <w:t>http://opr.iung.pulawy.pl/publikacje/IU-178.pdf</w:t>
              </w:r>
            </w:hyperlink>
          </w:p>
          <w:p w14:paraId="6DDF57ED" w14:textId="77777777" w:rsidR="007F6B36" w:rsidRPr="00A928D1" w:rsidRDefault="007F6B36" w:rsidP="00D948E9">
            <w:pPr>
              <w:pStyle w:val="Akapitzlist"/>
              <w:numPr>
                <w:ilvl w:val="0"/>
                <w:numId w:val="81"/>
              </w:numPr>
              <w:spacing w:before="100" w:beforeAutospacing="1" w:after="100" w:afterAutospacing="1"/>
              <w:ind w:left="355"/>
              <w:jc w:val="both"/>
            </w:pPr>
            <w:r w:rsidRPr="00A928D1">
              <w:t xml:space="preserve">Fogel P.: Obszary problemowe rolnictwa w świetle planowania miejscowego. Studia i Raporty IUNG, Zesz. 19, 2010. </w:t>
            </w:r>
            <w:hyperlink r:id="rId26" w:history="1">
              <w:r w:rsidRPr="00A928D1">
                <w:rPr>
                  <w:rStyle w:val="Hipercze"/>
                  <w:color w:val="auto"/>
                </w:rPr>
                <w:t>http://opr.iung.pulawy.pl/publikacje/Fogel%202010.pdf</w:t>
              </w:r>
            </w:hyperlink>
          </w:p>
          <w:p w14:paraId="2C3D0766" w14:textId="77777777" w:rsidR="007F6B36" w:rsidRPr="00A928D1" w:rsidRDefault="007F6B36" w:rsidP="00D948E9">
            <w:pPr>
              <w:pStyle w:val="Akapitzlist"/>
              <w:numPr>
                <w:ilvl w:val="0"/>
                <w:numId w:val="81"/>
              </w:numPr>
              <w:spacing w:before="100" w:beforeAutospacing="1" w:after="100" w:afterAutospacing="1"/>
              <w:ind w:left="355"/>
              <w:jc w:val="both"/>
            </w:pPr>
            <w:r w:rsidRPr="00A928D1">
              <w:t xml:space="preserve">Krakowiak-Bal A., Malinowski M., Sikora J. (red.):. Infrastruktura i środowisko w gospodarce o  biegu </w:t>
            </w:r>
            <w:r w:rsidRPr="00A928D1">
              <w:lastRenderedPageBreak/>
              <w:t xml:space="preserve">zamkniętym.  Wyd. Instytutu Gospodarki Surowcami Mineralnymi i Energią PAN,  Kraków 2021. </w:t>
            </w:r>
            <w:hyperlink r:id="rId27" w:history="1">
              <w:r w:rsidRPr="00A928D1">
                <w:rPr>
                  <w:rStyle w:val="Hipercze"/>
                  <w:color w:val="auto"/>
                </w:rPr>
                <w:t>https://min-pan.krakow.pl/wydawnictwo/wp-content/uploads/sites/4/2021/04/Infrastruktura-i-</w:t>
              </w:r>
              <w:r w:rsidRPr="00A928D1">
                <w:rPr>
                  <w:rStyle w:val="Hipercze"/>
                  <w:color w:val="auto"/>
                </w:rPr>
                <w:br/>
                <w:t>%C5%9Brodowisko-w-gospodarce-o-obiegu-zamkni</w:t>
              </w:r>
              <w:r w:rsidRPr="00A928D1">
                <w:rPr>
                  <w:rStyle w:val="Hipercze"/>
                  <w:color w:val="auto"/>
                </w:rPr>
                <w:br/>
                <w:t>%C4%99tym-2021.pdf</w:t>
              </w:r>
            </w:hyperlink>
          </w:p>
        </w:tc>
      </w:tr>
      <w:tr w:rsidR="0071391E" w:rsidRPr="00A928D1" w14:paraId="5B8678DA" w14:textId="77777777" w:rsidTr="007F6B36">
        <w:trPr>
          <w:trHeight w:val="300"/>
        </w:trPr>
        <w:tc>
          <w:tcPr>
            <w:tcW w:w="2910" w:type="dxa"/>
            <w:shd w:val="clear" w:color="auto" w:fill="auto"/>
          </w:tcPr>
          <w:p w14:paraId="23A30636" w14:textId="77777777" w:rsidR="007F6B36" w:rsidRPr="00A928D1" w:rsidRDefault="007F6B36" w:rsidP="007F6B36">
            <w:r w:rsidRPr="00A928D1">
              <w:lastRenderedPageBreak/>
              <w:t>Planowane formy/działania/metody dydaktyczne</w:t>
            </w:r>
          </w:p>
        </w:tc>
        <w:tc>
          <w:tcPr>
            <w:tcW w:w="6393" w:type="dxa"/>
            <w:gridSpan w:val="3"/>
            <w:shd w:val="clear" w:color="auto" w:fill="auto"/>
          </w:tcPr>
          <w:p w14:paraId="40320F6C" w14:textId="77777777" w:rsidR="007F6B36" w:rsidRPr="00A928D1" w:rsidRDefault="007F6B36" w:rsidP="007F6B36">
            <w:pPr>
              <w:jc w:val="both"/>
            </w:pPr>
            <w:r w:rsidRPr="00A928D1">
              <w:t>Zajęcia w formie wykładów mogą być prowadzone w formule online na platformie edukacyjnej UP-Lublin z wykorzystaniem prezentacji multimedialnych,:Ćwiczenia stacjonarnie, dyskusja, ćwiczenia rachunkowe, interpretacja wyników badań oraz danych literaturowych i statystycznych, wykonanie zadania projektowego, ocena zakresu degradacji i efektów rekultywacji w terenie [zaliczenie modułu w trybie stacjonarnym]</w:t>
            </w:r>
          </w:p>
        </w:tc>
      </w:tr>
      <w:tr w:rsidR="0071391E" w:rsidRPr="00A928D1" w14:paraId="775751D8" w14:textId="77777777" w:rsidTr="007F6B36">
        <w:trPr>
          <w:trHeight w:val="300"/>
        </w:trPr>
        <w:tc>
          <w:tcPr>
            <w:tcW w:w="2910" w:type="dxa"/>
            <w:shd w:val="clear" w:color="auto" w:fill="auto"/>
          </w:tcPr>
          <w:p w14:paraId="50D71C22" w14:textId="77777777" w:rsidR="007F6B36" w:rsidRPr="00A928D1" w:rsidRDefault="007F6B36" w:rsidP="007F6B36">
            <w:r w:rsidRPr="00A928D1">
              <w:t>Sposoby weryfikacji oraz formy dokumentowania osiągniętych efektów uczenia się</w:t>
            </w:r>
          </w:p>
        </w:tc>
        <w:tc>
          <w:tcPr>
            <w:tcW w:w="6393" w:type="dxa"/>
            <w:gridSpan w:val="3"/>
            <w:shd w:val="clear" w:color="auto" w:fill="auto"/>
          </w:tcPr>
          <w:p w14:paraId="675F357E" w14:textId="77777777" w:rsidR="007F6B36" w:rsidRPr="00A928D1" w:rsidRDefault="007F6B36" w:rsidP="007F6B36">
            <w:pPr>
              <w:jc w:val="both"/>
            </w:pPr>
            <w:r w:rsidRPr="00A928D1">
              <w:rPr>
                <w:u w:val="single"/>
              </w:rPr>
              <w:t xml:space="preserve"> Sposób weryfikacji:</w:t>
            </w:r>
            <w:r w:rsidRPr="00A928D1">
              <w:t xml:space="preserve">W1 – ocena dwóch sprawdzianów pisemnych w formie pytań otwartych, ocena egzaminu pisemnego – pytania otwarte. </w:t>
            </w:r>
          </w:p>
          <w:p w14:paraId="4A940741" w14:textId="77777777" w:rsidR="007F6B36" w:rsidRPr="00A928D1" w:rsidRDefault="007F6B36" w:rsidP="007F6B36">
            <w:pPr>
              <w:jc w:val="both"/>
            </w:pPr>
            <w:r w:rsidRPr="00A928D1">
              <w:t>W2 – ocena dwóch sprawdzianów pisemnych w formie pytań otwartych, ocena udziału w dyskusji, ocena egzaminu pisemnego – pytania otwarte.</w:t>
            </w:r>
          </w:p>
          <w:p w14:paraId="2BE71258" w14:textId="77777777" w:rsidR="007F6B36" w:rsidRPr="00A928D1" w:rsidRDefault="007F6B36" w:rsidP="007F6B36">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 xml:space="preserve">U1 – ocena dwóch sprawdzianów pisemnych w formie pytań otwartych, ocena zaliczenia zadań  laboratoryjnych i interpretacji uzyskanych wyników. </w:t>
            </w:r>
          </w:p>
          <w:p w14:paraId="5AB7899E" w14:textId="77777777" w:rsidR="007F6B36" w:rsidRPr="00A928D1" w:rsidRDefault="007F6B36" w:rsidP="007F6B36">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U2 – ocena dwóch sprawdzianów pisemnych w formie pytań otwartych, ocena zadań o charakterze projektowym</w:t>
            </w:r>
          </w:p>
          <w:p w14:paraId="4E274F75" w14:textId="77777777" w:rsidR="007F6B36" w:rsidRPr="00A928D1" w:rsidRDefault="007F6B36" w:rsidP="007F6B36">
            <w:pPr>
              <w:jc w:val="both"/>
            </w:pPr>
            <w:r w:rsidRPr="00A928D1">
              <w:t>K1 – ocena udziału w dyskusji, ocena zadania projektowego, ocena sprawdzianu pisemnego; ocena pracy w grupie i pracy indywidualnej.</w:t>
            </w:r>
          </w:p>
          <w:p w14:paraId="55202C45" w14:textId="77777777" w:rsidR="007F6B36" w:rsidRPr="00A928D1" w:rsidRDefault="007F6B36" w:rsidP="007F6B36">
            <w:pPr>
              <w:jc w:val="both"/>
            </w:pPr>
            <w:r w:rsidRPr="00A928D1">
              <w:t>K2 – ocena udziału w dyskusji, ocena sprawdzianu pisemnego, ocena sprawozdania z ćwiczeń terenowych.</w:t>
            </w:r>
          </w:p>
          <w:p w14:paraId="4E4F3B11" w14:textId="77777777" w:rsidR="007F6B36" w:rsidRPr="00A928D1" w:rsidRDefault="007F6B36" w:rsidP="007F6B36">
            <w:pPr>
              <w:jc w:val="both"/>
            </w:pPr>
          </w:p>
          <w:p w14:paraId="5099D983" w14:textId="77777777" w:rsidR="007F6B36" w:rsidRPr="00A928D1" w:rsidRDefault="007F6B36" w:rsidP="007F6B36">
            <w:r w:rsidRPr="00A928D1">
              <w:t xml:space="preserve">Dokumentowanie osiągniętych efektów uczenia się w formie: </w:t>
            </w:r>
          </w:p>
          <w:p w14:paraId="393A445E" w14:textId="77777777" w:rsidR="007F6B36" w:rsidRPr="00A928D1" w:rsidRDefault="007F6B36" w:rsidP="007F6B36">
            <w:pPr>
              <w:jc w:val="both"/>
            </w:pPr>
            <w:r w:rsidRPr="00A928D1">
              <w:t xml:space="preserve">prace etapowe: zaliczenia cząstkowe/opis zadań wykonywanych na  ćwiczeniach/zadanie projektowe; </w:t>
            </w:r>
          </w:p>
          <w:p w14:paraId="0B5D9275" w14:textId="77777777" w:rsidR="007F6B36" w:rsidRPr="00A928D1" w:rsidRDefault="007F6B36" w:rsidP="007F6B36">
            <w:pPr>
              <w:jc w:val="both"/>
            </w:pPr>
            <w:r w:rsidRPr="00A928D1">
              <w:t>prace końcowe: egzaminy - archiwizowanie w formie papierowej lub cyfrowej oraz dziennik prowadzącego.</w:t>
            </w:r>
          </w:p>
          <w:p w14:paraId="1FC850D9" w14:textId="77777777" w:rsidR="007F6B36" w:rsidRPr="00A928D1" w:rsidRDefault="007F6B36" w:rsidP="007F6B36"/>
          <w:p w14:paraId="62D24D1A" w14:textId="77777777" w:rsidR="007F6B36" w:rsidRPr="00A928D1" w:rsidRDefault="007F6B36" w:rsidP="007F6B36">
            <w:pPr>
              <w:jc w:val="both"/>
            </w:pPr>
            <w:r w:rsidRPr="00A928D1">
              <w:t>Szczegółowe kryteria przy ocenie zaliczenia i prac kontrolnych</w:t>
            </w:r>
          </w:p>
          <w:p w14:paraId="38E4C818" w14:textId="77777777" w:rsidR="007F6B36" w:rsidRPr="00A928D1" w:rsidRDefault="007F6B36" w:rsidP="00D948E9">
            <w:pPr>
              <w:pStyle w:val="Akapitzlist"/>
              <w:numPr>
                <w:ilvl w:val="0"/>
                <w:numId w:val="79"/>
              </w:numPr>
              <w:ind w:left="197" w:hanging="218"/>
              <w:jc w:val="both"/>
            </w:pPr>
            <w:r w:rsidRPr="00A928D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3BDD1EE7" w14:textId="77777777" w:rsidR="007F6B36" w:rsidRPr="00A928D1" w:rsidRDefault="007F6B36" w:rsidP="00D948E9">
            <w:pPr>
              <w:pStyle w:val="Akapitzlist"/>
              <w:numPr>
                <w:ilvl w:val="0"/>
                <w:numId w:val="79"/>
              </w:numPr>
              <w:ind w:left="197" w:hanging="218"/>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2CF76A1F" w14:textId="77777777" w:rsidR="007F6B36" w:rsidRPr="00A928D1" w:rsidRDefault="007F6B36" w:rsidP="00D948E9">
            <w:pPr>
              <w:pStyle w:val="Akapitzlist"/>
              <w:numPr>
                <w:ilvl w:val="0"/>
                <w:numId w:val="79"/>
              </w:numPr>
              <w:ind w:left="197" w:hanging="218"/>
              <w:jc w:val="both"/>
            </w:pPr>
            <w:r w:rsidRPr="00A928D1">
              <w:t xml:space="preserve">student wykazuje dobry stopień (4,0) wiedzy, umiejętności lub kompetencji, gdy uzyskuje od 71 do 80% sumy punktów </w:t>
            </w:r>
            <w:r w:rsidRPr="00A928D1">
              <w:lastRenderedPageBreak/>
              <w:t xml:space="preserve">określających maksymalny poziom wiedzy lub umiejętności z danego przedmiotu (odpowiednio – jego części), </w:t>
            </w:r>
          </w:p>
          <w:p w14:paraId="2AAEF7D0" w14:textId="77777777" w:rsidR="007F6B36" w:rsidRPr="00A928D1" w:rsidRDefault="007F6B36" w:rsidP="00D948E9">
            <w:pPr>
              <w:pStyle w:val="Akapitzlist"/>
              <w:numPr>
                <w:ilvl w:val="0"/>
                <w:numId w:val="79"/>
              </w:numPr>
              <w:ind w:left="197" w:hanging="218"/>
              <w:jc w:val="both"/>
              <w:rPr>
                <w:rFonts w:eastAsiaTheme="minorHAnsi"/>
              </w:rPr>
            </w:pPr>
            <w:r w:rsidRPr="00A928D1">
              <w:t>student wykazuje plus dobry stopień (4,5) wiedzy, umiejętności lub kompetencji, gdy uzyskuje od 81 do 90% sumy punktów określających maksymalny poziom wiedzy lub umiejętności z danego przedmiotu (odpowiednio – jego części),</w:t>
            </w:r>
          </w:p>
          <w:p w14:paraId="1565A428" w14:textId="77777777" w:rsidR="007F6B36" w:rsidRPr="00A928D1" w:rsidRDefault="007F6B36" w:rsidP="00D948E9">
            <w:pPr>
              <w:pStyle w:val="Akapitzlist"/>
              <w:numPr>
                <w:ilvl w:val="0"/>
                <w:numId w:val="79"/>
              </w:numPr>
              <w:ind w:left="197" w:hanging="218"/>
              <w:jc w:val="both"/>
              <w:rPr>
                <w:rFonts w:eastAsiaTheme="minorHAnsi"/>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2550F1F7" w14:textId="77777777" w:rsidTr="007F6B36">
        <w:trPr>
          <w:trHeight w:val="300"/>
        </w:trPr>
        <w:tc>
          <w:tcPr>
            <w:tcW w:w="2910" w:type="dxa"/>
            <w:shd w:val="clear" w:color="auto" w:fill="auto"/>
          </w:tcPr>
          <w:p w14:paraId="6BEBB7F6" w14:textId="77777777" w:rsidR="007F6B36" w:rsidRPr="00A928D1" w:rsidRDefault="007F6B36" w:rsidP="007F6B36">
            <w:r w:rsidRPr="00A928D1">
              <w:lastRenderedPageBreak/>
              <w:t>Elementy i wagi mające wpływ na ocenę końcową</w:t>
            </w:r>
          </w:p>
          <w:p w14:paraId="4CFD592B" w14:textId="77777777" w:rsidR="007F6B36" w:rsidRPr="00A928D1" w:rsidRDefault="007F6B36" w:rsidP="007F6B36"/>
          <w:p w14:paraId="2E52A9C1" w14:textId="77777777" w:rsidR="007F6B36" w:rsidRPr="00A928D1" w:rsidRDefault="007F6B36" w:rsidP="007F6B36"/>
        </w:tc>
        <w:tc>
          <w:tcPr>
            <w:tcW w:w="6393" w:type="dxa"/>
            <w:gridSpan w:val="3"/>
            <w:shd w:val="clear" w:color="auto" w:fill="auto"/>
          </w:tcPr>
          <w:p w14:paraId="34471081" w14:textId="77777777" w:rsidR="007F6B36" w:rsidRPr="00A928D1" w:rsidRDefault="007F6B36" w:rsidP="007F6B36">
            <w:pPr>
              <w:jc w:val="both"/>
            </w:pPr>
            <w:r w:rsidRPr="00A928D1">
              <w:rPr>
                <w:sz w:val="22"/>
                <w:szCs w:val="22"/>
              </w:rPr>
              <w:t>Ocena końcowa = 50 % średnia arytmetyczna z ocen uzyskanych na ćwiczeniach (oceny sprawdzianów oraz oceny aktywności, oceny zadania projektowego) + 50% ocena z egzaminu. Warunki te są przedstawiane na pierwszych zajęciach z modułu.</w:t>
            </w:r>
          </w:p>
        </w:tc>
      </w:tr>
      <w:tr w:rsidR="0071391E" w:rsidRPr="00A928D1" w14:paraId="056D92A6" w14:textId="77777777" w:rsidTr="007F6B36">
        <w:trPr>
          <w:trHeight w:val="300"/>
        </w:trPr>
        <w:tc>
          <w:tcPr>
            <w:tcW w:w="2910" w:type="dxa"/>
            <w:vMerge w:val="restart"/>
            <w:shd w:val="clear" w:color="auto" w:fill="auto"/>
          </w:tcPr>
          <w:p w14:paraId="2D5F670D" w14:textId="77777777" w:rsidR="007F6B36" w:rsidRPr="00A928D1" w:rsidRDefault="007F6B36" w:rsidP="007F6B36">
            <w:pPr>
              <w:jc w:val="both"/>
            </w:pPr>
            <w:r w:rsidRPr="00A928D1">
              <w:t>Bilans punktów ECTS</w:t>
            </w:r>
          </w:p>
        </w:tc>
        <w:tc>
          <w:tcPr>
            <w:tcW w:w="6393" w:type="dxa"/>
            <w:gridSpan w:val="3"/>
            <w:shd w:val="clear" w:color="auto" w:fill="F2F2F2" w:themeFill="background1" w:themeFillShade="F2"/>
          </w:tcPr>
          <w:p w14:paraId="40011ACA" w14:textId="77777777" w:rsidR="007F6B36" w:rsidRPr="00A928D1" w:rsidRDefault="007F6B36" w:rsidP="007F6B36">
            <w:pPr>
              <w:jc w:val="both"/>
            </w:pPr>
            <w:r w:rsidRPr="00A928D1">
              <w:t>Kontaktowe (z udziałem nauczyciela) kontaktowe (z udziałem nauczyciela)</w:t>
            </w:r>
          </w:p>
        </w:tc>
      </w:tr>
      <w:tr w:rsidR="0071391E" w:rsidRPr="00A928D1" w14:paraId="67C639FF" w14:textId="77777777" w:rsidTr="007F6B36">
        <w:trPr>
          <w:trHeight w:val="300"/>
        </w:trPr>
        <w:tc>
          <w:tcPr>
            <w:tcW w:w="2910" w:type="dxa"/>
            <w:vMerge/>
          </w:tcPr>
          <w:p w14:paraId="579FA6EC" w14:textId="77777777" w:rsidR="007F6B36" w:rsidRPr="00A928D1" w:rsidRDefault="007F6B36" w:rsidP="007F6B36">
            <w:pPr>
              <w:jc w:val="both"/>
            </w:pPr>
          </w:p>
        </w:tc>
        <w:tc>
          <w:tcPr>
            <w:tcW w:w="3763" w:type="dxa"/>
            <w:shd w:val="clear" w:color="auto" w:fill="auto"/>
          </w:tcPr>
          <w:p w14:paraId="22D3838D" w14:textId="77777777" w:rsidR="007F6B36" w:rsidRPr="00A928D1" w:rsidRDefault="007F6B36" w:rsidP="007F6B36"/>
        </w:tc>
        <w:tc>
          <w:tcPr>
            <w:tcW w:w="1448" w:type="dxa"/>
            <w:shd w:val="clear" w:color="auto" w:fill="auto"/>
          </w:tcPr>
          <w:p w14:paraId="276A8D91" w14:textId="77777777" w:rsidR="007F6B36" w:rsidRPr="00A928D1" w:rsidRDefault="007F6B36" w:rsidP="007F6B36">
            <w:pPr>
              <w:jc w:val="both"/>
            </w:pPr>
            <w:r w:rsidRPr="00A928D1">
              <w:t>Godziny</w:t>
            </w:r>
          </w:p>
        </w:tc>
        <w:tc>
          <w:tcPr>
            <w:tcW w:w="1182" w:type="dxa"/>
            <w:shd w:val="clear" w:color="auto" w:fill="auto"/>
          </w:tcPr>
          <w:p w14:paraId="3DC5C93F" w14:textId="77777777" w:rsidR="007F6B36" w:rsidRPr="00A928D1" w:rsidRDefault="007F6B36" w:rsidP="007F6B36">
            <w:pPr>
              <w:jc w:val="both"/>
            </w:pPr>
            <w:r w:rsidRPr="00A928D1">
              <w:t>Ects</w:t>
            </w:r>
          </w:p>
        </w:tc>
      </w:tr>
      <w:tr w:rsidR="0071391E" w:rsidRPr="00A928D1" w14:paraId="791A5125" w14:textId="77777777" w:rsidTr="007F6B36">
        <w:trPr>
          <w:trHeight w:val="300"/>
        </w:trPr>
        <w:tc>
          <w:tcPr>
            <w:tcW w:w="2910" w:type="dxa"/>
            <w:vMerge/>
          </w:tcPr>
          <w:p w14:paraId="3AABC9BF" w14:textId="77777777" w:rsidR="007F6B36" w:rsidRPr="00A928D1" w:rsidRDefault="007F6B36" w:rsidP="007F6B36">
            <w:pPr>
              <w:jc w:val="both"/>
            </w:pPr>
          </w:p>
        </w:tc>
        <w:tc>
          <w:tcPr>
            <w:tcW w:w="3763" w:type="dxa"/>
            <w:shd w:val="clear" w:color="auto" w:fill="auto"/>
          </w:tcPr>
          <w:p w14:paraId="6B67839E" w14:textId="77777777" w:rsidR="007F6B36" w:rsidRPr="00A928D1" w:rsidRDefault="007F6B36" w:rsidP="007F6B36">
            <w:pPr>
              <w:jc w:val="both"/>
            </w:pPr>
            <w:r w:rsidRPr="00A928D1">
              <w:t>Wykłady</w:t>
            </w:r>
          </w:p>
        </w:tc>
        <w:tc>
          <w:tcPr>
            <w:tcW w:w="1448" w:type="dxa"/>
            <w:shd w:val="clear" w:color="auto" w:fill="auto"/>
          </w:tcPr>
          <w:p w14:paraId="7D313F6D" w14:textId="77777777" w:rsidR="007F6B36" w:rsidRPr="00A928D1" w:rsidRDefault="007F6B36" w:rsidP="007F6B36">
            <w:pPr>
              <w:jc w:val="center"/>
            </w:pPr>
            <w:r w:rsidRPr="00A928D1">
              <w:t>15</w:t>
            </w:r>
          </w:p>
        </w:tc>
        <w:tc>
          <w:tcPr>
            <w:tcW w:w="1182" w:type="dxa"/>
            <w:shd w:val="clear" w:color="auto" w:fill="auto"/>
          </w:tcPr>
          <w:p w14:paraId="655B42B0" w14:textId="77777777" w:rsidR="007F6B36" w:rsidRPr="00A928D1" w:rsidRDefault="007F6B36" w:rsidP="007F6B36">
            <w:pPr>
              <w:jc w:val="center"/>
            </w:pPr>
            <w:r w:rsidRPr="00A928D1">
              <w:t>0,64</w:t>
            </w:r>
          </w:p>
        </w:tc>
      </w:tr>
      <w:tr w:rsidR="0071391E" w:rsidRPr="00A928D1" w14:paraId="55CE5826" w14:textId="77777777" w:rsidTr="007F6B36">
        <w:trPr>
          <w:trHeight w:val="300"/>
        </w:trPr>
        <w:tc>
          <w:tcPr>
            <w:tcW w:w="2910" w:type="dxa"/>
            <w:vMerge/>
          </w:tcPr>
          <w:p w14:paraId="01A7F846" w14:textId="77777777" w:rsidR="007F6B36" w:rsidRPr="00A928D1" w:rsidRDefault="007F6B36" w:rsidP="007F6B36">
            <w:pPr>
              <w:jc w:val="both"/>
            </w:pPr>
          </w:p>
        </w:tc>
        <w:tc>
          <w:tcPr>
            <w:tcW w:w="3763" w:type="dxa"/>
            <w:shd w:val="clear" w:color="auto" w:fill="auto"/>
          </w:tcPr>
          <w:p w14:paraId="23EC4469" w14:textId="77777777" w:rsidR="007F6B36" w:rsidRPr="00A928D1" w:rsidRDefault="007F6B36" w:rsidP="007F6B36">
            <w:pPr>
              <w:jc w:val="both"/>
            </w:pPr>
            <w:r w:rsidRPr="00A928D1">
              <w:t>Ćwiczenia audytoryjne</w:t>
            </w:r>
          </w:p>
        </w:tc>
        <w:tc>
          <w:tcPr>
            <w:tcW w:w="1448" w:type="dxa"/>
            <w:shd w:val="clear" w:color="auto" w:fill="auto"/>
          </w:tcPr>
          <w:p w14:paraId="3A0945B7" w14:textId="77777777" w:rsidR="007F6B36" w:rsidRPr="00A928D1" w:rsidRDefault="007F6B36" w:rsidP="007F6B36">
            <w:pPr>
              <w:jc w:val="center"/>
            </w:pPr>
            <w:r w:rsidRPr="00A928D1">
              <w:t>10</w:t>
            </w:r>
          </w:p>
        </w:tc>
        <w:tc>
          <w:tcPr>
            <w:tcW w:w="1182" w:type="dxa"/>
            <w:shd w:val="clear" w:color="auto" w:fill="auto"/>
          </w:tcPr>
          <w:p w14:paraId="10C44D18" w14:textId="77777777" w:rsidR="007F6B36" w:rsidRPr="00A928D1" w:rsidRDefault="007F6B36" w:rsidP="007F6B36">
            <w:pPr>
              <w:jc w:val="center"/>
            </w:pPr>
            <w:r w:rsidRPr="00A928D1">
              <w:t>0,32</w:t>
            </w:r>
          </w:p>
        </w:tc>
      </w:tr>
      <w:tr w:rsidR="0071391E" w:rsidRPr="00A928D1" w14:paraId="0F2EDBA0" w14:textId="77777777" w:rsidTr="007F6B36">
        <w:trPr>
          <w:trHeight w:val="300"/>
        </w:trPr>
        <w:tc>
          <w:tcPr>
            <w:tcW w:w="2910" w:type="dxa"/>
            <w:vMerge/>
          </w:tcPr>
          <w:p w14:paraId="6818A01D" w14:textId="77777777" w:rsidR="007F6B36" w:rsidRPr="00A928D1" w:rsidRDefault="007F6B36" w:rsidP="007F6B36">
            <w:pPr>
              <w:jc w:val="both"/>
            </w:pPr>
          </w:p>
        </w:tc>
        <w:tc>
          <w:tcPr>
            <w:tcW w:w="3763" w:type="dxa"/>
            <w:shd w:val="clear" w:color="auto" w:fill="auto"/>
          </w:tcPr>
          <w:p w14:paraId="13C37179" w14:textId="77777777" w:rsidR="007F6B36" w:rsidRPr="00A928D1" w:rsidRDefault="007F6B36" w:rsidP="007F6B36">
            <w:pPr>
              <w:jc w:val="both"/>
            </w:pPr>
            <w:r w:rsidRPr="00A928D1">
              <w:t>Ćwiczenia laboratoryjne</w:t>
            </w:r>
          </w:p>
        </w:tc>
        <w:tc>
          <w:tcPr>
            <w:tcW w:w="1448" w:type="dxa"/>
            <w:shd w:val="clear" w:color="auto" w:fill="auto"/>
          </w:tcPr>
          <w:p w14:paraId="4BE4E8E0" w14:textId="77777777" w:rsidR="007F6B36" w:rsidRPr="00A928D1" w:rsidRDefault="007F6B36" w:rsidP="007F6B36">
            <w:pPr>
              <w:jc w:val="center"/>
            </w:pPr>
            <w:r w:rsidRPr="00A928D1">
              <w:t>15</w:t>
            </w:r>
          </w:p>
        </w:tc>
        <w:tc>
          <w:tcPr>
            <w:tcW w:w="1182" w:type="dxa"/>
            <w:shd w:val="clear" w:color="auto" w:fill="auto"/>
          </w:tcPr>
          <w:p w14:paraId="27C6C2E0" w14:textId="77777777" w:rsidR="007F6B36" w:rsidRPr="00A928D1" w:rsidRDefault="007F6B36" w:rsidP="007F6B36">
            <w:pPr>
              <w:jc w:val="center"/>
            </w:pPr>
            <w:r w:rsidRPr="00A928D1">
              <w:t>0,48</w:t>
            </w:r>
          </w:p>
        </w:tc>
      </w:tr>
      <w:tr w:rsidR="0071391E" w:rsidRPr="00A928D1" w14:paraId="6B5B18E5" w14:textId="77777777" w:rsidTr="007F6B36">
        <w:trPr>
          <w:trHeight w:val="300"/>
        </w:trPr>
        <w:tc>
          <w:tcPr>
            <w:tcW w:w="2910" w:type="dxa"/>
            <w:vMerge/>
          </w:tcPr>
          <w:p w14:paraId="13AC5136" w14:textId="77777777" w:rsidR="007F6B36" w:rsidRPr="00A928D1" w:rsidRDefault="007F6B36" w:rsidP="007F6B36">
            <w:pPr>
              <w:jc w:val="both"/>
            </w:pPr>
          </w:p>
        </w:tc>
        <w:tc>
          <w:tcPr>
            <w:tcW w:w="3763" w:type="dxa"/>
            <w:shd w:val="clear" w:color="auto" w:fill="auto"/>
          </w:tcPr>
          <w:p w14:paraId="54B42E0D" w14:textId="77777777" w:rsidR="007F6B36" w:rsidRPr="00A928D1" w:rsidRDefault="007F6B36" w:rsidP="007F6B36">
            <w:pPr>
              <w:jc w:val="both"/>
            </w:pPr>
            <w:r w:rsidRPr="00A928D1">
              <w:t>Ćwiczenia terenowe</w:t>
            </w:r>
          </w:p>
        </w:tc>
        <w:tc>
          <w:tcPr>
            <w:tcW w:w="1448" w:type="dxa"/>
            <w:shd w:val="clear" w:color="auto" w:fill="auto"/>
          </w:tcPr>
          <w:p w14:paraId="1F5793B9" w14:textId="77777777" w:rsidR="007F6B36" w:rsidRPr="00A928D1" w:rsidRDefault="007F6B36" w:rsidP="007F6B36">
            <w:pPr>
              <w:jc w:val="center"/>
            </w:pPr>
            <w:r w:rsidRPr="00A928D1">
              <w:t>5</w:t>
            </w:r>
          </w:p>
        </w:tc>
        <w:tc>
          <w:tcPr>
            <w:tcW w:w="1182" w:type="dxa"/>
            <w:shd w:val="clear" w:color="auto" w:fill="auto"/>
          </w:tcPr>
          <w:p w14:paraId="7DCAE25E" w14:textId="77777777" w:rsidR="007F6B36" w:rsidRPr="00A928D1" w:rsidRDefault="007F6B36" w:rsidP="007F6B36">
            <w:pPr>
              <w:jc w:val="center"/>
            </w:pPr>
            <w:r w:rsidRPr="00A928D1">
              <w:t>0,24</w:t>
            </w:r>
          </w:p>
        </w:tc>
      </w:tr>
      <w:tr w:rsidR="0071391E" w:rsidRPr="00A928D1" w14:paraId="7B01C14A" w14:textId="77777777" w:rsidTr="007F6B36">
        <w:trPr>
          <w:trHeight w:val="300"/>
        </w:trPr>
        <w:tc>
          <w:tcPr>
            <w:tcW w:w="2910" w:type="dxa"/>
            <w:vMerge/>
          </w:tcPr>
          <w:p w14:paraId="20D70700" w14:textId="77777777" w:rsidR="007F6B36" w:rsidRPr="00A928D1" w:rsidRDefault="007F6B36" w:rsidP="007F6B36">
            <w:pPr>
              <w:jc w:val="both"/>
            </w:pPr>
          </w:p>
        </w:tc>
        <w:tc>
          <w:tcPr>
            <w:tcW w:w="3763" w:type="dxa"/>
            <w:shd w:val="clear" w:color="auto" w:fill="auto"/>
          </w:tcPr>
          <w:p w14:paraId="74343D93" w14:textId="77777777" w:rsidR="007F6B36" w:rsidRPr="00A928D1" w:rsidRDefault="007F6B36" w:rsidP="007F6B36">
            <w:pPr>
              <w:jc w:val="both"/>
            </w:pPr>
            <w:r w:rsidRPr="00A928D1">
              <w:t>Konsultacje – w tym konsultacje podczas wykonywania projektu i jego zaliczenie</w:t>
            </w:r>
          </w:p>
        </w:tc>
        <w:tc>
          <w:tcPr>
            <w:tcW w:w="1448" w:type="dxa"/>
            <w:shd w:val="clear" w:color="auto" w:fill="auto"/>
          </w:tcPr>
          <w:p w14:paraId="132B218C" w14:textId="77777777" w:rsidR="007F6B36" w:rsidRPr="00A928D1" w:rsidRDefault="007F6B36" w:rsidP="007F6B36">
            <w:pPr>
              <w:jc w:val="center"/>
            </w:pPr>
            <w:r w:rsidRPr="00A928D1">
              <w:t>5</w:t>
            </w:r>
          </w:p>
        </w:tc>
        <w:tc>
          <w:tcPr>
            <w:tcW w:w="1182" w:type="dxa"/>
            <w:shd w:val="clear" w:color="auto" w:fill="auto"/>
          </w:tcPr>
          <w:p w14:paraId="78B2B61F" w14:textId="77777777" w:rsidR="007F6B36" w:rsidRPr="00A928D1" w:rsidRDefault="007F6B36" w:rsidP="007F6B36">
            <w:pPr>
              <w:jc w:val="center"/>
            </w:pPr>
            <w:r w:rsidRPr="00A928D1">
              <w:t>0,20</w:t>
            </w:r>
          </w:p>
        </w:tc>
      </w:tr>
      <w:tr w:rsidR="0071391E" w:rsidRPr="00A928D1" w14:paraId="7863B8D3" w14:textId="77777777" w:rsidTr="007F6B36">
        <w:trPr>
          <w:trHeight w:val="300"/>
        </w:trPr>
        <w:tc>
          <w:tcPr>
            <w:tcW w:w="2910" w:type="dxa"/>
            <w:vMerge/>
          </w:tcPr>
          <w:p w14:paraId="0D6121CE" w14:textId="77777777" w:rsidR="007F6B36" w:rsidRPr="00A928D1" w:rsidRDefault="007F6B36" w:rsidP="007F6B36">
            <w:pPr>
              <w:jc w:val="both"/>
            </w:pPr>
          </w:p>
        </w:tc>
        <w:tc>
          <w:tcPr>
            <w:tcW w:w="3763" w:type="dxa"/>
            <w:shd w:val="clear" w:color="auto" w:fill="auto"/>
          </w:tcPr>
          <w:p w14:paraId="625AA14B" w14:textId="77777777" w:rsidR="007F6B36" w:rsidRPr="00A928D1" w:rsidRDefault="007F6B36" w:rsidP="007F6B36">
            <w:pPr>
              <w:jc w:val="both"/>
            </w:pPr>
            <w:r w:rsidRPr="00A928D1">
              <w:t xml:space="preserve">Egzamin </w:t>
            </w:r>
          </w:p>
        </w:tc>
        <w:tc>
          <w:tcPr>
            <w:tcW w:w="1448" w:type="dxa"/>
            <w:shd w:val="clear" w:color="auto" w:fill="auto"/>
          </w:tcPr>
          <w:p w14:paraId="49EAA2B2" w14:textId="77777777" w:rsidR="007F6B36" w:rsidRPr="00A928D1" w:rsidRDefault="007F6B36" w:rsidP="007F6B36">
            <w:pPr>
              <w:jc w:val="center"/>
            </w:pPr>
            <w:r w:rsidRPr="00A928D1">
              <w:t>2</w:t>
            </w:r>
          </w:p>
        </w:tc>
        <w:tc>
          <w:tcPr>
            <w:tcW w:w="1182" w:type="dxa"/>
            <w:shd w:val="clear" w:color="auto" w:fill="auto"/>
          </w:tcPr>
          <w:p w14:paraId="49706872" w14:textId="77777777" w:rsidR="007F6B36" w:rsidRPr="00A928D1" w:rsidRDefault="007F6B36" w:rsidP="007F6B36">
            <w:pPr>
              <w:jc w:val="center"/>
            </w:pPr>
            <w:r w:rsidRPr="00A928D1">
              <w:t>0,08</w:t>
            </w:r>
          </w:p>
        </w:tc>
      </w:tr>
      <w:tr w:rsidR="0071391E" w:rsidRPr="00A928D1" w14:paraId="0F1E257F" w14:textId="77777777" w:rsidTr="007F6B36">
        <w:trPr>
          <w:trHeight w:val="300"/>
        </w:trPr>
        <w:tc>
          <w:tcPr>
            <w:tcW w:w="2910" w:type="dxa"/>
            <w:vMerge/>
          </w:tcPr>
          <w:p w14:paraId="24B66792" w14:textId="77777777" w:rsidR="007F6B36" w:rsidRPr="00A928D1" w:rsidRDefault="007F6B36" w:rsidP="007F6B36">
            <w:pPr>
              <w:jc w:val="both"/>
            </w:pPr>
          </w:p>
        </w:tc>
        <w:tc>
          <w:tcPr>
            <w:tcW w:w="3763" w:type="dxa"/>
            <w:shd w:val="clear" w:color="auto" w:fill="auto"/>
          </w:tcPr>
          <w:p w14:paraId="04B01BB1" w14:textId="77777777" w:rsidR="007F6B36" w:rsidRPr="00A928D1" w:rsidRDefault="007F6B36" w:rsidP="007F6B36">
            <w:pPr>
              <w:jc w:val="right"/>
            </w:pPr>
            <w:r w:rsidRPr="00A928D1">
              <w:t>Razem kontaktowe</w:t>
            </w:r>
          </w:p>
        </w:tc>
        <w:tc>
          <w:tcPr>
            <w:tcW w:w="1448" w:type="dxa"/>
            <w:shd w:val="clear" w:color="auto" w:fill="auto"/>
          </w:tcPr>
          <w:p w14:paraId="73230BFF" w14:textId="77777777" w:rsidR="007F6B36" w:rsidRPr="00A928D1" w:rsidRDefault="007F6B36" w:rsidP="007F6B36">
            <w:pPr>
              <w:jc w:val="center"/>
            </w:pPr>
            <w:r w:rsidRPr="00A928D1">
              <w:t>52</w:t>
            </w:r>
          </w:p>
        </w:tc>
        <w:tc>
          <w:tcPr>
            <w:tcW w:w="1182" w:type="dxa"/>
            <w:shd w:val="clear" w:color="auto" w:fill="auto"/>
          </w:tcPr>
          <w:p w14:paraId="22902668" w14:textId="77777777" w:rsidR="007F6B36" w:rsidRPr="00A928D1" w:rsidRDefault="007F6B36" w:rsidP="007F6B36">
            <w:pPr>
              <w:jc w:val="center"/>
            </w:pPr>
            <w:r w:rsidRPr="00A928D1">
              <w:t>2,08</w:t>
            </w:r>
          </w:p>
        </w:tc>
      </w:tr>
      <w:tr w:rsidR="0071391E" w:rsidRPr="00A928D1" w14:paraId="59F8C66A" w14:textId="77777777" w:rsidTr="007F6B36">
        <w:trPr>
          <w:trHeight w:val="300"/>
        </w:trPr>
        <w:tc>
          <w:tcPr>
            <w:tcW w:w="2910" w:type="dxa"/>
            <w:vMerge/>
          </w:tcPr>
          <w:p w14:paraId="12913814" w14:textId="77777777" w:rsidR="007F6B36" w:rsidRPr="00A928D1" w:rsidRDefault="007F6B36" w:rsidP="007F6B36">
            <w:pPr>
              <w:jc w:val="both"/>
            </w:pPr>
          </w:p>
        </w:tc>
        <w:tc>
          <w:tcPr>
            <w:tcW w:w="6393" w:type="dxa"/>
            <w:gridSpan w:val="3"/>
            <w:shd w:val="clear" w:color="auto" w:fill="F2F2F2" w:themeFill="background1" w:themeFillShade="F2"/>
          </w:tcPr>
          <w:p w14:paraId="682120EB" w14:textId="77777777" w:rsidR="007F6B36" w:rsidRPr="00A928D1" w:rsidRDefault="007F6B36" w:rsidP="007F6B36">
            <w:pPr>
              <w:jc w:val="both"/>
            </w:pPr>
            <w:r w:rsidRPr="00A928D1">
              <w:t>Niekontaktowe</w:t>
            </w:r>
          </w:p>
        </w:tc>
      </w:tr>
      <w:tr w:rsidR="0071391E" w:rsidRPr="00A928D1" w14:paraId="7C7BA284" w14:textId="77777777" w:rsidTr="007F6B36">
        <w:trPr>
          <w:trHeight w:val="300"/>
        </w:trPr>
        <w:tc>
          <w:tcPr>
            <w:tcW w:w="2910" w:type="dxa"/>
            <w:vMerge/>
          </w:tcPr>
          <w:p w14:paraId="37E0B1B1" w14:textId="77777777" w:rsidR="007F6B36" w:rsidRPr="00A928D1" w:rsidRDefault="007F6B36" w:rsidP="007F6B36">
            <w:pPr>
              <w:jc w:val="both"/>
            </w:pPr>
          </w:p>
        </w:tc>
        <w:tc>
          <w:tcPr>
            <w:tcW w:w="3763" w:type="dxa"/>
            <w:shd w:val="clear" w:color="auto" w:fill="auto"/>
          </w:tcPr>
          <w:p w14:paraId="420D9D55" w14:textId="77777777" w:rsidR="007F6B36" w:rsidRPr="00A928D1" w:rsidRDefault="007F6B36" w:rsidP="007F6B36">
            <w:r w:rsidRPr="00A928D1">
              <w:t>Studiowanie literatury</w:t>
            </w:r>
          </w:p>
        </w:tc>
        <w:tc>
          <w:tcPr>
            <w:tcW w:w="1448" w:type="dxa"/>
            <w:shd w:val="clear" w:color="auto" w:fill="auto"/>
          </w:tcPr>
          <w:p w14:paraId="1F598B0A" w14:textId="77777777" w:rsidR="007F6B36" w:rsidRPr="00A928D1" w:rsidRDefault="007F6B36" w:rsidP="007F6B36">
            <w:pPr>
              <w:jc w:val="center"/>
            </w:pPr>
            <w:r w:rsidRPr="00A928D1">
              <w:t>10</w:t>
            </w:r>
          </w:p>
        </w:tc>
        <w:tc>
          <w:tcPr>
            <w:tcW w:w="1182" w:type="dxa"/>
            <w:shd w:val="clear" w:color="auto" w:fill="auto"/>
          </w:tcPr>
          <w:p w14:paraId="4937CB36" w14:textId="77777777" w:rsidR="007F6B36" w:rsidRPr="00A928D1" w:rsidRDefault="007F6B36" w:rsidP="007F6B36">
            <w:pPr>
              <w:jc w:val="center"/>
            </w:pPr>
            <w:r w:rsidRPr="00A928D1">
              <w:t>0,80</w:t>
            </w:r>
          </w:p>
        </w:tc>
      </w:tr>
      <w:tr w:rsidR="0071391E" w:rsidRPr="00A928D1" w14:paraId="7BADA0CB" w14:textId="77777777" w:rsidTr="007F6B36">
        <w:trPr>
          <w:trHeight w:val="300"/>
        </w:trPr>
        <w:tc>
          <w:tcPr>
            <w:tcW w:w="2910" w:type="dxa"/>
            <w:vMerge/>
          </w:tcPr>
          <w:p w14:paraId="2E16A23B" w14:textId="77777777" w:rsidR="007F6B36" w:rsidRPr="00A928D1" w:rsidRDefault="007F6B36" w:rsidP="007F6B36">
            <w:pPr>
              <w:jc w:val="both"/>
            </w:pPr>
          </w:p>
        </w:tc>
        <w:tc>
          <w:tcPr>
            <w:tcW w:w="3763" w:type="dxa"/>
            <w:shd w:val="clear" w:color="auto" w:fill="auto"/>
          </w:tcPr>
          <w:p w14:paraId="355A8A13" w14:textId="77777777" w:rsidR="007F6B36" w:rsidRPr="00A928D1" w:rsidRDefault="007F6B36" w:rsidP="007F6B36">
            <w:r w:rsidRPr="00A928D1">
              <w:t>Przygotowanie do ćwiczeń</w:t>
            </w:r>
          </w:p>
        </w:tc>
        <w:tc>
          <w:tcPr>
            <w:tcW w:w="1448" w:type="dxa"/>
            <w:shd w:val="clear" w:color="auto" w:fill="auto"/>
          </w:tcPr>
          <w:p w14:paraId="6D6FD02B" w14:textId="77777777" w:rsidR="007F6B36" w:rsidRPr="00A928D1" w:rsidRDefault="007F6B36" w:rsidP="007F6B36">
            <w:pPr>
              <w:jc w:val="center"/>
            </w:pPr>
            <w:r w:rsidRPr="00A928D1">
              <w:t>10</w:t>
            </w:r>
          </w:p>
        </w:tc>
        <w:tc>
          <w:tcPr>
            <w:tcW w:w="1182" w:type="dxa"/>
            <w:shd w:val="clear" w:color="auto" w:fill="auto"/>
          </w:tcPr>
          <w:p w14:paraId="7591F695" w14:textId="77777777" w:rsidR="007F6B36" w:rsidRPr="00A928D1" w:rsidRDefault="007F6B36" w:rsidP="007F6B36">
            <w:pPr>
              <w:jc w:val="center"/>
            </w:pPr>
            <w:r w:rsidRPr="00A928D1">
              <w:t>0,80</w:t>
            </w:r>
          </w:p>
        </w:tc>
      </w:tr>
      <w:tr w:rsidR="0071391E" w:rsidRPr="00A928D1" w14:paraId="135A792A" w14:textId="77777777" w:rsidTr="007F6B36">
        <w:trPr>
          <w:trHeight w:val="300"/>
        </w:trPr>
        <w:tc>
          <w:tcPr>
            <w:tcW w:w="2910" w:type="dxa"/>
            <w:vMerge/>
          </w:tcPr>
          <w:p w14:paraId="4EFE96E3" w14:textId="77777777" w:rsidR="007F6B36" w:rsidRPr="00A928D1" w:rsidRDefault="007F6B36" w:rsidP="007F6B36">
            <w:pPr>
              <w:jc w:val="both"/>
            </w:pPr>
          </w:p>
        </w:tc>
        <w:tc>
          <w:tcPr>
            <w:tcW w:w="3763" w:type="dxa"/>
            <w:shd w:val="clear" w:color="auto" w:fill="auto"/>
          </w:tcPr>
          <w:p w14:paraId="17EF6825" w14:textId="77777777" w:rsidR="007F6B36" w:rsidRPr="00A928D1" w:rsidRDefault="007F6B36" w:rsidP="007F6B36">
            <w:r w:rsidRPr="00A928D1">
              <w:t>Przygotowanie i wykonanie zadania projektowego</w:t>
            </w:r>
          </w:p>
        </w:tc>
        <w:tc>
          <w:tcPr>
            <w:tcW w:w="1448" w:type="dxa"/>
            <w:shd w:val="clear" w:color="auto" w:fill="auto"/>
          </w:tcPr>
          <w:p w14:paraId="567B1993" w14:textId="77777777" w:rsidR="007F6B36" w:rsidRPr="00A928D1" w:rsidRDefault="007F6B36" w:rsidP="007F6B36">
            <w:pPr>
              <w:jc w:val="center"/>
            </w:pPr>
            <w:r w:rsidRPr="00A928D1">
              <w:t>10</w:t>
            </w:r>
          </w:p>
        </w:tc>
        <w:tc>
          <w:tcPr>
            <w:tcW w:w="1182" w:type="dxa"/>
            <w:shd w:val="clear" w:color="auto" w:fill="auto"/>
          </w:tcPr>
          <w:p w14:paraId="4B90F6D7" w14:textId="77777777" w:rsidR="007F6B36" w:rsidRPr="00A928D1" w:rsidRDefault="007F6B36" w:rsidP="007F6B36">
            <w:pPr>
              <w:jc w:val="center"/>
            </w:pPr>
            <w:r w:rsidRPr="00A928D1">
              <w:t>0,80</w:t>
            </w:r>
          </w:p>
        </w:tc>
      </w:tr>
      <w:tr w:rsidR="0071391E" w:rsidRPr="00A928D1" w14:paraId="03E9758A" w14:textId="77777777" w:rsidTr="007F6B36">
        <w:trPr>
          <w:trHeight w:val="300"/>
        </w:trPr>
        <w:tc>
          <w:tcPr>
            <w:tcW w:w="2910" w:type="dxa"/>
            <w:vMerge/>
          </w:tcPr>
          <w:p w14:paraId="10E6F8AF" w14:textId="77777777" w:rsidR="007F6B36" w:rsidRPr="00A928D1" w:rsidRDefault="007F6B36" w:rsidP="007F6B36">
            <w:pPr>
              <w:jc w:val="both"/>
            </w:pPr>
          </w:p>
        </w:tc>
        <w:tc>
          <w:tcPr>
            <w:tcW w:w="3763" w:type="dxa"/>
            <w:shd w:val="clear" w:color="auto" w:fill="auto"/>
          </w:tcPr>
          <w:p w14:paraId="07DEFC70" w14:textId="77777777" w:rsidR="007F6B36" w:rsidRPr="00A928D1" w:rsidRDefault="007F6B36" w:rsidP="007F6B36">
            <w:r w:rsidRPr="00A928D1">
              <w:t>Przygotowanie do egzaminu</w:t>
            </w:r>
          </w:p>
        </w:tc>
        <w:tc>
          <w:tcPr>
            <w:tcW w:w="1448" w:type="dxa"/>
            <w:shd w:val="clear" w:color="auto" w:fill="auto"/>
          </w:tcPr>
          <w:p w14:paraId="10870445" w14:textId="77777777" w:rsidR="007F6B36" w:rsidRPr="00A928D1" w:rsidRDefault="007F6B36" w:rsidP="007F6B36">
            <w:pPr>
              <w:jc w:val="center"/>
            </w:pPr>
            <w:r w:rsidRPr="00A928D1">
              <w:t>18</w:t>
            </w:r>
          </w:p>
        </w:tc>
        <w:tc>
          <w:tcPr>
            <w:tcW w:w="1182" w:type="dxa"/>
            <w:shd w:val="clear" w:color="auto" w:fill="auto"/>
          </w:tcPr>
          <w:p w14:paraId="26BB8BA8" w14:textId="77777777" w:rsidR="007F6B36" w:rsidRPr="00A928D1" w:rsidRDefault="007F6B36" w:rsidP="007F6B36">
            <w:pPr>
              <w:jc w:val="center"/>
            </w:pPr>
            <w:r w:rsidRPr="00A928D1">
              <w:t>0,64</w:t>
            </w:r>
          </w:p>
        </w:tc>
      </w:tr>
      <w:tr w:rsidR="0071391E" w:rsidRPr="00A928D1" w14:paraId="7059AED9" w14:textId="77777777" w:rsidTr="007F6B36">
        <w:trPr>
          <w:trHeight w:val="300"/>
        </w:trPr>
        <w:tc>
          <w:tcPr>
            <w:tcW w:w="2910" w:type="dxa"/>
            <w:vMerge/>
          </w:tcPr>
          <w:p w14:paraId="2E4EE9E1" w14:textId="77777777" w:rsidR="007F6B36" w:rsidRPr="00A928D1" w:rsidRDefault="007F6B36" w:rsidP="007F6B36">
            <w:pPr>
              <w:jc w:val="both"/>
            </w:pPr>
          </w:p>
        </w:tc>
        <w:tc>
          <w:tcPr>
            <w:tcW w:w="3763" w:type="dxa"/>
            <w:shd w:val="clear" w:color="auto" w:fill="auto"/>
          </w:tcPr>
          <w:p w14:paraId="246F1FCD" w14:textId="77777777" w:rsidR="007F6B36" w:rsidRPr="00A928D1" w:rsidRDefault="007F6B36" w:rsidP="007F6B36">
            <w:pPr>
              <w:jc w:val="right"/>
            </w:pPr>
            <w:r w:rsidRPr="00A928D1">
              <w:t>Razem niekontaktowe</w:t>
            </w:r>
          </w:p>
        </w:tc>
        <w:tc>
          <w:tcPr>
            <w:tcW w:w="1448" w:type="dxa"/>
            <w:shd w:val="clear" w:color="auto" w:fill="auto"/>
          </w:tcPr>
          <w:p w14:paraId="5623C4C0" w14:textId="77777777" w:rsidR="007F6B36" w:rsidRPr="00A928D1" w:rsidRDefault="007F6B36" w:rsidP="007F6B36">
            <w:pPr>
              <w:jc w:val="center"/>
            </w:pPr>
            <w:r w:rsidRPr="00A928D1">
              <w:t>48</w:t>
            </w:r>
          </w:p>
        </w:tc>
        <w:tc>
          <w:tcPr>
            <w:tcW w:w="1182" w:type="dxa"/>
            <w:shd w:val="clear" w:color="auto" w:fill="auto"/>
          </w:tcPr>
          <w:p w14:paraId="353FEC51" w14:textId="77777777" w:rsidR="007F6B36" w:rsidRPr="00A928D1" w:rsidRDefault="007F6B36" w:rsidP="007F6B36">
            <w:pPr>
              <w:jc w:val="center"/>
            </w:pPr>
            <w:r w:rsidRPr="00A928D1">
              <w:t>1,92</w:t>
            </w:r>
          </w:p>
        </w:tc>
      </w:tr>
      <w:tr w:rsidR="0071391E" w:rsidRPr="00A928D1" w14:paraId="287E24E9" w14:textId="77777777" w:rsidTr="007F6B36">
        <w:trPr>
          <w:trHeight w:val="300"/>
        </w:trPr>
        <w:tc>
          <w:tcPr>
            <w:tcW w:w="2910" w:type="dxa"/>
            <w:vMerge/>
          </w:tcPr>
          <w:p w14:paraId="3B95A95A" w14:textId="77777777" w:rsidR="007F6B36" w:rsidRPr="00A928D1" w:rsidRDefault="007F6B36" w:rsidP="007F6B36">
            <w:pPr>
              <w:jc w:val="both"/>
            </w:pPr>
          </w:p>
        </w:tc>
        <w:tc>
          <w:tcPr>
            <w:tcW w:w="3763" w:type="dxa"/>
            <w:shd w:val="clear" w:color="auto" w:fill="auto"/>
          </w:tcPr>
          <w:p w14:paraId="778EB889" w14:textId="77777777" w:rsidR="007F6B36" w:rsidRPr="00A928D1" w:rsidRDefault="007F6B36" w:rsidP="007F6B36">
            <w:pPr>
              <w:jc w:val="both"/>
            </w:pPr>
          </w:p>
        </w:tc>
        <w:tc>
          <w:tcPr>
            <w:tcW w:w="1448" w:type="dxa"/>
            <w:shd w:val="clear" w:color="auto" w:fill="auto"/>
          </w:tcPr>
          <w:p w14:paraId="394A4D9D" w14:textId="77777777" w:rsidR="007F6B36" w:rsidRPr="00A928D1" w:rsidRDefault="007F6B36" w:rsidP="007F6B36">
            <w:pPr>
              <w:jc w:val="both"/>
            </w:pPr>
          </w:p>
        </w:tc>
        <w:tc>
          <w:tcPr>
            <w:tcW w:w="1182" w:type="dxa"/>
            <w:shd w:val="clear" w:color="auto" w:fill="auto"/>
          </w:tcPr>
          <w:p w14:paraId="729064F6" w14:textId="77777777" w:rsidR="007F6B36" w:rsidRPr="00A928D1" w:rsidRDefault="007F6B36" w:rsidP="007F6B36">
            <w:pPr>
              <w:jc w:val="both"/>
            </w:pPr>
          </w:p>
        </w:tc>
      </w:tr>
      <w:tr w:rsidR="0071391E" w:rsidRPr="00A928D1" w14:paraId="46F6F7F0" w14:textId="77777777" w:rsidTr="007F6B36">
        <w:trPr>
          <w:trHeight w:val="300"/>
        </w:trPr>
        <w:tc>
          <w:tcPr>
            <w:tcW w:w="2910" w:type="dxa"/>
            <w:shd w:val="clear" w:color="auto" w:fill="auto"/>
          </w:tcPr>
          <w:p w14:paraId="0A5AB5B8" w14:textId="77777777" w:rsidR="007F6B36" w:rsidRPr="00A928D1" w:rsidRDefault="007F6B36" w:rsidP="007F6B36">
            <w:r w:rsidRPr="00A928D1">
              <w:t>Nakład pracy związany z zajęciami wymagającymi bezpośredniego udziału nauczyciela akademickiego</w:t>
            </w:r>
          </w:p>
        </w:tc>
        <w:tc>
          <w:tcPr>
            <w:tcW w:w="6393" w:type="dxa"/>
            <w:gridSpan w:val="3"/>
            <w:shd w:val="clear" w:color="auto" w:fill="auto"/>
          </w:tcPr>
          <w:p w14:paraId="54FA1ABA" w14:textId="77777777" w:rsidR="007F6B36" w:rsidRPr="00A928D1" w:rsidRDefault="007F6B36" w:rsidP="007F6B36">
            <w:pPr>
              <w:jc w:val="both"/>
            </w:pPr>
            <w:r w:rsidRPr="00A928D1">
              <w:t>udział w: wykładach – 15 godz; w ćwiczeniach – 30 godz.; konsultacjach 5 godz.; egzaminie  2 godz.</w:t>
            </w:r>
          </w:p>
          <w:p w14:paraId="19E024F8" w14:textId="77777777" w:rsidR="007F6B36" w:rsidRPr="00A928D1" w:rsidRDefault="007F6B36" w:rsidP="007F6B36">
            <w:pPr>
              <w:jc w:val="both"/>
              <w:rPr>
                <w:i/>
              </w:rPr>
            </w:pPr>
            <w:r w:rsidRPr="00A928D1">
              <w:rPr>
                <w:i/>
              </w:rPr>
              <w:t>Łącznie 52 godz./2,08 ECTS</w:t>
            </w:r>
          </w:p>
        </w:tc>
      </w:tr>
    </w:tbl>
    <w:p w14:paraId="0B9294B9" w14:textId="77777777" w:rsidR="007F6B36" w:rsidRPr="00A928D1" w:rsidRDefault="007F6B36" w:rsidP="007F6B36">
      <w:pPr>
        <w:rPr>
          <w:b/>
        </w:rPr>
      </w:pPr>
      <w:r w:rsidRPr="00A928D1">
        <w:rPr>
          <w:b/>
        </w:rPr>
        <w:br w:type="column"/>
      </w:r>
      <w:r w:rsidRPr="00A928D1">
        <w:rPr>
          <w:b/>
        </w:rPr>
        <w:lastRenderedPageBreak/>
        <w:t xml:space="preserve">42. Karta opisu zajęć </w:t>
      </w:r>
      <w:r w:rsidRPr="00A928D1">
        <w:rPr>
          <w:b/>
          <w:bCs/>
        </w:rPr>
        <w:t>Planowanie Przestrzenne</w:t>
      </w:r>
    </w:p>
    <w:p w14:paraId="11602B37" w14:textId="77777777" w:rsidR="007F6B36" w:rsidRPr="00A928D1" w:rsidRDefault="007F6B36" w:rsidP="007F6B36">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71391E" w:rsidRPr="00A928D1" w14:paraId="36910838" w14:textId="77777777" w:rsidTr="007F6B36">
        <w:tc>
          <w:tcPr>
            <w:tcW w:w="3942" w:type="dxa"/>
            <w:shd w:val="clear" w:color="auto" w:fill="auto"/>
          </w:tcPr>
          <w:p w14:paraId="3166A4B0" w14:textId="77777777" w:rsidR="007F6B36" w:rsidRPr="00A928D1" w:rsidRDefault="007F6B36" w:rsidP="007F6B36">
            <w:r w:rsidRPr="00A928D1">
              <w:t xml:space="preserve">Nazwa kierunku studiów </w:t>
            </w:r>
          </w:p>
        </w:tc>
        <w:tc>
          <w:tcPr>
            <w:tcW w:w="5344" w:type="dxa"/>
            <w:shd w:val="clear" w:color="auto" w:fill="auto"/>
          </w:tcPr>
          <w:p w14:paraId="49C8C742" w14:textId="77777777" w:rsidR="007F6B36" w:rsidRPr="00A928D1" w:rsidRDefault="007F6B36" w:rsidP="007F6B36">
            <w:r w:rsidRPr="00A928D1">
              <w:t>Gospodarka przestrzenna</w:t>
            </w:r>
          </w:p>
        </w:tc>
      </w:tr>
      <w:tr w:rsidR="0071391E" w:rsidRPr="00A928D1" w14:paraId="6CE4BD51" w14:textId="77777777" w:rsidTr="007F6B36">
        <w:tc>
          <w:tcPr>
            <w:tcW w:w="3942" w:type="dxa"/>
            <w:shd w:val="clear" w:color="auto" w:fill="auto"/>
          </w:tcPr>
          <w:p w14:paraId="74F50CA1" w14:textId="77777777" w:rsidR="007F6B36" w:rsidRPr="00A928D1" w:rsidRDefault="007F6B36" w:rsidP="007F6B36">
            <w:r w:rsidRPr="00A928D1">
              <w:t>Nazwa modułu, także nazwa w języku angielskim</w:t>
            </w:r>
          </w:p>
        </w:tc>
        <w:tc>
          <w:tcPr>
            <w:tcW w:w="5344" w:type="dxa"/>
            <w:shd w:val="clear" w:color="auto" w:fill="auto"/>
          </w:tcPr>
          <w:p w14:paraId="77F276D8" w14:textId="77777777" w:rsidR="007F6B36" w:rsidRPr="00A928D1" w:rsidRDefault="007F6B36" w:rsidP="007F6B36">
            <w:pPr>
              <w:pStyle w:val="NormalnyWeb"/>
              <w:spacing w:before="0" w:beforeAutospacing="0" w:after="0" w:afterAutospacing="0"/>
            </w:pPr>
            <w:r w:rsidRPr="00A928D1">
              <w:t>Planowanie przestrzenne</w:t>
            </w:r>
          </w:p>
          <w:p w14:paraId="2BC62E23" w14:textId="77777777" w:rsidR="007F6B36" w:rsidRPr="00A928D1" w:rsidRDefault="007F6B36" w:rsidP="007F6B36">
            <w:pPr>
              <w:pStyle w:val="NormalnyWeb"/>
              <w:spacing w:before="0" w:beforeAutospacing="0" w:after="0" w:afterAutospacing="0"/>
            </w:pPr>
            <w:r w:rsidRPr="00A928D1">
              <w:t>Spatial planning</w:t>
            </w:r>
          </w:p>
        </w:tc>
      </w:tr>
      <w:tr w:rsidR="0071391E" w:rsidRPr="00A928D1" w14:paraId="287E25BD" w14:textId="77777777" w:rsidTr="007F6B36">
        <w:tc>
          <w:tcPr>
            <w:tcW w:w="3942" w:type="dxa"/>
            <w:shd w:val="clear" w:color="auto" w:fill="auto"/>
          </w:tcPr>
          <w:p w14:paraId="1E3FCD01" w14:textId="77777777" w:rsidR="007F6B36" w:rsidRPr="00A928D1" w:rsidRDefault="007F6B36" w:rsidP="007F6B36">
            <w:r w:rsidRPr="00A928D1">
              <w:t xml:space="preserve">Język wykładowy </w:t>
            </w:r>
          </w:p>
        </w:tc>
        <w:tc>
          <w:tcPr>
            <w:tcW w:w="5344" w:type="dxa"/>
            <w:shd w:val="clear" w:color="auto" w:fill="auto"/>
          </w:tcPr>
          <w:p w14:paraId="10A86D84" w14:textId="77777777" w:rsidR="007F6B36" w:rsidRPr="00A928D1" w:rsidRDefault="007F6B36" w:rsidP="007F6B36">
            <w:r w:rsidRPr="00A928D1">
              <w:t>polski</w:t>
            </w:r>
          </w:p>
        </w:tc>
      </w:tr>
      <w:tr w:rsidR="0071391E" w:rsidRPr="00A928D1" w14:paraId="191FF097" w14:textId="77777777" w:rsidTr="007F6B36">
        <w:tc>
          <w:tcPr>
            <w:tcW w:w="3942" w:type="dxa"/>
            <w:shd w:val="clear" w:color="auto" w:fill="auto"/>
          </w:tcPr>
          <w:p w14:paraId="0A7A93C3" w14:textId="77777777" w:rsidR="007F6B36" w:rsidRPr="00A928D1" w:rsidRDefault="007F6B36" w:rsidP="007F6B36">
            <w:r w:rsidRPr="00A928D1">
              <w:t xml:space="preserve">Rodzaj modułu </w:t>
            </w:r>
          </w:p>
        </w:tc>
        <w:tc>
          <w:tcPr>
            <w:tcW w:w="5344" w:type="dxa"/>
            <w:shd w:val="clear" w:color="auto" w:fill="auto"/>
          </w:tcPr>
          <w:p w14:paraId="1B8359FD" w14:textId="77777777" w:rsidR="007F6B36" w:rsidRPr="00A928D1" w:rsidRDefault="007F6B36" w:rsidP="007F6B36">
            <w:r w:rsidRPr="00A928D1">
              <w:t>obowiązkowy</w:t>
            </w:r>
          </w:p>
        </w:tc>
      </w:tr>
      <w:tr w:rsidR="0071391E" w:rsidRPr="00A928D1" w14:paraId="659BCABE" w14:textId="77777777" w:rsidTr="007F6B36">
        <w:tc>
          <w:tcPr>
            <w:tcW w:w="3942" w:type="dxa"/>
            <w:shd w:val="clear" w:color="auto" w:fill="auto"/>
          </w:tcPr>
          <w:p w14:paraId="795D94BD" w14:textId="77777777" w:rsidR="007F6B36" w:rsidRPr="00A928D1" w:rsidRDefault="007F6B36" w:rsidP="007F6B36">
            <w:r w:rsidRPr="00A928D1">
              <w:t>Poziom studiów</w:t>
            </w:r>
          </w:p>
        </w:tc>
        <w:tc>
          <w:tcPr>
            <w:tcW w:w="5344" w:type="dxa"/>
            <w:shd w:val="clear" w:color="auto" w:fill="auto"/>
          </w:tcPr>
          <w:p w14:paraId="1620063B" w14:textId="77777777" w:rsidR="007F6B36" w:rsidRPr="00A928D1" w:rsidRDefault="007F6B36" w:rsidP="007F6B36">
            <w:r w:rsidRPr="00A928D1">
              <w:t>pierwszego stopnia</w:t>
            </w:r>
          </w:p>
        </w:tc>
      </w:tr>
      <w:tr w:rsidR="0071391E" w:rsidRPr="00A928D1" w14:paraId="5FAB7068" w14:textId="77777777" w:rsidTr="007F6B36">
        <w:tc>
          <w:tcPr>
            <w:tcW w:w="3942" w:type="dxa"/>
            <w:shd w:val="clear" w:color="auto" w:fill="auto"/>
          </w:tcPr>
          <w:p w14:paraId="24BDB58A" w14:textId="77777777" w:rsidR="007F6B36" w:rsidRPr="00A928D1" w:rsidRDefault="007F6B36" w:rsidP="007F6B36">
            <w:r w:rsidRPr="00A928D1">
              <w:t>Forma studiów</w:t>
            </w:r>
          </w:p>
        </w:tc>
        <w:tc>
          <w:tcPr>
            <w:tcW w:w="5344" w:type="dxa"/>
            <w:shd w:val="clear" w:color="auto" w:fill="auto"/>
          </w:tcPr>
          <w:p w14:paraId="1CEA32CC" w14:textId="77777777" w:rsidR="007F6B36" w:rsidRPr="00A928D1" w:rsidRDefault="007F6B36" w:rsidP="007F6B36">
            <w:r w:rsidRPr="00A928D1">
              <w:t>stacjonarne</w:t>
            </w:r>
          </w:p>
        </w:tc>
      </w:tr>
      <w:tr w:rsidR="0071391E" w:rsidRPr="00A928D1" w14:paraId="489D0BC3" w14:textId="77777777" w:rsidTr="007F6B36">
        <w:tc>
          <w:tcPr>
            <w:tcW w:w="3942" w:type="dxa"/>
            <w:shd w:val="clear" w:color="auto" w:fill="auto"/>
          </w:tcPr>
          <w:p w14:paraId="4F043DBE" w14:textId="77777777" w:rsidR="007F6B36" w:rsidRPr="00A928D1" w:rsidRDefault="007F6B36" w:rsidP="007F6B36">
            <w:r w:rsidRPr="00A928D1">
              <w:t>Rok studiów dla kierunku</w:t>
            </w:r>
          </w:p>
        </w:tc>
        <w:tc>
          <w:tcPr>
            <w:tcW w:w="5344" w:type="dxa"/>
            <w:shd w:val="clear" w:color="auto" w:fill="auto"/>
          </w:tcPr>
          <w:p w14:paraId="70C17471" w14:textId="77777777" w:rsidR="007F6B36" w:rsidRPr="00A928D1" w:rsidRDefault="007F6B36" w:rsidP="007F6B36">
            <w:r w:rsidRPr="00A928D1">
              <w:t>III</w:t>
            </w:r>
          </w:p>
        </w:tc>
      </w:tr>
      <w:tr w:rsidR="0071391E" w:rsidRPr="00A928D1" w14:paraId="0753797D" w14:textId="77777777" w:rsidTr="007F6B36">
        <w:tc>
          <w:tcPr>
            <w:tcW w:w="3942" w:type="dxa"/>
            <w:shd w:val="clear" w:color="auto" w:fill="auto"/>
          </w:tcPr>
          <w:p w14:paraId="4BD9034B" w14:textId="77777777" w:rsidR="007F6B36" w:rsidRPr="00A928D1" w:rsidRDefault="007F6B36" w:rsidP="007F6B36">
            <w:r w:rsidRPr="00A928D1">
              <w:t>Semestr dla kierunku</w:t>
            </w:r>
          </w:p>
        </w:tc>
        <w:tc>
          <w:tcPr>
            <w:tcW w:w="5344" w:type="dxa"/>
            <w:shd w:val="clear" w:color="auto" w:fill="auto"/>
          </w:tcPr>
          <w:p w14:paraId="5F602AB6" w14:textId="77777777" w:rsidR="007F6B36" w:rsidRPr="00A928D1" w:rsidRDefault="007F6B36" w:rsidP="007F6B36">
            <w:r w:rsidRPr="00A928D1">
              <w:t>5</w:t>
            </w:r>
          </w:p>
        </w:tc>
      </w:tr>
      <w:tr w:rsidR="0071391E" w:rsidRPr="00A928D1" w14:paraId="63DEED0D" w14:textId="77777777" w:rsidTr="007F6B36">
        <w:tc>
          <w:tcPr>
            <w:tcW w:w="3942" w:type="dxa"/>
            <w:shd w:val="clear" w:color="auto" w:fill="auto"/>
          </w:tcPr>
          <w:p w14:paraId="28685D12" w14:textId="77777777" w:rsidR="007F6B36" w:rsidRPr="00A928D1" w:rsidRDefault="007F6B36" w:rsidP="007F6B36">
            <w:r w:rsidRPr="00A928D1">
              <w:t>Liczba punktów ECTS z podziałem na kontaktowe/niekontaktowe</w:t>
            </w:r>
          </w:p>
        </w:tc>
        <w:tc>
          <w:tcPr>
            <w:tcW w:w="5344" w:type="dxa"/>
            <w:shd w:val="clear" w:color="auto" w:fill="auto"/>
          </w:tcPr>
          <w:p w14:paraId="46C738E8" w14:textId="77777777" w:rsidR="007F6B36" w:rsidRPr="00A928D1" w:rsidRDefault="007F6B36" w:rsidP="007F6B36">
            <w:r w:rsidRPr="00A928D1">
              <w:t>4 (1,88/2,12)</w:t>
            </w:r>
          </w:p>
        </w:tc>
      </w:tr>
      <w:tr w:rsidR="0071391E" w:rsidRPr="00A928D1" w14:paraId="3A4B59AC" w14:textId="77777777" w:rsidTr="007F6B36">
        <w:tc>
          <w:tcPr>
            <w:tcW w:w="3942" w:type="dxa"/>
            <w:shd w:val="clear" w:color="auto" w:fill="auto"/>
          </w:tcPr>
          <w:p w14:paraId="7A390494" w14:textId="77777777" w:rsidR="007F6B36" w:rsidRPr="00A928D1" w:rsidRDefault="007F6B36" w:rsidP="007F6B36">
            <w:r w:rsidRPr="00A928D1">
              <w:t>Tytuł naukowy/stopień naukowy, imię i nazwisko osoby odpowiedzialnej za moduł</w:t>
            </w:r>
          </w:p>
        </w:tc>
        <w:tc>
          <w:tcPr>
            <w:tcW w:w="5344" w:type="dxa"/>
            <w:shd w:val="clear" w:color="auto" w:fill="auto"/>
          </w:tcPr>
          <w:p w14:paraId="7871A171" w14:textId="77777777" w:rsidR="007F6B36" w:rsidRPr="00A928D1" w:rsidRDefault="007F6B36" w:rsidP="007F6B36">
            <w:r w:rsidRPr="00A928D1">
              <w:t>Dr inż. Malwina Michalik-Śnieżek</w:t>
            </w:r>
          </w:p>
        </w:tc>
      </w:tr>
      <w:tr w:rsidR="0071391E" w:rsidRPr="00A928D1" w14:paraId="68974345" w14:textId="77777777" w:rsidTr="007F6B36">
        <w:tc>
          <w:tcPr>
            <w:tcW w:w="3942" w:type="dxa"/>
            <w:shd w:val="clear" w:color="auto" w:fill="auto"/>
          </w:tcPr>
          <w:p w14:paraId="77BBEB6E" w14:textId="77777777" w:rsidR="007F6B36" w:rsidRPr="00A928D1" w:rsidRDefault="007F6B36" w:rsidP="007F6B36">
            <w:r w:rsidRPr="00A928D1">
              <w:t>Jednostka oferująca moduł</w:t>
            </w:r>
          </w:p>
          <w:p w14:paraId="7F43D3E4" w14:textId="77777777" w:rsidR="007F6B36" w:rsidRPr="00A928D1" w:rsidRDefault="007F6B36" w:rsidP="007F6B36"/>
        </w:tc>
        <w:tc>
          <w:tcPr>
            <w:tcW w:w="5344" w:type="dxa"/>
            <w:shd w:val="clear" w:color="auto" w:fill="auto"/>
          </w:tcPr>
          <w:p w14:paraId="6824D89F" w14:textId="77777777" w:rsidR="007F6B36" w:rsidRPr="00A928D1" w:rsidRDefault="007F6B36" w:rsidP="007F6B36">
            <w:r w:rsidRPr="00A928D1">
              <w:t>Katedra Łąkarstwa i Kształtowania Krajobrazu, Zakład Studiów Krajobrazowych i Gospodarki Przestrzennej</w:t>
            </w:r>
          </w:p>
        </w:tc>
      </w:tr>
      <w:tr w:rsidR="0071391E" w:rsidRPr="00A928D1" w14:paraId="04E81D8D" w14:textId="77777777" w:rsidTr="007F6B36">
        <w:tc>
          <w:tcPr>
            <w:tcW w:w="3942" w:type="dxa"/>
            <w:shd w:val="clear" w:color="auto" w:fill="auto"/>
          </w:tcPr>
          <w:p w14:paraId="0DFCA368" w14:textId="77777777" w:rsidR="007F6B36" w:rsidRPr="00A928D1" w:rsidRDefault="007F6B36" w:rsidP="007F6B36">
            <w:r w:rsidRPr="00A928D1">
              <w:t>Cel modułu</w:t>
            </w:r>
          </w:p>
          <w:p w14:paraId="3015917E" w14:textId="77777777" w:rsidR="007F6B36" w:rsidRPr="00A928D1" w:rsidRDefault="007F6B36" w:rsidP="007F6B36"/>
        </w:tc>
        <w:tc>
          <w:tcPr>
            <w:tcW w:w="5344" w:type="dxa"/>
            <w:shd w:val="clear" w:color="auto" w:fill="auto"/>
          </w:tcPr>
          <w:p w14:paraId="467B57E7" w14:textId="77777777" w:rsidR="007F6B36" w:rsidRPr="00A928D1" w:rsidRDefault="007F6B36" w:rsidP="007F6B36">
            <w:r w:rsidRPr="00A928D1">
              <w:t>Celem modułu jest zapoznanie studentów ze szczegółowymi elementami funkcjonowaniem systemu planowania przestrzennego w Polsce, a także kształtowanie kompetencji studentów w zakresie przygotowania dokumentów planistycznych, aktów planowania przestrzennego oraz opracowań strategicznych, a także podstaw opracowania decyzji administracyjnych o warunkach zabudowy i zagospodarowania terenu oraz podziału i scalania nieruchomości</w:t>
            </w:r>
          </w:p>
        </w:tc>
      </w:tr>
      <w:tr w:rsidR="0071391E" w:rsidRPr="00A928D1" w14:paraId="26304697" w14:textId="77777777" w:rsidTr="007F6B36">
        <w:trPr>
          <w:trHeight w:val="236"/>
        </w:trPr>
        <w:tc>
          <w:tcPr>
            <w:tcW w:w="3942" w:type="dxa"/>
            <w:vMerge w:val="restart"/>
            <w:shd w:val="clear" w:color="auto" w:fill="auto"/>
          </w:tcPr>
          <w:p w14:paraId="57C25B86"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563E1173" w14:textId="77777777" w:rsidR="007F6B36" w:rsidRPr="00A928D1" w:rsidRDefault="007F6B36" w:rsidP="007F6B36">
            <w:r w:rsidRPr="00A928D1">
              <w:t xml:space="preserve">Wiedza: </w:t>
            </w:r>
          </w:p>
        </w:tc>
      </w:tr>
      <w:tr w:rsidR="0071391E" w:rsidRPr="00A928D1" w14:paraId="0B858353" w14:textId="77777777" w:rsidTr="007F6B36">
        <w:trPr>
          <w:trHeight w:val="563"/>
        </w:trPr>
        <w:tc>
          <w:tcPr>
            <w:tcW w:w="3942" w:type="dxa"/>
            <w:vMerge/>
          </w:tcPr>
          <w:p w14:paraId="2510D238"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115D6D23" w14:textId="77777777" w:rsidR="007F6B36" w:rsidRPr="00A928D1" w:rsidRDefault="007F6B36" w:rsidP="007F6B36">
            <w:pPr>
              <w:pStyle w:val="NormalnyWeb"/>
            </w:pPr>
            <w:r w:rsidRPr="00A928D1">
              <w:t>W1 - Absolwent zna uwarunkowania planowania przestrzennego w Polsce,  strukturę polskich dokumentów planistycznych i decyzji administracyjnych dotyczących zagospodarowania terenu</w:t>
            </w:r>
          </w:p>
          <w:p w14:paraId="4830936F" w14:textId="77777777" w:rsidR="007F6B36" w:rsidRPr="00A928D1" w:rsidRDefault="007F6B36" w:rsidP="007F6B36">
            <w:pPr>
              <w:pStyle w:val="NormalnyWeb"/>
            </w:pPr>
            <w:r w:rsidRPr="00A928D1">
              <w:t>W2 – Absolwent zna instrumenty planowania przestrzennego oraz warunki ich zastosowania</w:t>
            </w:r>
          </w:p>
          <w:p w14:paraId="0A94DA40" w14:textId="77777777" w:rsidR="007F6B36" w:rsidRPr="00A928D1" w:rsidRDefault="007F6B36" w:rsidP="007F6B36">
            <w:pPr>
              <w:pStyle w:val="NormalnyWeb"/>
            </w:pPr>
            <w:r w:rsidRPr="00A928D1">
              <w:t>W3 – Absolwent zna procedury formalno-prawne wdrażania aktów planowania przestrzennego</w:t>
            </w:r>
          </w:p>
        </w:tc>
      </w:tr>
      <w:tr w:rsidR="0071391E" w:rsidRPr="00A928D1" w14:paraId="00C38D15" w14:textId="77777777" w:rsidTr="007F6B36">
        <w:trPr>
          <w:trHeight w:val="233"/>
        </w:trPr>
        <w:tc>
          <w:tcPr>
            <w:tcW w:w="3942" w:type="dxa"/>
            <w:vMerge/>
          </w:tcPr>
          <w:p w14:paraId="1C0BB1DD"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07B3334C" w14:textId="77777777" w:rsidR="007F6B36" w:rsidRPr="00A928D1" w:rsidRDefault="007F6B36" w:rsidP="007F6B36">
            <w:r w:rsidRPr="00A928D1">
              <w:t>Umiejętności:</w:t>
            </w:r>
          </w:p>
        </w:tc>
      </w:tr>
      <w:tr w:rsidR="0071391E" w:rsidRPr="00A928D1" w14:paraId="14F76F78" w14:textId="77777777" w:rsidTr="007F6B36">
        <w:trPr>
          <w:trHeight w:val="848"/>
        </w:trPr>
        <w:tc>
          <w:tcPr>
            <w:tcW w:w="3942" w:type="dxa"/>
            <w:vMerge/>
          </w:tcPr>
          <w:p w14:paraId="69080105"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731C04F7" w14:textId="77777777" w:rsidR="007F6B36" w:rsidRPr="00A928D1" w:rsidRDefault="007F6B36" w:rsidP="007F6B36">
            <w:r w:rsidRPr="00A928D1">
              <w:t>U1 - Absolwent potrafi przygotować opracowanie ekofizjograficzne, model struktury funkcjonalno-przestrzennej dla strategii gminy, miejscowy plan zagospodarowania przestrzennego dla wybranego fragmentu gminy, projekt decyzji administracyjnej warunków zabudowy i zagospodarowania terenu oraz projekt podziału nieruchomości</w:t>
            </w:r>
          </w:p>
        </w:tc>
      </w:tr>
      <w:tr w:rsidR="0071391E" w:rsidRPr="00A928D1" w14:paraId="0A8FB84A" w14:textId="77777777" w:rsidTr="007F6B36">
        <w:trPr>
          <w:trHeight w:val="233"/>
        </w:trPr>
        <w:tc>
          <w:tcPr>
            <w:tcW w:w="3942" w:type="dxa"/>
            <w:vMerge/>
          </w:tcPr>
          <w:p w14:paraId="737C0C42"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78EF2C9F" w14:textId="77777777" w:rsidR="007F6B36" w:rsidRPr="00A928D1" w:rsidRDefault="007F6B36" w:rsidP="007F6B36">
            <w:r w:rsidRPr="00A928D1">
              <w:t>Kompetencje społeczne:</w:t>
            </w:r>
          </w:p>
        </w:tc>
      </w:tr>
      <w:tr w:rsidR="0071391E" w:rsidRPr="00A928D1" w14:paraId="3E1DAD3E" w14:textId="77777777" w:rsidTr="007F6B36">
        <w:trPr>
          <w:trHeight w:val="1402"/>
        </w:trPr>
        <w:tc>
          <w:tcPr>
            <w:tcW w:w="3942" w:type="dxa"/>
            <w:vMerge/>
          </w:tcPr>
          <w:p w14:paraId="469DB158" w14:textId="77777777" w:rsidR="007F6B36" w:rsidRPr="00A928D1" w:rsidRDefault="007F6B36" w:rsidP="007F6B36">
            <w:pPr>
              <w:widowControl w:val="0"/>
              <w:pBdr>
                <w:top w:val="nil"/>
                <w:left w:val="nil"/>
                <w:bottom w:val="nil"/>
                <w:right w:val="nil"/>
                <w:between w:val="nil"/>
              </w:pBdr>
              <w:spacing w:line="276" w:lineRule="auto"/>
            </w:pPr>
          </w:p>
        </w:tc>
        <w:tc>
          <w:tcPr>
            <w:tcW w:w="5344" w:type="dxa"/>
            <w:shd w:val="clear" w:color="auto" w:fill="auto"/>
          </w:tcPr>
          <w:p w14:paraId="2AA95B3B" w14:textId="77777777" w:rsidR="007F6B36" w:rsidRPr="00A928D1" w:rsidRDefault="007F6B36" w:rsidP="007F6B36">
            <w:r w:rsidRPr="00A928D1">
              <w:t>K1 - Absolwent jest gotów do krytycznej oceny posiadanej wiedzy z zakresu planowania przestrzennego oraz do uznania jej znaczenia dla potrzeb rozwiązywania problemów społeczno-gospodarczych</w:t>
            </w:r>
          </w:p>
        </w:tc>
      </w:tr>
      <w:tr w:rsidR="0071391E" w:rsidRPr="00A928D1" w14:paraId="583DBB50" w14:textId="77777777" w:rsidTr="007F6B36">
        <w:trPr>
          <w:trHeight w:val="797"/>
        </w:trPr>
        <w:tc>
          <w:tcPr>
            <w:tcW w:w="3942" w:type="dxa"/>
            <w:shd w:val="clear" w:color="auto" w:fill="auto"/>
          </w:tcPr>
          <w:p w14:paraId="138BEFF4" w14:textId="77777777" w:rsidR="007F6B36" w:rsidRPr="00A928D1" w:rsidRDefault="007F6B36" w:rsidP="007F6B36">
            <w:r w:rsidRPr="00A928D1">
              <w:t>Odniesienie modułowych efektów uczenia się do kierunkowych efektów uczenia się</w:t>
            </w:r>
          </w:p>
        </w:tc>
        <w:tc>
          <w:tcPr>
            <w:tcW w:w="5344" w:type="dxa"/>
            <w:shd w:val="clear" w:color="auto" w:fill="auto"/>
          </w:tcPr>
          <w:p w14:paraId="7A81219A" w14:textId="77777777" w:rsidR="007F6B36" w:rsidRPr="00A928D1" w:rsidRDefault="007F6B36" w:rsidP="007F6B36">
            <w:pPr>
              <w:pStyle w:val="NormalnyWeb"/>
              <w:spacing w:before="0" w:beforeAutospacing="0" w:after="0" w:afterAutospacing="0"/>
              <w:jc w:val="both"/>
            </w:pPr>
            <w:r w:rsidRPr="00A928D1">
              <w:t>W1, W2, W3 - GP_W07</w:t>
            </w:r>
          </w:p>
          <w:p w14:paraId="46F31977" w14:textId="77777777" w:rsidR="007F6B36" w:rsidRPr="00A928D1" w:rsidRDefault="007F6B36" w:rsidP="007F6B36">
            <w:pPr>
              <w:pStyle w:val="NormalnyWeb"/>
              <w:spacing w:before="0" w:beforeAutospacing="0" w:after="0" w:afterAutospacing="0"/>
              <w:jc w:val="both"/>
            </w:pPr>
            <w:r w:rsidRPr="00A928D1">
              <w:t>U1 - GP_U09</w:t>
            </w:r>
          </w:p>
          <w:p w14:paraId="7724C245" w14:textId="77777777" w:rsidR="007F6B36" w:rsidRPr="00A928D1" w:rsidRDefault="007F6B36" w:rsidP="007F6B36">
            <w:pPr>
              <w:pStyle w:val="NormalnyWeb"/>
              <w:spacing w:before="0" w:beforeAutospacing="0" w:after="0" w:afterAutospacing="0"/>
              <w:jc w:val="both"/>
            </w:pPr>
            <w:r w:rsidRPr="00A928D1">
              <w:t>K1 - GP_K01</w:t>
            </w:r>
          </w:p>
        </w:tc>
      </w:tr>
      <w:tr w:rsidR="0071391E" w:rsidRPr="00A928D1" w14:paraId="3DA10C52" w14:textId="77777777" w:rsidTr="007F6B36">
        <w:trPr>
          <w:trHeight w:val="968"/>
        </w:trPr>
        <w:tc>
          <w:tcPr>
            <w:tcW w:w="3942" w:type="dxa"/>
            <w:shd w:val="clear" w:color="auto" w:fill="auto"/>
          </w:tcPr>
          <w:p w14:paraId="5347DBC8" w14:textId="77777777" w:rsidR="007F6B36" w:rsidRPr="00A928D1" w:rsidRDefault="007F6B36" w:rsidP="007F6B36">
            <w:r w:rsidRPr="00A928D1">
              <w:t xml:space="preserve">Odniesienie modułowych efektów uczenia się do efektów inżynierskich (jeżeli dotyczy) </w:t>
            </w:r>
          </w:p>
        </w:tc>
        <w:tc>
          <w:tcPr>
            <w:tcW w:w="5344" w:type="dxa"/>
            <w:shd w:val="clear" w:color="auto" w:fill="auto"/>
          </w:tcPr>
          <w:p w14:paraId="06C75AD5" w14:textId="77777777" w:rsidR="007F6B36" w:rsidRPr="00A928D1" w:rsidRDefault="007F6B36" w:rsidP="007F6B36">
            <w:pPr>
              <w:pStyle w:val="NormalnyWeb"/>
              <w:spacing w:before="0" w:beforeAutospacing="0" w:after="0" w:afterAutospacing="0"/>
              <w:jc w:val="both"/>
            </w:pPr>
            <w:r w:rsidRPr="00A928D1">
              <w:t>W1, W2, W3 - InzGP_W04U1 - InzGP_U01</w:t>
            </w:r>
          </w:p>
          <w:p w14:paraId="28F44252" w14:textId="77777777" w:rsidR="007F6B36" w:rsidRPr="00A928D1" w:rsidRDefault="007F6B36" w:rsidP="007F6B36">
            <w:pPr>
              <w:pStyle w:val="NormalnyWeb"/>
              <w:spacing w:before="0" w:beforeAutospacing="0" w:after="0" w:afterAutospacing="0" w:line="0" w:lineRule="atLeast"/>
              <w:jc w:val="both"/>
            </w:pPr>
          </w:p>
        </w:tc>
      </w:tr>
      <w:tr w:rsidR="0071391E" w:rsidRPr="00A928D1" w14:paraId="674F38E7" w14:textId="77777777" w:rsidTr="007F6B36">
        <w:tc>
          <w:tcPr>
            <w:tcW w:w="3942" w:type="dxa"/>
            <w:shd w:val="clear" w:color="auto" w:fill="auto"/>
          </w:tcPr>
          <w:p w14:paraId="66627908" w14:textId="77777777" w:rsidR="007F6B36" w:rsidRPr="00A928D1" w:rsidRDefault="007F6B36" w:rsidP="007F6B36">
            <w:r w:rsidRPr="00A928D1">
              <w:t xml:space="preserve">Wymagania wstępne i dodatkowe </w:t>
            </w:r>
          </w:p>
        </w:tc>
        <w:tc>
          <w:tcPr>
            <w:tcW w:w="5344" w:type="dxa"/>
            <w:shd w:val="clear" w:color="auto" w:fill="auto"/>
          </w:tcPr>
          <w:p w14:paraId="6ACA208A" w14:textId="77777777" w:rsidR="007F6B36" w:rsidRPr="00A928D1" w:rsidRDefault="007F6B36" w:rsidP="007F6B36">
            <w:pPr>
              <w:jc w:val="both"/>
            </w:pPr>
            <w:r w:rsidRPr="00A928D1">
              <w:t>Podstawowe umiejętności obsługi komputera oraz Internetu, a także znajomość programów grafiki wektorowej: moduł grafika inżynierska AutoCad oraz Systemy Informacji Przestrzennej</w:t>
            </w:r>
          </w:p>
        </w:tc>
      </w:tr>
      <w:tr w:rsidR="0071391E" w:rsidRPr="00A928D1" w14:paraId="78279A9E" w14:textId="77777777" w:rsidTr="007F6B36">
        <w:tc>
          <w:tcPr>
            <w:tcW w:w="3942" w:type="dxa"/>
            <w:shd w:val="clear" w:color="auto" w:fill="auto"/>
          </w:tcPr>
          <w:p w14:paraId="6546EFF9" w14:textId="77777777" w:rsidR="007F6B36" w:rsidRPr="00A928D1" w:rsidRDefault="007F6B36" w:rsidP="007F6B36">
            <w:r w:rsidRPr="00A928D1">
              <w:t xml:space="preserve">Treści programowe modułu </w:t>
            </w:r>
          </w:p>
          <w:p w14:paraId="6D711F89" w14:textId="77777777" w:rsidR="007F6B36" w:rsidRPr="00A928D1" w:rsidRDefault="007F6B36" w:rsidP="007F6B36"/>
        </w:tc>
        <w:tc>
          <w:tcPr>
            <w:tcW w:w="5344" w:type="dxa"/>
            <w:shd w:val="clear" w:color="auto" w:fill="auto"/>
          </w:tcPr>
          <w:p w14:paraId="27D3C32E" w14:textId="77777777" w:rsidR="007F6B36" w:rsidRPr="00A928D1" w:rsidRDefault="007F6B36" w:rsidP="007F6B36">
            <w:pPr>
              <w:pStyle w:val="NormalnyWeb"/>
              <w:spacing w:before="0" w:beforeAutospacing="0" w:after="0" w:afterAutospacing="0"/>
            </w:pPr>
            <w:r w:rsidRPr="00A928D1">
              <w:t>Treści programowe modułu obejmują zagadnienia związane z planowaniem przestrzennym stanowiącym czynnik kształtujący ład przestrzenny, hierarchią systemu planowania przestrzennego w Polsce, aktami prawa dotyczącymi planowania przestrzennego w Polsce, narzędziami planistycznymi i audytowymi, planowaniem przestrzennym na obszarach chronionych oraz dobrymi praktykami planowania przestrzennego.</w:t>
            </w:r>
          </w:p>
          <w:p w14:paraId="01F391A8" w14:textId="77777777" w:rsidR="007F6B36" w:rsidRPr="00A928D1" w:rsidRDefault="007F6B36" w:rsidP="007F6B36">
            <w:pPr>
              <w:pStyle w:val="NormalnyWeb"/>
              <w:spacing w:before="0" w:beforeAutospacing="0" w:after="0" w:afterAutospacing="0"/>
            </w:pPr>
            <w:r w:rsidRPr="00A928D1">
              <w:t>Treści ćwiczeń dotyczą realizacji projektów aktów planowania przestrzennego oraz decyzji administracyjnych związanych z zagospodarowaniem przestrzennym</w:t>
            </w:r>
          </w:p>
        </w:tc>
      </w:tr>
      <w:tr w:rsidR="0071391E" w:rsidRPr="00A928D1" w14:paraId="5E9D8123" w14:textId="77777777" w:rsidTr="007F6B36">
        <w:tc>
          <w:tcPr>
            <w:tcW w:w="3942" w:type="dxa"/>
            <w:shd w:val="clear" w:color="auto" w:fill="auto"/>
          </w:tcPr>
          <w:p w14:paraId="22638F45" w14:textId="77777777" w:rsidR="007F6B36" w:rsidRPr="00A928D1" w:rsidRDefault="007F6B36" w:rsidP="007F6B36">
            <w:r w:rsidRPr="00A928D1">
              <w:t>Wykaz literatury podstawowej i uzupełniającej</w:t>
            </w:r>
          </w:p>
        </w:tc>
        <w:tc>
          <w:tcPr>
            <w:tcW w:w="5344" w:type="dxa"/>
            <w:shd w:val="clear" w:color="auto" w:fill="auto"/>
          </w:tcPr>
          <w:p w14:paraId="607C1BD0" w14:textId="77777777" w:rsidR="007F6B36" w:rsidRPr="00A928D1" w:rsidRDefault="007F6B36" w:rsidP="007F6B36">
            <w:pPr>
              <w:pStyle w:val="NormalnyWeb"/>
              <w:spacing w:before="0" w:beforeAutospacing="0" w:after="0" w:afterAutospacing="0"/>
            </w:pPr>
            <w:r w:rsidRPr="00A928D1">
              <w:t>Literatura podstawowa</w:t>
            </w:r>
          </w:p>
          <w:p w14:paraId="1443DAEC" w14:textId="77777777" w:rsidR="007F6B36" w:rsidRPr="00A928D1" w:rsidRDefault="007F6B36" w:rsidP="007F6B36">
            <w:pPr>
              <w:pStyle w:val="NormalnyWeb"/>
              <w:spacing w:before="0" w:beforeAutospacing="0" w:after="0" w:afterAutospacing="0"/>
            </w:pPr>
            <w:r w:rsidRPr="00A928D1">
              <w:t>Fogel A, Izdebski H., Leszczyński M., Planowanie i zagospodarowanie przestrzenne. Komentarz. Wydawnictwo: Wolters Kluwer Polska 2023</w:t>
            </w:r>
          </w:p>
          <w:p w14:paraId="0A3259D8" w14:textId="77777777" w:rsidR="007F6B36" w:rsidRPr="00A928D1" w:rsidRDefault="007F6B36" w:rsidP="007F6B36">
            <w:pPr>
              <w:pStyle w:val="NormalnyWeb"/>
              <w:spacing w:before="0" w:beforeAutospacing="0" w:after="0" w:afterAutospacing="0"/>
            </w:pPr>
            <w:r w:rsidRPr="00A928D1">
              <w:t>Akty prawne:</w:t>
            </w:r>
          </w:p>
          <w:p w14:paraId="48AD593B" w14:textId="77777777" w:rsidR="007F6B36" w:rsidRPr="00A928D1" w:rsidRDefault="007F6B36" w:rsidP="007F6B36">
            <w:pPr>
              <w:pStyle w:val="NormalnyWeb"/>
              <w:spacing w:before="0" w:beforeAutospacing="0" w:after="0" w:afterAutospacing="0"/>
            </w:pPr>
            <w:r w:rsidRPr="00A928D1">
              <w:t>Ustawa z dnia 27 marca 2003 r. o planowaniu i zagospodarowaniu przestrzennym. </w:t>
            </w:r>
          </w:p>
          <w:p w14:paraId="3D451B41" w14:textId="77777777" w:rsidR="007F6B36" w:rsidRPr="00A928D1" w:rsidRDefault="007F6B36" w:rsidP="007F6B36">
            <w:pPr>
              <w:pStyle w:val="NormalnyWeb"/>
              <w:spacing w:before="0" w:beforeAutospacing="0" w:after="0" w:afterAutospacing="0"/>
            </w:pPr>
            <w:r w:rsidRPr="00A928D1">
              <w:t>Ustawa z dnia 27 kwietnia 2001 r. Prawo ochrony środowiska</w:t>
            </w:r>
          </w:p>
          <w:p w14:paraId="1F3358E5" w14:textId="77777777" w:rsidR="007F6B36" w:rsidRPr="00A928D1" w:rsidRDefault="007F6B36" w:rsidP="007F6B36">
            <w:pPr>
              <w:pStyle w:val="NormalnyWeb"/>
              <w:spacing w:before="0" w:beforeAutospacing="0" w:after="0" w:afterAutospacing="0"/>
            </w:pPr>
            <w:r w:rsidRPr="00A928D1">
              <w:t>Ustawa z dnia 16 kwietnia 2004 r. o ochronie przyrody</w:t>
            </w:r>
          </w:p>
          <w:p w14:paraId="0FE5F939" w14:textId="77777777" w:rsidR="007F6B36" w:rsidRPr="00A928D1" w:rsidRDefault="007F6B36" w:rsidP="007F6B36">
            <w:pPr>
              <w:pStyle w:val="NormalnyWeb"/>
              <w:spacing w:before="0" w:beforeAutospacing="0" w:after="0" w:afterAutospacing="0"/>
            </w:pPr>
            <w:r w:rsidRPr="00A928D1">
              <w:t>Ustawa z dnia 7 lipca 1994 r. - Prawo budowlane</w:t>
            </w:r>
          </w:p>
          <w:p w14:paraId="0496C3BF" w14:textId="77777777" w:rsidR="007F6B36" w:rsidRPr="00A928D1" w:rsidRDefault="007F6B36" w:rsidP="007F6B36">
            <w:pPr>
              <w:pStyle w:val="NormalnyWeb"/>
              <w:spacing w:before="0" w:beforeAutospacing="0" w:after="0" w:afterAutospacing="0"/>
            </w:pPr>
            <w:r w:rsidRPr="00A928D1">
              <w:t>Ustawa z dnia 7 lipca 2023 r. o zmianie ustawy o planowaniu i zagospodarowaniu przestrzennym oraz niektórych innych ustaw</w:t>
            </w:r>
          </w:p>
          <w:p w14:paraId="26E0272B" w14:textId="77777777" w:rsidR="007F6B36" w:rsidRPr="00A928D1" w:rsidRDefault="007F6B36" w:rsidP="007F6B36"/>
          <w:p w14:paraId="004B599E" w14:textId="77777777" w:rsidR="007F6B36" w:rsidRPr="00A928D1" w:rsidRDefault="007F6B36" w:rsidP="007F6B36">
            <w:r w:rsidRPr="00A928D1">
              <w:t>Literatura uzupełniająca</w:t>
            </w:r>
          </w:p>
          <w:p w14:paraId="65B9B054" w14:textId="77777777" w:rsidR="007F6B36" w:rsidRPr="00A928D1" w:rsidRDefault="007F6B36" w:rsidP="007F6B36">
            <w:pPr>
              <w:pStyle w:val="NormalnyWeb"/>
              <w:spacing w:before="0" w:beforeAutospacing="0" w:after="0" w:afterAutospacing="0"/>
            </w:pPr>
            <w:r w:rsidRPr="00A928D1">
              <w:t>Niewiadomski Z, K. Planowanie i zagospodarowanie przestrzenne. Komentarz. Wydawnictwo Beck 2023</w:t>
            </w:r>
          </w:p>
          <w:p w14:paraId="1FAE6D9F" w14:textId="77777777" w:rsidR="007F6B36" w:rsidRPr="00A928D1" w:rsidRDefault="007F6B36" w:rsidP="007F6B36"/>
          <w:p w14:paraId="01B02C3B" w14:textId="77777777" w:rsidR="007F6B36" w:rsidRPr="00A928D1" w:rsidRDefault="007F6B36" w:rsidP="007F6B36">
            <w:pPr>
              <w:pStyle w:val="NormalnyWeb"/>
              <w:spacing w:before="0" w:beforeAutospacing="0" w:after="0" w:afterAutospacing="0"/>
            </w:pPr>
          </w:p>
        </w:tc>
      </w:tr>
      <w:tr w:rsidR="0071391E" w:rsidRPr="00A928D1" w14:paraId="7410D32B" w14:textId="77777777" w:rsidTr="007F6B36">
        <w:tc>
          <w:tcPr>
            <w:tcW w:w="3942" w:type="dxa"/>
            <w:shd w:val="clear" w:color="auto" w:fill="auto"/>
          </w:tcPr>
          <w:p w14:paraId="5B701447" w14:textId="77777777" w:rsidR="007F6B36" w:rsidRPr="00A928D1" w:rsidRDefault="007F6B36" w:rsidP="007F6B36">
            <w:r w:rsidRPr="00A928D1">
              <w:lastRenderedPageBreak/>
              <w:t>Planowane formy/działania/metody dydaktyczne</w:t>
            </w:r>
          </w:p>
        </w:tc>
        <w:tc>
          <w:tcPr>
            <w:tcW w:w="5344" w:type="dxa"/>
            <w:shd w:val="clear" w:color="auto" w:fill="auto"/>
          </w:tcPr>
          <w:p w14:paraId="75C6BC3C" w14:textId="77777777" w:rsidR="007F6B36" w:rsidRPr="00A928D1" w:rsidRDefault="007F6B36" w:rsidP="007F6B36">
            <w:pPr>
              <w:pStyle w:val="NormalnyWeb"/>
              <w:spacing w:before="0" w:beforeAutospacing="0" w:after="0" w:afterAutospacing="0"/>
            </w:pPr>
            <w:r w:rsidRPr="00A928D1">
              <w:t>Zajęcia w formie wykładów mogą być prowadzone w formule online na platformie edukacyjnej UP-Lublin z wykorzystaniem prezentacji multimedialnych,:. Ćwiczenia stacjonarnie: ćwiczenia audytoryjne – prezentacja multimedialna i dyskusja.</w:t>
            </w:r>
          </w:p>
          <w:p w14:paraId="64303ED5" w14:textId="77777777" w:rsidR="007F6B36" w:rsidRPr="00A928D1" w:rsidRDefault="007F6B36" w:rsidP="007F6B36">
            <w:pPr>
              <w:pStyle w:val="NormalnyWeb"/>
              <w:spacing w:before="0" w:beforeAutospacing="0" w:after="0" w:afterAutospacing="0"/>
            </w:pPr>
            <w:r w:rsidRPr="00A928D1">
              <w:t>Ćwiczenia laboratoryjne – wykonanie projektu z wykorzystaniem programów komputerowych</w:t>
            </w:r>
          </w:p>
          <w:p w14:paraId="29E76718" w14:textId="77777777" w:rsidR="007F6B36" w:rsidRPr="00A928D1" w:rsidRDefault="007F6B36" w:rsidP="007F6B36">
            <w:pPr>
              <w:pStyle w:val="NormalnyWeb"/>
              <w:spacing w:before="0" w:beforeAutospacing="0" w:after="0" w:afterAutospacing="0"/>
            </w:pPr>
            <w:r w:rsidRPr="00A928D1">
              <w:t>Ćwiczenia audytoryjne – praca w zespołach kilkuosobowych pod nadzorem, własny projekt realizowany poprzez kwerendę dokumentów planistycznych i strategicznych; referowanie projektu w oparciu o prezentację multimedialną; dyskusja projektu; </w:t>
            </w:r>
          </w:p>
          <w:p w14:paraId="2D6AC4E8" w14:textId="77777777" w:rsidR="007F6B36" w:rsidRPr="00A928D1" w:rsidRDefault="007F6B36" w:rsidP="007F6B36">
            <w:pPr>
              <w:pStyle w:val="NormalnyWeb"/>
              <w:spacing w:before="0" w:beforeAutospacing="0" w:after="0" w:afterAutospacing="0"/>
            </w:pPr>
            <w:r w:rsidRPr="00A928D1">
              <w:t>Ćwiczenia terenowe -  udział w konsultacjach społecznych [zaliczenie modułu w trybie stacjonarnym]</w:t>
            </w:r>
          </w:p>
        </w:tc>
      </w:tr>
      <w:tr w:rsidR="0071391E" w:rsidRPr="00A928D1" w14:paraId="456E3F6F" w14:textId="77777777" w:rsidTr="007F6B36">
        <w:tc>
          <w:tcPr>
            <w:tcW w:w="3942" w:type="dxa"/>
            <w:shd w:val="clear" w:color="auto" w:fill="auto"/>
          </w:tcPr>
          <w:p w14:paraId="4481FF1F" w14:textId="77777777" w:rsidR="007F6B36" w:rsidRPr="00A928D1" w:rsidRDefault="007F6B36" w:rsidP="007F6B36">
            <w:r w:rsidRPr="00A928D1">
              <w:t>Sposoby weryfikacji oraz formy dokumentowania osiągniętych efektów uczenia się</w:t>
            </w:r>
          </w:p>
        </w:tc>
        <w:tc>
          <w:tcPr>
            <w:tcW w:w="5344" w:type="dxa"/>
            <w:shd w:val="clear" w:color="auto" w:fill="auto"/>
          </w:tcPr>
          <w:p w14:paraId="4A2534AF" w14:textId="77777777" w:rsidR="007F6B36" w:rsidRPr="00A928D1" w:rsidRDefault="007F6B36" w:rsidP="007F6B36">
            <w:pPr>
              <w:pStyle w:val="NormalnyWeb"/>
              <w:spacing w:before="0" w:beforeAutospacing="0" w:after="0" w:afterAutospacing="0"/>
              <w:jc w:val="both"/>
            </w:pPr>
            <w:r w:rsidRPr="00A928D1">
              <w:t>W1,W2, W3 - Sprawdzian testowy</w:t>
            </w:r>
          </w:p>
          <w:p w14:paraId="1062F10C" w14:textId="77777777" w:rsidR="007F6B36" w:rsidRPr="00A928D1" w:rsidRDefault="007F6B36" w:rsidP="007F6B36">
            <w:pPr>
              <w:pStyle w:val="NormalnyWeb"/>
              <w:spacing w:before="0" w:beforeAutospacing="0" w:after="0" w:afterAutospacing="0"/>
              <w:jc w:val="both"/>
            </w:pPr>
            <w:r w:rsidRPr="00A928D1">
              <w:t>U1 - Ocena zadań projektowych/ocena prezentacji/ sprawdzian testowy</w:t>
            </w:r>
          </w:p>
          <w:p w14:paraId="3EC61A2C" w14:textId="77777777" w:rsidR="007F6B36" w:rsidRPr="00A928D1" w:rsidRDefault="007F6B36" w:rsidP="007F6B36">
            <w:pPr>
              <w:pStyle w:val="NormalnyWeb"/>
              <w:spacing w:before="0" w:beforeAutospacing="0" w:after="0" w:afterAutospacing="0"/>
            </w:pPr>
            <w:r w:rsidRPr="00A928D1">
              <w:t>K1 - Ocena prezentacji/ ocena raportu z konsultacji społecznych</w:t>
            </w:r>
          </w:p>
          <w:p w14:paraId="50E6E865" w14:textId="77777777" w:rsidR="007F6B36" w:rsidRPr="00A928D1" w:rsidRDefault="007F6B36" w:rsidP="007F6B36">
            <w:pPr>
              <w:pStyle w:val="NormalnyWeb"/>
              <w:spacing w:before="0" w:beforeAutospacing="0" w:after="0" w:afterAutospacing="0"/>
            </w:pPr>
            <w:r w:rsidRPr="00A928D1">
              <w:t>Dokumentowanie osiągany efektów uczenia w formie plików sprawdzianów testowych, plików projektów oraz plików raportów z konsultacji, dziennik prowadzącego</w:t>
            </w:r>
          </w:p>
        </w:tc>
      </w:tr>
      <w:tr w:rsidR="0071391E" w:rsidRPr="00A928D1" w14:paraId="08A16DAE" w14:textId="77777777" w:rsidTr="007F6B36">
        <w:tc>
          <w:tcPr>
            <w:tcW w:w="3942" w:type="dxa"/>
            <w:shd w:val="clear" w:color="auto" w:fill="auto"/>
          </w:tcPr>
          <w:p w14:paraId="31846FE0" w14:textId="77777777" w:rsidR="007F6B36" w:rsidRPr="00A928D1" w:rsidRDefault="007F6B36" w:rsidP="007F6B36">
            <w:r w:rsidRPr="00A928D1">
              <w:t>Elementy i wagi mające wpływ na ocenę końcową</w:t>
            </w:r>
          </w:p>
          <w:p w14:paraId="40C4A317" w14:textId="77777777" w:rsidR="007F6B36" w:rsidRPr="00A928D1" w:rsidRDefault="007F6B36" w:rsidP="007F6B36"/>
          <w:p w14:paraId="52B18478" w14:textId="77777777" w:rsidR="007F6B36" w:rsidRPr="00A928D1" w:rsidRDefault="007F6B36" w:rsidP="007F6B36"/>
        </w:tc>
        <w:tc>
          <w:tcPr>
            <w:tcW w:w="5344" w:type="dxa"/>
            <w:shd w:val="clear" w:color="auto" w:fill="auto"/>
          </w:tcPr>
          <w:p w14:paraId="7F33C4A2" w14:textId="77777777" w:rsidR="007F6B36" w:rsidRPr="00A928D1" w:rsidRDefault="007F6B36" w:rsidP="007F6B36">
            <w:pPr>
              <w:pStyle w:val="NormalnyWeb"/>
              <w:spacing w:before="0" w:beforeAutospacing="0" w:after="0" w:afterAutospacing="0"/>
              <w:jc w:val="both"/>
            </w:pPr>
            <w:r w:rsidRPr="00A928D1">
              <w:t>50% oceny - ocena ze sprawdzianu testowego</w:t>
            </w:r>
          </w:p>
          <w:p w14:paraId="000B8147" w14:textId="77777777" w:rsidR="007F6B36" w:rsidRPr="00A928D1" w:rsidRDefault="007F6B36" w:rsidP="007F6B36">
            <w:pPr>
              <w:pStyle w:val="NormalnyWeb"/>
              <w:spacing w:before="0" w:beforeAutospacing="0" w:after="0" w:afterAutospacing="0"/>
              <w:jc w:val="both"/>
            </w:pPr>
            <w:r w:rsidRPr="00A928D1">
              <w:t>40% oceny - średnia arytmetyczna ocen z ćwiczeń (zadań projektowych oraz sprawdzianu testowego)</w:t>
            </w:r>
          </w:p>
          <w:p w14:paraId="546B2F2C" w14:textId="77777777" w:rsidR="007F6B36" w:rsidRPr="00A928D1" w:rsidRDefault="007F6B36" w:rsidP="007F6B36">
            <w:pPr>
              <w:pStyle w:val="NormalnyWeb"/>
              <w:spacing w:before="0" w:beforeAutospacing="0" w:after="0" w:afterAutospacing="0"/>
              <w:jc w:val="both"/>
            </w:pPr>
            <w:r w:rsidRPr="00A928D1">
              <w:t>10% ocena raportu z konsultacji społecznych</w:t>
            </w:r>
          </w:p>
          <w:p w14:paraId="2EFD9589" w14:textId="77777777" w:rsidR="007F6B36" w:rsidRPr="00A928D1" w:rsidRDefault="007F6B36" w:rsidP="007F6B36">
            <w:pPr>
              <w:jc w:val="both"/>
            </w:pPr>
          </w:p>
          <w:p w14:paraId="515E751F" w14:textId="77777777" w:rsidR="007F6B36" w:rsidRPr="00A928D1" w:rsidRDefault="007F6B36" w:rsidP="007F6B36">
            <w:pPr>
              <w:pStyle w:val="NormalnyWeb"/>
              <w:spacing w:before="0" w:beforeAutospacing="0" w:after="0" w:afterAutospacing="0"/>
              <w:jc w:val="both"/>
            </w:pPr>
            <w:r w:rsidRPr="00A928D1">
              <w:rPr>
                <w:b/>
                <w:bCs/>
              </w:rPr>
              <w:t>Szczegółowe kryteria przy ocenie pracy zaliczeniowej</w:t>
            </w:r>
          </w:p>
          <w:p w14:paraId="2FC003A0" w14:textId="77777777" w:rsidR="007F6B36" w:rsidRPr="00A928D1" w:rsidRDefault="007F6B36" w:rsidP="00D948E9">
            <w:pPr>
              <w:pStyle w:val="NormalnyWeb"/>
              <w:numPr>
                <w:ilvl w:val="0"/>
                <w:numId w:val="64"/>
              </w:numPr>
              <w:spacing w:before="0" w:beforeAutospacing="0" w:after="0" w:afterAutospacing="0"/>
              <w:jc w:val="both"/>
              <w:textAlignment w:val="baseline"/>
            </w:pPr>
            <w:r w:rsidRPr="00A928D1">
              <w:t>student wykazuje dostateczny (3,0) stopień wiedzy, umiejętności lub kompetencji, gdy uzyskuje od 51 do 60% sumy punktów określających maksymalny poziom wiedzy lub umiejętności z danego przedmiotu (odpowiednio, przy zaliczeniu cząstkowym – jego części), </w:t>
            </w:r>
          </w:p>
          <w:p w14:paraId="7457D109" w14:textId="77777777" w:rsidR="007F6B36" w:rsidRPr="00A928D1" w:rsidRDefault="007F6B36" w:rsidP="00D948E9">
            <w:pPr>
              <w:pStyle w:val="NormalnyWeb"/>
              <w:numPr>
                <w:ilvl w:val="0"/>
                <w:numId w:val="64"/>
              </w:numPr>
              <w:spacing w:before="0" w:beforeAutospacing="0" w:after="0" w:afterAutospacing="0"/>
              <w:ind w:left="502"/>
              <w:jc w:val="both"/>
              <w:textAlignment w:val="baseline"/>
            </w:pPr>
            <w:r w:rsidRPr="00A928D1">
              <w:t>student wykazuje dostateczny plus (3,5) stopień wiedzy, umiejętności lub kompetencji, gdy uzyskuje od 61 do 70% sumy punktów określających maksymalny poziom wiedzy lub umiejętności z danego przedmiotu (odpowiednio – jego części), </w:t>
            </w:r>
          </w:p>
          <w:p w14:paraId="67FB4426" w14:textId="77777777" w:rsidR="007F6B36" w:rsidRPr="00A928D1" w:rsidRDefault="007F6B36" w:rsidP="00D948E9">
            <w:pPr>
              <w:pStyle w:val="NormalnyWeb"/>
              <w:numPr>
                <w:ilvl w:val="0"/>
                <w:numId w:val="64"/>
              </w:numPr>
              <w:spacing w:before="0" w:beforeAutospacing="0" w:after="0" w:afterAutospacing="0"/>
              <w:ind w:left="502"/>
              <w:jc w:val="both"/>
              <w:textAlignment w:val="baseline"/>
            </w:pPr>
            <w:r w:rsidRPr="00A928D1">
              <w:t xml:space="preserve">student wykazuje dobry stopień (4,0) wiedzy, umiejętności lub kompetencji, gdy uzyskuje od 71 do 80% sumy punktów określających maksymalny poziom wiedzy lub umiejętności z </w:t>
            </w:r>
            <w:r w:rsidRPr="00A928D1">
              <w:lastRenderedPageBreak/>
              <w:t>danego przedmiotu (odpowiednio – jego części), </w:t>
            </w:r>
          </w:p>
          <w:p w14:paraId="2D7245A4" w14:textId="77777777" w:rsidR="007F6B36" w:rsidRPr="00A928D1" w:rsidRDefault="007F6B36" w:rsidP="00D948E9">
            <w:pPr>
              <w:pStyle w:val="NormalnyWeb"/>
              <w:numPr>
                <w:ilvl w:val="0"/>
                <w:numId w:val="64"/>
              </w:numPr>
              <w:spacing w:before="0" w:beforeAutospacing="0" w:after="0" w:afterAutospacing="0"/>
              <w:ind w:left="502"/>
              <w:jc w:val="both"/>
              <w:textAlignment w:val="baseline"/>
            </w:pPr>
            <w:r w:rsidRPr="00A928D1">
              <w:t>student wykazuje plus dobry stopień (4,5) wiedzy, umiejętności lub kompetencji, gdy uzyskuje od 81 do 90% sumy punktów określających maksymalny poziom wiedzy lub umiejętności z danego przedmiotu (odpowiednio – jego części),</w:t>
            </w:r>
          </w:p>
          <w:p w14:paraId="13E66445" w14:textId="77777777" w:rsidR="007F6B36" w:rsidRPr="00A928D1" w:rsidRDefault="007F6B36" w:rsidP="00D948E9">
            <w:pPr>
              <w:pStyle w:val="NormalnyWeb"/>
              <w:numPr>
                <w:ilvl w:val="0"/>
                <w:numId w:val="64"/>
              </w:numPr>
              <w:spacing w:before="0" w:beforeAutospacing="0" w:after="0" w:afterAutospacing="0"/>
              <w:ind w:left="502"/>
              <w:jc w:val="both"/>
              <w:textAlignment w:val="baseline"/>
              <w:rPr>
                <w:i/>
                <w:iCs/>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2CA8873B" w14:textId="77777777" w:rsidTr="007F6B36">
        <w:trPr>
          <w:trHeight w:val="2324"/>
        </w:trPr>
        <w:tc>
          <w:tcPr>
            <w:tcW w:w="3942" w:type="dxa"/>
            <w:shd w:val="clear" w:color="auto" w:fill="auto"/>
          </w:tcPr>
          <w:p w14:paraId="33F9720C" w14:textId="77777777" w:rsidR="007F6B36" w:rsidRPr="00A928D1" w:rsidRDefault="007F6B36" w:rsidP="007F6B36">
            <w:pPr>
              <w:jc w:val="both"/>
            </w:pPr>
            <w:r w:rsidRPr="00A928D1">
              <w:lastRenderedPageBreak/>
              <w:t>Bilans punktów ECTS</w:t>
            </w:r>
          </w:p>
        </w:tc>
        <w:tc>
          <w:tcPr>
            <w:tcW w:w="5344" w:type="dxa"/>
            <w:shd w:val="clear" w:color="auto" w:fill="auto"/>
          </w:tcPr>
          <w:p w14:paraId="0398F4EE" w14:textId="77777777" w:rsidR="007F6B36" w:rsidRPr="00A928D1" w:rsidRDefault="007F6B36" w:rsidP="007F6B36">
            <w:pPr>
              <w:jc w:val="both"/>
            </w:pPr>
            <w:r w:rsidRPr="00A928D1">
              <w:t>Kontaktowe:</w:t>
            </w:r>
          </w:p>
          <w:p w14:paraId="1DF8F547" w14:textId="77777777" w:rsidR="007F6B36" w:rsidRPr="00A928D1" w:rsidRDefault="007F6B36" w:rsidP="007F6B36">
            <w:pPr>
              <w:jc w:val="both"/>
            </w:pPr>
            <w:r w:rsidRPr="00A928D1">
              <w:t>Wykład – 15 godz. / 0,6 ECTS</w:t>
            </w:r>
          </w:p>
          <w:p w14:paraId="72E65BB6" w14:textId="77777777" w:rsidR="007F6B36" w:rsidRPr="00A928D1" w:rsidRDefault="007F6B36" w:rsidP="007F6B36">
            <w:pPr>
              <w:jc w:val="both"/>
            </w:pPr>
            <w:r w:rsidRPr="00A928D1">
              <w:t>Ćwiczenia audytoryjne 15 godz. / 0,6 ECTS</w:t>
            </w:r>
          </w:p>
          <w:p w14:paraId="0A595ACB" w14:textId="77777777" w:rsidR="007F6B36" w:rsidRPr="00A928D1" w:rsidRDefault="007F6B36" w:rsidP="007F6B36">
            <w:pPr>
              <w:jc w:val="both"/>
            </w:pPr>
            <w:r w:rsidRPr="00A928D1">
              <w:t>Ćwiczenia laboratoryjne – 10 godz. / 0,4 ECTS</w:t>
            </w:r>
          </w:p>
          <w:p w14:paraId="20FCD306" w14:textId="77777777" w:rsidR="007F6B36" w:rsidRPr="00A928D1" w:rsidRDefault="007F6B36" w:rsidP="007F6B36">
            <w:pPr>
              <w:jc w:val="both"/>
            </w:pPr>
            <w:r w:rsidRPr="00A928D1">
              <w:t>Ćwiczenia terenowe -= 5 godz./ 0,2 ECTS</w:t>
            </w:r>
          </w:p>
          <w:p w14:paraId="1E384647" w14:textId="77777777" w:rsidR="007F6B36" w:rsidRPr="00A928D1" w:rsidRDefault="007F6B36" w:rsidP="007F6B36">
            <w:pPr>
              <w:jc w:val="both"/>
            </w:pPr>
            <w:r w:rsidRPr="00A928D1">
              <w:t>Konsultacje – 2 godz. / 0,08 ECTS</w:t>
            </w:r>
          </w:p>
          <w:p w14:paraId="6FECD500" w14:textId="77777777" w:rsidR="007F6B36" w:rsidRPr="00A928D1" w:rsidRDefault="007F6B36" w:rsidP="007F6B36">
            <w:pPr>
              <w:jc w:val="both"/>
            </w:pPr>
            <w:r w:rsidRPr="00A928D1">
              <w:t xml:space="preserve">SUMA = 47 godz. / </w:t>
            </w:r>
            <w:r w:rsidRPr="00A928D1">
              <w:rPr>
                <w:b/>
              </w:rPr>
              <w:t>1,88 ECTS</w:t>
            </w:r>
          </w:p>
          <w:p w14:paraId="6BB45E94" w14:textId="77777777" w:rsidR="007F6B36" w:rsidRPr="00A928D1" w:rsidRDefault="007F6B36" w:rsidP="007F6B36">
            <w:pPr>
              <w:jc w:val="both"/>
            </w:pPr>
            <w:r w:rsidRPr="00A928D1">
              <w:t>Niekontaktowe</w:t>
            </w:r>
          </w:p>
          <w:p w14:paraId="019D3E18" w14:textId="77777777" w:rsidR="007F6B36" w:rsidRPr="00A928D1" w:rsidRDefault="007F6B36" w:rsidP="007F6B36">
            <w:pPr>
              <w:jc w:val="both"/>
            </w:pPr>
            <w:r w:rsidRPr="00A928D1">
              <w:t>Studiowanie literatury – 10 godz. / 0,4 ECTS</w:t>
            </w:r>
          </w:p>
          <w:p w14:paraId="0863C89B" w14:textId="77777777" w:rsidR="007F6B36" w:rsidRPr="00A928D1" w:rsidRDefault="007F6B36" w:rsidP="007F6B36">
            <w:pPr>
              <w:jc w:val="both"/>
            </w:pPr>
            <w:r w:rsidRPr="00A928D1">
              <w:t xml:space="preserve">Wykonanie projektu – 40 godz. / </w:t>
            </w:r>
          </w:p>
          <w:p w14:paraId="7713AA63" w14:textId="77777777" w:rsidR="007F6B36" w:rsidRPr="00A928D1" w:rsidRDefault="007F6B36" w:rsidP="007F6B36">
            <w:pPr>
              <w:jc w:val="both"/>
            </w:pPr>
            <w:r w:rsidRPr="00A928D1">
              <w:t>Przygotowanie raportu – 3 godz.</w:t>
            </w:r>
          </w:p>
          <w:p w14:paraId="487C99A1" w14:textId="77777777" w:rsidR="007F6B36" w:rsidRPr="00A928D1" w:rsidRDefault="007F6B36" w:rsidP="007F6B36">
            <w:pPr>
              <w:jc w:val="both"/>
            </w:pPr>
            <w:r w:rsidRPr="00A928D1">
              <w:t>Samodzielne wykonywanie ćwiczeń – 93 godz. / 3,72 ECTS</w:t>
            </w:r>
          </w:p>
          <w:p w14:paraId="6F1E88E2" w14:textId="77777777" w:rsidR="007F6B36" w:rsidRPr="00A928D1" w:rsidRDefault="007F6B36" w:rsidP="007F6B36">
            <w:pPr>
              <w:jc w:val="both"/>
            </w:pPr>
            <w:r w:rsidRPr="00A928D1">
              <w:t xml:space="preserve">SUMA = 53/ godz. / </w:t>
            </w:r>
            <w:r w:rsidRPr="00A928D1">
              <w:rPr>
                <w:b/>
              </w:rPr>
              <w:t>2,12 ECTS</w:t>
            </w:r>
          </w:p>
          <w:p w14:paraId="01762650" w14:textId="77777777" w:rsidR="007F6B36" w:rsidRPr="00A928D1" w:rsidRDefault="007F6B36" w:rsidP="007F6B36">
            <w:pPr>
              <w:jc w:val="both"/>
            </w:pPr>
            <w:r w:rsidRPr="00A928D1">
              <w:t>OGÓŁEM 100 godz. / 4 ECTS</w:t>
            </w:r>
          </w:p>
        </w:tc>
      </w:tr>
      <w:tr w:rsidR="0071391E" w:rsidRPr="00A928D1" w14:paraId="5DFD42EC" w14:textId="77777777" w:rsidTr="007F6B36">
        <w:trPr>
          <w:trHeight w:val="1118"/>
        </w:trPr>
        <w:tc>
          <w:tcPr>
            <w:tcW w:w="3942" w:type="dxa"/>
            <w:shd w:val="clear" w:color="auto" w:fill="auto"/>
          </w:tcPr>
          <w:p w14:paraId="5858B6CE" w14:textId="77777777" w:rsidR="007F6B36" w:rsidRPr="00A928D1" w:rsidRDefault="007F6B36" w:rsidP="007F6B36">
            <w:r w:rsidRPr="00A928D1">
              <w:t>Nakład pracy związany z zajęciami wymagającymi bezpośredniego udziału nauczyciela akademickiego</w:t>
            </w:r>
          </w:p>
        </w:tc>
        <w:tc>
          <w:tcPr>
            <w:tcW w:w="5344" w:type="dxa"/>
            <w:shd w:val="clear" w:color="auto" w:fill="auto"/>
          </w:tcPr>
          <w:p w14:paraId="5E69D00B" w14:textId="77777777" w:rsidR="007F6B36" w:rsidRPr="00A928D1" w:rsidRDefault="007F6B36" w:rsidP="007F6B36">
            <w:pPr>
              <w:pStyle w:val="NormalnyWeb"/>
              <w:spacing w:before="0" w:beforeAutospacing="0" w:after="0" w:afterAutospacing="0"/>
              <w:jc w:val="both"/>
            </w:pPr>
            <w:r w:rsidRPr="00A928D1">
              <w:t>Udział w wykładach – 15 godz.</w:t>
            </w:r>
          </w:p>
          <w:p w14:paraId="1C5F1801" w14:textId="77777777" w:rsidR="007F6B36" w:rsidRPr="00A928D1" w:rsidRDefault="007F6B36" w:rsidP="007F6B36">
            <w:pPr>
              <w:pStyle w:val="NormalnyWeb"/>
              <w:spacing w:before="0" w:beforeAutospacing="0" w:after="0" w:afterAutospacing="0"/>
              <w:jc w:val="both"/>
            </w:pPr>
            <w:r w:rsidRPr="00A928D1">
              <w:t>Udział w ćwiczenia audytoryjnych – 15 godz.</w:t>
            </w:r>
          </w:p>
          <w:p w14:paraId="0728A852" w14:textId="77777777" w:rsidR="007F6B36" w:rsidRPr="00A928D1" w:rsidRDefault="007F6B36" w:rsidP="007F6B36">
            <w:pPr>
              <w:pStyle w:val="NormalnyWeb"/>
              <w:spacing w:before="0" w:beforeAutospacing="0" w:after="0" w:afterAutospacing="0"/>
              <w:jc w:val="both"/>
            </w:pPr>
            <w:r w:rsidRPr="00A928D1">
              <w:t>Udział w ćwiczeniach laboratoryjnych – 10 godz.</w:t>
            </w:r>
          </w:p>
          <w:p w14:paraId="3DCE0FFB" w14:textId="77777777" w:rsidR="007F6B36" w:rsidRPr="00A928D1" w:rsidRDefault="007F6B36" w:rsidP="007F6B36">
            <w:pPr>
              <w:pStyle w:val="NormalnyWeb"/>
              <w:spacing w:before="0" w:beforeAutospacing="0" w:after="0" w:afterAutospacing="0"/>
              <w:jc w:val="both"/>
            </w:pPr>
            <w:r w:rsidRPr="00A928D1">
              <w:t>Udział w ćwiczeniach terenowych – 5 godz.</w:t>
            </w:r>
          </w:p>
          <w:p w14:paraId="2547E0E2" w14:textId="77777777" w:rsidR="007F6B36" w:rsidRPr="00A928D1" w:rsidRDefault="007F6B36" w:rsidP="007F6B36">
            <w:pPr>
              <w:pStyle w:val="NormalnyWeb"/>
              <w:spacing w:before="0" w:beforeAutospacing="0" w:after="0" w:afterAutospacing="0"/>
              <w:jc w:val="both"/>
            </w:pPr>
            <w:r w:rsidRPr="00A928D1">
              <w:t>Udział w konsultacjach – 2 godz.</w:t>
            </w:r>
          </w:p>
          <w:p w14:paraId="518B09A1" w14:textId="77777777" w:rsidR="007F6B36" w:rsidRPr="00A928D1" w:rsidRDefault="007F6B36" w:rsidP="007F6B36">
            <w:pPr>
              <w:pStyle w:val="NormalnyWeb"/>
              <w:spacing w:before="0" w:beforeAutospacing="0" w:after="0" w:afterAutospacing="0"/>
              <w:jc w:val="both"/>
            </w:pPr>
            <w:r w:rsidRPr="00A928D1">
              <w:t>SUMA: 47 godz.</w:t>
            </w:r>
          </w:p>
        </w:tc>
      </w:tr>
    </w:tbl>
    <w:p w14:paraId="57FD44FB" w14:textId="77777777" w:rsidR="007F6B36" w:rsidRPr="00A928D1" w:rsidRDefault="007F6B36" w:rsidP="007F6B36">
      <w:pPr>
        <w:rPr>
          <w:b/>
        </w:rPr>
      </w:pPr>
      <w:r w:rsidRPr="00A928D1">
        <w:rPr>
          <w:b/>
        </w:rPr>
        <w:br w:type="column"/>
      </w:r>
      <w:r w:rsidRPr="00A928D1">
        <w:rPr>
          <w:b/>
        </w:rPr>
        <w:lastRenderedPageBreak/>
        <w:t>43. Karta opisu zajęć Smart sprawl</w:t>
      </w:r>
    </w:p>
    <w:p w14:paraId="2A4C2495" w14:textId="77777777" w:rsidR="007F6B36" w:rsidRPr="00A928D1" w:rsidRDefault="007F6B36" w:rsidP="007F6B36">
      <w:pPr>
        <w:rPr>
          <w:b/>
        </w:rPr>
      </w:pPr>
    </w:p>
    <w:tbl>
      <w:tblPr>
        <w:tblW w:w="93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705"/>
        <w:gridCol w:w="2150"/>
        <w:gridCol w:w="2150"/>
        <w:gridCol w:w="2310"/>
      </w:tblGrid>
      <w:tr w:rsidR="0071391E" w:rsidRPr="00A928D1" w14:paraId="078A7F04" w14:textId="77777777" w:rsidTr="007F6B36">
        <w:trPr>
          <w:trHeight w:val="300"/>
        </w:trPr>
        <w:tc>
          <w:tcPr>
            <w:tcW w:w="2705" w:type="dxa"/>
            <w:shd w:val="clear" w:color="auto" w:fill="auto"/>
          </w:tcPr>
          <w:p w14:paraId="462421F9" w14:textId="77777777" w:rsidR="007F6B36" w:rsidRPr="00A928D1" w:rsidRDefault="007F6B36" w:rsidP="007F6B36">
            <w:r w:rsidRPr="00A928D1">
              <w:t xml:space="preserve">Nazwa kierunku studiów </w:t>
            </w:r>
          </w:p>
          <w:p w14:paraId="73382FFC" w14:textId="77777777" w:rsidR="007F6B36" w:rsidRPr="00A928D1" w:rsidRDefault="007F6B36" w:rsidP="007F6B36"/>
        </w:tc>
        <w:tc>
          <w:tcPr>
            <w:tcW w:w="6610" w:type="dxa"/>
            <w:gridSpan w:val="3"/>
            <w:shd w:val="clear" w:color="auto" w:fill="auto"/>
          </w:tcPr>
          <w:p w14:paraId="4D95D147" w14:textId="77777777" w:rsidR="007F6B36" w:rsidRPr="00A928D1" w:rsidRDefault="007F6B36" w:rsidP="007F6B36">
            <w:r w:rsidRPr="00A928D1">
              <w:t>Gospodarka przestrzenna</w:t>
            </w:r>
          </w:p>
        </w:tc>
      </w:tr>
      <w:tr w:rsidR="0071391E" w:rsidRPr="00A928D1" w14:paraId="59615F52" w14:textId="77777777" w:rsidTr="007F6B36">
        <w:trPr>
          <w:trHeight w:val="300"/>
        </w:trPr>
        <w:tc>
          <w:tcPr>
            <w:tcW w:w="2705" w:type="dxa"/>
            <w:shd w:val="clear" w:color="auto" w:fill="auto"/>
          </w:tcPr>
          <w:p w14:paraId="67377758" w14:textId="77777777" w:rsidR="007F6B36" w:rsidRPr="00A928D1" w:rsidRDefault="007F6B36" w:rsidP="007F6B36">
            <w:r w:rsidRPr="00A928D1">
              <w:t>Nazwa modułu, także nazwa w języku angielskim</w:t>
            </w:r>
          </w:p>
        </w:tc>
        <w:tc>
          <w:tcPr>
            <w:tcW w:w="6610" w:type="dxa"/>
            <w:gridSpan w:val="3"/>
            <w:shd w:val="clear" w:color="auto" w:fill="auto"/>
          </w:tcPr>
          <w:p w14:paraId="55EA6254" w14:textId="77777777" w:rsidR="007F6B36" w:rsidRPr="00A928D1" w:rsidRDefault="007F6B36" w:rsidP="007F6B36">
            <w:r w:rsidRPr="00A928D1">
              <w:rPr>
                <w:b/>
                <w:highlight w:val="white"/>
              </w:rPr>
              <w:t>Smart sprawl</w:t>
            </w:r>
          </w:p>
          <w:p w14:paraId="1BCB17EB" w14:textId="77777777" w:rsidR="007F6B36" w:rsidRPr="00A928D1" w:rsidRDefault="007F6B36" w:rsidP="007F6B36">
            <w:r w:rsidRPr="00A928D1">
              <w:t>Smart sprawl</w:t>
            </w:r>
          </w:p>
        </w:tc>
      </w:tr>
      <w:tr w:rsidR="0071391E" w:rsidRPr="00A928D1" w14:paraId="0916AD52" w14:textId="77777777" w:rsidTr="007F6B36">
        <w:trPr>
          <w:trHeight w:val="300"/>
        </w:trPr>
        <w:tc>
          <w:tcPr>
            <w:tcW w:w="2705" w:type="dxa"/>
            <w:shd w:val="clear" w:color="auto" w:fill="auto"/>
          </w:tcPr>
          <w:p w14:paraId="0792BB89" w14:textId="77777777" w:rsidR="007F6B36" w:rsidRPr="00A928D1" w:rsidRDefault="007F6B36" w:rsidP="007F6B36">
            <w:r w:rsidRPr="00A928D1">
              <w:t xml:space="preserve">Język wykładowy </w:t>
            </w:r>
          </w:p>
          <w:p w14:paraId="23313C15" w14:textId="77777777" w:rsidR="007F6B36" w:rsidRPr="00A928D1" w:rsidRDefault="007F6B36" w:rsidP="007F6B36"/>
        </w:tc>
        <w:tc>
          <w:tcPr>
            <w:tcW w:w="6610" w:type="dxa"/>
            <w:gridSpan w:val="3"/>
            <w:shd w:val="clear" w:color="auto" w:fill="auto"/>
          </w:tcPr>
          <w:p w14:paraId="32DAA5C8" w14:textId="77777777" w:rsidR="007F6B36" w:rsidRPr="00A928D1" w:rsidRDefault="007F6B36" w:rsidP="007F6B36">
            <w:r w:rsidRPr="00A928D1">
              <w:t>polski</w:t>
            </w:r>
          </w:p>
        </w:tc>
      </w:tr>
      <w:tr w:rsidR="0071391E" w:rsidRPr="00A928D1" w14:paraId="21F8FD29" w14:textId="77777777" w:rsidTr="007F6B36">
        <w:trPr>
          <w:trHeight w:val="300"/>
        </w:trPr>
        <w:tc>
          <w:tcPr>
            <w:tcW w:w="2705" w:type="dxa"/>
            <w:shd w:val="clear" w:color="auto" w:fill="auto"/>
          </w:tcPr>
          <w:p w14:paraId="4603D717" w14:textId="77777777" w:rsidR="007F6B36" w:rsidRPr="00A928D1" w:rsidRDefault="007F6B36" w:rsidP="007F6B36">
            <w:r w:rsidRPr="00A928D1">
              <w:t xml:space="preserve">Rodzaj modułu </w:t>
            </w:r>
          </w:p>
          <w:p w14:paraId="1C5F5EF4" w14:textId="77777777" w:rsidR="007F6B36" w:rsidRPr="00A928D1" w:rsidRDefault="007F6B36" w:rsidP="007F6B36"/>
        </w:tc>
        <w:tc>
          <w:tcPr>
            <w:tcW w:w="6610" w:type="dxa"/>
            <w:gridSpan w:val="3"/>
            <w:shd w:val="clear" w:color="auto" w:fill="auto"/>
          </w:tcPr>
          <w:p w14:paraId="11CA8911" w14:textId="77777777" w:rsidR="007F6B36" w:rsidRPr="00A928D1" w:rsidRDefault="007F6B36" w:rsidP="007F6B36">
            <w:r w:rsidRPr="00A928D1">
              <w:t>obowiązkowy</w:t>
            </w:r>
          </w:p>
        </w:tc>
      </w:tr>
      <w:tr w:rsidR="0071391E" w:rsidRPr="00A928D1" w14:paraId="6B827695" w14:textId="77777777" w:rsidTr="007F6B36">
        <w:trPr>
          <w:trHeight w:val="300"/>
        </w:trPr>
        <w:tc>
          <w:tcPr>
            <w:tcW w:w="2705" w:type="dxa"/>
            <w:shd w:val="clear" w:color="auto" w:fill="auto"/>
          </w:tcPr>
          <w:p w14:paraId="6814D945" w14:textId="77777777" w:rsidR="007F6B36" w:rsidRPr="00A928D1" w:rsidRDefault="007F6B36" w:rsidP="007F6B36">
            <w:r w:rsidRPr="00A928D1">
              <w:t>Poziom studiów</w:t>
            </w:r>
          </w:p>
        </w:tc>
        <w:tc>
          <w:tcPr>
            <w:tcW w:w="6610" w:type="dxa"/>
            <w:gridSpan w:val="3"/>
            <w:shd w:val="clear" w:color="auto" w:fill="auto"/>
          </w:tcPr>
          <w:p w14:paraId="02E021EF" w14:textId="77777777" w:rsidR="007F6B36" w:rsidRPr="00A928D1" w:rsidRDefault="007F6B36" w:rsidP="007F6B36">
            <w:r w:rsidRPr="00A928D1">
              <w:t>pierwszego stopnia</w:t>
            </w:r>
          </w:p>
        </w:tc>
      </w:tr>
      <w:tr w:rsidR="0071391E" w:rsidRPr="00A928D1" w14:paraId="3F069568" w14:textId="77777777" w:rsidTr="007F6B36">
        <w:trPr>
          <w:trHeight w:val="300"/>
        </w:trPr>
        <w:tc>
          <w:tcPr>
            <w:tcW w:w="2705" w:type="dxa"/>
            <w:shd w:val="clear" w:color="auto" w:fill="auto"/>
          </w:tcPr>
          <w:p w14:paraId="070C2B25" w14:textId="77777777" w:rsidR="007F6B36" w:rsidRPr="00A928D1" w:rsidRDefault="007F6B36" w:rsidP="007F6B36">
            <w:r w:rsidRPr="00A928D1">
              <w:t>Forma studiów</w:t>
            </w:r>
          </w:p>
        </w:tc>
        <w:tc>
          <w:tcPr>
            <w:tcW w:w="6610" w:type="dxa"/>
            <w:gridSpan w:val="3"/>
            <w:shd w:val="clear" w:color="auto" w:fill="auto"/>
          </w:tcPr>
          <w:p w14:paraId="78DFDBF7" w14:textId="77777777" w:rsidR="007F6B36" w:rsidRPr="00A928D1" w:rsidRDefault="007F6B36" w:rsidP="007F6B36">
            <w:r w:rsidRPr="00A928D1">
              <w:t>stacjonarne</w:t>
            </w:r>
          </w:p>
        </w:tc>
      </w:tr>
      <w:tr w:rsidR="0071391E" w:rsidRPr="00A928D1" w14:paraId="6FEC291B" w14:textId="77777777" w:rsidTr="007F6B36">
        <w:trPr>
          <w:trHeight w:val="300"/>
        </w:trPr>
        <w:tc>
          <w:tcPr>
            <w:tcW w:w="2705" w:type="dxa"/>
            <w:shd w:val="clear" w:color="auto" w:fill="auto"/>
          </w:tcPr>
          <w:p w14:paraId="7A9E883A" w14:textId="77777777" w:rsidR="007F6B36" w:rsidRPr="00A928D1" w:rsidRDefault="007F6B36" w:rsidP="007F6B36">
            <w:r w:rsidRPr="00A928D1">
              <w:t>Rok studiów dla kierunku</w:t>
            </w:r>
          </w:p>
        </w:tc>
        <w:tc>
          <w:tcPr>
            <w:tcW w:w="6610" w:type="dxa"/>
            <w:gridSpan w:val="3"/>
            <w:shd w:val="clear" w:color="auto" w:fill="auto"/>
          </w:tcPr>
          <w:p w14:paraId="2EDD03EB" w14:textId="77777777" w:rsidR="007F6B36" w:rsidRPr="00A928D1" w:rsidRDefault="007F6B36" w:rsidP="007F6B36">
            <w:r w:rsidRPr="00A928D1">
              <w:t>III</w:t>
            </w:r>
          </w:p>
        </w:tc>
      </w:tr>
      <w:tr w:rsidR="0071391E" w:rsidRPr="00A928D1" w14:paraId="594FB6D4" w14:textId="77777777" w:rsidTr="007F6B36">
        <w:trPr>
          <w:trHeight w:val="300"/>
        </w:trPr>
        <w:tc>
          <w:tcPr>
            <w:tcW w:w="2705" w:type="dxa"/>
            <w:shd w:val="clear" w:color="auto" w:fill="auto"/>
          </w:tcPr>
          <w:p w14:paraId="51F1EFBD" w14:textId="77777777" w:rsidR="007F6B36" w:rsidRPr="00A928D1" w:rsidRDefault="007F6B36" w:rsidP="007F6B36">
            <w:r w:rsidRPr="00A928D1">
              <w:t>Semestr dla kierunku</w:t>
            </w:r>
          </w:p>
        </w:tc>
        <w:tc>
          <w:tcPr>
            <w:tcW w:w="6610" w:type="dxa"/>
            <w:gridSpan w:val="3"/>
            <w:shd w:val="clear" w:color="auto" w:fill="auto"/>
          </w:tcPr>
          <w:p w14:paraId="4986F41C" w14:textId="77777777" w:rsidR="007F6B36" w:rsidRPr="00A928D1" w:rsidRDefault="007F6B36" w:rsidP="007F6B36">
            <w:r w:rsidRPr="00A928D1">
              <w:t>5</w:t>
            </w:r>
          </w:p>
        </w:tc>
      </w:tr>
      <w:tr w:rsidR="0071391E" w:rsidRPr="00A928D1" w14:paraId="38D7861C" w14:textId="77777777" w:rsidTr="007F6B36">
        <w:trPr>
          <w:trHeight w:val="300"/>
        </w:trPr>
        <w:tc>
          <w:tcPr>
            <w:tcW w:w="2705" w:type="dxa"/>
            <w:shd w:val="clear" w:color="auto" w:fill="auto"/>
          </w:tcPr>
          <w:p w14:paraId="6225C8FE" w14:textId="77777777" w:rsidR="007F6B36" w:rsidRPr="00A928D1" w:rsidRDefault="007F6B36" w:rsidP="007F6B36">
            <w:r w:rsidRPr="00A928D1">
              <w:t>Liczba punktów ECTS z podziałem na kontaktowe/niekontaktowe</w:t>
            </w:r>
          </w:p>
        </w:tc>
        <w:tc>
          <w:tcPr>
            <w:tcW w:w="6610" w:type="dxa"/>
            <w:gridSpan w:val="3"/>
            <w:shd w:val="clear" w:color="auto" w:fill="auto"/>
          </w:tcPr>
          <w:p w14:paraId="5E9C9A47" w14:textId="77777777" w:rsidR="007F6B36" w:rsidRPr="00A928D1" w:rsidRDefault="007F6B36" w:rsidP="007F6B36">
            <w:r w:rsidRPr="00A928D1">
              <w:t>2 (1,44/0,56)</w:t>
            </w:r>
          </w:p>
        </w:tc>
      </w:tr>
      <w:tr w:rsidR="0071391E" w:rsidRPr="00A928D1" w14:paraId="398CF698" w14:textId="77777777" w:rsidTr="007F6B36">
        <w:trPr>
          <w:trHeight w:val="300"/>
        </w:trPr>
        <w:tc>
          <w:tcPr>
            <w:tcW w:w="2705" w:type="dxa"/>
            <w:shd w:val="clear" w:color="auto" w:fill="auto"/>
          </w:tcPr>
          <w:p w14:paraId="3F40C4BA" w14:textId="77777777" w:rsidR="007F6B36" w:rsidRPr="00A928D1" w:rsidRDefault="007F6B36" w:rsidP="007F6B36">
            <w:r w:rsidRPr="00A928D1">
              <w:t>Tytuł naukowy/stopień naukowy, imię i nazwisko osoby odpowiedzialnej za moduł</w:t>
            </w:r>
          </w:p>
        </w:tc>
        <w:tc>
          <w:tcPr>
            <w:tcW w:w="6610" w:type="dxa"/>
            <w:gridSpan w:val="3"/>
            <w:shd w:val="clear" w:color="auto" w:fill="auto"/>
          </w:tcPr>
          <w:p w14:paraId="32C7E445" w14:textId="77777777" w:rsidR="007F6B36" w:rsidRPr="00A928D1" w:rsidRDefault="007F6B36" w:rsidP="007F6B36">
            <w:r w:rsidRPr="00A928D1">
              <w:t>Dr inż. arch. Małgorzata Sosnowska</w:t>
            </w:r>
          </w:p>
        </w:tc>
      </w:tr>
      <w:tr w:rsidR="0071391E" w:rsidRPr="00A928D1" w14:paraId="3873B85E" w14:textId="77777777" w:rsidTr="007F6B36">
        <w:trPr>
          <w:trHeight w:val="300"/>
        </w:trPr>
        <w:tc>
          <w:tcPr>
            <w:tcW w:w="2705" w:type="dxa"/>
            <w:shd w:val="clear" w:color="auto" w:fill="auto"/>
          </w:tcPr>
          <w:p w14:paraId="6FDD02A7" w14:textId="77777777" w:rsidR="007F6B36" w:rsidRPr="00A928D1" w:rsidRDefault="007F6B36" w:rsidP="007F6B36">
            <w:r w:rsidRPr="00A928D1">
              <w:t>Jednostka oferująca moduł</w:t>
            </w:r>
          </w:p>
          <w:p w14:paraId="0CBBADEB" w14:textId="77777777" w:rsidR="007F6B36" w:rsidRPr="00A928D1" w:rsidRDefault="007F6B36" w:rsidP="007F6B36"/>
        </w:tc>
        <w:tc>
          <w:tcPr>
            <w:tcW w:w="6610" w:type="dxa"/>
            <w:gridSpan w:val="3"/>
            <w:shd w:val="clear" w:color="auto" w:fill="auto"/>
          </w:tcPr>
          <w:p w14:paraId="170BBD8E" w14:textId="77777777" w:rsidR="007F6B36" w:rsidRPr="00A928D1" w:rsidRDefault="007F6B36" w:rsidP="007F6B36">
            <w:r w:rsidRPr="00A928D1">
              <w:t>Zakład Studiów Krajobrazowych i Gospodarki Przestrzennej, Katedra Łąkarstwa i Kształtowania Krajobrazu</w:t>
            </w:r>
          </w:p>
        </w:tc>
      </w:tr>
      <w:tr w:rsidR="0071391E" w:rsidRPr="00A928D1" w14:paraId="4C03ACD5" w14:textId="77777777" w:rsidTr="007F6B36">
        <w:trPr>
          <w:trHeight w:val="300"/>
        </w:trPr>
        <w:tc>
          <w:tcPr>
            <w:tcW w:w="2705" w:type="dxa"/>
            <w:shd w:val="clear" w:color="auto" w:fill="auto"/>
          </w:tcPr>
          <w:p w14:paraId="4A74C870" w14:textId="77777777" w:rsidR="007F6B36" w:rsidRPr="00A928D1" w:rsidRDefault="007F6B36" w:rsidP="007F6B36">
            <w:r w:rsidRPr="00A928D1">
              <w:t>Cel modułu</w:t>
            </w:r>
          </w:p>
          <w:p w14:paraId="7D3A45CD" w14:textId="77777777" w:rsidR="007F6B36" w:rsidRPr="00A928D1" w:rsidRDefault="007F6B36" w:rsidP="007F6B36"/>
        </w:tc>
        <w:tc>
          <w:tcPr>
            <w:tcW w:w="6610" w:type="dxa"/>
            <w:gridSpan w:val="3"/>
            <w:shd w:val="clear" w:color="auto" w:fill="auto"/>
          </w:tcPr>
          <w:p w14:paraId="3F94D6DD" w14:textId="77777777" w:rsidR="007F6B36" w:rsidRPr="00A928D1" w:rsidRDefault="007F6B36" w:rsidP="007F6B36">
            <w:r w:rsidRPr="00A928D1">
              <w:t>Celem modułu jest zapoznanie studentów z problematyką rozwoju terenów na styku miasta i wsi w oparciu o koncepcję "smart sprawl". Przedmiot ma na celu wykształcenie u studentów umiejętności rozpoznawania czynników wpływających na procesy urbanizacji i suburbanizacji, a także umiejętności analizy i projektowania rozwiązań sprzyjających zrównoważonemu rozwojowi tych obszarów.</w:t>
            </w:r>
          </w:p>
        </w:tc>
      </w:tr>
      <w:tr w:rsidR="0071391E" w:rsidRPr="00A928D1" w14:paraId="3BF1F115" w14:textId="77777777" w:rsidTr="007F6B36">
        <w:trPr>
          <w:trHeight w:val="300"/>
        </w:trPr>
        <w:tc>
          <w:tcPr>
            <w:tcW w:w="2705" w:type="dxa"/>
            <w:vMerge w:val="restart"/>
            <w:shd w:val="clear" w:color="auto" w:fill="auto"/>
          </w:tcPr>
          <w:p w14:paraId="440A4B55"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6610" w:type="dxa"/>
            <w:gridSpan w:val="3"/>
            <w:shd w:val="clear" w:color="auto" w:fill="auto"/>
          </w:tcPr>
          <w:p w14:paraId="59F8E18E" w14:textId="77777777" w:rsidR="007F6B36" w:rsidRPr="00A928D1" w:rsidRDefault="007F6B36" w:rsidP="007F6B36">
            <w:r w:rsidRPr="00A928D1">
              <w:t xml:space="preserve">Wiedza: </w:t>
            </w:r>
          </w:p>
        </w:tc>
      </w:tr>
      <w:tr w:rsidR="0071391E" w:rsidRPr="00A928D1" w14:paraId="1CBCBE38" w14:textId="77777777" w:rsidTr="007F6B36">
        <w:trPr>
          <w:trHeight w:val="300"/>
        </w:trPr>
        <w:tc>
          <w:tcPr>
            <w:tcW w:w="2705" w:type="dxa"/>
            <w:vMerge/>
          </w:tcPr>
          <w:p w14:paraId="4BBA8D11" w14:textId="77777777" w:rsidR="007F6B36" w:rsidRPr="00A928D1" w:rsidRDefault="007F6B36" w:rsidP="007F6B36">
            <w:pPr>
              <w:widowControl w:val="0"/>
              <w:pBdr>
                <w:top w:val="nil"/>
                <w:left w:val="nil"/>
                <w:bottom w:val="nil"/>
                <w:right w:val="nil"/>
                <w:between w:val="nil"/>
              </w:pBdr>
              <w:spacing w:line="276" w:lineRule="auto"/>
            </w:pPr>
          </w:p>
        </w:tc>
        <w:tc>
          <w:tcPr>
            <w:tcW w:w="6610" w:type="dxa"/>
            <w:gridSpan w:val="3"/>
            <w:shd w:val="clear" w:color="auto" w:fill="auto"/>
          </w:tcPr>
          <w:p w14:paraId="4EC2A83B" w14:textId="77777777" w:rsidR="007F6B36" w:rsidRPr="00A928D1" w:rsidRDefault="007F6B36" w:rsidP="007F6B36">
            <w:r w:rsidRPr="00A928D1">
              <w:t>W1 Ma wiedzę na temat rozwoju obszarów podmiejskich oraz terenów na styku miasta i wsi w oparciu o koncepcję smart sprawl</w:t>
            </w:r>
          </w:p>
        </w:tc>
      </w:tr>
      <w:tr w:rsidR="0071391E" w:rsidRPr="00A928D1" w14:paraId="2CFA375A" w14:textId="77777777" w:rsidTr="007F6B36">
        <w:trPr>
          <w:trHeight w:val="300"/>
        </w:trPr>
        <w:tc>
          <w:tcPr>
            <w:tcW w:w="2705" w:type="dxa"/>
            <w:vMerge/>
          </w:tcPr>
          <w:p w14:paraId="0FDA3B92" w14:textId="77777777" w:rsidR="007F6B36" w:rsidRPr="00A928D1" w:rsidRDefault="007F6B36" w:rsidP="007F6B36">
            <w:pPr>
              <w:widowControl w:val="0"/>
              <w:pBdr>
                <w:top w:val="nil"/>
                <w:left w:val="nil"/>
                <w:bottom w:val="nil"/>
                <w:right w:val="nil"/>
                <w:between w:val="nil"/>
              </w:pBdr>
              <w:spacing w:line="276" w:lineRule="auto"/>
            </w:pPr>
          </w:p>
        </w:tc>
        <w:tc>
          <w:tcPr>
            <w:tcW w:w="6610" w:type="dxa"/>
            <w:gridSpan w:val="3"/>
            <w:shd w:val="clear" w:color="auto" w:fill="auto"/>
          </w:tcPr>
          <w:p w14:paraId="422BFF9E" w14:textId="77777777" w:rsidR="007F6B36" w:rsidRPr="00A928D1" w:rsidRDefault="007F6B36" w:rsidP="007F6B36">
            <w:r w:rsidRPr="00A928D1">
              <w:t>Umiejętności:</w:t>
            </w:r>
          </w:p>
        </w:tc>
      </w:tr>
      <w:tr w:rsidR="0071391E" w:rsidRPr="00A928D1" w14:paraId="15818A47" w14:textId="77777777" w:rsidTr="007F6B36">
        <w:trPr>
          <w:trHeight w:val="300"/>
        </w:trPr>
        <w:tc>
          <w:tcPr>
            <w:tcW w:w="2705" w:type="dxa"/>
            <w:vMerge/>
          </w:tcPr>
          <w:p w14:paraId="162A4134" w14:textId="77777777" w:rsidR="007F6B36" w:rsidRPr="00A928D1" w:rsidRDefault="007F6B36" w:rsidP="007F6B36">
            <w:pPr>
              <w:widowControl w:val="0"/>
              <w:pBdr>
                <w:top w:val="nil"/>
                <w:left w:val="nil"/>
                <w:bottom w:val="nil"/>
                <w:right w:val="nil"/>
                <w:between w:val="nil"/>
              </w:pBdr>
              <w:spacing w:line="276" w:lineRule="auto"/>
            </w:pPr>
          </w:p>
        </w:tc>
        <w:tc>
          <w:tcPr>
            <w:tcW w:w="6610" w:type="dxa"/>
            <w:gridSpan w:val="3"/>
            <w:shd w:val="clear" w:color="auto" w:fill="auto"/>
          </w:tcPr>
          <w:p w14:paraId="6E1422A2" w14:textId="77777777" w:rsidR="007F6B36" w:rsidRPr="00A928D1" w:rsidRDefault="007F6B36" w:rsidP="007F6B36">
            <w:r w:rsidRPr="00A928D1">
              <w:t xml:space="preserve">U1 Potrafi rozpoznawać czynniki wpływające na procesy urbanizacji i suburbanizacji, potrafi opracować odpowiednie analizy terenów podmiejskich </w:t>
            </w:r>
          </w:p>
        </w:tc>
      </w:tr>
      <w:tr w:rsidR="0071391E" w:rsidRPr="00A928D1" w14:paraId="71B97D1F" w14:textId="77777777" w:rsidTr="007F6B36">
        <w:trPr>
          <w:trHeight w:val="300"/>
        </w:trPr>
        <w:tc>
          <w:tcPr>
            <w:tcW w:w="2705" w:type="dxa"/>
            <w:vMerge/>
          </w:tcPr>
          <w:p w14:paraId="25A28F26" w14:textId="77777777" w:rsidR="007F6B36" w:rsidRPr="00A928D1" w:rsidRDefault="007F6B36" w:rsidP="007F6B36">
            <w:pPr>
              <w:widowControl w:val="0"/>
              <w:pBdr>
                <w:top w:val="nil"/>
                <w:left w:val="nil"/>
                <w:bottom w:val="nil"/>
                <w:right w:val="nil"/>
                <w:between w:val="nil"/>
              </w:pBdr>
              <w:spacing w:line="276" w:lineRule="auto"/>
            </w:pPr>
          </w:p>
        </w:tc>
        <w:tc>
          <w:tcPr>
            <w:tcW w:w="6610" w:type="dxa"/>
            <w:gridSpan w:val="3"/>
            <w:shd w:val="clear" w:color="auto" w:fill="auto"/>
          </w:tcPr>
          <w:p w14:paraId="685A77F9" w14:textId="77777777" w:rsidR="007F6B36" w:rsidRPr="00A928D1" w:rsidRDefault="007F6B36" w:rsidP="007F6B36">
            <w:r w:rsidRPr="00A928D1">
              <w:t xml:space="preserve">U2 Potrafi </w:t>
            </w:r>
            <w:r w:rsidRPr="00A928D1">
              <w:rPr>
                <w:u w:val="single"/>
              </w:rPr>
              <w:t>pracując indywidualnie i w zespole</w:t>
            </w:r>
            <w:r w:rsidRPr="00A928D1">
              <w:t xml:space="preserve"> opracować koncepcję rozwoju wybranego obszaru podmiejskiego z uwzględnieniem zagadnień zrównoważonego rozwoju, rozwoju nowych technologii i integracji miasta i wsi</w:t>
            </w:r>
          </w:p>
        </w:tc>
      </w:tr>
      <w:tr w:rsidR="0071391E" w:rsidRPr="00A928D1" w14:paraId="0C5F36A5" w14:textId="77777777" w:rsidTr="007F6B36">
        <w:trPr>
          <w:trHeight w:val="300"/>
        </w:trPr>
        <w:tc>
          <w:tcPr>
            <w:tcW w:w="2705" w:type="dxa"/>
            <w:vMerge/>
          </w:tcPr>
          <w:p w14:paraId="7401FD27" w14:textId="77777777" w:rsidR="007F6B36" w:rsidRPr="00A928D1" w:rsidRDefault="007F6B36" w:rsidP="007F6B36">
            <w:pPr>
              <w:widowControl w:val="0"/>
              <w:pBdr>
                <w:top w:val="nil"/>
                <w:left w:val="nil"/>
                <w:bottom w:val="nil"/>
                <w:right w:val="nil"/>
                <w:between w:val="nil"/>
              </w:pBdr>
              <w:spacing w:line="276" w:lineRule="auto"/>
            </w:pPr>
          </w:p>
        </w:tc>
        <w:tc>
          <w:tcPr>
            <w:tcW w:w="6610" w:type="dxa"/>
            <w:gridSpan w:val="3"/>
            <w:shd w:val="clear" w:color="auto" w:fill="auto"/>
          </w:tcPr>
          <w:p w14:paraId="0B59BAC8" w14:textId="77777777" w:rsidR="007F6B36" w:rsidRPr="00A928D1" w:rsidRDefault="007F6B36" w:rsidP="007F6B36">
            <w:r w:rsidRPr="00A928D1">
              <w:t>Kompetencje społeczne:</w:t>
            </w:r>
          </w:p>
        </w:tc>
      </w:tr>
      <w:tr w:rsidR="0071391E" w:rsidRPr="00A928D1" w14:paraId="00CAADFE" w14:textId="77777777" w:rsidTr="007F6B36">
        <w:trPr>
          <w:trHeight w:val="300"/>
        </w:trPr>
        <w:tc>
          <w:tcPr>
            <w:tcW w:w="2705" w:type="dxa"/>
            <w:vMerge/>
          </w:tcPr>
          <w:p w14:paraId="3BBFFCF5" w14:textId="77777777" w:rsidR="007F6B36" w:rsidRPr="00A928D1" w:rsidRDefault="007F6B36" w:rsidP="007F6B36">
            <w:pPr>
              <w:widowControl w:val="0"/>
              <w:pBdr>
                <w:top w:val="nil"/>
                <w:left w:val="nil"/>
                <w:bottom w:val="nil"/>
                <w:right w:val="nil"/>
                <w:between w:val="nil"/>
              </w:pBdr>
              <w:spacing w:line="276" w:lineRule="auto"/>
            </w:pPr>
          </w:p>
        </w:tc>
        <w:tc>
          <w:tcPr>
            <w:tcW w:w="6610" w:type="dxa"/>
            <w:gridSpan w:val="3"/>
            <w:shd w:val="clear" w:color="auto" w:fill="auto"/>
          </w:tcPr>
          <w:p w14:paraId="4F581281" w14:textId="77777777" w:rsidR="007F6B36" w:rsidRPr="00A928D1" w:rsidRDefault="007F6B36" w:rsidP="007F6B36">
            <w:r w:rsidRPr="00A928D1">
              <w:t xml:space="preserve">K1 -  ma  świadomość wpływu absolwenta kierunku gospodarka przestrzenna na środowisko kulturowe i jakość przestrzeni zurbanizowanej terenów na styku miast i wsi, ma świadomość </w:t>
            </w:r>
            <w:r w:rsidRPr="00A928D1">
              <w:lastRenderedPageBreak/>
              <w:t>odpowiedzialności za decyzje dotyczące kształtowania przestrzeni na tych terenach</w:t>
            </w:r>
          </w:p>
        </w:tc>
      </w:tr>
      <w:tr w:rsidR="0071391E" w:rsidRPr="00A928D1" w14:paraId="16863B0A" w14:textId="77777777" w:rsidTr="007F6B36">
        <w:trPr>
          <w:trHeight w:val="300"/>
        </w:trPr>
        <w:tc>
          <w:tcPr>
            <w:tcW w:w="2705" w:type="dxa"/>
            <w:shd w:val="clear" w:color="auto" w:fill="auto"/>
          </w:tcPr>
          <w:p w14:paraId="7A81958E" w14:textId="77777777" w:rsidR="007F6B36" w:rsidRPr="00A928D1" w:rsidRDefault="007F6B36" w:rsidP="007F6B36">
            <w:r w:rsidRPr="00A928D1">
              <w:lastRenderedPageBreak/>
              <w:t>Odniesienie modułowych efektów uczenia się do kierunkowych efektów uczenia się</w:t>
            </w:r>
          </w:p>
        </w:tc>
        <w:tc>
          <w:tcPr>
            <w:tcW w:w="6610" w:type="dxa"/>
            <w:gridSpan w:val="3"/>
            <w:shd w:val="clear" w:color="auto" w:fill="auto"/>
          </w:tcPr>
          <w:p w14:paraId="58534FD6" w14:textId="77777777" w:rsidR="007F6B36" w:rsidRPr="00A928D1" w:rsidRDefault="007F6B36" w:rsidP="007F6B36">
            <w:r w:rsidRPr="00A928D1">
              <w:t>W1 GP_W06</w:t>
            </w:r>
          </w:p>
          <w:p w14:paraId="0F2AB5AA" w14:textId="77777777" w:rsidR="007F6B36" w:rsidRPr="00A928D1" w:rsidRDefault="007F6B36" w:rsidP="007F6B36">
            <w:r w:rsidRPr="00A928D1">
              <w:t>U1 GP_U13</w:t>
            </w:r>
          </w:p>
          <w:p w14:paraId="7487E3F7" w14:textId="77777777" w:rsidR="007F6B36" w:rsidRPr="00A928D1" w:rsidRDefault="007F6B36" w:rsidP="007F6B36">
            <w:r w:rsidRPr="00A928D1">
              <w:t>U2 GP_U12, GP_U16, GP_U17</w:t>
            </w:r>
          </w:p>
          <w:p w14:paraId="1C417730" w14:textId="77777777" w:rsidR="007F6B36" w:rsidRPr="00A928D1" w:rsidRDefault="007F6B36" w:rsidP="007F6B36">
            <w:r w:rsidRPr="00A928D1">
              <w:t>K1 GP_K02</w:t>
            </w:r>
          </w:p>
        </w:tc>
      </w:tr>
      <w:tr w:rsidR="0071391E" w:rsidRPr="00A928D1" w14:paraId="329DF4D8" w14:textId="77777777" w:rsidTr="007F6B36">
        <w:trPr>
          <w:trHeight w:val="300"/>
        </w:trPr>
        <w:tc>
          <w:tcPr>
            <w:tcW w:w="2705" w:type="dxa"/>
            <w:shd w:val="clear" w:color="auto" w:fill="auto"/>
          </w:tcPr>
          <w:p w14:paraId="3693B6DD" w14:textId="77777777" w:rsidR="007F6B36" w:rsidRPr="00A928D1" w:rsidRDefault="007F6B36" w:rsidP="007F6B36">
            <w:r w:rsidRPr="00A928D1">
              <w:t>Odniesienie modułowych efektów uczenia się do efektów inżynierskich (jeżeli dotyczy)</w:t>
            </w:r>
          </w:p>
        </w:tc>
        <w:tc>
          <w:tcPr>
            <w:tcW w:w="6610" w:type="dxa"/>
            <w:gridSpan w:val="3"/>
            <w:shd w:val="clear" w:color="auto" w:fill="auto"/>
          </w:tcPr>
          <w:p w14:paraId="5BDB1A05" w14:textId="77777777" w:rsidR="007F6B36" w:rsidRPr="00A928D1" w:rsidRDefault="007F6B36" w:rsidP="007F6B36">
            <w:r w:rsidRPr="00A928D1">
              <w:t>W1 - InżA_W03</w:t>
            </w:r>
          </w:p>
          <w:p w14:paraId="7F821491" w14:textId="77777777" w:rsidR="007F6B36" w:rsidRPr="00A928D1" w:rsidRDefault="007F6B36" w:rsidP="007F6B36">
            <w:pPr>
              <w:rPr>
                <w:sz w:val="26"/>
                <w:szCs w:val="26"/>
              </w:rPr>
            </w:pPr>
            <w:r w:rsidRPr="00A928D1">
              <w:t>U1 - InżA_U03, InzGP_U05</w:t>
            </w:r>
          </w:p>
          <w:p w14:paraId="3C5C0E50" w14:textId="77777777" w:rsidR="007F6B36" w:rsidRPr="00A928D1" w:rsidRDefault="007F6B36" w:rsidP="007F6B36">
            <w:r w:rsidRPr="00A928D1">
              <w:t xml:space="preserve">U2 - InżA_U06, InżA_U08, </w:t>
            </w:r>
          </w:p>
        </w:tc>
      </w:tr>
      <w:tr w:rsidR="0071391E" w:rsidRPr="00A928D1" w14:paraId="285589AF" w14:textId="77777777" w:rsidTr="007F6B36">
        <w:trPr>
          <w:trHeight w:val="300"/>
        </w:trPr>
        <w:tc>
          <w:tcPr>
            <w:tcW w:w="2705" w:type="dxa"/>
            <w:shd w:val="clear" w:color="auto" w:fill="auto"/>
          </w:tcPr>
          <w:p w14:paraId="70C6DDE1" w14:textId="77777777" w:rsidR="007F6B36" w:rsidRPr="00A928D1" w:rsidRDefault="007F6B36" w:rsidP="007F6B36">
            <w:r w:rsidRPr="00A928D1">
              <w:t xml:space="preserve">Wymagania wstępne i dodatkowe </w:t>
            </w:r>
          </w:p>
        </w:tc>
        <w:tc>
          <w:tcPr>
            <w:tcW w:w="6610" w:type="dxa"/>
            <w:gridSpan w:val="3"/>
            <w:shd w:val="clear" w:color="auto" w:fill="auto"/>
          </w:tcPr>
          <w:p w14:paraId="183AF1A8" w14:textId="77777777" w:rsidR="007F6B36" w:rsidRPr="00A928D1" w:rsidRDefault="007F6B36" w:rsidP="007F6B36">
            <w:pPr>
              <w:jc w:val="both"/>
            </w:pPr>
            <w:r w:rsidRPr="00A928D1">
              <w:t>brak</w:t>
            </w:r>
          </w:p>
        </w:tc>
      </w:tr>
      <w:tr w:rsidR="0071391E" w:rsidRPr="00A928D1" w14:paraId="41341A13" w14:textId="77777777" w:rsidTr="007F6B36">
        <w:trPr>
          <w:trHeight w:val="300"/>
        </w:trPr>
        <w:tc>
          <w:tcPr>
            <w:tcW w:w="2705" w:type="dxa"/>
            <w:shd w:val="clear" w:color="auto" w:fill="auto"/>
          </w:tcPr>
          <w:p w14:paraId="748FB545" w14:textId="77777777" w:rsidR="007F6B36" w:rsidRPr="00A928D1" w:rsidRDefault="007F6B36" w:rsidP="007F6B36">
            <w:r w:rsidRPr="00A928D1">
              <w:t xml:space="preserve">Treści programowe modułu </w:t>
            </w:r>
          </w:p>
          <w:p w14:paraId="482A08D5" w14:textId="77777777" w:rsidR="007F6B36" w:rsidRPr="00A928D1" w:rsidRDefault="007F6B36" w:rsidP="007F6B36"/>
        </w:tc>
        <w:tc>
          <w:tcPr>
            <w:tcW w:w="6610" w:type="dxa"/>
            <w:gridSpan w:val="3"/>
            <w:shd w:val="clear" w:color="auto" w:fill="auto"/>
          </w:tcPr>
          <w:p w14:paraId="0FA1BB75" w14:textId="77777777" w:rsidR="007F6B36" w:rsidRPr="00A928D1" w:rsidRDefault="007F6B36" w:rsidP="007F6B36">
            <w:r w:rsidRPr="00A928D1">
              <w:t>Treść wykładów:</w:t>
            </w:r>
          </w:p>
          <w:p w14:paraId="4AA13671" w14:textId="77777777" w:rsidR="007F6B36" w:rsidRPr="00A928D1" w:rsidRDefault="007F6B36" w:rsidP="007F6B36">
            <w:r w:rsidRPr="00A928D1">
              <w:t>Wprowadzenie do pojęcia smart sprawl i jego znaczenia dla rozwoju przestrzennego. Smart Villages,   Dziedzictwo kulturowe i przestrzenne na terenach podmiejskich i terenach wiejskich w granicach administracyjnych miast. Urbanizacja, suburbanizacja, przeciwdziałanie procesom suburbanizacji. Koszty i korzyści różnych form rozwoju przestrzennego na styku miasta i wsi. Transport i mobilność na terenach podmiejskich i wiejskich. Wpływ polityki mieszkaniowej na rozwój terenów podmiejskich i wiejskich. Społeczność  lokalna w procesie rozwoju terenów podmiejskich i wiejskich. Integracja terenów miejskich i wiejskich w ramach planowania przestrzennego. Innowacje jako element zrównoważonego rozwoju terenów podmiejskich i wiejskich.</w:t>
            </w:r>
          </w:p>
          <w:p w14:paraId="25B27D12" w14:textId="77777777" w:rsidR="007F6B36" w:rsidRPr="00A928D1" w:rsidRDefault="007F6B36" w:rsidP="007F6B36">
            <w:r w:rsidRPr="00A928D1">
              <w:t>Ćwiczenia:</w:t>
            </w:r>
          </w:p>
          <w:p w14:paraId="4B74E438" w14:textId="77777777" w:rsidR="007F6B36" w:rsidRPr="00A928D1" w:rsidRDefault="007F6B36" w:rsidP="007F6B36">
            <w:pPr>
              <w:pBdr>
                <w:top w:val="nil"/>
                <w:left w:val="nil"/>
                <w:bottom w:val="nil"/>
                <w:right w:val="nil"/>
                <w:between w:val="nil"/>
              </w:pBdr>
            </w:pPr>
            <w:r w:rsidRPr="00A928D1">
              <w:t>Inwentaryzacja, badania terenowe oraz analizy wybranego obszaru podmiejskiego pod kątem urbanistycznym, gospodarczym, społecznym w oparciu o koncepcję smart sprawl. Praca w grupach, opracowanie koncepcji rozwoju wybranego obszaru podmiejskiego z uwzględnieniem zagadnień zrównoważonego rozwoju, rozwoju nowych technologii i integracji miasta i wsi</w:t>
            </w:r>
          </w:p>
          <w:p w14:paraId="5E641986" w14:textId="77777777" w:rsidR="007F6B36" w:rsidRPr="00A928D1" w:rsidRDefault="007F6B36" w:rsidP="007F6B36">
            <w:pPr>
              <w:pBdr>
                <w:top w:val="nil"/>
                <w:left w:val="nil"/>
                <w:bottom w:val="nil"/>
                <w:right w:val="nil"/>
                <w:between w:val="nil"/>
              </w:pBdr>
            </w:pPr>
            <w:r w:rsidRPr="00A928D1">
              <w:t xml:space="preserve">Prezentacja przez studentów końcowych projektów oraz wniosków z pracy nad projektem </w:t>
            </w:r>
          </w:p>
        </w:tc>
      </w:tr>
      <w:tr w:rsidR="0071391E" w:rsidRPr="00A928D1" w14:paraId="03EB99C2" w14:textId="77777777" w:rsidTr="007F6B36">
        <w:trPr>
          <w:trHeight w:val="300"/>
        </w:trPr>
        <w:tc>
          <w:tcPr>
            <w:tcW w:w="2705" w:type="dxa"/>
            <w:shd w:val="clear" w:color="auto" w:fill="auto"/>
          </w:tcPr>
          <w:p w14:paraId="06D91011" w14:textId="77777777" w:rsidR="007F6B36" w:rsidRPr="00A928D1" w:rsidRDefault="007F6B36" w:rsidP="007F6B36">
            <w:r w:rsidRPr="00A928D1">
              <w:t>Wykaz literatury podstawowej i uzupełniającej</w:t>
            </w:r>
          </w:p>
        </w:tc>
        <w:tc>
          <w:tcPr>
            <w:tcW w:w="6610" w:type="dxa"/>
            <w:gridSpan w:val="3"/>
            <w:shd w:val="clear" w:color="auto" w:fill="auto"/>
          </w:tcPr>
          <w:p w14:paraId="504A0263" w14:textId="77777777" w:rsidR="007F6B36" w:rsidRPr="00A928D1" w:rsidRDefault="007F6B36" w:rsidP="007F6B36">
            <w:r w:rsidRPr="00A928D1">
              <w:t>Literatura podstawowa</w:t>
            </w:r>
          </w:p>
          <w:p w14:paraId="424A823B" w14:textId="77777777" w:rsidR="007F6B36" w:rsidRPr="00A928D1" w:rsidRDefault="007F6B36" w:rsidP="00D948E9">
            <w:pPr>
              <w:pStyle w:val="Akapitzlist"/>
              <w:numPr>
                <w:ilvl w:val="0"/>
                <w:numId w:val="73"/>
              </w:numPr>
              <w:ind w:left="403"/>
              <w:textAlignment w:val="baseline"/>
            </w:pPr>
            <w:r w:rsidRPr="00A928D1">
              <w:t>Pijanowski, J. M., Przegon, W., &amp; Szewczyk, R. (2017). Podstawy zintegrowanego rozwoju obszarów wiejskich. Wydawnictwo Uniwersytetu Rolniczego w Krakowie, Kraków.</w:t>
            </w:r>
          </w:p>
          <w:p w14:paraId="3F72EB59" w14:textId="77777777" w:rsidR="007F6B36" w:rsidRPr="00A928D1" w:rsidRDefault="007F6B36" w:rsidP="00D948E9">
            <w:pPr>
              <w:pStyle w:val="Akapitzlist"/>
              <w:numPr>
                <w:ilvl w:val="0"/>
                <w:numId w:val="73"/>
              </w:numPr>
              <w:ind w:left="403"/>
            </w:pPr>
            <w:r w:rsidRPr="00A928D1">
              <w:t>Biegańska, J. (2019). Społeczno-geograficzny wymiar przemian stref podmiejskich w Polsce. Wydawnictwo Naukowe Uniwersytetu Mikołaja Kopernika.</w:t>
            </w:r>
          </w:p>
          <w:p w14:paraId="36BB8DF9" w14:textId="77777777" w:rsidR="007F6B36" w:rsidRPr="00A928D1" w:rsidRDefault="007F6B36" w:rsidP="007F6B36">
            <w:r w:rsidRPr="00A928D1">
              <w:t>Lit. Uzupełniająca:</w:t>
            </w:r>
          </w:p>
          <w:p w14:paraId="54425EB9" w14:textId="77777777" w:rsidR="007F6B36" w:rsidRPr="00A928D1" w:rsidRDefault="007F6B36" w:rsidP="007F6B36">
            <w:r w:rsidRPr="00A928D1">
              <w:t>1.     Kozłowski, S. (2006). Żywiołowe rozprzestrzenianie się miast. Narastający problem aglomeracji miejskich w Polsce. Lublin: Katedra Ochrony Środowiska Katolickiego Uniwersytetu Lubelskiego, Komitet „Człowiek i Środowisko” Polskiej Akademii Nauk.</w:t>
            </w:r>
          </w:p>
          <w:p w14:paraId="1138D42C" w14:textId="77777777" w:rsidR="007F6B36" w:rsidRPr="00A928D1" w:rsidRDefault="007F6B36" w:rsidP="007F6B36">
            <w:r w:rsidRPr="00A928D1">
              <w:lastRenderedPageBreak/>
              <w:t>2.     Pater, L. (2011). Metropolizacja a zrównoważony rozwój. Studia Miejskie, 4, 283-302.</w:t>
            </w:r>
          </w:p>
          <w:p w14:paraId="4C306437" w14:textId="77777777" w:rsidR="007F6B36" w:rsidRPr="00A928D1" w:rsidRDefault="007F6B36" w:rsidP="007F6B36">
            <w:r w:rsidRPr="00A928D1">
              <w:t>3.     Przesmycka, N. (2012). Krajobraz kulturowy nowych suburbii Lublina. Teka Komisji Architektury, Urbanistyki i Studiów Krajobrazowych.</w:t>
            </w:r>
          </w:p>
          <w:p w14:paraId="77816FB6" w14:textId="77777777" w:rsidR="007F6B36" w:rsidRPr="00A928D1" w:rsidRDefault="007F6B36" w:rsidP="007F6B36">
            <w:r w:rsidRPr="00A928D1">
              <w:t xml:space="preserve">4. </w:t>
            </w:r>
            <w:r w:rsidRPr="00A928D1">
              <w:tab/>
              <w:t>Sosnowska M. Iwanek M., Oferta turystyczna wsi tematycznych a potrzeby turystów na przykładzie wsi powiatu hrubieszowskiego (Tourist offer of thematic villages and the needs of tourists on the example of villages of the Hrubieszów district).  Agronomy Science 2021 Vol. 76 Nr 3 s. 15-31</w:t>
            </w:r>
          </w:p>
          <w:p w14:paraId="3BA7A23D" w14:textId="77777777" w:rsidR="007F6B36" w:rsidRPr="00A928D1" w:rsidRDefault="007F6B36" w:rsidP="007F6B36">
            <w:r w:rsidRPr="00A928D1">
              <w:t>5.     Wlazły, A. (2018). Zrównoważony rozwój obszarów wiejskich w aspekcie teorii wielofunkcyjności. Progress in Economic Sciences, (5).</w:t>
            </w:r>
          </w:p>
          <w:p w14:paraId="2907C139" w14:textId="77777777" w:rsidR="007F6B36" w:rsidRPr="00A928D1" w:rsidRDefault="007F6B36" w:rsidP="007F6B36">
            <w:r w:rsidRPr="00A928D1">
              <w:t>6.     Boeri S., (2022),  Urbania: o miastach przyszłości, Kraków</w:t>
            </w:r>
          </w:p>
          <w:p w14:paraId="298C70FD" w14:textId="77777777" w:rsidR="007F6B36" w:rsidRPr="00A928D1" w:rsidRDefault="007F6B36" w:rsidP="007F6B36">
            <w:r w:rsidRPr="00A928D1">
              <w:t>7.     Kurowska, T. (2016). Planowanie przestrzenne a zrównoważony rozwój obszarów wiejskich. Studia Iuridica Agraria, 14, 47-61.</w:t>
            </w:r>
          </w:p>
          <w:p w14:paraId="0BD7661E" w14:textId="77777777" w:rsidR="007F6B36" w:rsidRPr="00A928D1" w:rsidRDefault="007F6B36" w:rsidP="007F6B36">
            <w:r w:rsidRPr="00A928D1">
              <w:t>8.     Mantey, D. (2019). Wzorzec miejskiej przestrzeni publicznej w konfrontacji z podmiejską rzeczywistością. Przykład podwarszawskich suburbiów. Wydawnictwa Uniwersytetu Warszawskiego.</w:t>
            </w:r>
          </w:p>
          <w:p w14:paraId="617535F5" w14:textId="77777777" w:rsidR="007F6B36" w:rsidRPr="00A928D1" w:rsidRDefault="007F6B36" w:rsidP="007F6B36">
            <w:r w:rsidRPr="00A928D1">
              <w:t>9.  Parysek, J. (2006), Wprowadzenie do gospodarki przestrzennej, WN UAM, Poznań.</w:t>
            </w:r>
          </w:p>
          <w:p w14:paraId="68A3E685" w14:textId="77777777" w:rsidR="007F6B36" w:rsidRPr="00A928D1" w:rsidRDefault="007F6B36" w:rsidP="007F6B36">
            <w:r w:rsidRPr="00A928D1">
              <w:t>10. Sokołowicz, M. E. (Ed.). (2009). Miasta i regiony wobec współczesnych wyzwań. Wydawnictwo Biblioteka.</w:t>
            </w:r>
          </w:p>
          <w:p w14:paraId="72CF7972" w14:textId="77777777" w:rsidR="007F6B36" w:rsidRPr="00A928D1" w:rsidRDefault="007F6B36" w:rsidP="007F6B36">
            <w:r w:rsidRPr="00A928D1">
              <w:t>11. Baran-Zgłobicka, B. (2017). Środowisko przyrodnicze w zarządzaniu przestrzenią i rozwojem lokalnym na obszarach wiejskich. Wydawnictwo Uniwersytetu Marii Curie-Skłodowskiej.</w:t>
            </w:r>
          </w:p>
          <w:p w14:paraId="1C72F14B" w14:textId="77777777" w:rsidR="007F6B36" w:rsidRPr="00A928D1" w:rsidRDefault="007F6B36" w:rsidP="007F6B36"/>
          <w:p w14:paraId="009F8CDD" w14:textId="77777777" w:rsidR="007F6B36" w:rsidRPr="00A928D1" w:rsidRDefault="007F6B36" w:rsidP="007F6B36"/>
        </w:tc>
      </w:tr>
      <w:tr w:rsidR="0071391E" w:rsidRPr="00A928D1" w14:paraId="7662606D" w14:textId="77777777" w:rsidTr="007F6B36">
        <w:trPr>
          <w:trHeight w:val="300"/>
        </w:trPr>
        <w:tc>
          <w:tcPr>
            <w:tcW w:w="2705" w:type="dxa"/>
            <w:shd w:val="clear" w:color="auto" w:fill="auto"/>
          </w:tcPr>
          <w:p w14:paraId="0076660C" w14:textId="77777777" w:rsidR="007F6B36" w:rsidRPr="00A928D1" w:rsidRDefault="007F6B36" w:rsidP="007F6B36">
            <w:r w:rsidRPr="00A928D1">
              <w:lastRenderedPageBreak/>
              <w:t>Planowane formy/działania/metody dydaktyczne</w:t>
            </w:r>
          </w:p>
        </w:tc>
        <w:tc>
          <w:tcPr>
            <w:tcW w:w="6610" w:type="dxa"/>
            <w:gridSpan w:val="3"/>
            <w:shd w:val="clear" w:color="auto" w:fill="auto"/>
          </w:tcPr>
          <w:p w14:paraId="59358CAB" w14:textId="77777777" w:rsidR="007F6B36" w:rsidRPr="00A928D1" w:rsidRDefault="007F6B36" w:rsidP="007F6B36">
            <w:r w:rsidRPr="00A928D1">
              <w:t>Zajęcia w formie wykładów mogą być prowadzone w formule online na platformie edukacyjnej UP-Lublin z wykorzystaniem prezentacji multimedialnych. Ćwiczenia stacjonarnie, zajęcia terenowe, ćwiczenia warsztatowe – praca w zespołach kilkuosobowych pod nadzorem, projekty i inwentaryzacje realizowane w wybranym terenie; referowanie projektu  i obserwacji terenowych w oparciu o  wykonaną dokumentację, dyskusja projektu; [zaliczenie modułu w trybie stacjonarnym]</w:t>
            </w:r>
          </w:p>
        </w:tc>
      </w:tr>
      <w:tr w:rsidR="0071391E" w:rsidRPr="00A928D1" w14:paraId="3E906710" w14:textId="77777777" w:rsidTr="007F6B36">
        <w:trPr>
          <w:trHeight w:val="300"/>
        </w:trPr>
        <w:tc>
          <w:tcPr>
            <w:tcW w:w="2705" w:type="dxa"/>
            <w:shd w:val="clear" w:color="auto" w:fill="auto"/>
          </w:tcPr>
          <w:p w14:paraId="371A2372" w14:textId="77777777" w:rsidR="007F6B36" w:rsidRPr="00A928D1" w:rsidRDefault="007F6B36" w:rsidP="007F6B36">
            <w:r w:rsidRPr="00A928D1">
              <w:t>Sposoby weryfikacji oraz formy dokumentowania osiągniętych efektów uczenia się</w:t>
            </w:r>
          </w:p>
        </w:tc>
        <w:tc>
          <w:tcPr>
            <w:tcW w:w="6610" w:type="dxa"/>
            <w:gridSpan w:val="3"/>
            <w:shd w:val="clear" w:color="auto" w:fill="auto"/>
          </w:tcPr>
          <w:p w14:paraId="00CE8AFC" w14:textId="77777777" w:rsidR="007F6B36" w:rsidRPr="00A928D1" w:rsidRDefault="007F6B36" w:rsidP="007F6B36">
            <w:pPr>
              <w:jc w:val="both"/>
            </w:pPr>
            <w:r w:rsidRPr="00A928D1">
              <w:t xml:space="preserve">Weryfikacja efektów uczenia się w ramach ćwiczeń odbywa się poprzez: </w:t>
            </w:r>
          </w:p>
          <w:p w14:paraId="0EB68C5D" w14:textId="77777777" w:rsidR="007F6B36" w:rsidRPr="00A928D1" w:rsidRDefault="007F6B36" w:rsidP="007F6B36">
            <w:pPr>
              <w:jc w:val="both"/>
            </w:pPr>
            <w:r w:rsidRPr="00A928D1">
              <w:t>Ocenę poszczególnych zadań ćwiczeniowych</w:t>
            </w:r>
          </w:p>
          <w:p w14:paraId="0C3382B6" w14:textId="77777777" w:rsidR="007F6B36" w:rsidRPr="00A928D1" w:rsidRDefault="007F6B36" w:rsidP="007F6B36">
            <w:pPr>
              <w:jc w:val="both"/>
            </w:pPr>
            <w:r w:rsidRPr="00A928D1">
              <w:t>Weryfikacja efektów uczenia się w ramach wykładów odbywa się poprzez: ocena pracy pisemnej</w:t>
            </w:r>
          </w:p>
          <w:p w14:paraId="2F2A4491" w14:textId="77777777" w:rsidR="007F6B36" w:rsidRPr="00A928D1" w:rsidRDefault="007F6B36" w:rsidP="007F6B36">
            <w:pPr>
              <w:jc w:val="both"/>
            </w:pPr>
            <w:r w:rsidRPr="00A928D1">
              <w:t>Weryfikacja kompetencji społecznych odbywa się poprzez: ocenę zadań ćwiczeniowych</w:t>
            </w:r>
          </w:p>
          <w:p w14:paraId="0395329A" w14:textId="77777777" w:rsidR="007F6B36" w:rsidRPr="00A928D1" w:rsidRDefault="007F6B36" w:rsidP="007F6B36">
            <w:pPr>
              <w:jc w:val="both"/>
            </w:pPr>
          </w:p>
          <w:p w14:paraId="0DC2F775" w14:textId="77777777" w:rsidR="007F6B36" w:rsidRPr="00A928D1" w:rsidRDefault="007F6B36" w:rsidP="007F6B36">
            <w:r w:rsidRPr="00A928D1">
              <w:t>W1 – ocena pracy pisemnej</w:t>
            </w:r>
          </w:p>
          <w:p w14:paraId="0B9BF380" w14:textId="77777777" w:rsidR="007F6B36" w:rsidRPr="00A928D1" w:rsidRDefault="007F6B36" w:rsidP="007F6B36">
            <w:r w:rsidRPr="00A928D1">
              <w:t>U1 – ocena zadań ćwiczeniowych</w:t>
            </w:r>
          </w:p>
          <w:p w14:paraId="78D922DE" w14:textId="77777777" w:rsidR="007F6B36" w:rsidRPr="00A928D1" w:rsidRDefault="007F6B36" w:rsidP="007F6B36">
            <w:r w:rsidRPr="00A928D1">
              <w:t>U2 – ocena zadań  ćwiczeniowych</w:t>
            </w:r>
          </w:p>
          <w:p w14:paraId="3D1B8B08" w14:textId="77777777" w:rsidR="007F6B36" w:rsidRPr="00A928D1" w:rsidRDefault="007F6B36" w:rsidP="007F6B36">
            <w:r w:rsidRPr="00A928D1">
              <w:lastRenderedPageBreak/>
              <w:t>K1  - ocena zadań  ćwiczeniowych</w:t>
            </w:r>
          </w:p>
          <w:p w14:paraId="64B1952F" w14:textId="77777777" w:rsidR="007F6B36" w:rsidRPr="00A928D1" w:rsidRDefault="007F6B36" w:rsidP="007F6B36"/>
          <w:p w14:paraId="0BB51FC4" w14:textId="77777777" w:rsidR="007F6B36" w:rsidRPr="00A928D1" w:rsidRDefault="007F6B36" w:rsidP="007F6B36">
            <w:r w:rsidRPr="00A928D1">
              <w:t>Formy dokumentowania osiągniętych efektów uczenia się: dziennik prowadzącego, prace zaliczeniowe ,</w:t>
            </w:r>
          </w:p>
        </w:tc>
      </w:tr>
      <w:tr w:rsidR="0071391E" w:rsidRPr="00A928D1" w14:paraId="7E767F84" w14:textId="77777777" w:rsidTr="007F6B36">
        <w:trPr>
          <w:trHeight w:val="300"/>
        </w:trPr>
        <w:tc>
          <w:tcPr>
            <w:tcW w:w="2705" w:type="dxa"/>
            <w:shd w:val="clear" w:color="auto" w:fill="auto"/>
          </w:tcPr>
          <w:p w14:paraId="44CEA7E1" w14:textId="77777777" w:rsidR="007F6B36" w:rsidRPr="00A928D1" w:rsidRDefault="007F6B36" w:rsidP="007F6B36">
            <w:r w:rsidRPr="00A928D1">
              <w:lastRenderedPageBreak/>
              <w:t>Elementy i wagi mające wpływ na ocenę końcową</w:t>
            </w:r>
          </w:p>
          <w:p w14:paraId="470B3F20" w14:textId="77777777" w:rsidR="007F6B36" w:rsidRPr="00A928D1" w:rsidRDefault="007F6B36" w:rsidP="007F6B36"/>
          <w:p w14:paraId="1581870B" w14:textId="77777777" w:rsidR="007F6B36" w:rsidRPr="00A928D1" w:rsidRDefault="007F6B36" w:rsidP="007F6B36"/>
        </w:tc>
        <w:tc>
          <w:tcPr>
            <w:tcW w:w="6610" w:type="dxa"/>
            <w:gridSpan w:val="3"/>
            <w:shd w:val="clear" w:color="auto" w:fill="auto"/>
          </w:tcPr>
          <w:p w14:paraId="2526715D" w14:textId="77777777" w:rsidR="007F6B36" w:rsidRPr="00A928D1" w:rsidRDefault="007F6B36" w:rsidP="007F6B36">
            <w:pPr>
              <w:rPr>
                <w:b/>
                <w:bCs/>
              </w:rPr>
            </w:pPr>
            <w:r w:rsidRPr="00A928D1">
              <w:rPr>
                <w:b/>
                <w:bCs/>
              </w:rPr>
              <w:t>Kryteria oceny z przedmiotu</w:t>
            </w:r>
          </w:p>
          <w:p w14:paraId="4ED7B162" w14:textId="77777777" w:rsidR="007F6B36" w:rsidRPr="00A928D1" w:rsidRDefault="007F6B36" w:rsidP="007F6B36">
            <w:r w:rsidRPr="00A928D1">
              <w:t>Ocena końcowa z przedmiotu składa się z dwu elementów:</w:t>
            </w:r>
          </w:p>
          <w:p w14:paraId="43BCEA12" w14:textId="77777777" w:rsidR="007F6B36" w:rsidRPr="00A928D1" w:rsidRDefault="007F6B36" w:rsidP="00D948E9">
            <w:pPr>
              <w:numPr>
                <w:ilvl w:val="0"/>
                <w:numId w:val="66"/>
              </w:numPr>
            </w:pPr>
            <w:r w:rsidRPr="00A928D1">
              <w:t>oceny z ćwiczeń – 50%</w:t>
            </w:r>
          </w:p>
          <w:p w14:paraId="416C9CD7" w14:textId="77777777" w:rsidR="007F6B36" w:rsidRPr="00A928D1" w:rsidRDefault="007F6B36" w:rsidP="00D948E9">
            <w:pPr>
              <w:numPr>
                <w:ilvl w:val="0"/>
                <w:numId w:val="66"/>
              </w:numPr>
            </w:pPr>
            <w:r w:rsidRPr="00A928D1">
              <w:t>prezentacja efektów pracy – 10%</w:t>
            </w:r>
          </w:p>
          <w:p w14:paraId="7EC9B7F2" w14:textId="77777777" w:rsidR="007F6B36" w:rsidRPr="00A928D1" w:rsidRDefault="007F6B36" w:rsidP="00D948E9">
            <w:pPr>
              <w:numPr>
                <w:ilvl w:val="0"/>
                <w:numId w:val="66"/>
              </w:numPr>
            </w:pPr>
            <w:r w:rsidRPr="00A928D1">
              <w:t>oceny z pisemnej pracy zaliczeniowej – 40%</w:t>
            </w:r>
          </w:p>
          <w:p w14:paraId="1BA2C8EF" w14:textId="77777777" w:rsidR="007F6B36" w:rsidRPr="00A928D1" w:rsidRDefault="007F6B36" w:rsidP="007F6B36">
            <w:pPr>
              <w:rPr>
                <w:b/>
                <w:bCs/>
              </w:rPr>
            </w:pPr>
          </w:p>
          <w:p w14:paraId="4F0342C7" w14:textId="77777777" w:rsidR="007F6B36" w:rsidRPr="00A928D1" w:rsidRDefault="007F6B36" w:rsidP="007F6B36">
            <w:r w:rsidRPr="00A928D1">
              <w:rPr>
                <w:b/>
                <w:bCs/>
              </w:rPr>
              <w:t>Procent wiedzy wymaganej dla uzyskania oceny końcowej wynosi odpowiednio:</w:t>
            </w:r>
          </w:p>
          <w:tbl>
            <w:tblPr>
              <w:tblW w:w="6243" w:type="dxa"/>
              <w:tblLayout w:type="fixed"/>
              <w:tblLook w:val="0400" w:firstRow="0" w:lastRow="0" w:firstColumn="0" w:lastColumn="0" w:noHBand="0" w:noVBand="1"/>
            </w:tblPr>
            <w:tblGrid>
              <w:gridCol w:w="2552"/>
              <w:gridCol w:w="3691"/>
            </w:tblGrid>
            <w:tr w:rsidR="0071391E" w:rsidRPr="00A928D1" w14:paraId="626F5F64" w14:textId="77777777" w:rsidTr="007F6B36">
              <w:trPr>
                <w:trHeight w:val="300"/>
              </w:trPr>
              <w:tc>
                <w:tcPr>
                  <w:tcW w:w="2552" w:type="dxa"/>
                  <w:vAlign w:val="center"/>
                </w:tcPr>
                <w:p w14:paraId="4B25B0D9" w14:textId="77777777" w:rsidR="007F6B36" w:rsidRPr="00A928D1" w:rsidRDefault="007F6B36" w:rsidP="00D948E9">
                  <w:pPr>
                    <w:numPr>
                      <w:ilvl w:val="0"/>
                      <w:numId w:val="65"/>
                    </w:numPr>
                  </w:pPr>
                  <w:r w:rsidRPr="00A928D1">
                    <w:t>bardzo dobry</w:t>
                  </w:r>
                </w:p>
                <w:p w14:paraId="7FFE4587" w14:textId="77777777" w:rsidR="007F6B36" w:rsidRPr="00A928D1" w:rsidRDefault="007F6B36" w:rsidP="00D948E9">
                  <w:pPr>
                    <w:numPr>
                      <w:ilvl w:val="0"/>
                      <w:numId w:val="65"/>
                    </w:numPr>
                  </w:pPr>
                  <w:r w:rsidRPr="00A928D1">
                    <w:t>dobry plus</w:t>
                  </w:r>
                </w:p>
                <w:p w14:paraId="58BE3DEF" w14:textId="77777777" w:rsidR="007F6B36" w:rsidRPr="00A928D1" w:rsidRDefault="007F6B36" w:rsidP="00D948E9">
                  <w:pPr>
                    <w:numPr>
                      <w:ilvl w:val="0"/>
                      <w:numId w:val="65"/>
                    </w:numPr>
                  </w:pPr>
                  <w:r w:rsidRPr="00A928D1">
                    <w:t>dobry</w:t>
                  </w:r>
                </w:p>
                <w:p w14:paraId="155AD743" w14:textId="77777777" w:rsidR="007F6B36" w:rsidRPr="00A928D1" w:rsidRDefault="007F6B36" w:rsidP="00D948E9">
                  <w:pPr>
                    <w:numPr>
                      <w:ilvl w:val="0"/>
                      <w:numId w:val="65"/>
                    </w:numPr>
                  </w:pPr>
                  <w:r w:rsidRPr="00A928D1">
                    <w:t>dostateczny plus</w:t>
                  </w:r>
                </w:p>
                <w:p w14:paraId="5900EC39" w14:textId="77777777" w:rsidR="007F6B36" w:rsidRPr="00A928D1" w:rsidRDefault="007F6B36" w:rsidP="00D948E9">
                  <w:pPr>
                    <w:numPr>
                      <w:ilvl w:val="0"/>
                      <w:numId w:val="65"/>
                    </w:numPr>
                    <w:rPr>
                      <w:b/>
                      <w:bCs/>
                    </w:rPr>
                  </w:pPr>
                  <w:r w:rsidRPr="00A928D1">
                    <w:t>dostateczny</w:t>
                  </w:r>
                </w:p>
                <w:p w14:paraId="13731A1B" w14:textId="77777777" w:rsidR="007F6B36" w:rsidRPr="00A928D1" w:rsidRDefault="007F6B36" w:rsidP="00D948E9">
                  <w:pPr>
                    <w:numPr>
                      <w:ilvl w:val="0"/>
                      <w:numId w:val="65"/>
                    </w:numPr>
                    <w:rPr>
                      <w:b/>
                      <w:bCs/>
                    </w:rPr>
                  </w:pPr>
                  <w:r w:rsidRPr="00A928D1">
                    <w:t>niedostateczny</w:t>
                  </w:r>
                </w:p>
              </w:tc>
              <w:tc>
                <w:tcPr>
                  <w:tcW w:w="3691" w:type="dxa"/>
                  <w:vAlign w:val="center"/>
                </w:tcPr>
                <w:p w14:paraId="41BD37A7" w14:textId="77777777" w:rsidR="007F6B36" w:rsidRPr="00A928D1" w:rsidRDefault="007F6B36" w:rsidP="007F6B36">
                  <w:r w:rsidRPr="00A928D1">
                    <w:t>91%  - 100%,</w:t>
                  </w:r>
                </w:p>
                <w:p w14:paraId="130CE434" w14:textId="77777777" w:rsidR="007F6B36" w:rsidRPr="00A928D1" w:rsidRDefault="007F6B36" w:rsidP="007F6B36">
                  <w:r w:rsidRPr="00A928D1">
                    <w:t>81%  -  90%,</w:t>
                  </w:r>
                </w:p>
                <w:p w14:paraId="709B4CE5" w14:textId="77777777" w:rsidR="007F6B36" w:rsidRPr="00A928D1" w:rsidRDefault="007F6B36" w:rsidP="007F6B36">
                  <w:r w:rsidRPr="00A928D1">
                    <w:t>71%  -  80%,</w:t>
                  </w:r>
                </w:p>
                <w:p w14:paraId="10E1DB44" w14:textId="77777777" w:rsidR="007F6B36" w:rsidRPr="00A928D1" w:rsidRDefault="007F6B36" w:rsidP="007F6B36">
                  <w:r w:rsidRPr="00A928D1">
                    <w:t>61%  -  70%,</w:t>
                  </w:r>
                </w:p>
                <w:p w14:paraId="43A56CBC" w14:textId="77777777" w:rsidR="007F6B36" w:rsidRPr="00A928D1" w:rsidRDefault="007F6B36" w:rsidP="007F6B36">
                  <w:r w:rsidRPr="00A928D1">
                    <w:t>51%  -  60%,</w:t>
                  </w:r>
                </w:p>
                <w:p w14:paraId="3C494881" w14:textId="77777777" w:rsidR="007F6B36" w:rsidRPr="00A928D1" w:rsidRDefault="007F6B36" w:rsidP="007F6B36">
                  <w:r w:rsidRPr="00A928D1">
                    <w:t>50% i mniej.</w:t>
                  </w:r>
                </w:p>
              </w:tc>
            </w:tr>
          </w:tbl>
          <w:p w14:paraId="65AB7A0F" w14:textId="77777777" w:rsidR="007F6B36" w:rsidRPr="00A928D1" w:rsidRDefault="007F6B36" w:rsidP="007F6B36">
            <w:pPr>
              <w:jc w:val="both"/>
            </w:pPr>
          </w:p>
        </w:tc>
      </w:tr>
      <w:tr w:rsidR="0071391E" w:rsidRPr="00A928D1" w14:paraId="32C9BACB" w14:textId="77777777" w:rsidTr="007F6B36">
        <w:trPr>
          <w:trHeight w:val="300"/>
        </w:trPr>
        <w:tc>
          <w:tcPr>
            <w:tcW w:w="2705" w:type="dxa"/>
            <w:vMerge w:val="restart"/>
            <w:shd w:val="clear" w:color="auto" w:fill="auto"/>
          </w:tcPr>
          <w:p w14:paraId="2306E4A4" w14:textId="77777777" w:rsidR="007F6B36" w:rsidRPr="00A928D1" w:rsidRDefault="007F6B36" w:rsidP="007F6B36">
            <w:pPr>
              <w:jc w:val="both"/>
            </w:pPr>
            <w:r w:rsidRPr="00A928D1">
              <w:t>-Bilans punktów ECTS</w:t>
            </w:r>
          </w:p>
        </w:tc>
        <w:tc>
          <w:tcPr>
            <w:tcW w:w="6610" w:type="dxa"/>
            <w:gridSpan w:val="3"/>
            <w:shd w:val="clear" w:color="auto" w:fill="auto"/>
          </w:tcPr>
          <w:p w14:paraId="5A7E1A74" w14:textId="77777777" w:rsidR="007F6B36" w:rsidRPr="00A928D1" w:rsidRDefault="007F6B36" w:rsidP="007F6B36">
            <w:r w:rsidRPr="00A928D1">
              <w:t>Kontaktowe</w:t>
            </w:r>
          </w:p>
        </w:tc>
      </w:tr>
      <w:tr w:rsidR="0071391E" w:rsidRPr="00A928D1" w14:paraId="57CD13B6" w14:textId="77777777" w:rsidTr="007F6B36">
        <w:trPr>
          <w:trHeight w:val="300"/>
        </w:trPr>
        <w:tc>
          <w:tcPr>
            <w:tcW w:w="2705" w:type="dxa"/>
            <w:vMerge/>
          </w:tcPr>
          <w:p w14:paraId="000FD1BF"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79EE3140" w14:textId="77777777" w:rsidR="007F6B36" w:rsidRPr="00A928D1" w:rsidRDefault="007F6B36" w:rsidP="007F6B36"/>
        </w:tc>
        <w:tc>
          <w:tcPr>
            <w:tcW w:w="2150" w:type="dxa"/>
            <w:shd w:val="clear" w:color="auto" w:fill="auto"/>
          </w:tcPr>
          <w:p w14:paraId="41E44C2D" w14:textId="77777777" w:rsidR="007F6B36" w:rsidRPr="00A928D1" w:rsidRDefault="007F6B36" w:rsidP="007F6B36">
            <w:pPr>
              <w:pBdr>
                <w:top w:val="nil"/>
                <w:left w:val="nil"/>
                <w:bottom w:val="nil"/>
                <w:right w:val="nil"/>
                <w:between w:val="nil"/>
              </w:pBdr>
              <w:jc w:val="both"/>
            </w:pPr>
            <w:r w:rsidRPr="00A928D1">
              <w:t>godziny</w:t>
            </w:r>
          </w:p>
        </w:tc>
        <w:tc>
          <w:tcPr>
            <w:tcW w:w="2310" w:type="dxa"/>
            <w:shd w:val="clear" w:color="auto" w:fill="auto"/>
          </w:tcPr>
          <w:p w14:paraId="6E4B3F6C" w14:textId="77777777" w:rsidR="007F6B36" w:rsidRPr="00A928D1" w:rsidRDefault="007F6B36" w:rsidP="007F6B36">
            <w:pPr>
              <w:jc w:val="both"/>
            </w:pPr>
            <w:r w:rsidRPr="00A928D1">
              <w:t>ECTS</w:t>
            </w:r>
          </w:p>
        </w:tc>
      </w:tr>
      <w:tr w:rsidR="0071391E" w:rsidRPr="00A928D1" w14:paraId="633A6BD4" w14:textId="77777777" w:rsidTr="007F6B36">
        <w:trPr>
          <w:trHeight w:val="300"/>
        </w:trPr>
        <w:tc>
          <w:tcPr>
            <w:tcW w:w="2705" w:type="dxa"/>
            <w:vMerge/>
          </w:tcPr>
          <w:p w14:paraId="717A0228"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70B1BEF3" w14:textId="77777777" w:rsidR="007F6B36" w:rsidRPr="00A928D1" w:rsidRDefault="007F6B36" w:rsidP="007F6B36">
            <w:pPr>
              <w:pBdr>
                <w:top w:val="nil"/>
                <w:left w:val="nil"/>
                <w:bottom w:val="nil"/>
                <w:right w:val="nil"/>
                <w:between w:val="nil"/>
              </w:pBdr>
              <w:jc w:val="both"/>
            </w:pPr>
            <w:r w:rsidRPr="00A928D1">
              <w:t>wykłady</w:t>
            </w:r>
          </w:p>
        </w:tc>
        <w:tc>
          <w:tcPr>
            <w:tcW w:w="2150" w:type="dxa"/>
            <w:shd w:val="clear" w:color="auto" w:fill="auto"/>
          </w:tcPr>
          <w:p w14:paraId="6DF76B62" w14:textId="77777777" w:rsidR="007F6B36" w:rsidRPr="00A928D1" w:rsidRDefault="007F6B36" w:rsidP="007F6B36">
            <w:pPr>
              <w:pBdr>
                <w:top w:val="nil"/>
                <w:left w:val="nil"/>
                <w:bottom w:val="nil"/>
                <w:right w:val="nil"/>
                <w:between w:val="nil"/>
              </w:pBdr>
              <w:jc w:val="both"/>
            </w:pPr>
            <w:r w:rsidRPr="00A928D1">
              <w:t>15</w:t>
            </w:r>
          </w:p>
        </w:tc>
        <w:tc>
          <w:tcPr>
            <w:tcW w:w="2310" w:type="dxa"/>
            <w:shd w:val="clear" w:color="auto" w:fill="auto"/>
          </w:tcPr>
          <w:p w14:paraId="47DF7939" w14:textId="77777777" w:rsidR="007F6B36" w:rsidRPr="00A928D1" w:rsidRDefault="007F6B36" w:rsidP="007F6B36">
            <w:pPr>
              <w:pBdr>
                <w:top w:val="nil"/>
                <w:left w:val="nil"/>
                <w:bottom w:val="nil"/>
                <w:right w:val="nil"/>
                <w:between w:val="nil"/>
              </w:pBdr>
              <w:jc w:val="both"/>
            </w:pPr>
            <w:r w:rsidRPr="00A928D1">
              <w:t>0,6</w:t>
            </w:r>
          </w:p>
        </w:tc>
      </w:tr>
      <w:tr w:rsidR="0071391E" w:rsidRPr="00A928D1" w14:paraId="7EC370C8" w14:textId="77777777" w:rsidTr="007F6B36">
        <w:trPr>
          <w:trHeight w:val="300"/>
        </w:trPr>
        <w:tc>
          <w:tcPr>
            <w:tcW w:w="2705" w:type="dxa"/>
            <w:vMerge/>
          </w:tcPr>
          <w:p w14:paraId="534781FA"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7952251D" w14:textId="77777777" w:rsidR="007F6B36" w:rsidRPr="00A928D1" w:rsidRDefault="007F6B36" w:rsidP="007F6B36">
            <w:pPr>
              <w:pBdr>
                <w:top w:val="nil"/>
                <w:left w:val="nil"/>
                <w:bottom w:val="nil"/>
                <w:right w:val="nil"/>
                <w:between w:val="nil"/>
              </w:pBdr>
              <w:jc w:val="both"/>
            </w:pPr>
            <w:r w:rsidRPr="00A928D1">
              <w:t>ćwiczenia audytoryjne</w:t>
            </w:r>
          </w:p>
        </w:tc>
        <w:tc>
          <w:tcPr>
            <w:tcW w:w="2150" w:type="dxa"/>
            <w:shd w:val="clear" w:color="auto" w:fill="auto"/>
          </w:tcPr>
          <w:p w14:paraId="5F66CCCF" w14:textId="77777777" w:rsidR="007F6B36" w:rsidRPr="00A928D1" w:rsidRDefault="007F6B36" w:rsidP="007F6B36">
            <w:pPr>
              <w:pBdr>
                <w:top w:val="nil"/>
                <w:left w:val="nil"/>
                <w:bottom w:val="nil"/>
                <w:right w:val="nil"/>
                <w:between w:val="nil"/>
              </w:pBdr>
              <w:jc w:val="both"/>
            </w:pPr>
            <w:r w:rsidRPr="00A928D1">
              <w:t>15</w:t>
            </w:r>
          </w:p>
        </w:tc>
        <w:tc>
          <w:tcPr>
            <w:tcW w:w="2310" w:type="dxa"/>
            <w:shd w:val="clear" w:color="auto" w:fill="auto"/>
          </w:tcPr>
          <w:p w14:paraId="05CC0409" w14:textId="77777777" w:rsidR="007F6B36" w:rsidRPr="00A928D1" w:rsidRDefault="007F6B36" w:rsidP="007F6B36">
            <w:pPr>
              <w:pBdr>
                <w:top w:val="nil"/>
                <w:left w:val="nil"/>
                <w:bottom w:val="nil"/>
                <w:right w:val="nil"/>
                <w:between w:val="nil"/>
              </w:pBdr>
              <w:jc w:val="both"/>
            </w:pPr>
            <w:r w:rsidRPr="00A928D1">
              <w:t>0,6</w:t>
            </w:r>
          </w:p>
        </w:tc>
      </w:tr>
      <w:tr w:rsidR="0071391E" w:rsidRPr="00A928D1" w14:paraId="11EF0EF6" w14:textId="77777777" w:rsidTr="007F6B36">
        <w:trPr>
          <w:trHeight w:val="300"/>
        </w:trPr>
        <w:tc>
          <w:tcPr>
            <w:tcW w:w="2705" w:type="dxa"/>
            <w:vMerge/>
          </w:tcPr>
          <w:p w14:paraId="2ACAAC9B"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3C4C8B34" w14:textId="77777777" w:rsidR="007F6B36" w:rsidRPr="00A928D1" w:rsidRDefault="007F6B36" w:rsidP="007F6B36">
            <w:pPr>
              <w:pBdr>
                <w:top w:val="nil"/>
                <w:left w:val="nil"/>
                <w:bottom w:val="nil"/>
                <w:right w:val="nil"/>
                <w:between w:val="nil"/>
              </w:pBdr>
              <w:jc w:val="both"/>
            </w:pPr>
            <w:r w:rsidRPr="00A928D1">
              <w:t>ćwiczenia terenowe</w:t>
            </w:r>
          </w:p>
        </w:tc>
        <w:tc>
          <w:tcPr>
            <w:tcW w:w="2150" w:type="dxa"/>
            <w:shd w:val="clear" w:color="auto" w:fill="auto"/>
          </w:tcPr>
          <w:p w14:paraId="5F851C03" w14:textId="77777777" w:rsidR="007F6B36" w:rsidRPr="00A928D1" w:rsidRDefault="007F6B36" w:rsidP="007F6B36">
            <w:pPr>
              <w:pBdr>
                <w:top w:val="nil"/>
                <w:left w:val="nil"/>
                <w:bottom w:val="nil"/>
                <w:right w:val="nil"/>
                <w:between w:val="nil"/>
              </w:pBdr>
              <w:jc w:val="both"/>
            </w:pPr>
            <w:r w:rsidRPr="00A928D1">
              <w:t>5</w:t>
            </w:r>
          </w:p>
        </w:tc>
        <w:tc>
          <w:tcPr>
            <w:tcW w:w="2310" w:type="dxa"/>
            <w:shd w:val="clear" w:color="auto" w:fill="auto"/>
          </w:tcPr>
          <w:p w14:paraId="10907BEE" w14:textId="77777777" w:rsidR="007F6B36" w:rsidRPr="00A928D1" w:rsidRDefault="007F6B36" w:rsidP="007F6B36">
            <w:pPr>
              <w:pBdr>
                <w:top w:val="nil"/>
                <w:left w:val="nil"/>
                <w:bottom w:val="nil"/>
                <w:right w:val="nil"/>
                <w:between w:val="nil"/>
              </w:pBdr>
              <w:jc w:val="both"/>
            </w:pPr>
            <w:r w:rsidRPr="00A928D1">
              <w:t>0,2</w:t>
            </w:r>
          </w:p>
        </w:tc>
      </w:tr>
      <w:tr w:rsidR="0071391E" w:rsidRPr="00A928D1" w14:paraId="63143DAA" w14:textId="77777777" w:rsidTr="007F6B36">
        <w:trPr>
          <w:trHeight w:val="300"/>
        </w:trPr>
        <w:tc>
          <w:tcPr>
            <w:tcW w:w="2705" w:type="dxa"/>
            <w:vMerge/>
          </w:tcPr>
          <w:p w14:paraId="1B1DC15F"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5F90105C" w14:textId="77777777" w:rsidR="007F6B36" w:rsidRPr="00A928D1" w:rsidRDefault="007F6B36" w:rsidP="007F6B36">
            <w:pPr>
              <w:pBdr>
                <w:top w:val="nil"/>
                <w:left w:val="nil"/>
                <w:bottom w:val="nil"/>
                <w:right w:val="nil"/>
                <w:between w:val="nil"/>
              </w:pBdr>
              <w:jc w:val="both"/>
            </w:pPr>
            <w:r w:rsidRPr="00A928D1">
              <w:t>konsultacje</w:t>
            </w:r>
          </w:p>
        </w:tc>
        <w:tc>
          <w:tcPr>
            <w:tcW w:w="2150" w:type="dxa"/>
            <w:shd w:val="clear" w:color="auto" w:fill="auto"/>
          </w:tcPr>
          <w:p w14:paraId="34D071C3" w14:textId="77777777" w:rsidR="007F6B36" w:rsidRPr="00A928D1" w:rsidRDefault="007F6B36" w:rsidP="007F6B36">
            <w:pPr>
              <w:pBdr>
                <w:top w:val="nil"/>
                <w:left w:val="nil"/>
                <w:bottom w:val="nil"/>
                <w:right w:val="nil"/>
                <w:between w:val="nil"/>
              </w:pBdr>
              <w:jc w:val="both"/>
            </w:pPr>
            <w:r w:rsidRPr="00A928D1">
              <w:t>1</w:t>
            </w:r>
          </w:p>
        </w:tc>
        <w:tc>
          <w:tcPr>
            <w:tcW w:w="2310" w:type="dxa"/>
            <w:shd w:val="clear" w:color="auto" w:fill="auto"/>
          </w:tcPr>
          <w:p w14:paraId="3BA92599" w14:textId="77777777" w:rsidR="007F6B36" w:rsidRPr="00A928D1" w:rsidRDefault="007F6B36" w:rsidP="007F6B36">
            <w:pPr>
              <w:pBdr>
                <w:top w:val="nil"/>
                <w:left w:val="nil"/>
                <w:bottom w:val="nil"/>
                <w:right w:val="nil"/>
                <w:between w:val="nil"/>
              </w:pBdr>
              <w:jc w:val="both"/>
            </w:pPr>
            <w:r w:rsidRPr="00A928D1">
              <w:t>0,04</w:t>
            </w:r>
          </w:p>
        </w:tc>
      </w:tr>
      <w:tr w:rsidR="0071391E" w:rsidRPr="00A928D1" w14:paraId="01E1CC72" w14:textId="77777777" w:rsidTr="007F6B36">
        <w:trPr>
          <w:trHeight w:val="300"/>
        </w:trPr>
        <w:tc>
          <w:tcPr>
            <w:tcW w:w="2705" w:type="dxa"/>
            <w:vMerge/>
          </w:tcPr>
          <w:p w14:paraId="1A8E8FDB"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6A318A04" w14:textId="77777777" w:rsidR="007F6B36" w:rsidRPr="00A928D1" w:rsidRDefault="007F6B36" w:rsidP="007F6B36">
            <w:pPr>
              <w:pBdr>
                <w:top w:val="nil"/>
                <w:left w:val="nil"/>
                <w:bottom w:val="nil"/>
                <w:right w:val="nil"/>
                <w:between w:val="nil"/>
              </w:pBdr>
              <w:jc w:val="both"/>
            </w:pPr>
            <w:r w:rsidRPr="00A928D1">
              <w:t>RAZEM kontaktowe</w:t>
            </w:r>
          </w:p>
        </w:tc>
        <w:tc>
          <w:tcPr>
            <w:tcW w:w="2150" w:type="dxa"/>
            <w:shd w:val="clear" w:color="auto" w:fill="auto"/>
          </w:tcPr>
          <w:p w14:paraId="0988A3E8" w14:textId="77777777" w:rsidR="007F6B36" w:rsidRPr="00A928D1" w:rsidRDefault="007F6B36" w:rsidP="007F6B36">
            <w:pPr>
              <w:pBdr>
                <w:top w:val="nil"/>
                <w:left w:val="nil"/>
                <w:bottom w:val="nil"/>
                <w:right w:val="nil"/>
                <w:between w:val="nil"/>
              </w:pBdr>
              <w:jc w:val="both"/>
            </w:pPr>
            <w:r w:rsidRPr="00A928D1">
              <w:t>36</w:t>
            </w:r>
          </w:p>
        </w:tc>
        <w:tc>
          <w:tcPr>
            <w:tcW w:w="2310" w:type="dxa"/>
            <w:shd w:val="clear" w:color="auto" w:fill="auto"/>
          </w:tcPr>
          <w:p w14:paraId="5A04B6B3" w14:textId="77777777" w:rsidR="007F6B36" w:rsidRPr="00A928D1" w:rsidRDefault="007F6B36" w:rsidP="007F6B36">
            <w:pPr>
              <w:jc w:val="both"/>
            </w:pPr>
            <w:r w:rsidRPr="00A928D1">
              <w:t>1,44</w:t>
            </w:r>
          </w:p>
        </w:tc>
      </w:tr>
      <w:tr w:rsidR="0071391E" w:rsidRPr="00A928D1" w14:paraId="28504D33" w14:textId="77777777" w:rsidTr="007F6B36">
        <w:trPr>
          <w:trHeight w:val="300"/>
        </w:trPr>
        <w:tc>
          <w:tcPr>
            <w:tcW w:w="2705" w:type="dxa"/>
            <w:vMerge/>
          </w:tcPr>
          <w:p w14:paraId="4E6CD59B" w14:textId="77777777" w:rsidR="007F6B36" w:rsidRPr="00A928D1" w:rsidRDefault="007F6B36" w:rsidP="007F6B36">
            <w:pPr>
              <w:widowControl w:val="0"/>
              <w:pBdr>
                <w:top w:val="nil"/>
                <w:left w:val="nil"/>
                <w:bottom w:val="nil"/>
                <w:right w:val="nil"/>
                <w:between w:val="nil"/>
              </w:pBdr>
              <w:spacing w:line="276" w:lineRule="auto"/>
            </w:pPr>
          </w:p>
        </w:tc>
        <w:tc>
          <w:tcPr>
            <w:tcW w:w="6610" w:type="dxa"/>
            <w:gridSpan w:val="3"/>
            <w:shd w:val="clear" w:color="auto" w:fill="auto"/>
          </w:tcPr>
          <w:p w14:paraId="404B6AE3" w14:textId="77777777" w:rsidR="007F6B36" w:rsidRPr="00A928D1" w:rsidRDefault="007F6B36" w:rsidP="007F6B36">
            <w:pPr>
              <w:jc w:val="both"/>
            </w:pPr>
            <w:r w:rsidRPr="00A928D1">
              <w:t>Niekontaktowe</w:t>
            </w:r>
          </w:p>
        </w:tc>
      </w:tr>
      <w:tr w:rsidR="0071391E" w:rsidRPr="00A928D1" w14:paraId="00C6687B" w14:textId="77777777" w:rsidTr="007F6B36">
        <w:trPr>
          <w:trHeight w:val="300"/>
        </w:trPr>
        <w:tc>
          <w:tcPr>
            <w:tcW w:w="2705" w:type="dxa"/>
            <w:vMerge/>
          </w:tcPr>
          <w:p w14:paraId="2BAE62FD"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5C1845FF" w14:textId="77777777" w:rsidR="007F6B36" w:rsidRPr="00A928D1" w:rsidRDefault="007F6B36" w:rsidP="007F6B36">
            <w:pPr>
              <w:pBdr>
                <w:top w:val="nil"/>
                <w:left w:val="nil"/>
                <w:bottom w:val="nil"/>
                <w:right w:val="nil"/>
                <w:between w:val="nil"/>
              </w:pBdr>
              <w:jc w:val="both"/>
            </w:pPr>
            <w:r w:rsidRPr="00A928D1">
              <w:t>Samodzielne przygotowanie rysunków i modeli</w:t>
            </w:r>
          </w:p>
        </w:tc>
        <w:tc>
          <w:tcPr>
            <w:tcW w:w="2150" w:type="dxa"/>
            <w:shd w:val="clear" w:color="auto" w:fill="auto"/>
          </w:tcPr>
          <w:p w14:paraId="2A42296B" w14:textId="77777777" w:rsidR="007F6B36" w:rsidRPr="00A928D1" w:rsidRDefault="007F6B36" w:rsidP="007F6B36">
            <w:pPr>
              <w:pBdr>
                <w:top w:val="nil"/>
                <w:left w:val="nil"/>
                <w:bottom w:val="nil"/>
                <w:right w:val="nil"/>
                <w:between w:val="nil"/>
              </w:pBdr>
              <w:jc w:val="both"/>
            </w:pPr>
            <w:r w:rsidRPr="00A928D1">
              <w:t>14</w:t>
            </w:r>
          </w:p>
        </w:tc>
        <w:tc>
          <w:tcPr>
            <w:tcW w:w="2310" w:type="dxa"/>
            <w:shd w:val="clear" w:color="auto" w:fill="auto"/>
          </w:tcPr>
          <w:p w14:paraId="473BC949" w14:textId="77777777" w:rsidR="007F6B36" w:rsidRPr="00A928D1" w:rsidRDefault="007F6B36" w:rsidP="007F6B36">
            <w:pPr>
              <w:jc w:val="both"/>
            </w:pPr>
          </w:p>
          <w:p w14:paraId="5BA5C012" w14:textId="77777777" w:rsidR="007F6B36" w:rsidRPr="00A928D1" w:rsidRDefault="007F6B36" w:rsidP="007F6B36">
            <w:pPr>
              <w:jc w:val="both"/>
            </w:pPr>
            <w:r w:rsidRPr="00A928D1">
              <w:t>0,56</w:t>
            </w:r>
          </w:p>
        </w:tc>
      </w:tr>
      <w:tr w:rsidR="0071391E" w:rsidRPr="00A928D1" w14:paraId="35D731FE" w14:textId="77777777" w:rsidTr="007F6B36">
        <w:trPr>
          <w:trHeight w:val="300"/>
        </w:trPr>
        <w:tc>
          <w:tcPr>
            <w:tcW w:w="2705" w:type="dxa"/>
            <w:vMerge/>
          </w:tcPr>
          <w:p w14:paraId="56A2E669" w14:textId="77777777" w:rsidR="007F6B36" w:rsidRPr="00A928D1" w:rsidRDefault="007F6B36" w:rsidP="007F6B36">
            <w:pPr>
              <w:widowControl w:val="0"/>
              <w:pBdr>
                <w:top w:val="nil"/>
                <w:left w:val="nil"/>
                <w:bottom w:val="nil"/>
                <w:right w:val="nil"/>
                <w:between w:val="nil"/>
              </w:pBdr>
              <w:spacing w:line="276" w:lineRule="auto"/>
            </w:pPr>
          </w:p>
        </w:tc>
        <w:tc>
          <w:tcPr>
            <w:tcW w:w="2150" w:type="dxa"/>
            <w:shd w:val="clear" w:color="auto" w:fill="auto"/>
          </w:tcPr>
          <w:p w14:paraId="426E3F09" w14:textId="77777777" w:rsidR="007F6B36" w:rsidRPr="00A928D1" w:rsidRDefault="007F6B36" w:rsidP="007F6B36">
            <w:pPr>
              <w:pBdr>
                <w:top w:val="nil"/>
                <w:left w:val="nil"/>
                <w:bottom w:val="nil"/>
                <w:right w:val="nil"/>
                <w:between w:val="nil"/>
              </w:pBdr>
              <w:jc w:val="both"/>
            </w:pPr>
            <w:r w:rsidRPr="00A928D1">
              <w:t>RAZEM niekontaktowe</w:t>
            </w:r>
          </w:p>
        </w:tc>
        <w:tc>
          <w:tcPr>
            <w:tcW w:w="2150" w:type="dxa"/>
            <w:shd w:val="clear" w:color="auto" w:fill="auto"/>
          </w:tcPr>
          <w:p w14:paraId="1A750900" w14:textId="77777777" w:rsidR="007F6B36" w:rsidRPr="00A928D1" w:rsidRDefault="007F6B36" w:rsidP="007F6B36">
            <w:pPr>
              <w:pBdr>
                <w:top w:val="nil"/>
                <w:left w:val="nil"/>
                <w:bottom w:val="nil"/>
                <w:right w:val="nil"/>
                <w:between w:val="nil"/>
              </w:pBdr>
              <w:jc w:val="both"/>
            </w:pPr>
            <w:r w:rsidRPr="00A928D1">
              <w:t>14</w:t>
            </w:r>
          </w:p>
        </w:tc>
        <w:tc>
          <w:tcPr>
            <w:tcW w:w="2310" w:type="dxa"/>
            <w:shd w:val="clear" w:color="auto" w:fill="auto"/>
          </w:tcPr>
          <w:p w14:paraId="16E6F87B" w14:textId="77777777" w:rsidR="007F6B36" w:rsidRPr="00A928D1" w:rsidRDefault="007F6B36" w:rsidP="007F6B36">
            <w:pPr>
              <w:jc w:val="both"/>
            </w:pPr>
            <w:r w:rsidRPr="00A928D1">
              <w:t>0,56</w:t>
            </w:r>
          </w:p>
        </w:tc>
      </w:tr>
      <w:tr w:rsidR="007F6B36" w:rsidRPr="00A928D1" w14:paraId="3BEACCEF" w14:textId="77777777" w:rsidTr="007F6B36">
        <w:trPr>
          <w:trHeight w:val="300"/>
        </w:trPr>
        <w:tc>
          <w:tcPr>
            <w:tcW w:w="2705" w:type="dxa"/>
            <w:shd w:val="clear" w:color="auto" w:fill="auto"/>
          </w:tcPr>
          <w:p w14:paraId="1BA5B6AA" w14:textId="77777777" w:rsidR="007F6B36" w:rsidRPr="00A928D1" w:rsidRDefault="007F6B36" w:rsidP="007F6B36">
            <w:r w:rsidRPr="00A928D1">
              <w:t>Nakład pracy związany z zajęciami wymagającymi bezpośredniego udziału nauczyciela akademickiego</w:t>
            </w:r>
          </w:p>
        </w:tc>
        <w:tc>
          <w:tcPr>
            <w:tcW w:w="6610" w:type="dxa"/>
            <w:gridSpan w:val="3"/>
            <w:shd w:val="clear" w:color="auto" w:fill="auto"/>
          </w:tcPr>
          <w:p w14:paraId="3F5D65FC" w14:textId="77777777" w:rsidR="007F6B36" w:rsidRPr="00A928D1" w:rsidRDefault="007F6B36" w:rsidP="007F6B36">
            <w:pPr>
              <w:pBdr>
                <w:top w:val="nil"/>
                <w:left w:val="nil"/>
                <w:bottom w:val="nil"/>
                <w:right w:val="nil"/>
                <w:between w:val="nil"/>
              </w:pBdr>
              <w:jc w:val="both"/>
            </w:pPr>
            <w:r w:rsidRPr="00A928D1">
              <w:t>Udział w wykładach – 15 godz.</w:t>
            </w:r>
          </w:p>
          <w:p w14:paraId="7D1E404C" w14:textId="77777777" w:rsidR="007F6B36" w:rsidRPr="00A928D1" w:rsidRDefault="007F6B36" w:rsidP="007F6B36">
            <w:pPr>
              <w:pBdr>
                <w:top w:val="nil"/>
                <w:left w:val="nil"/>
                <w:bottom w:val="nil"/>
                <w:right w:val="nil"/>
                <w:between w:val="nil"/>
              </w:pBdr>
              <w:jc w:val="both"/>
            </w:pPr>
            <w:r w:rsidRPr="00A928D1">
              <w:t>Udział w ćwiczeniach audytoryjnych - 15 godz.</w:t>
            </w:r>
          </w:p>
          <w:p w14:paraId="0C9595F4" w14:textId="77777777" w:rsidR="007F6B36" w:rsidRPr="00A928D1" w:rsidRDefault="007F6B36" w:rsidP="007F6B36">
            <w:pPr>
              <w:pBdr>
                <w:top w:val="nil"/>
                <w:left w:val="nil"/>
                <w:bottom w:val="nil"/>
                <w:right w:val="nil"/>
                <w:between w:val="nil"/>
              </w:pBdr>
              <w:jc w:val="both"/>
            </w:pPr>
            <w:r w:rsidRPr="00A928D1">
              <w:t>Udział w ćwiczeniach terenowych - 5 godz.</w:t>
            </w:r>
          </w:p>
          <w:p w14:paraId="61A66C4F" w14:textId="77777777" w:rsidR="007F6B36" w:rsidRPr="00A928D1" w:rsidRDefault="007F6B36" w:rsidP="007F6B36">
            <w:pPr>
              <w:pBdr>
                <w:top w:val="nil"/>
                <w:left w:val="nil"/>
                <w:bottom w:val="nil"/>
                <w:right w:val="nil"/>
                <w:between w:val="nil"/>
              </w:pBdr>
              <w:jc w:val="both"/>
            </w:pPr>
            <w:r w:rsidRPr="00A928D1">
              <w:t>Udział w konsultacjach - 1 godz.</w:t>
            </w:r>
          </w:p>
          <w:p w14:paraId="4895F528" w14:textId="77777777" w:rsidR="007F6B36" w:rsidRPr="00A928D1" w:rsidRDefault="007F6B36" w:rsidP="007F6B36">
            <w:pPr>
              <w:pBdr>
                <w:top w:val="nil"/>
                <w:left w:val="nil"/>
                <w:bottom w:val="nil"/>
                <w:right w:val="nil"/>
                <w:between w:val="nil"/>
              </w:pBdr>
              <w:jc w:val="both"/>
            </w:pPr>
            <w:r w:rsidRPr="00A928D1">
              <w:t>Razem 36 godzin</w:t>
            </w:r>
          </w:p>
        </w:tc>
      </w:tr>
    </w:tbl>
    <w:p w14:paraId="39C4B8A7" w14:textId="77777777" w:rsidR="007F6B36" w:rsidRPr="00A928D1" w:rsidRDefault="007F6B36" w:rsidP="007F6B36">
      <w:pPr>
        <w:rPr>
          <w:b/>
        </w:rPr>
      </w:pPr>
    </w:p>
    <w:p w14:paraId="4AECB19D" w14:textId="77777777" w:rsidR="007F6B36" w:rsidRPr="00A928D1" w:rsidRDefault="007F6B36" w:rsidP="007F6B36">
      <w:pPr>
        <w:rPr>
          <w:b/>
          <w:sz w:val="20"/>
          <w:szCs w:val="20"/>
        </w:rPr>
      </w:pPr>
      <w:r w:rsidRPr="00A928D1">
        <w:rPr>
          <w:b/>
        </w:rPr>
        <w:br w:type="column"/>
      </w:r>
    </w:p>
    <w:p w14:paraId="7566B0CB" w14:textId="77777777" w:rsidR="007F6B36" w:rsidRPr="00A928D1" w:rsidRDefault="007F6B36" w:rsidP="007F6B36">
      <w:pPr>
        <w:rPr>
          <w:b/>
          <w:sz w:val="20"/>
          <w:szCs w:val="20"/>
        </w:rPr>
      </w:pPr>
      <w:r w:rsidRPr="00A928D1">
        <w:rPr>
          <w:b/>
          <w:sz w:val="20"/>
          <w:szCs w:val="20"/>
        </w:rPr>
        <w:t>44. Opis modułu kształcenia</w:t>
      </w:r>
      <w:r w:rsidRPr="00A928D1">
        <w:t xml:space="preserve"> Gospodarka nieruchomościami</w:t>
      </w:r>
    </w:p>
    <w:p w14:paraId="7F995700" w14:textId="77777777" w:rsidR="007F6B36" w:rsidRPr="00A928D1" w:rsidRDefault="007F6B36" w:rsidP="007F6B36">
      <w:pPr>
        <w:rPr>
          <w:b/>
          <w:sz w:val="20"/>
          <w:szCs w:val="20"/>
        </w:rPr>
      </w:pPr>
    </w:p>
    <w:p w14:paraId="38AB938F" w14:textId="77777777" w:rsidR="007F6B36" w:rsidRPr="00A928D1" w:rsidRDefault="007F6B36" w:rsidP="007F6B36"/>
    <w:tbl>
      <w:tblPr>
        <w:tblW w:w="9560" w:type="dxa"/>
        <w:tblCellSpacing w:w="0" w:type="dxa"/>
        <w:tblCellMar>
          <w:left w:w="0" w:type="dxa"/>
          <w:right w:w="0" w:type="dxa"/>
        </w:tblCellMar>
        <w:tblLook w:val="0000" w:firstRow="0" w:lastRow="0" w:firstColumn="0" w:lastColumn="0" w:noHBand="0" w:noVBand="0"/>
      </w:tblPr>
      <w:tblGrid>
        <w:gridCol w:w="3387"/>
        <w:gridCol w:w="2380"/>
        <w:gridCol w:w="1980"/>
        <w:gridCol w:w="1813"/>
      </w:tblGrid>
      <w:tr w:rsidR="0071391E" w:rsidRPr="00A928D1" w14:paraId="7C8258D2" w14:textId="77777777" w:rsidTr="007F6B36">
        <w:trPr>
          <w:trHeight w:val="420"/>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948B8D5" w14:textId="77777777" w:rsidR="007F6B36" w:rsidRPr="00A928D1" w:rsidRDefault="007F6B36" w:rsidP="007F6B36">
            <w:r w:rsidRPr="00A928D1">
              <w:t>Kierunek lub kierunki studiów</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5E77BB9" w14:textId="77777777" w:rsidR="007F6B36" w:rsidRPr="00A928D1" w:rsidRDefault="007F6B36" w:rsidP="007F6B36">
            <w:r w:rsidRPr="00A928D1">
              <w:t>Gospodarka przestrzenna</w:t>
            </w:r>
          </w:p>
        </w:tc>
      </w:tr>
      <w:tr w:rsidR="0071391E" w:rsidRPr="00A928D1" w14:paraId="72DAE337" w14:textId="77777777" w:rsidTr="007F6B36">
        <w:trPr>
          <w:trHeight w:val="780"/>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F9670B8" w14:textId="77777777" w:rsidR="007F6B36" w:rsidRPr="00A928D1" w:rsidRDefault="007F6B36" w:rsidP="007F6B36">
            <w:r w:rsidRPr="00A928D1">
              <w:t>Nazwa modułu kształcenia (pol/angl)</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96F0335" w14:textId="77777777" w:rsidR="007F6B36" w:rsidRPr="00A928D1" w:rsidRDefault="007F6B36" w:rsidP="007F6B36">
            <w:r w:rsidRPr="00A928D1">
              <w:t>Gospodarka nieruchomościami/Real estate economy</w:t>
            </w:r>
          </w:p>
        </w:tc>
      </w:tr>
      <w:tr w:rsidR="0071391E" w:rsidRPr="00A928D1" w14:paraId="4059F8FB" w14:textId="77777777" w:rsidTr="007F6B36">
        <w:trPr>
          <w:trHeight w:val="420"/>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24BA273" w14:textId="77777777" w:rsidR="007F6B36" w:rsidRPr="00A928D1" w:rsidRDefault="007F6B36" w:rsidP="007F6B36">
            <w:r w:rsidRPr="00A928D1">
              <w:t>Język wykładowy</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AA3FE27" w14:textId="77777777" w:rsidR="007F6B36" w:rsidRPr="00A928D1" w:rsidRDefault="007F6B36" w:rsidP="007F6B36">
            <w:r w:rsidRPr="00A928D1">
              <w:t>polski</w:t>
            </w:r>
          </w:p>
        </w:tc>
      </w:tr>
      <w:tr w:rsidR="0071391E" w:rsidRPr="00A928D1" w14:paraId="63FB8633" w14:textId="77777777" w:rsidTr="007F6B36">
        <w:trPr>
          <w:trHeight w:val="720"/>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6B194B7" w14:textId="77777777" w:rsidR="007F6B36" w:rsidRPr="00A928D1" w:rsidRDefault="007F6B36" w:rsidP="007F6B36">
            <w:r w:rsidRPr="00A928D1">
              <w:t>Rodzaj modułu kształcenia</w:t>
            </w:r>
          </w:p>
          <w:p w14:paraId="75A32105" w14:textId="77777777" w:rsidR="007F6B36" w:rsidRPr="00A928D1" w:rsidRDefault="007F6B36" w:rsidP="007F6B36">
            <w:r w:rsidRPr="00A928D1">
              <w:t>(obowiązkowy/fakultatywny)</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E36B647" w14:textId="77777777" w:rsidR="007F6B36" w:rsidRPr="00A928D1" w:rsidRDefault="007F6B36" w:rsidP="007F6B36">
            <w:r w:rsidRPr="00A928D1">
              <w:t>obowiązkowy</w:t>
            </w:r>
          </w:p>
        </w:tc>
      </w:tr>
      <w:tr w:rsidR="0071391E" w:rsidRPr="00A928D1" w14:paraId="0AF23BC7" w14:textId="77777777" w:rsidTr="007F6B36">
        <w:trPr>
          <w:trHeight w:val="420"/>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3584C83" w14:textId="77777777" w:rsidR="007F6B36" w:rsidRPr="00A928D1" w:rsidRDefault="007F6B36" w:rsidP="007F6B36">
            <w:r w:rsidRPr="00A928D1">
              <w:t>Poziom modułu kształcenia</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2D7C0C57" w14:textId="77777777" w:rsidR="007F6B36" w:rsidRPr="00A928D1" w:rsidRDefault="007F6B36" w:rsidP="007F6B36">
            <w:r w:rsidRPr="00A928D1">
              <w:t xml:space="preserve">studia pierwszego stopnia </w:t>
            </w:r>
          </w:p>
        </w:tc>
      </w:tr>
      <w:tr w:rsidR="0071391E" w:rsidRPr="00A928D1" w14:paraId="4FD42EE4" w14:textId="77777777" w:rsidTr="007F6B36">
        <w:trPr>
          <w:trHeight w:val="420"/>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9EBF06D" w14:textId="77777777" w:rsidR="007F6B36" w:rsidRPr="00A928D1" w:rsidRDefault="007F6B36" w:rsidP="007F6B36">
            <w:r w:rsidRPr="00A928D1">
              <w:t>Forma kształcenia</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3B7342BD" w14:textId="77777777" w:rsidR="007F6B36" w:rsidRPr="00A928D1" w:rsidRDefault="007F6B36" w:rsidP="007F6B36">
            <w:r w:rsidRPr="00A928D1">
              <w:t>stacjonarne</w:t>
            </w:r>
          </w:p>
        </w:tc>
      </w:tr>
      <w:tr w:rsidR="0071391E" w:rsidRPr="00A928D1" w14:paraId="504912CF" w14:textId="77777777" w:rsidTr="007F6B36">
        <w:trPr>
          <w:trHeight w:val="420"/>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A17BFB1" w14:textId="77777777" w:rsidR="007F6B36" w:rsidRPr="00A928D1" w:rsidRDefault="007F6B36" w:rsidP="007F6B36">
            <w:r w:rsidRPr="00A928D1">
              <w:t>Rok studiów dla kierunku</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C219B21" w14:textId="77777777" w:rsidR="007F6B36" w:rsidRPr="00A928D1" w:rsidRDefault="007F6B36" w:rsidP="007F6B36">
            <w:r w:rsidRPr="00A928D1">
              <w:t>3</w:t>
            </w:r>
          </w:p>
        </w:tc>
      </w:tr>
      <w:tr w:rsidR="0071391E" w:rsidRPr="00A928D1" w14:paraId="3066DC0C" w14:textId="77777777" w:rsidTr="007F6B36">
        <w:trPr>
          <w:trHeight w:val="420"/>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E637687" w14:textId="77777777" w:rsidR="007F6B36" w:rsidRPr="00A928D1" w:rsidRDefault="007F6B36" w:rsidP="007F6B36">
            <w:r w:rsidRPr="00A928D1">
              <w:t>Semestr dla kierunku</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8C6DF06" w14:textId="77777777" w:rsidR="007F6B36" w:rsidRPr="00A928D1" w:rsidRDefault="007F6B36" w:rsidP="007F6B36">
            <w:r w:rsidRPr="00A928D1">
              <w:t>5</w:t>
            </w:r>
          </w:p>
        </w:tc>
      </w:tr>
      <w:tr w:rsidR="0071391E" w:rsidRPr="00A928D1" w14:paraId="573A967F" w14:textId="77777777" w:rsidTr="007F6B36">
        <w:trPr>
          <w:trHeight w:val="705"/>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75147D4A" w14:textId="77777777" w:rsidR="007F6B36" w:rsidRPr="00A928D1" w:rsidRDefault="007F6B36" w:rsidP="007F6B36">
            <w:r w:rsidRPr="00A928D1">
              <w:t>Liczba punktów ECTS z podziałem na kontaktowe/niekontaktowe</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2E178448" w14:textId="77777777" w:rsidR="007F6B36" w:rsidRPr="00A928D1" w:rsidRDefault="007F6B36" w:rsidP="007F6B36">
            <w:r w:rsidRPr="00A928D1">
              <w:rPr>
                <w:bCs/>
              </w:rPr>
              <w:t>Łącznie 3 (1,88/1,12)</w:t>
            </w:r>
          </w:p>
        </w:tc>
      </w:tr>
      <w:tr w:rsidR="0071391E" w:rsidRPr="00A928D1" w14:paraId="4A48279A" w14:textId="77777777" w:rsidTr="007F6B36">
        <w:trPr>
          <w:trHeight w:val="645"/>
          <w:tblCellSpacing w:w="0" w:type="dxa"/>
        </w:trPr>
        <w:tc>
          <w:tcPr>
            <w:tcW w:w="3387"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7DAC65E4" w14:textId="77777777" w:rsidR="007F6B36" w:rsidRPr="00A928D1" w:rsidRDefault="007F6B36" w:rsidP="007F6B36">
            <w:r w:rsidRPr="00A928D1">
              <w:t>Imię i nazwisko osoby odpowiedzialnej</w:t>
            </w:r>
          </w:p>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59CDE146" w14:textId="77777777" w:rsidR="007F6B36" w:rsidRPr="00A928D1" w:rsidRDefault="007F6B36" w:rsidP="007F6B36">
            <w:r w:rsidRPr="00A928D1">
              <w:t xml:space="preserve"> Dr Jacek Zyga </w:t>
            </w:r>
          </w:p>
        </w:tc>
      </w:tr>
      <w:tr w:rsidR="0071391E" w:rsidRPr="00A928D1" w14:paraId="5D335D43" w14:textId="77777777" w:rsidTr="007F6B36">
        <w:trPr>
          <w:trHeight w:val="393"/>
          <w:tblCellSpacing w:w="0" w:type="dxa"/>
        </w:trPr>
        <w:tc>
          <w:tcPr>
            <w:tcW w:w="3387"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4D240B5F" w14:textId="77777777" w:rsidR="007F6B36" w:rsidRPr="00A928D1" w:rsidRDefault="007F6B36" w:rsidP="007F6B36">
            <w:r w:rsidRPr="00A928D1">
              <w:t>Jednostka oferująca przedmiot</w:t>
            </w:r>
          </w:p>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7AD51FD6" w14:textId="77777777" w:rsidR="007F6B36" w:rsidRPr="00A928D1" w:rsidRDefault="007F6B36" w:rsidP="007F6B36">
            <w:r w:rsidRPr="00A928D1">
              <w:t>Politechnika Lubelska</w:t>
            </w:r>
          </w:p>
        </w:tc>
      </w:tr>
      <w:tr w:rsidR="0071391E" w:rsidRPr="00A928D1" w14:paraId="68A48E9D" w14:textId="77777777" w:rsidTr="007F6B36">
        <w:trPr>
          <w:trHeight w:val="645"/>
          <w:tblCellSpacing w:w="0" w:type="dxa"/>
        </w:trPr>
        <w:tc>
          <w:tcPr>
            <w:tcW w:w="3387"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168DAB62" w14:textId="77777777" w:rsidR="007F6B36" w:rsidRPr="00A928D1" w:rsidRDefault="007F6B36" w:rsidP="007F6B36">
            <w:r w:rsidRPr="00A928D1">
              <w:t>Cel modułu</w:t>
            </w:r>
          </w:p>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53F4927C" w14:textId="77777777" w:rsidR="007F6B36" w:rsidRPr="00A928D1" w:rsidRDefault="007F6B36" w:rsidP="007F6B36">
            <w:r w:rsidRPr="00A928D1">
              <w:t>Cel modułu:</w:t>
            </w:r>
            <w:r w:rsidRPr="00A928D1">
              <w:br/>
              <w:t>przekazanie informacji nt zasad gospodarki nieruchomościami w Polsce oraz zapoznanie studentów z podstawowymi publicznoprawnymi instytucjami i wymogami dotyczącymi gospodarowania nieruchomościami</w:t>
            </w:r>
          </w:p>
        </w:tc>
      </w:tr>
      <w:tr w:rsidR="0071391E" w:rsidRPr="00A928D1" w14:paraId="13524E2F" w14:textId="77777777" w:rsidTr="007F6B36">
        <w:trPr>
          <w:trHeight w:val="347"/>
          <w:tblCellSpacing w:w="0" w:type="dxa"/>
        </w:trPr>
        <w:tc>
          <w:tcPr>
            <w:tcW w:w="3387" w:type="dxa"/>
            <w:vMerge w:val="restart"/>
            <w:tcBorders>
              <w:top w:val="single" w:sz="4" w:space="0" w:color="000000" w:themeColor="text1"/>
              <w:left w:val="single" w:sz="8" w:space="0" w:color="000000" w:themeColor="text1"/>
              <w:right w:val="single" w:sz="4" w:space="0" w:color="000000" w:themeColor="text1"/>
            </w:tcBorders>
          </w:tcPr>
          <w:p w14:paraId="0C0008A3" w14:textId="77777777" w:rsidR="007F6B36" w:rsidRPr="00A928D1" w:rsidRDefault="007F6B36" w:rsidP="007F6B36">
            <w:r w:rsidRPr="00A928D1">
              <w:t>Efekty kształcenia:</w:t>
            </w:r>
          </w:p>
          <w:p w14:paraId="78580265" w14:textId="77777777" w:rsidR="007F6B36" w:rsidRPr="00A928D1" w:rsidRDefault="007F6B36" w:rsidP="007F6B36">
            <w:r w:rsidRPr="00A928D1">
              <w:t> </w:t>
            </w:r>
          </w:p>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6360CAD6" w14:textId="77777777" w:rsidR="007F6B36" w:rsidRPr="00A928D1" w:rsidRDefault="007F6B36" w:rsidP="007F6B36">
            <w:r w:rsidRPr="00A928D1">
              <w:t>Wiedza:</w:t>
            </w:r>
          </w:p>
        </w:tc>
      </w:tr>
      <w:tr w:rsidR="0071391E" w:rsidRPr="00A928D1" w14:paraId="0B96A923" w14:textId="77777777" w:rsidTr="007F6B36">
        <w:trPr>
          <w:trHeight w:val="645"/>
          <w:tblCellSpacing w:w="0" w:type="dxa"/>
        </w:trPr>
        <w:tc>
          <w:tcPr>
            <w:tcW w:w="3387" w:type="dxa"/>
            <w:vMerge/>
          </w:tcPr>
          <w:p w14:paraId="578E1DC4" w14:textId="77777777" w:rsidR="007F6B36" w:rsidRPr="00A928D1" w:rsidRDefault="007F6B36" w:rsidP="007F6B36"/>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0218C6FE" w14:textId="77777777" w:rsidR="007F6B36" w:rsidRPr="00A928D1" w:rsidRDefault="007F6B36" w:rsidP="007F6B36">
            <w:pPr>
              <w:jc w:val="both"/>
            </w:pPr>
            <w:r w:rsidRPr="00A928D1">
              <w:t>W1. Ma wiedzę na temat gospodarowania nieruchomościami, rozumie pojęcie nieruchomości, w tym różnice między gruntem a nieruchomością gruntową, a także relację między gospodarowaniem a treścią prawa własności</w:t>
            </w:r>
            <w:r w:rsidRPr="00A928D1">
              <w:br/>
              <w:t xml:space="preserve">W2. Zna instrumenty prawne planowania przestrzennego oddziałujące na uprawnienie do korzystania z nieruchomości, oraz zasady wyceny nieruchomości i praw do nich </w:t>
            </w:r>
            <w:r w:rsidRPr="00A928D1">
              <w:br/>
              <w:t>W3. Zna system norm ustawy o gospodarce nieruchomościami i ustaw pokrewnych oraz instrumenty prawne zagospodarowania przestrzennego oddziałujące na uprawnienie do korzystania z nieruchomości.</w:t>
            </w:r>
          </w:p>
        </w:tc>
      </w:tr>
      <w:tr w:rsidR="0071391E" w:rsidRPr="00A928D1" w14:paraId="5466C95B" w14:textId="77777777" w:rsidTr="007F6B36">
        <w:trPr>
          <w:trHeight w:val="362"/>
          <w:tblCellSpacing w:w="0" w:type="dxa"/>
        </w:trPr>
        <w:tc>
          <w:tcPr>
            <w:tcW w:w="3387" w:type="dxa"/>
            <w:vMerge/>
          </w:tcPr>
          <w:p w14:paraId="2DE3534C" w14:textId="77777777" w:rsidR="007F6B36" w:rsidRPr="00A928D1" w:rsidRDefault="007F6B36" w:rsidP="007F6B36"/>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04FF6232" w14:textId="77777777" w:rsidR="007F6B36" w:rsidRPr="00A928D1" w:rsidRDefault="007F6B36" w:rsidP="007F6B36">
            <w:r w:rsidRPr="00A928D1">
              <w:t>Umiejętności:</w:t>
            </w:r>
          </w:p>
        </w:tc>
      </w:tr>
      <w:tr w:rsidR="0071391E" w:rsidRPr="00A928D1" w14:paraId="29B8AAF5" w14:textId="77777777" w:rsidTr="007F6B36">
        <w:trPr>
          <w:trHeight w:val="362"/>
          <w:tblCellSpacing w:w="0" w:type="dxa"/>
        </w:trPr>
        <w:tc>
          <w:tcPr>
            <w:tcW w:w="3387" w:type="dxa"/>
            <w:vMerge/>
          </w:tcPr>
          <w:p w14:paraId="06477833" w14:textId="77777777" w:rsidR="007F6B36" w:rsidRPr="00A928D1" w:rsidRDefault="007F6B36" w:rsidP="007F6B36"/>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7EDAE6EF" w14:textId="77777777" w:rsidR="007F6B36" w:rsidRPr="00A928D1" w:rsidRDefault="007F6B36" w:rsidP="007F6B36">
            <w:pPr>
              <w:jc w:val="both"/>
              <w:rPr>
                <w:sz w:val="22"/>
                <w:szCs w:val="22"/>
              </w:rPr>
            </w:pPr>
            <w:r w:rsidRPr="00A928D1">
              <w:rPr>
                <w:sz w:val="22"/>
                <w:szCs w:val="22"/>
              </w:rPr>
              <w:t>U1. Umiejętność posługiwania się przepisami ustawy o gospodarce nieruchomościami</w:t>
            </w:r>
          </w:p>
          <w:p w14:paraId="2EDA57AF" w14:textId="77777777" w:rsidR="007F6B36" w:rsidRPr="00A928D1" w:rsidRDefault="007F6B36" w:rsidP="007F6B36">
            <w:pPr>
              <w:jc w:val="both"/>
              <w:rPr>
                <w:sz w:val="22"/>
                <w:szCs w:val="22"/>
              </w:rPr>
            </w:pPr>
            <w:r w:rsidRPr="00A928D1">
              <w:rPr>
                <w:sz w:val="22"/>
                <w:szCs w:val="22"/>
              </w:rPr>
              <w:t xml:space="preserve">U2. Umiejętność dokonywania analizy wartości przestrzeni dla różnych form zagospodarowania; </w:t>
            </w:r>
          </w:p>
          <w:p w14:paraId="0962ADF8" w14:textId="77777777" w:rsidR="007F6B36" w:rsidRPr="00A928D1" w:rsidRDefault="007F6B36" w:rsidP="007F6B36">
            <w:pPr>
              <w:rPr>
                <w:i/>
                <w:sz w:val="22"/>
                <w:szCs w:val="22"/>
              </w:rPr>
            </w:pPr>
            <w:r w:rsidRPr="00A928D1">
              <w:rPr>
                <w:sz w:val="22"/>
                <w:szCs w:val="22"/>
              </w:rPr>
              <w:t>U3.Umiejętność wykorzystywania procesu zagospodarowania przestrzeni w warunkach gospodarki opartej o mechanizmy rynkowe</w:t>
            </w:r>
          </w:p>
        </w:tc>
      </w:tr>
      <w:tr w:rsidR="0071391E" w:rsidRPr="00A928D1" w14:paraId="488C4D06" w14:textId="77777777" w:rsidTr="007F6B36">
        <w:trPr>
          <w:trHeight w:val="429"/>
          <w:tblCellSpacing w:w="0" w:type="dxa"/>
        </w:trPr>
        <w:tc>
          <w:tcPr>
            <w:tcW w:w="3387" w:type="dxa"/>
            <w:vMerge/>
          </w:tcPr>
          <w:p w14:paraId="2C8344C2" w14:textId="77777777" w:rsidR="007F6B36" w:rsidRPr="00A928D1" w:rsidRDefault="007F6B36" w:rsidP="007F6B36"/>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42F19274" w14:textId="77777777" w:rsidR="007F6B36" w:rsidRPr="00A928D1" w:rsidRDefault="007F6B36" w:rsidP="007F6B36">
            <w:pPr>
              <w:rPr>
                <w:sz w:val="22"/>
                <w:szCs w:val="22"/>
              </w:rPr>
            </w:pPr>
            <w:r w:rsidRPr="00A928D1">
              <w:rPr>
                <w:bCs/>
                <w:sz w:val="22"/>
                <w:szCs w:val="22"/>
              </w:rPr>
              <w:t>Kompetencje społeczne:</w:t>
            </w:r>
            <w:r w:rsidRPr="00A928D1">
              <w:rPr>
                <w:sz w:val="22"/>
                <w:szCs w:val="22"/>
              </w:rPr>
              <w:t xml:space="preserve"> </w:t>
            </w:r>
          </w:p>
        </w:tc>
      </w:tr>
      <w:tr w:rsidR="0071391E" w:rsidRPr="00A928D1" w14:paraId="7F7D248F" w14:textId="77777777" w:rsidTr="007F6B36">
        <w:trPr>
          <w:trHeight w:val="645"/>
          <w:tblCellSpacing w:w="0" w:type="dxa"/>
        </w:trPr>
        <w:tc>
          <w:tcPr>
            <w:tcW w:w="3387" w:type="dxa"/>
            <w:vMerge/>
          </w:tcPr>
          <w:p w14:paraId="4973B3B3" w14:textId="77777777" w:rsidR="007F6B36" w:rsidRPr="00A928D1" w:rsidRDefault="007F6B36" w:rsidP="007F6B36"/>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76C1AFAB" w14:textId="77777777" w:rsidR="007F6B36" w:rsidRPr="00A928D1" w:rsidRDefault="007F6B36" w:rsidP="007F6B36">
            <w:pPr>
              <w:rPr>
                <w:sz w:val="22"/>
                <w:szCs w:val="22"/>
              </w:rPr>
            </w:pPr>
            <w:r w:rsidRPr="00A928D1">
              <w:rPr>
                <w:sz w:val="22"/>
                <w:szCs w:val="22"/>
              </w:rPr>
              <w:t xml:space="preserve">K1. Student jest gotów do krytycznej oceny swojej wiedzy, działania i koordynowania działań </w:t>
            </w:r>
          </w:p>
        </w:tc>
      </w:tr>
      <w:tr w:rsidR="0071391E" w:rsidRPr="00A928D1" w14:paraId="48B56E5E" w14:textId="77777777" w:rsidTr="007F6B36">
        <w:trPr>
          <w:trHeight w:val="798"/>
          <w:tblCellSpacing w:w="0" w:type="dxa"/>
        </w:trPr>
        <w:tc>
          <w:tcPr>
            <w:tcW w:w="3387" w:type="dxa"/>
            <w:tcBorders>
              <w:top w:val="single" w:sz="4" w:space="0" w:color="auto"/>
              <w:left w:val="single" w:sz="8" w:space="0" w:color="000000" w:themeColor="text1"/>
              <w:bottom w:val="single" w:sz="8" w:space="0" w:color="000000" w:themeColor="text1"/>
              <w:right w:val="single" w:sz="4" w:space="0" w:color="000000" w:themeColor="text1"/>
            </w:tcBorders>
          </w:tcPr>
          <w:p w14:paraId="7EF08273" w14:textId="77777777" w:rsidR="007F6B36" w:rsidRPr="00A928D1" w:rsidRDefault="007F6B36" w:rsidP="007F6B36">
            <w:r w:rsidRPr="00A928D1">
              <w:t>Odniesienie modułowych efektów uczenia się do kierunkowych efektów uczenia się</w:t>
            </w:r>
          </w:p>
        </w:tc>
        <w:tc>
          <w:tcPr>
            <w:tcW w:w="6173" w:type="dxa"/>
            <w:gridSpan w:val="3"/>
            <w:tcBorders>
              <w:left w:val="single" w:sz="4" w:space="0" w:color="000000" w:themeColor="text1"/>
              <w:bottom w:val="single" w:sz="8" w:space="0" w:color="000000" w:themeColor="text1"/>
              <w:right w:val="single" w:sz="8" w:space="0" w:color="000000" w:themeColor="text1"/>
            </w:tcBorders>
          </w:tcPr>
          <w:p w14:paraId="6BC96365" w14:textId="77777777" w:rsidR="007F6B36" w:rsidRPr="00A928D1" w:rsidRDefault="007F6B36" w:rsidP="007F6B36">
            <w:pPr>
              <w:rPr>
                <w:bCs/>
                <w:sz w:val="22"/>
                <w:szCs w:val="22"/>
              </w:rPr>
            </w:pPr>
            <w:r w:rsidRPr="00A928D1">
              <w:rPr>
                <w:bCs/>
                <w:sz w:val="22"/>
                <w:szCs w:val="22"/>
              </w:rPr>
              <w:t>W1 – GP_W05</w:t>
            </w:r>
          </w:p>
          <w:p w14:paraId="27F71001" w14:textId="77777777" w:rsidR="007F6B36" w:rsidRPr="00A928D1" w:rsidRDefault="007F6B36" w:rsidP="007F6B36">
            <w:pPr>
              <w:rPr>
                <w:bCs/>
                <w:sz w:val="22"/>
                <w:szCs w:val="22"/>
              </w:rPr>
            </w:pPr>
            <w:r w:rsidRPr="00A928D1">
              <w:rPr>
                <w:bCs/>
                <w:sz w:val="22"/>
                <w:szCs w:val="22"/>
              </w:rPr>
              <w:t>W2 – GP_W04</w:t>
            </w:r>
          </w:p>
          <w:p w14:paraId="4C2DC902" w14:textId="77777777" w:rsidR="007F6B36" w:rsidRPr="00A928D1" w:rsidRDefault="007F6B36" w:rsidP="007F6B36">
            <w:pPr>
              <w:rPr>
                <w:bCs/>
                <w:sz w:val="22"/>
                <w:szCs w:val="22"/>
              </w:rPr>
            </w:pPr>
            <w:r w:rsidRPr="00A928D1">
              <w:rPr>
                <w:bCs/>
                <w:sz w:val="22"/>
                <w:szCs w:val="22"/>
              </w:rPr>
              <w:t>W3 – GP_W04</w:t>
            </w:r>
          </w:p>
          <w:p w14:paraId="138538FB" w14:textId="77777777" w:rsidR="007F6B36" w:rsidRPr="00A928D1" w:rsidRDefault="007F6B36" w:rsidP="007F6B36">
            <w:pPr>
              <w:rPr>
                <w:bCs/>
                <w:sz w:val="22"/>
                <w:szCs w:val="22"/>
              </w:rPr>
            </w:pPr>
            <w:r w:rsidRPr="00A928D1">
              <w:rPr>
                <w:bCs/>
                <w:sz w:val="22"/>
                <w:szCs w:val="22"/>
              </w:rPr>
              <w:t>U1 – GP_U07</w:t>
            </w:r>
          </w:p>
          <w:p w14:paraId="78E7B432" w14:textId="77777777" w:rsidR="007F6B36" w:rsidRPr="00A928D1" w:rsidRDefault="007F6B36" w:rsidP="007F6B36">
            <w:pPr>
              <w:rPr>
                <w:bCs/>
                <w:sz w:val="22"/>
                <w:szCs w:val="22"/>
              </w:rPr>
            </w:pPr>
            <w:r w:rsidRPr="00A928D1">
              <w:rPr>
                <w:bCs/>
                <w:sz w:val="22"/>
                <w:szCs w:val="22"/>
              </w:rPr>
              <w:t>U2 – GP_U07</w:t>
            </w:r>
          </w:p>
          <w:p w14:paraId="6BF8D926" w14:textId="77777777" w:rsidR="007F6B36" w:rsidRPr="00A928D1" w:rsidRDefault="007F6B36" w:rsidP="007F6B36">
            <w:pPr>
              <w:rPr>
                <w:bCs/>
                <w:sz w:val="22"/>
                <w:szCs w:val="22"/>
              </w:rPr>
            </w:pPr>
            <w:r w:rsidRPr="00A928D1">
              <w:rPr>
                <w:bCs/>
                <w:sz w:val="22"/>
                <w:szCs w:val="22"/>
              </w:rPr>
              <w:t>U3 – GP_U03</w:t>
            </w:r>
          </w:p>
          <w:p w14:paraId="44AF71BA" w14:textId="77777777" w:rsidR="007F6B36" w:rsidRPr="00A928D1" w:rsidRDefault="007F6B36" w:rsidP="007F6B36">
            <w:pPr>
              <w:rPr>
                <w:bCs/>
                <w:sz w:val="22"/>
                <w:szCs w:val="22"/>
              </w:rPr>
            </w:pPr>
            <w:r w:rsidRPr="00A928D1">
              <w:rPr>
                <w:bCs/>
                <w:sz w:val="22"/>
                <w:szCs w:val="22"/>
              </w:rPr>
              <w:t>K1 _GP_K01, K_03</w:t>
            </w:r>
          </w:p>
          <w:p w14:paraId="19AACE34" w14:textId="77777777" w:rsidR="007F6B36" w:rsidRPr="00A928D1" w:rsidRDefault="007F6B36" w:rsidP="007F6B36">
            <w:pPr>
              <w:rPr>
                <w:bCs/>
                <w:sz w:val="22"/>
                <w:szCs w:val="22"/>
              </w:rPr>
            </w:pPr>
          </w:p>
        </w:tc>
      </w:tr>
      <w:tr w:rsidR="0071391E" w:rsidRPr="00A928D1" w14:paraId="4B84CFBE" w14:textId="77777777" w:rsidTr="007F6B36">
        <w:trPr>
          <w:trHeight w:val="798"/>
          <w:tblCellSpacing w:w="0" w:type="dxa"/>
        </w:trPr>
        <w:tc>
          <w:tcPr>
            <w:tcW w:w="3387" w:type="dxa"/>
            <w:tcBorders>
              <w:top w:val="single" w:sz="4" w:space="0" w:color="auto"/>
              <w:left w:val="single" w:sz="8" w:space="0" w:color="000000" w:themeColor="text1"/>
              <w:bottom w:val="single" w:sz="8" w:space="0" w:color="000000" w:themeColor="text1"/>
              <w:right w:val="single" w:sz="4" w:space="0" w:color="000000" w:themeColor="text1"/>
            </w:tcBorders>
          </w:tcPr>
          <w:p w14:paraId="7357DEF1" w14:textId="77777777" w:rsidR="007F6B36" w:rsidRPr="00A928D1" w:rsidRDefault="007F6B36" w:rsidP="007F6B36">
            <w:r w:rsidRPr="00A928D1">
              <w:t>Odniesienie modułowych efektów uczenia się do efektów inżynierskich (jeżeli dotyczy)</w:t>
            </w:r>
          </w:p>
        </w:tc>
        <w:tc>
          <w:tcPr>
            <w:tcW w:w="6173" w:type="dxa"/>
            <w:gridSpan w:val="3"/>
            <w:tcBorders>
              <w:left w:val="single" w:sz="4" w:space="0" w:color="000000" w:themeColor="text1"/>
              <w:bottom w:val="single" w:sz="8" w:space="0" w:color="000000" w:themeColor="text1"/>
              <w:right w:val="single" w:sz="8" w:space="0" w:color="000000" w:themeColor="text1"/>
            </w:tcBorders>
          </w:tcPr>
          <w:p w14:paraId="0D10B8BE" w14:textId="77777777" w:rsidR="007F6B36" w:rsidRPr="00A928D1" w:rsidRDefault="007F6B36" w:rsidP="007F6B36">
            <w:pPr>
              <w:rPr>
                <w:bCs/>
                <w:sz w:val="22"/>
                <w:szCs w:val="22"/>
              </w:rPr>
            </w:pPr>
            <w:r w:rsidRPr="00A928D1">
              <w:rPr>
                <w:bCs/>
                <w:sz w:val="22"/>
                <w:szCs w:val="22"/>
              </w:rPr>
              <w:t>W1 - inż._W03</w:t>
            </w:r>
          </w:p>
          <w:p w14:paraId="558C07CC" w14:textId="77777777" w:rsidR="007F6B36" w:rsidRPr="00A928D1" w:rsidRDefault="007F6B36" w:rsidP="007F6B36">
            <w:pPr>
              <w:rPr>
                <w:bCs/>
                <w:sz w:val="22"/>
                <w:szCs w:val="22"/>
              </w:rPr>
            </w:pPr>
            <w:r w:rsidRPr="00A928D1">
              <w:rPr>
                <w:bCs/>
                <w:sz w:val="22"/>
                <w:szCs w:val="22"/>
              </w:rPr>
              <w:t>W2- inż._W04</w:t>
            </w:r>
          </w:p>
          <w:p w14:paraId="7813EE7A" w14:textId="77777777" w:rsidR="007F6B36" w:rsidRPr="00A928D1" w:rsidRDefault="007F6B36" w:rsidP="007F6B36">
            <w:pPr>
              <w:rPr>
                <w:bCs/>
                <w:sz w:val="22"/>
                <w:szCs w:val="22"/>
              </w:rPr>
            </w:pPr>
            <w:r w:rsidRPr="00A928D1">
              <w:rPr>
                <w:bCs/>
                <w:sz w:val="22"/>
                <w:szCs w:val="22"/>
              </w:rPr>
              <w:t>W3 - inż._W04</w:t>
            </w:r>
          </w:p>
          <w:p w14:paraId="2FB0C890" w14:textId="77777777" w:rsidR="007F6B36" w:rsidRPr="00A928D1" w:rsidRDefault="007F6B36" w:rsidP="007F6B36">
            <w:pPr>
              <w:rPr>
                <w:bCs/>
                <w:sz w:val="22"/>
                <w:szCs w:val="22"/>
              </w:rPr>
            </w:pPr>
            <w:r w:rsidRPr="00A928D1">
              <w:rPr>
                <w:bCs/>
                <w:sz w:val="22"/>
                <w:szCs w:val="22"/>
              </w:rPr>
              <w:t>U1 –inż_U03</w:t>
            </w:r>
          </w:p>
          <w:p w14:paraId="2C0B1B19" w14:textId="77777777" w:rsidR="007F6B36" w:rsidRPr="00A928D1" w:rsidRDefault="007F6B36" w:rsidP="007F6B36">
            <w:pPr>
              <w:rPr>
                <w:bCs/>
                <w:sz w:val="22"/>
                <w:szCs w:val="22"/>
              </w:rPr>
            </w:pPr>
            <w:r w:rsidRPr="00A928D1">
              <w:rPr>
                <w:bCs/>
                <w:sz w:val="22"/>
                <w:szCs w:val="22"/>
              </w:rPr>
              <w:t>U2 –inż_U04</w:t>
            </w:r>
          </w:p>
          <w:p w14:paraId="411B5F4E" w14:textId="77777777" w:rsidR="007F6B36" w:rsidRPr="00A928D1" w:rsidRDefault="007F6B36" w:rsidP="007F6B36">
            <w:pPr>
              <w:rPr>
                <w:bCs/>
                <w:sz w:val="22"/>
                <w:szCs w:val="22"/>
              </w:rPr>
            </w:pPr>
            <w:r w:rsidRPr="00A928D1">
              <w:rPr>
                <w:bCs/>
                <w:sz w:val="22"/>
                <w:szCs w:val="22"/>
              </w:rPr>
              <w:t>U3 – inż_U04</w:t>
            </w:r>
          </w:p>
          <w:p w14:paraId="52240947" w14:textId="77777777" w:rsidR="007F6B36" w:rsidRPr="00A928D1" w:rsidRDefault="007F6B36" w:rsidP="007F6B36">
            <w:pPr>
              <w:rPr>
                <w:bCs/>
                <w:sz w:val="22"/>
                <w:szCs w:val="22"/>
              </w:rPr>
            </w:pPr>
          </w:p>
        </w:tc>
      </w:tr>
      <w:tr w:rsidR="0071391E" w:rsidRPr="00A928D1" w14:paraId="43470519" w14:textId="77777777" w:rsidTr="007F6B36">
        <w:trPr>
          <w:trHeight w:val="645"/>
          <w:tblCellSpacing w:w="0" w:type="dxa"/>
        </w:trPr>
        <w:tc>
          <w:tcPr>
            <w:tcW w:w="3387"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41229BE4" w14:textId="77777777" w:rsidR="007F6B36" w:rsidRPr="00A928D1" w:rsidRDefault="007F6B36" w:rsidP="007F6B36">
            <w:r w:rsidRPr="00A928D1">
              <w:t> Wymagania wstępne i dodatkowe</w:t>
            </w:r>
          </w:p>
          <w:p w14:paraId="67C35AEF" w14:textId="77777777" w:rsidR="007F6B36" w:rsidRPr="00A928D1" w:rsidRDefault="007F6B36" w:rsidP="007F6B36"/>
        </w:tc>
        <w:tc>
          <w:tcPr>
            <w:tcW w:w="6173"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4C846C3F" w14:textId="77777777" w:rsidR="007F6B36" w:rsidRPr="00A928D1" w:rsidRDefault="007F6B36" w:rsidP="007F6B36">
            <w:pPr>
              <w:rPr>
                <w:sz w:val="22"/>
                <w:szCs w:val="22"/>
              </w:rPr>
            </w:pPr>
            <w:r w:rsidRPr="00A928D1">
              <w:rPr>
                <w:sz w:val="22"/>
                <w:szCs w:val="22"/>
              </w:rPr>
              <w:t xml:space="preserve">Przedmioty poprzedzające: </w:t>
            </w:r>
          </w:p>
          <w:p w14:paraId="0F399C88" w14:textId="77777777" w:rsidR="007F6B36" w:rsidRPr="00A928D1" w:rsidRDefault="007F6B36" w:rsidP="007F6B36">
            <w:pPr>
              <w:rPr>
                <w:sz w:val="22"/>
                <w:szCs w:val="22"/>
              </w:rPr>
            </w:pPr>
            <w:r w:rsidRPr="00A928D1">
              <w:rPr>
                <w:sz w:val="22"/>
                <w:szCs w:val="22"/>
              </w:rPr>
              <w:t>Matematyka z elementami statystyki</w:t>
            </w:r>
          </w:p>
          <w:p w14:paraId="3036D99C" w14:textId="77777777" w:rsidR="007F6B36" w:rsidRPr="00A928D1" w:rsidRDefault="007F6B36" w:rsidP="007F6B36">
            <w:pPr>
              <w:rPr>
                <w:sz w:val="22"/>
                <w:szCs w:val="22"/>
              </w:rPr>
            </w:pPr>
            <w:r w:rsidRPr="00A928D1">
              <w:rPr>
                <w:sz w:val="22"/>
                <w:szCs w:val="22"/>
              </w:rPr>
              <w:t>Podstawy gospodarki przestrzennej, Geodezja i kartografia, Prawoznawstwo, Ekonomia</w:t>
            </w:r>
          </w:p>
        </w:tc>
      </w:tr>
      <w:tr w:rsidR="0071391E" w:rsidRPr="00A928D1" w14:paraId="2804EFA9" w14:textId="77777777" w:rsidTr="007F6B36">
        <w:trPr>
          <w:trHeight w:val="645"/>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69B583E" w14:textId="77777777" w:rsidR="007F6B36" w:rsidRPr="00A928D1" w:rsidRDefault="007F6B36" w:rsidP="007F6B36">
            <w:r w:rsidRPr="00A928D1">
              <w:t xml:space="preserve"> Treści modułu kształcenia </w:t>
            </w:r>
          </w:p>
          <w:p w14:paraId="6094F2ED" w14:textId="77777777" w:rsidR="007F6B36" w:rsidRPr="00A928D1" w:rsidRDefault="007F6B36" w:rsidP="007F6B36"/>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D3854F9" w14:textId="77777777" w:rsidR="007F6B36" w:rsidRPr="00A928D1" w:rsidRDefault="007F6B36" w:rsidP="007F6B36">
            <w:pPr>
              <w:rPr>
                <w:b/>
                <w:bCs/>
                <w:sz w:val="22"/>
                <w:szCs w:val="22"/>
              </w:rPr>
            </w:pPr>
            <w:r w:rsidRPr="00A928D1">
              <w:rPr>
                <w:b/>
                <w:bCs/>
                <w:sz w:val="22"/>
                <w:szCs w:val="22"/>
              </w:rPr>
              <w:t>Wartość nieruchomości i metody jej określania</w:t>
            </w:r>
          </w:p>
          <w:p w14:paraId="0520BD5C" w14:textId="77777777" w:rsidR="007F6B36" w:rsidRPr="00A928D1" w:rsidRDefault="007F6B36" w:rsidP="007F6B36">
            <w:pPr>
              <w:rPr>
                <w:sz w:val="22"/>
                <w:szCs w:val="22"/>
              </w:rPr>
            </w:pPr>
            <w:r w:rsidRPr="00A928D1">
              <w:rPr>
                <w:b/>
                <w:bCs/>
                <w:sz w:val="22"/>
                <w:szCs w:val="22"/>
              </w:rPr>
              <w:t>1.</w:t>
            </w:r>
            <w:r w:rsidRPr="00A928D1">
              <w:rPr>
                <w:sz w:val="22"/>
                <w:szCs w:val="22"/>
              </w:rPr>
              <w:t xml:space="preserve"> cena nieruchomości. Rodzaje wartości</w:t>
            </w:r>
            <w:r w:rsidRPr="00A928D1">
              <w:rPr>
                <w:sz w:val="22"/>
                <w:szCs w:val="22"/>
              </w:rPr>
              <w:br/>
              <w:t xml:space="preserve">2. Rodzaje podejść, metod i technik szacowania nieruchomości </w:t>
            </w:r>
            <w:r w:rsidRPr="00A928D1">
              <w:rPr>
                <w:sz w:val="22"/>
                <w:szCs w:val="22"/>
              </w:rPr>
              <w:br/>
            </w:r>
          </w:p>
          <w:p w14:paraId="540D3149" w14:textId="77777777" w:rsidR="007F6B36" w:rsidRPr="00A928D1" w:rsidRDefault="007F6B36" w:rsidP="007F6B36">
            <w:pPr>
              <w:rPr>
                <w:sz w:val="22"/>
                <w:szCs w:val="22"/>
              </w:rPr>
            </w:pPr>
            <w:r w:rsidRPr="00A928D1">
              <w:rPr>
                <w:b/>
                <w:bCs/>
                <w:sz w:val="22"/>
                <w:szCs w:val="22"/>
              </w:rPr>
              <w:t>Istota i specyfika rynku nieruchomości. Podstawy prawne rynku nieruchomości</w:t>
            </w:r>
            <w:r w:rsidRPr="00A928D1">
              <w:rPr>
                <w:sz w:val="22"/>
                <w:szCs w:val="22"/>
              </w:rPr>
              <w:br/>
              <w:t>1. Nieruchomość jako dobro ekonomiczne</w:t>
            </w:r>
          </w:p>
          <w:p w14:paraId="1928A692" w14:textId="77777777" w:rsidR="007F6B36" w:rsidRPr="00A928D1" w:rsidRDefault="007F6B36" w:rsidP="007F6B36">
            <w:pPr>
              <w:rPr>
                <w:sz w:val="22"/>
                <w:szCs w:val="22"/>
              </w:rPr>
            </w:pPr>
            <w:r w:rsidRPr="00A928D1">
              <w:rPr>
                <w:sz w:val="22"/>
                <w:szCs w:val="22"/>
              </w:rPr>
              <w:t xml:space="preserve">2. Rynek nieruchomości i jego analiza </w:t>
            </w:r>
            <w:r w:rsidRPr="00A928D1">
              <w:rPr>
                <w:sz w:val="22"/>
                <w:szCs w:val="22"/>
              </w:rPr>
              <w:br/>
            </w:r>
          </w:p>
          <w:p w14:paraId="478AFBD7" w14:textId="77777777" w:rsidR="007F6B36" w:rsidRPr="00A928D1" w:rsidRDefault="007F6B36" w:rsidP="007F6B36">
            <w:pPr>
              <w:rPr>
                <w:b/>
                <w:sz w:val="22"/>
                <w:szCs w:val="22"/>
              </w:rPr>
            </w:pPr>
            <w:r w:rsidRPr="00A928D1">
              <w:rPr>
                <w:b/>
                <w:bCs/>
                <w:sz w:val="22"/>
                <w:szCs w:val="22"/>
              </w:rPr>
              <w:t>Gospodarka gruntami.</w:t>
            </w:r>
          </w:p>
          <w:p w14:paraId="39EC47EA" w14:textId="77777777" w:rsidR="007F6B36" w:rsidRPr="00A928D1" w:rsidRDefault="007F6B36" w:rsidP="007F6B36">
            <w:pPr>
              <w:rPr>
                <w:sz w:val="22"/>
                <w:szCs w:val="22"/>
              </w:rPr>
            </w:pPr>
            <w:r w:rsidRPr="00A928D1">
              <w:rPr>
                <w:sz w:val="22"/>
                <w:szCs w:val="22"/>
              </w:rPr>
              <w:t>1. Kompetencje organów administracji publicznej w zakresie gospodarowania nieruchomościami</w:t>
            </w:r>
            <w:r w:rsidRPr="00A928D1">
              <w:rPr>
                <w:sz w:val="22"/>
                <w:szCs w:val="22"/>
              </w:rPr>
              <w:br/>
              <w:t>2. Pojęcie zasobów nieruchomości</w:t>
            </w:r>
            <w:r w:rsidRPr="00A928D1">
              <w:rPr>
                <w:sz w:val="22"/>
                <w:szCs w:val="22"/>
              </w:rPr>
              <w:br/>
              <w:t>3. Zasady obrotu nieruchomościami Skarbu Państwa i jednostek samorządu terytorialnego</w:t>
            </w:r>
            <w:r w:rsidRPr="00A928D1">
              <w:rPr>
                <w:sz w:val="22"/>
                <w:szCs w:val="22"/>
              </w:rPr>
              <w:br/>
              <w:t>4. Podziały oraz scalenia i podziały nieruchomości</w:t>
            </w:r>
            <w:r w:rsidRPr="00A928D1">
              <w:rPr>
                <w:sz w:val="22"/>
                <w:szCs w:val="22"/>
              </w:rPr>
              <w:br/>
              <w:t>5. Opłaty administracyjne z tytułu wzrostu wartości nieruchomości</w:t>
            </w:r>
            <w:r w:rsidRPr="00A928D1">
              <w:rPr>
                <w:sz w:val="22"/>
                <w:szCs w:val="22"/>
              </w:rPr>
              <w:br/>
              <w:t>6. Wywłaszczenia nieruchomości, odszkodowania i zwroty</w:t>
            </w:r>
          </w:p>
          <w:p w14:paraId="388FA98F" w14:textId="77777777" w:rsidR="007F6B36" w:rsidRPr="00A928D1" w:rsidRDefault="007F6B36" w:rsidP="007F6B36">
            <w:pPr>
              <w:rPr>
                <w:sz w:val="22"/>
                <w:szCs w:val="22"/>
              </w:rPr>
            </w:pPr>
            <w:r w:rsidRPr="00A928D1">
              <w:rPr>
                <w:sz w:val="22"/>
                <w:szCs w:val="22"/>
              </w:rPr>
              <w:t>7.Skutki ekonomiczne uchwalenia planu zagospodarowania terenu</w:t>
            </w:r>
            <w:r w:rsidRPr="00A928D1">
              <w:rPr>
                <w:sz w:val="22"/>
                <w:szCs w:val="22"/>
              </w:rPr>
              <w:br/>
            </w:r>
          </w:p>
          <w:p w14:paraId="7A68ACB6" w14:textId="77777777" w:rsidR="007F6B36" w:rsidRPr="00A928D1" w:rsidRDefault="007F6B36" w:rsidP="007F6B36">
            <w:pPr>
              <w:rPr>
                <w:b/>
                <w:sz w:val="22"/>
                <w:szCs w:val="22"/>
              </w:rPr>
            </w:pPr>
            <w:r w:rsidRPr="00A928D1">
              <w:rPr>
                <w:b/>
                <w:bCs/>
                <w:sz w:val="22"/>
                <w:szCs w:val="22"/>
              </w:rPr>
              <w:t>Inwestowanie w nieruchomości. Strategie inwestycyjne. Procesy deweloperskie</w:t>
            </w:r>
          </w:p>
          <w:p w14:paraId="1CB6B330" w14:textId="77777777" w:rsidR="007F6B36" w:rsidRPr="00A928D1" w:rsidRDefault="007F6B36" w:rsidP="007F6B36">
            <w:pPr>
              <w:rPr>
                <w:i/>
                <w:sz w:val="22"/>
                <w:szCs w:val="22"/>
              </w:rPr>
            </w:pPr>
          </w:p>
        </w:tc>
      </w:tr>
      <w:tr w:rsidR="0071391E" w:rsidRPr="00A928D1" w14:paraId="5A03CCF3" w14:textId="77777777" w:rsidTr="007F6B36">
        <w:trPr>
          <w:trHeight w:val="645"/>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606AFB36" w14:textId="77777777" w:rsidR="007F6B36" w:rsidRPr="00A928D1" w:rsidRDefault="007F6B36" w:rsidP="007F6B36">
            <w:r w:rsidRPr="00A928D1">
              <w:t>Zalecana lista lektur lub lektury obowiązkowe</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3343823" w14:textId="77777777" w:rsidR="007F6B36" w:rsidRPr="00A928D1" w:rsidRDefault="007F6B36" w:rsidP="007F6B36">
            <w:pPr>
              <w:tabs>
                <w:tab w:val="left" w:pos="648"/>
              </w:tabs>
              <w:rPr>
                <w:sz w:val="22"/>
                <w:szCs w:val="22"/>
              </w:rPr>
            </w:pPr>
          </w:p>
          <w:p w14:paraId="055A5150" w14:textId="77777777" w:rsidR="007F6B36" w:rsidRPr="00A928D1" w:rsidRDefault="007F6B36" w:rsidP="007F6B36">
            <w:pPr>
              <w:jc w:val="both"/>
              <w:rPr>
                <w:b/>
                <w:bCs/>
                <w:u w:val="single"/>
              </w:rPr>
            </w:pPr>
            <w:r w:rsidRPr="00A928D1">
              <w:rPr>
                <w:b/>
                <w:bCs/>
                <w:u w:val="single"/>
              </w:rPr>
              <w:t>Literatura obowiązkowa</w:t>
            </w:r>
          </w:p>
          <w:p w14:paraId="74EE1F30" w14:textId="77777777" w:rsidR="007F6B36" w:rsidRPr="00A928D1" w:rsidRDefault="007F6B36" w:rsidP="007F6B36">
            <w:pPr>
              <w:pStyle w:val="Nagwek1"/>
              <w:tabs>
                <w:tab w:val="left" w:pos="648"/>
              </w:tabs>
            </w:pPr>
            <w:r w:rsidRPr="00A928D1">
              <w:rPr>
                <w:rFonts w:ascii="Times New Roman" w:eastAsia="Times New Roman" w:hAnsi="Times New Roman" w:cs="Times New Roman"/>
                <w:b w:val="0"/>
                <w:bCs w:val="0"/>
                <w:sz w:val="24"/>
                <w:szCs w:val="24"/>
              </w:rPr>
              <w:t>1</w:t>
            </w:r>
            <w:r w:rsidRPr="00A928D1">
              <w:rPr>
                <w:rFonts w:ascii="Times New Roman" w:eastAsia="Times New Roman" w:hAnsi="Times New Roman" w:cs="Times New Roman"/>
                <w:sz w:val="24"/>
                <w:szCs w:val="24"/>
              </w:rPr>
              <w:t>.</w:t>
            </w:r>
            <w:r w:rsidRPr="00A928D1">
              <w:tab/>
            </w:r>
            <w:r w:rsidRPr="00A928D1">
              <w:rPr>
                <w:rFonts w:ascii="Times New Roman" w:eastAsia="Times New Roman" w:hAnsi="Times New Roman" w:cs="Times New Roman"/>
                <w:b w:val="0"/>
                <w:bCs w:val="0"/>
                <w:sz w:val="24"/>
                <w:szCs w:val="24"/>
              </w:rPr>
              <w:t>red. Ryszard Źróbek, Podstawy i procedury gospodarowania publicznymi zasobami nieruchomości. teoria i praktyka, UWM, 2020</w:t>
            </w:r>
          </w:p>
          <w:p w14:paraId="6E2F5CF3" w14:textId="77777777" w:rsidR="007F6B36" w:rsidRPr="00A928D1" w:rsidRDefault="007F6B36" w:rsidP="007F6B36">
            <w:pPr>
              <w:tabs>
                <w:tab w:val="left" w:pos="648"/>
              </w:tabs>
            </w:pPr>
            <w:r w:rsidRPr="00A928D1">
              <w:t>2.</w:t>
            </w:r>
            <w:r w:rsidRPr="00A928D1">
              <w:tab/>
              <w:t xml:space="preserve">USTAWA o gospodarce nieruchomościami. (dostęp publiczny </w:t>
            </w:r>
            <w:hyperlink r:id="rId28" w:history="1">
              <w:hyperlink r:id="rId29" w:history="1">
                <w:r w:rsidRPr="00A928D1">
                  <w:rPr>
                    <w:rStyle w:val="Hipercze"/>
                    <w:color w:val="auto"/>
                  </w:rPr>
                  <w:t>https://isap.sejm.gov.pl/</w:t>
                </w:r>
              </w:hyperlink>
            </w:hyperlink>
            <w:r w:rsidRPr="00A928D1">
              <w:t xml:space="preserve"> )</w:t>
            </w:r>
          </w:p>
          <w:p w14:paraId="2A0DD62E" w14:textId="77777777" w:rsidR="007F6B36" w:rsidRPr="00A928D1" w:rsidRDefault="007F6B36" w:rsidP="007F6B36">
            <w:pPr>
              <w:jc w:val="both"/>
              <w:rPr>
                <w:b/>
                <w:bCs/>
                <w:u w:val="single"/>
              </w:rPr>
            </w:pPr>
            <w:r w:rsidRPr="00A928D1">
              <w:rPr>
                <w:b/>
                <w:bCs/>
                <w:u w:val="single"/>
              </w:rPr>
              <w:lastRenderedPageBreak/>
              <w:t>Literatura uzupełniająca</w:t>
            </w:r>
          </w:p>
          <w:p w14:paraId="6FDE7EF2" w14:textId="77777777" w:rsidR="007F6B36" w:rsidRPr="00A928D1" w:rsidRDefault="007F6B36" w:rsidP="007F6B36">
            <w:pPr>
              <w:tabs>
                <w:tab w:val="left" w:pos="648"/>
              </w:tabs>
            </w:pPr>
            <w:r w:rsidRPr="00A928D1">
              <w:t>1.</w:t>
            </w:r>
            <w:r w:rsidRPr="00A928D1">
              <w:tab/>
              <w:t xml:space="preserve">Rozporządzenie MRiT w sprawie wyceny nieruchomości (dostęp publiczny </w:t>
            </w:r>
            <w:hyperlink r:id="rId30" w:history="1">
              <w:hyperlink r:id="rId31" w:history="1">
                <w:r w:rsidRPr="00A928D1">
                  <w:rPr>
                    <w:rStyle w:val="Hipercze"/>
                    <w:color w:val="auto"/>
                  </w:rPr>
                  <w:t>https://isap.sejm.gov.pl/</w:t>
                </w:r>
              </w:hyperlink>
            </w:hyperlink>
            <w:r w:rsidRPr="00A928D1">
              <w:t xml:space="preserve"> )</w:t>
            </w:r>
          </w:p>
          <w:p w14:paraId="45B8FAC2" w14:textId="77777777" w:rsidR="007F6B36" w:rsidRPr="00A928D1" w:rsidRDefault="007F6B36" w:rsidP="007F6B36">
            <w:pPr>
              <w:tabs>
                <w:tab w:val="left" w:pos="648"/>
              </w:tabs>
              <w:ind w:right="75"/>
            </w:pPr>
            <w:r w:rsidRPr="00A928D1">
              <w:t>2.</w:t>
            </w:r>
            <w:r w:rsidRPr="00A928D1">
              <w:tab/>
              <w:t xml:space="preserve">USTAWA o gospodarowaniu nieruchomościami rolnymi Skarbu Państwa  (dostęp publiczny </w:t>
            </w:r>
            <w:hyperlink r:id="rId32" w:history="1">
              <w:hyperlink r:id="rId33" w:history="1">
                <w:r w:rsidRPr="00A928D1">
                  <w:rPr>
                    <w:rStyle w:val="Hipercze"/>
                    <w:color w:val="auto"/>
                  </w:rPr>
                  <w:t>https://isap.sejm.gov.pl/</w:t>
                </w:r>
              </w:hyperlink>
            </w:hyperlink>
            <w:r w:rsidRPr="00A928D1">
              <w:t xml:space="preserve"> )</w:t>
            </w:r>
          </w:p>
          <w:p w14:paraId="6478AD3B" w14:textId="77777777" w:rsidR="007F6B36" w:rsidRPr="00A928D1" w:rsidRDefault="007F6B36" w:rsidP="007F6B36">
            <w:pPr>
              <w:tabs>
                <w:tab w:val="left" w:pos="648"/>
              </w:tabs>
            </w:pPr>
            <w:r w:rsidRPr="00A928D1">
              <w:t xml:space="preserve">3. </w:t>
            </w:r>
            <w:r w:rsidRPr="00A928D1">
              <w:tab/>
              <w:t xml:space="preserve"> USTAWA o planowaniu i zagospodarowaniu przestrzennym (dostęp publiczny </w:t>
            </w:r>
            <w:hyperlink r:id="rId34" w:history="1">
              <w:hyperlink r:id="rId35" w:history="1">
                <w:r w:rsidRPr="00A928D1">
                  <w:rPr>
                    <w:rStyle w:val="Hipercze"/>
                    <w:color w:val="auto"/>
                  </w:rPr>
                  <w:t>https://isap.sejm.gov.pl/</w:t>
                </w:r>
              </w:hyperlink>
            </w:hyperlink>
            <w:r w:rsidRPr="00A928D1">
              <w:t xml:space="preserve"> )</w:t>
            </w:r>
          </w:p>
          <w:p w14:paraId="049A9896" w14:textId="77777777" w:rsidR="007F6B36" w:rsidRPr="00A928D1" w:rsidRDefault="007F6B36" w:rsidP="007F6B36">
            <w:pPr>
              <w:tabs>
                <w:tab w:val="left" w:pos="648"/>
              </w:tabs>
            </w:pPr>
            <w:r w:rsidRPr="00A928D1">
              <w:t xml:space="preserve">4. </w:t>
            </w:r>
            <w:r w:rsidRPr="00A928D1">
              <w:tab/>
              <w:t>M. Prystupa, Wycena nieruchomości Podstawy metodyki, WSRM, 2024</w:t>
            </w:r>
          </w:p>
          <w:p w14:paraId="39DC7867" w14:textId="77777777" w:rsidR="007F6B36" w:rsidRPr="00A928D1" w:rsidRDefault="007F6B36" w:rsidP="007F6B36">
            <w:pPr>
              <w:rPr>
                <w:sz w:val="22"/>
                <w:szCs w:val="22"/>
              </w:rPr>
            </w:pPr>
            <w:r w:rsidRPr="00A928D1">
              <w:t xml:space="preserve">5. </w:t>
            </w:r>
            <w:r w:rsidRPr="00A928D1">
              <w:tab/>
              <w:t>red. :</w:t>
            </w:r>
            <w:hyperlink r:id="rId36" w:history="1">
              <w:r w:rsidRPr="00A928D1">
                <w:rPr>
                  <w:rStyle w:val="Hipercze"/>
                  <w:color w:val="auto"/>
                </w:rPr>
                <w:t>E. Klat-Górska</w:t>
              </w:r>
            </w:hyperlink>
            <w:r w:rsidRPr="00A928D1">
              <w:t xml:space="preserve">, Gospodarka nieruchomościami. Komentarz, </w:t>
            </w:r>
            <w:hyperlink r:id="rId37" w:history="1">
              <w:r w:rsidRPr="00A928D1">
                <w:rPr>
                  <w:rStyle w:val="Hipercze"/>
                  <w:color w:val="auto"/>
                </w:rPr>
                <w:t>Wolters Kluwer Polska</w:t>
              </w:r>
            </w:hyperlink>
            <w:r w:rsidRPr="00A928D1">
              <w:t>, 2024</w:t>
            </w:r>
          </w:p>
        </w:tc>
      </w:tr>
      <w:tr w:rsidR="0071391E" w:rsidRPr="00A928D1" w14:paraId="63D94AF0" w14:textId="77777777" w:rsidTr="007F6B36">
        <w:trPr>
          <w:trHeight w:val="645"/>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EDA75B2" w14:textId="77777777" w:rsidR="007F6B36" w:rsidRPr="00A928D1" w:rsidRDefault="007F6B36" w:rsidP="007F6B36">
            <w:r w:rsidRPr="00A928D1">
              <w:lastRenderedPageBreak/>
              <w:t>Planowane formy/działania/metody dydaktyczne</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DE20B52" w14:textId="1364820A" w:rsidR="007F6B36" w:rsidRPr="00A928D1" w:rsidRDefault="007F6B36" w:rsidP="00BC3464">
            <w:pPr>
              <w:rPr>
                <w:bCs/>
                <w:sz w:val="22"/>
                <w:szCs w:val="22"/>
              </w:rPr>
            </w:pPr>
            <w:r w:rsidRPr="00A928D1">
              <w:t>Zajęcia w formie wykładów z wykorzystaniem prezentacji multimedialnych. Ćwiczenia stacjonarnie</w:t>
            </w:r>
            <w:r w:rsidRPr="00A928D1">
              <w:rPr>
                <w:bCs/>
                <w:sz w:val="22"/>
                <w:szCs w:val="22"/>
              </w:rPr>
              <w:t xml:space="preserve"> projektowanie, ćwiczenia, konwersatoria </w:t>
            </w:r>
          </w:p>
        </w:tc>
      </w:tr>
      <w:tr w:rsidR="0071391E" w:rsidRPr="00A928D1" w14:paraId="5AC6B317" w14:textId="77777777" w:rsidTr="007F6B36">
        <w:trPr>
          <w:trHeight w:val="645"/>
          <w:tblCellSpacing w:w="0" w:type="dxa"/>
        </w:trPr>
        <w:tc>
          <w:tcPr>
            <w:tcW w:w="3387"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21CC6A9" w14:textId="77777777" w:rsidR="007F6B36" w:rsidRPr="00A928D1" w:rsidRDefault="007F6B36" w:rsidP="007F6B36">
            <w:r w:rsidRPr="00A928D1">
              <w:t>Sposoby weryfikacji oraz formy dokumentowania osiąganych efektów kształcenia</w:t>
            </w:r>
          </w:p>
        </w:tc>
        <w:tc>
          <w:tcPr>
            <w:tcW w:w="6173"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4FE0355" w14:textId="77777777" w:rsidR="007F6B36" w:rsidRPr="00A928D1" w:rsidRDefault="007F6B36" w:rsidP="007F6B36">
            <w:pPr>
              <w:rPr>
                <w:bCs/>
                <w:sz w:val="22"/>
                <w:szCs w:val="22"/>
              </w:rPr>
            </w:pPr>
            <w:r w:rsidRPr="00A928D1">
              <w:rPr>
                <w:bCs/>
                <w:sz w:val="22"/>
                <w:szCs w:val="22"/>
              </w:rPr>
              <w:t>W1-3- sprawdziany, dziennik prowadzącego</w:t>
            </w:r>
          </w:p>
          <w:p w14:paraId="5FD2A7B9" w14:textId="77777777" w:rsidR="007F6B36" w:rsidRPr="00A928D1" w:rsidRDefault="007F6B36" w:rsidP="007F6B36">
            <w:pPr>
              <w:rPr>
                <w:bCs/>
                <w:sz w:val="22"/>
                <w:szCs w:val="22"/>
              </w:rPr>
            </w:pPr>
            <w:r w:rsidRPr="00A928D1">
              <w:rPr>
                <w:bCs/>
                <w:sz w:val="22"/>
                <w:szCs w:val="22"/>
              </w:rPr>
              <w:t>U1-3 - sprawozdania, prezentacje, dziennik prowadzącego</w:t>
            </w:r>
          </w:p>
          <w:p w14:paraId="2F7947DD" w14:textId="77777777" w:rsidR="007F6B36" w:rsidRPr="00A928D1" w:rsidRDefault="007F6B36" w:rsidP="007F6B36">
            <w:pPr>
              <w:rPr>
                <w:bCs/>
                <w:sz w:val="22"/>
                <w:szCs w:val="22"/>
              </w:rPr>
            </w:pPr>
            <w:r w:rsidRPr="00A928D1">
              <w:rPr>
                <w:bCs/>
                <w:sz w:val="22"/>
                <w:szCs w:val="22"/>
              </w:rPr>
              <w:t>K1 -</w:t>
            </w:r>
            <w:r w:rsidRPr="00A928D1">
              <w:rPr>
                <w:sz w:val="22"/>
                <w:szCs w:val="22"/>
              </w:rPr>
              <w:t xml:space="preserve"> </w:t>
            </w:r>
            <w:r w:rsidRPr="00A928D1">
              <w:rPr>
                <w:bCs/>
                <w:sz w:val="22"/>
                <w:szCs w:val="22"/>
              </w:rPr>
              <w:t>sprawdziany, dziennik prowadzącego</w:t>
            </w:r>
          </w:p>
        </w:tc>
      </w:tr>
      <w:tr w:rsidR="0071391E" w:rsidRPr="00A928D1" w14:paraId="04105531" w14:textId="77777777" w:rsidTr="007F6B36">
        <w:trPr>
          <w:trHeight w:val="544"/>
          <w:tblCellSpacing w:w="0" w:type="dxa"/>
        </w:trPr>
        <w:tc>
          <w:tcPr>
            <w:tcW w:w="3387" w:type="dxa"/>
            <w:vMerge w:val="restart"/>
            <w:tcBorders>
              <w:top w:val="single" w:sz="4" w:space="0" w:color="000000" w:themeColor="text1"/>
              <w:left w:val="single" w:sz="8" w:space="0" w:color="000000" w:themeColor="text1"/>
              <w:right w:val="single" w:sz="4" w:space="0" w:color="000000" w:themeColor="text1"/>
            </w:tcBorders>
          </w:tcPr>
          <w:p w14:paraId="13D14FFA" w14:textId="77777777" w:rsidR="007F6B36" w:rsidRPr="00A928D1" w:rsidRDefault="007F6B36" w:rsidP="007F6B36">
            <w:r w:rsidRPr="00A928D1">
              <w:t>Bilans punktów ECTS</w:t>
            </w:r>
          </w:p>
          <w:p w14:paraId="5FF5DC65" w14:textId="77777777" w:rsidR="007F6B36" w:rsidRPr="00A928D1" w:rsidRDefault="007F6B36" w:rsidP="007F6B36"/>
        </w:tc>
        <w:tc>
          <w:tcPr>
            <w:tcW w:w="2380" w:type="dxa"/>
            <w:tcBorders>
              <w:top w:val="single" w:sz="4" w:space="0" w:color="000000" w:themeColor="text1"/>
              <w:left w:val="single" w:sz="4" w:space="0" w:color="000000" w:themeColor="text1"/>
              <w:bottom w:val="single" w:sz="4" w:space="0" w:color="000000" w:themeColor="text1"/>
              <w:right w:val="single" w:sz="4" w:space="0" w:color="auto"/>
            </w:tcBorders>
          </w:tcPr>
          <w:p w14:paraId="7614FFD5" w14:textId="77777777" w:rsidR="007F6B36" w:rsidRPr="00A928D1" w:rsidRDefault="007F6B36" w:rsidP="007F6B36">
            <w:pPr>
              <w:rPr>
                <w:sz w:val="22"/>
                <w:szCs w:val="22"/>
              </w:rPr>
            </w:pPr>
            <w:r w:rsidRPr="00A928D1">
              <w:rPr>
                <w:sz w:val="22"/>
                <w:szCs w:val="22"/>
              </w:rPr>
              <w:t>Forma zajęć</w:t>
            </w:r>
          </w:p>
        </w:tc>
        <w:tc>
          <w:tcPr>
            <w:tcW w:w="1980" w:type="dxa"/>
            <w:tcBorders>
              <w:top w:val="single" w:sz="4" w:space="0" w:color="000000" w:themeColor="text1"/>
              <w:left w:val="single" w:sz="4" w:space="0" w:color="auto"/>
              <w:bottom w:val="single" w:sz="4" w:space="0" w:color="000000" w:themeColor="text1"/>
              <w:right w:val="single" w:sz="4" w:space="0" w:color="auto"/>
            </w:tcBorders>
          </w:tcPr>
          <w:p w14:paraId="1EA772DC" w14:textId="77777777" w:rsidR="007F6B36" w:rsidRPr="00A928D1" w:rsidRDefault="007F6B36" w:rsidP="007F6B36">
            <w:pPr>
              <w:rPr>
                <w:sz w:val="22"/>
                <w:szCs w:val="22"/>
              </w:rPr>
            </w:pPr>
            <w:r w:rsidRPr="00A928D1">
              <w:rPr>
                <w:sz w:val="22"/>
                <w:szCs w:val="22"/>
              </w:rPr>
              <w:t>Liczba godzin kontaktowych</w:t>
            </w:r>
          </w:p>
        </w:tc>
        <w:tc>
          <w:tcPr>
            <w:tcW w:w="1813" w:type="dxa"/>
            <w:tcBorders>
              <w:top w:val="single" w:sz="4" w:space="0" w:color="000000" w:themeColor="text1"/>
              <w:left w:val="single" w:sz="4" w:space="0" w:color="auto"/>
              <w:bottom w:val="single" w:sz="4" w:space="0" w:color="000000" w:themeColor="text1"/>
              <w:right w:val="single" w:sz="8" w:space="0" w:color="000000" w:themeColor="text1"/>
            </w:tcBorders>
          </w:tcPr>
          <w:p w14:paraId="18EE2BBB" w14:textId="77777777" w:rsidR="007F6B36" w:rsidRPr="00A928D1" w:rsidRDefault="007F6B36" w:rsidP="007F6B36">
            <w:pPr>
              <w:jc w:val="center"/>
              <w:rPr>
                <w:sz w:val="22"/>
                <w:szCs w:val="22"/>
              </w:rPr>
            </w:pPr>
            <w:r w:rsidRPr="00A928D1">
              <w:rPr>
                <w:sz w:val="22"/>
                <w:szCs w:val="22"/>
              </w:rPr>
              <w:t>Obliczenie punktów ECTS</w:t>
            </w:r>
          </w:p>
        </w:tc>
      </w:tr>
      <w:tr w:rsidR="0071391E" w:rsidRPr="00A928D1" w14:paraId="3A54E96C" w14:textId="77777777" w:rsidTr="007F6B36">
        <w:trPr>
          <w:trHeight w:val="150"/>
          <w:tblCellSpacing w:w="0" w:type="dxa"/>
        </w:trPr>
        <w:tc>
          <w:tcPr>
            <w:tcW w:w="3387" w:type="dxa"/>
            <w:vMerge/>
          </w:tcPr>
          <w:p w14:paraId="01A0EB62" w14:textId="77777777" w:rsidR="007F6B36" w:rsidRPr="00A928D1" w:rsidRDefault="007F6B36" w:rsidP="007F6B36"/>
        </w:tc>
        <w:tc>
          <w:tcPr>
            <w:tcW w:w="2380" w:type="dxa"/>
            <w:tcBorders>
              <w:top w:val="single" w:sz="4" w:space="0" w:color="000000" w:themeColor="text1"/>
              <w:left w:val="single" w:sz="4" w:space="0" w:color="000000" w:themeColor="text1"/>
              <w:bottom w:val="single" w:sz="4" w:space="0" w:color="000000" w:themeColor="text1"/>
              <w:right w:val="single" w:sz="4" w:space="0" w:color="auto"/>
            </w:tcBorders>
          </w:tcPr>
          <w:p w14:paraId="1572B305" w14:textId="77777777" w:rsidR="007F6B36" w:rsidRPr="00A928D1" w:rsidRDefault="007F6B36" w:rsidP="007F6B36">
            <w:pPr>
              <w:rPr>
                <w:sz w:val="22"/>
                <w:szCs w:val="22"/>
              </w:rPr>
            </w:pPr>
            <w:r w:rsidRPr="00A928D1">
              <w:rPr>
                <w:sz w:val="22"/>
                <w:szCs w:val="22"/>
              </w:rPr>
              <w:t>Wykłady</w:t>
            </w:r>
          </w:p>
        </w:tc>
        <w:tc>
          <w:tcPr>
            <w:tcW w:w="1980" w:type="dxa"/>
            <w:tcBorders>
              <w:top w:val="single" w:sz="4" w:space="0" w:color="000000" w:themeColor="text1"/>
              <w:left w:val="single" w:sz="4" w:space="0" w:color="auto"/>
              <w:bottom w:val="single" w:sz="4" w:space="0" w:color="000000" w:themeColor="text1"/>
              <w:right w:val="single" w:sz="4" w:space="0" w:color="auto"/>
            </w:tcBorders>
          </w:tcPr>
          <w:p w14:paraId="6C4A84EE" w14:textId="77777777" w:rsidR="007F6B36" w:rsidRPr="00A928D1" w:rsidRDefault="007F6B36" w:rsidP="007F6B36">
            <w:pPr>
              <w:jc w:val="center"/>
              <w:rPr>
                <w:sz w:val="22"/>
                <w:szCs w:val="22"/>
                <w:vertAlign w:val="subscript"/>
              </w:rPr>
            </w:pPr>
            <w:r w:rsidRPr="00A928D1">
              <w:rPr>
                <w:sz w:val="22"/>
                <w:szCs w:val="22"/>
              </w:rPr>
              <w:t>15</w:t>
            </w:r>
          </w:p>
        </w:tc>
        <w:tc>
          <w:tcPr>
            <w:tcW w:w="1813" w:type="dxa"/>
            <w:tcBorders>
              <w:top w:val="single" w:sz="4" w:space="0" w:color="000000" w:themeColor="text1"/>
              <w:left w:val="single" w:sz="4" w:space="0" w:color="auto"/>
              <w:bottom w:val="single" w:sz="4" w:space="0" w:color="000000" w:themeColor="text1"/>
              <w:right w:val="single" w:sz="8" w:space="0" w:color="000000" w:themeColor="text1"/>
            </w:tcBorders>
          </w:tcPr>
          <w:p w14:paraId="01DA9A0F" w14:textId="77777777" w:rsidR="007F6B36" w:rsidRPr="00A928D1" w:rsidRDefault="007F6B36" w:rsidP="007F6B36">
            <w:pPr>
              <w:jc w:val="center"/>
              <w:rPr>
                <w:sz w:val="22"/>
                <w:szCs w:val="22"/>
              </w:rPr>
            </w:pPr>
            <w:r w:rsidRPr="00A928D1">
              <w:rPr>
                <w:sz w:val="22"/>
                <w:szCs w:val="22"/>
              </w:rPr>
              <w:t>15/25</w:t>
            </w:r>
          </w:p>
        </w:tc>
      </w:tr>
      <w:tr w:rsidR="0071391E" w:rsidRPr="00A928D1" w14:paraId="68A3CD0C" w14:textId="77777777" w:rsidTr="007F6B36">
        <w:trPr>
          <w:trHeight w:val="229"/>
          <w:tblCellSpacing w:w="0" w:type="dxa"/>
        </w:trPr>
        <w:tc>
          <w:tcPr>
            <w:tcW w:w="3387" w:type="dxa"/>
            <w:vMerge/>
          </w:tcPr>
          <w:p w14:paraId="668BA203" w14:textId="77777777" w:rsidR="007F6B36" w:rsidRPr="00A928D1" w:rsidRDefault="007F6B36" w:rsidP="007F6B36"/>
        </w:tc>
        <w:tc>
          <w:tcPr>
            <w:tcW w:w="2380" w:type="dxa"/>
            <w:tcBorders>
              <w:top w:val="single" w:sz="4" w:space="0" w:color="000000" w:themeColor="text1"/>
              <w:left w:val="single" w:sz="4" w:space="0" w:color="000000" w:themeColor="text1"/>
              <w:bottom w:val="single" w:sz="4" w:space="0" w:color="000000" w:themeColor="text1"/>
              <w:right w:val="single" w:sz="4" w:space="0" w:color="auto"/>
            </w:tcBorders>
          </w:tcPr>
          <w:p w14:paraId="15D32C67" w14:textId="77777777" w:rsidR="007F6B36" w:rsidRPr="00A928D1" w:rsidRDefault="007F6B36" w:rsidP="007F6B36">
            <w:pPr>
              <w:rPr>
                <w:sz w:val="22"/>
                <w:szCs w:val="22"/>
              </w:rPr>
            </w:pPr>
            <w:r w:rsidRPr="00A928D1">
              <w:rPr>
                <w:sz w:val="22"/>
                <w:szCs w:val="22"/>
              </w:rPr>
              <w:t>Ćwiczenia</w:t>
            </w:r>
          </w:p>
        </w:tc>
        <w:tc>
          <w:tcPr>
            <w:tcW w:w="1980" w:type="dxa"/>
            <w:tcBorders>
              <w:top w:val="single" w:sz="4" w:space="0" w:color="000000" w:themeColor="text1"/>
              <w:left w:val="single" w:sz="4" w:space="0" w:color="auto"/>
              <w:bottom w:val="single" w:sz="4" w:space="0" w:color="000000" w:themeColor="text1"/>
              <w:right w:val="single" w:sz="4" w:space="0" w:color="auto"/>
            </w:tcBorders>
          </w:tcPr>
          <w:p w14:paraId="615B20B1" w14:textId="77777777" w:rsidR="007F6B36" w:rsidRPr="00A928D1" w:rsidRDefault="007F6B36" w:rsidP="007F6B36">
            <w:pPr>
              <w:jc w:val="center"/>
              <w:rPr>
                <w:sz w:val="22"/>
                <w:szCs w:val="22"/>
              </w:rPr>
            </w:pPr>
            <w:r w:rsidRPr="00A928D1">
              <w:rPr>
                <w:sz w:val="22"/>
                <w:szCs w:val="22"/>
              </w:rPr>
              <w:t>30</w:t>
            </w:r>
          </w:p>
        </w:tc>
        <w:tc>
          <w:tcPr>
            <w:tcW w:w="1813" w:type="dxa"/>
            <w:tcBorders>
              <w:top w:val="single" w:sz="4" w:space="0" w:color="000000" w:themeColor="text1"/>
              <w:left w:val="single" w:sz="4" w:space="0" w:color="auto"/>
              <w:bottom w:val="single" w:sz="4" w:space="0" w:color="000000" w:themeColor="text1"/>
              <w:right w:val="single" w:sz="8" w:space="0" w:color="000000" w:themeColor="text1"/>
            </w:tcBorders>
          </w:tcPr>
          <w:p w14:paraId="000205C3" w14:textId="77777777" w:rsidR="007F6B36" w:rsidRPr="00A928D1" w:rsidRDefault="007F6B36" w:rsidP="007F6B36">
            <w:pPr>
              <w:jc w:val="center"/>
              <w:rPr>
                <w:sz w:val="22"/>
                <w:szCs w:val="22"/>
              </w:rPr>
            </w:pPr>
            <w:r w:rsidRPr="00A928D1">
              <w:rPr>
                <w:sz w:val="22"/>
                <w:szCs w:val="22"/>
              </w:rPr>
              <w:t>30/25</w:t>
            </w:r>
          </w:p>
        </w:tc>
      </w:tr>
      <w:tr w:rsidR="0071391E" w:rsidRPr="00A928D1" w14:paraId="00108CDD" w14:textId="77777777" w:rsidTr="007F6B36">
        <w:trPr>
          <w:trHeight w:val="282"/>
          <w:tblCellSpacing w:w="0" w:type="dxa"/>
        </w:trPr>
        <w:tc>
          <w:tcPr>
            <w:tcW w:w="3387" w:type="dxa"/>
            <w:vMerge/>
          </w:tcPr>
          <w:p w14:paraId="6EFE42F0" w14:textId="77777777" w:rsidR="007F6B36" w:rsidRPr="00A928D1" w:rsidRDefault="007F6B36" w:rsidP="007F6B36"/>
        </w:tc>
        <w:tc>
          <w:tcPr>
            <w:tcW w:w="2380" w:type="dxa"/>
            <w:tcBorders>
              <w:top w:val="single" w:sz="4" w:space="0" w:color="000000" w:themeColor="text1"/>
              <w:left w:val="single" w:sz="4" w:space="0" w:color="000000" w:themeColor="text1"/>
              <w:bottom w:val="single" w:sz="4" w:space="0" w:color="000000" w:themeColor="text1"/>
              <w:right w:val="single" w:sz="4" w:space="0" w:color="auto"/>
            </w:tcBorders>
          </w:tcPr>
          <w:p w14:paraId="2B5AE960" w14:textId="77777777" w:rsidR="007F6B36" w:rsidRPr="00A928D1" w:rsidRDefault="007F6B36" w:rsidP="007F6B36">
            <w:pPr>
              <w:rPr>
                <w:sz w:val="22"/>
                <w:szCs w:val="22"/>
              </w:rPr>
            </w:pPr>
            <w:r w:rsidRPr="00A928D1">
              <w:rPr>
                <w:sz w:val="22"/>
                <w:szCs w:val="22"/>
              </w:rPr>
              <w:t>Konsultacje</w:t>
            </w:r>
          </w:p>
        </w:tc>
        <w:tc>
          <w:tcPr>
            <w:tcW w:w="1980" w:type="dxa"/>
            <w:tcBorders>
              <w:top w:val="single" w:sz="4" w:space="0" w:color="000000" w:themeColor="text1"/>
              <w:left w:val="single" w:sz="4" w:space="0" w:color="auto"/>
              <w:bottom w:val="single" w:sz="4" w:space="0" w:color="000000" w:themeColor="text1"/>
              <w:right w:val="single" w:sz="4" w:space="0" w:color="auto"/>
            </w:tcBorders>
          </w:tcPr>
          <w:p w14:paraId="59B7C8D6" w14:textId="77777777" w:rsidR="007F6B36" w:rsidRPr="00A928D1" w:rsidRDefault="007F6B36" w:rsidP="007F6B36">
            <w:pPr>
              <w:jc w:val="center"/>
              <w:rPr>
                <w:sz w:val="22"/>
                <w:szCs w:val="22"/>
              </w:rPr>
            </w:pPr>
            <w:r w:rsidRPr="00A928D1">
              <w:rPr>
                <w:sz w:val="22"/>
                <w:szCs w:val="22"/>
              </w:rPr>
              <w:t>2</w:t>
            </w:r>
          </w:p>
        </w:tc>
        <w:tc>
          <w:tcPr>
            <w:tcW w:w="1813" w:type="dxa"/>
            <w:tcBorders>
              <w:top w:val="single" w:sz="4" w:space="0" w:color="000000" w:themeColor="text1"/>
              <w:left w:val="single" w:sz="4" w:space="0" w:color="auto"/>
              <w:bottom w:val="single" w:sz="4" w:space="0" w:color="000000" w:themeColor="text1"/>
              <w:right w:val="single" w:sz="8" w:space="0" w:color="000000" w:themeColor="text1"/>
            </w:tcBorders>
          </w:tcPr>
          <w:p w14:paraId="7AA0A616" w14:textId="77777777" w:rsidR="007F6B36" w:rsidRPr="00A928D1" w:rsidRDefault="007F6B36" w:rsidP="007F6B36">
            <w:pPr>
              <w:jc w:val="center"/>
              <w:rPr>
                <w:sz w:val="22"/>
                <w:szCs w:val="22"/>
              </w:rPr>
            </w:pPr>
            <w:r w:rsidRPr="00A928D1">
              <w:rPr>
                <w:sz w:val="22"/>
                <w:szCs w:val="22"/>
              </w:rPr>
              <w:t>2/0,08</w:t>
            </w:r>
          </w:p>
        </w:tc>
      </w:tr>
      <w:tr w:rsidR="0071391E" w:rsidRPr="00A928D1" w14:paraId="4F1FA9AA" w14:textId="77777777" w:rsidTr="007F6B36">
        <w:trPr>
          <w:trHeight w:val="459"/>
          <w:tblCellSpacing w:w="0" w:type="dxa"/>
        </w:trPr>
        <w:tc>
          <w:tcPr>
            <w:tcW w:w="3387" w:type="dxa"/>
            <w:vMerge w:val="restart"/>
            <w:tcBorders>
              <w:left w:val="single" w:sz="8" w:space="0" w:color="000000" w:themeColor="text1"/>
              <w:right w:val="single" w:sz="4" w:space="0" w:color="000000" w:themeColor="text1"/>
            </w:tcBorders>
          </w:tcPr>
          <w:p w14:paraId="15F898EF" w14:textId="77777777" w:rsidR="007F6B36" w:rsidRPr="00A928D1" w:rsidRDefault="007F6B36" w:rsidP="007F6B36"/>
        </w:tc>
        <w:tc>
          <w:tcPr>
            <w:tcW w:w="2380" w:type="dxa"/>
            <w:tcBorders>
              <w:top w:val="single" w:sz="4" w:space="0" w:color="000000" w:themeColor="text1"/>
              <w:left w:val="single" w:sz="4" w:space="0" w:color="000000" w:themeColor="text1"/>
              <w:bottom w:val="single" w:sz="4" w:space="0" w:color="000000" w:themeColor="text1"/>
              <w:right w:val="single" w:sz="4" w:space="0" w:color="auto"/>
            </w:tcBorders>
          </w:tcPr>
          <w:p w14:paraId="7D0FC776" w14:textId="77777777" w:rsidR="007F6B36" w:rsidRPr="00A928D1" w:rsidRDefault="007F6B36" w:rsidP="007F6B36">
            <w:pPr>
              <w:rPr>
                <w:sz w:val="22"/>
                <w:szCs w:val="22"/>
              </w:rPr>
            </w:pPr>
          </w:p>
        </w:tc>
        <w:tc>
          <w:tcPr>
            <w:tcW w:w="1980" w:type="dxa"/>
            <w:tcBorders>
              <w:top w:val="single" w:sz="4" w:space="0" w:color="000000" w:themeColor="text1"/>
              <w:left w:val="single" w:sz="4" w:space="0" w:color="auto"/>
              <w:bottom w:val="single" w:sz="4" w:space="0" w:color="000000" w:themeColor="text1"/>
              <w:right w:val="single" w:sz="4" w:space="0" w:color="auto"/>
            </w:tcBorders>
          </w:tcPr>
          <w:p w14:paraId="61640207" w14:textId="77777777" w:rsidR="007F6B36" w:rsidRPr="00A928D1" w:rsidRDefault="007F6B36" w:rsidP="007F6B36">
            <w:pPr>
              <w:rPr>
                <w:sz w:val="22"/>
                <w:szCs w:val="22"/>
              </w:rPr>
            </w:pPr>
            <w:r w:rsidRPr="00A928D1">
              <w:rPr>
                <w:sz w:val="22"/>
                <w:szCs w:val="22"/>
              </w:rPr>
              <w:t>Liczba godzin nie kontaktowych</w:t>
            </w:r>
          </w:p>
        </w:tc>
        <w:tc>
          <w:tcPr>
            <w:tcW w:w="1813" w:type="dxa"/>
            <w:tcBorders>
              <w:top w:val="single" w:sz="4" w:space="0" w:color="000000" w:themeColor="text1"/>
              <w:left w:val="single" w:sz="4" w:space="0" w:color="auto"/>
              <w:bottom w:val="single" w:sz="4" w:space="0" w:color="000000" w:themeColor="text1"/>
              <w:right w:val="single" w:sz="8" w:space="0" w:color="000000" w:themeColor="text1"/>
            </w:tcBorders>
          </w:tcPr>
          <w:p w14:paraId="54AEC09A" w14:textId="77777777" w:rsidR="007F6B36" w:rsidRPr="00A928D1" w:rsidRDefault="007F6B36" w:rsidP="007F6B36">
            <w:pPr>
              <w:jc w:val="center"/>
              <w:rPr>
                <w:sz w:val="22"/>
                <w:szCs w:val="22"/>
              </w:rPr>
            </w:pPr>
            <w:r w:rsidRPr="00A928D1">
              <w:rPr>
                <w:sz w:val="22"/>
                <w:szCs w:val="22"/>
              </w:rPr>
              <w:t>47/1,88</w:t>
            </w:r>
          </w:p>
        </w:tc>
      </w:tr>
      <w:tr w:rsidR="0071391E" w:rsidRPr="00A928D1" w14:paraId="7AF5143B" w14:textId="77777777" w:rsidTr="007F6B36">
        <w:trPr>
          <w:trHeight w:val="343"/>
          <w:tblCellSpacing w:w="0" w:type="dxa"/>
        </w:trPr>
        <w:tc>
          <w:tcPr>
            <w:tcW w:w="3387" w:type="dxa"/>
            <w:vMerge/>
          </w:tcPr>
          <w:p w14:paraId="0CBCB0CF" w14:textId="77777777" w:rsidR="007F6B36" w:rsidRPr="00A928D1" w:rsidRDefault="007F6B36" w:rsidP="007F6B36"/>
        </w:tc>
        <w:tc>
          <w:tcPr>
            <w:tcW w:w="2380" w:type="dxa"/>
            <w:tcBorders>
              <w:top w:val="single" w:sz="4" w:space="0" w:color="000000" w:themeColor="text1"/>
              <w:left w:val="single" w:sz="4" w:space="0" w:color="000000" w:themeColor="text1"/>
              <w:bottom w:val="single" w:sz="4" w:space="0" w:color="000000" w:themeColor="text1"/>
              <w:right w:val="single" w:sz="4" w:space="0" w:color="auto"/>
            </w:tcBorders>
          </w:tcPr>
          <w:p w14:paraId="3DD7A4B4" w14:textId="77777777" w:rsidR="007F6B36" w:rsidRPr="00A928D1" w:rsidRDefault="007F6B36" w:rsidP="007F6B36">
            <w:pPr>
              <w:rPr>
                <w:sz w:val="22"/>
                <w:szCs w:val="22"/>
              </w:rPr>
            </w:pPr>
            <w:r w:rsidRPr="00A928D1">
              <w:rPr>
                <w:sz w:val="22"/>
                <w:szCs w:val="22"/>
              </w:rPr>
              <w:t>Przygotowanie do ćwiczeń</w:t>
            </w:r>
          </w:p>
        </w:tc>
        <w:tc>
          <w:tcPr>
            <w:tcW w:w="1980" w:type="dxa"/>
            <w:tcBorders>
              <w:top w:val="single" w:sz="4" w:space="0" w:color="000000" w:themeColor="text1"/>
              <w:left w:val="single" w:sz="4" w:space="0" w:color="auto"/>
              <w:bottom w:val="single" w:sz="4" w:space="0" w:color="000000" w:themeColor="text1"/>
              <w:right w:val="single" w:sz="4" w:space="0" w:color="auto"/>
            </w:tcBorders>
          </w:tcPr>
          <w:p w14:paraId="14D66D60" w14:textId="77777777" w:rsidR="007F6B36" w:rsidRPr="00A928D1" w:rsidRDefault="007F6B36" w:rsidP="007F6B36">
            <w:pPr>
              <w:jc w:val="center"/>
              <w:rPr>
                <w:sz w:val="22"/>
                <w:szCs w:val="22"/>
                <w:vertAlign w:val="subscript"/>
              </w:rPr>
            </w:pPr>
            <w:r w:rsidRPr="00A928D1">
              <w:rPr>
                <w:sz w:val="22"/>
                <w:szCs w:val="22"/>
              </w:rPr>
              <w:t>13</w:t>
            </w:r>
          </w:p>
        </w:tc>
        <w:tc>
          <w:tcPr>
            <w:tcW w:w="1813" w:type="dxa"/>
            <w:tcBorders>
              <w:top w:val="single" w:sz="4" w:space="0" w:color="000000" w:themeColor="text1"/>
              <w:left w:val="single" w:sz="4" w:space="0" w:color="auto"/>
              <w:bottom w:val="single" w:sz="4" w:space="0" w:color="000000" w:themeColor="text1"/>
              <w:right w:val="single" w:sz="8" w:space="0" w:color="000000" w:themeColor="text1"/>
            </w:tcBorders>
          </w:tcPr>
          <w:p w14:paraId="012EC981" w14:textId="77777777" w:rsidR="007F6B36" w:rsidRPr="00A928D1" w:rsidRDefault="007F6B36" w:rsidP="007F6B36">
            <w:pPr>
              <w:jc w:val="center"/>
              <w:rPr>
                <w:sz w:val="22"/>
                <w:szCs w:val="22"/>
              </w:rPr>
            </w:pPr>
            <w:r w:rsidRPr="00A928D1">
              <w:rPr>
                <w:sz w:val="22"/>
                <w:szCs w:val="22"/>
              </w:rPr>
              <w:t>0,52</w:t>
            </w:r>
          </w:p>
        </w:tc>
      </w:tr>
      <w:tr w:rsidR="0071391E" w:rsidRPr="00A928D1" w14:paraId="50CF7D3E" w14:textId="77777777" w:rsidTr="007F6B36">
        <w:trPr>
          <w:trHeight w:val="350"/>
          <w:tblCellSpacing w:w="0" w:type="dxa"/>
        </w:trPr>
        <w:tc>
          <w:tcPr>
            <w:tcW w:w="3387" w:type="dxa"/>
            <w:vMerge/>
          </w:tcPr>
          <w:p w14:paraId="27160862" w14:textId="77777777" w:rsidR="007F6B36" w:rsidRPr="00A928D1" w:rsidRDefault="007F6B36" w:rsidP="007F6B36"/>
        </w:tc>
        <w:tc>
          <w:tcPr>
            <w:tcW w:w="2380" w:type="dxa"/>
            <w:tcBorders>
              <w:top w:val="single" w:sz="4" w:space="0" w:color="000000" w:themeColor="text1"/>
              <w:left w:val="single" w:sz="4" w:space="0" w:color="000000" w:themeColor="text1"/>
              <w:bottom w:val="single" w:sz="4" w:space="0" w:color="000000" w:themeColor="text1"/>
              <w:right w:val="single" w:sz="4" w:space="0" w:color="auto"/>
            </w:tcBorders>
          </w:tcPr>
          <w:p w14:paraId="134C5AAA" w14:textId="77777777" w:rsidR="007F6B36" w:rsidRPr="00A928D1" w:rsidRDefault="007F6B36" w:rsidP="007F6B36">
            <w:pPr>
              <w:rPr>
                <w:sz w:val="22"/>
                <w:szCs w:val="22"/>
              </w:rPr>
            </w:pPr>
            <w:r w:rsidRPr="00A928D1">
              <w:rPr>
                <w:sz w:val="22"/>
                <w:szCs w:val="22"/>
              </w:rPr>
              <w:t>Studiowanie literatury</w:t>
            </w:r>
          </w:p>
        </w:tc>
        <w:tc>
          <w:tcPr>
            <w:tcW w:w="1980" w:type="dxa"/>
            <w:tcBorders>
              <w:top w:val="single" w:sz="4" w:space="0" w:color="000000" w:themeColor="text1"/>
              <w:left w:val="single" w:sz="4" w:space="0" w:color="auto"/>
              <w:bottom w:val="single" w:sz="4" w:space="0" w:color="000000" w:themeColor="text1"/>
              <w:right w:val="single" w:sz="4" w:space="0" w:color="auto"/>
            </w:tcBorders>
          </w:tcPr>
          <w:p w14:paraId="733EF509" w14:textId="77777777" w:rsidR="007F6B36" w:rsidRPr="00A928D1" w:rsidRDefault="007F6B36" w:rsidP="007F6B36">
            <w:pPr>
              <w:jc w:val="center"/>
              <w:rPr>
                <w:sz w:val="22"/>
                <w:szCs w:val="22"/>
              </w:rPr>
            </w:pPr>
            <w:r w:rsidRPr="00A928D1">
              <w:rPr>
                <w:sz w:val="22"/>
                <w:szCs w:val="22"/>
              </w:rPr>
              <w:t>10</w:t>
            </w:r>
          </w:p>
        </w:tc>
        <w:tc>
          <w:tcPr>
            <w:tcW w:w="1813" w:type="dxa"/>
            <w:tcBorders>
              <w:top w:val="single" w:sz="4" w:space="0" w:color="000000" w:themeColor="text1"/>
              <w:left w:val="single" w:sz="4" w:space="0" w:color="auto"/>
              <w:bottom w:val="single" w:sz="4" w:space="0" w:color="000000" w:themeColor="text1"/>
              <w:right w:val="single" w:sz="8" w:space="0" w:color="000000" w:themeColor="text1"/>
            </w:tcBorders>
          </w:tcPr>
          <w:p w14:paraId="514B4CD6" w14:textId="77777777" w:rsidR="007F6B36" w:rsidRPr="00A928D1" w:rsidRDefault="007F6B36" w:rsidP="007F6B36">
            <w:pPr>
              <w:jc w:val="center"/>
              <w:rPr>
                <w:sz w:val="22"/>
                <w:szCs w:val="22"/>
              </w:rPr>
            </w:pPr>
            <w:r w:rsidRPr="00A928D1">
              <w:rPr>
                <w:sz w:val="22"/>
                <w:szCs w:val="22"/>
              </w:rPr>
              <w:t>0,4</w:t>
            </w:r>
          </w:p>
        </w:tc>
      </w:tr>
      <w:tr w:rsidR="0071391E" w:rsidRPr="00A928D1" w14:paraId="0A33D4DD" w14:textId="77777777" w:rsidTr="007F6B36">
        <w:trPr>
          <w:trHeight w:val="331"/>
          <w:tblCellSpacing w:w="0" w:type="dxa"/>
        </w:trPr>
        <w:tc>
          <w:tcPr>
            <w:tcW w:w="3387" w:type="dxa"/>
            <w:vMerge/>
          </w:tcPr>
          <w:p w14:paraId="430482A6" w14:textId="77777777" w:rsidR="007F6B36" w:rsidRPr="00A928D1" w:rsidRDefault="007F6B36" w:rsidP="007F6B36"/>
        </w:tc>
        <w:tc>
          <w:tcPr>
            <w:tcW w:w="2380" w:type="dxa"/>
            <w:tcBorders>
              <w:top w:val="single" w:sz="4" w:space="0" w:color="000000" w:themeColor="text1"/>
              <w:left w:val="single" w:sz="4" w:space="0" w:color="000000" w:themeColor="text1"/>
              <w:bottom w:val="single" w:sz="4" w:space="0" w:color="000000" w:themeColor="text1"/>
              <w:right w:val="single" w:sz="4" w:space="0" w:color="auto"/>
            </w:tcBorders>
          </w:tcPr>
          <w:p w14:paraId="1F14ECF4" w14:textId="77777777" w:rsidR="007F6B36" w:rsidRPr="00A928D1" w:rsidRDefault="007F6B36" w:rsidP="007F6B36">
            <w:pPr>
              <w:rPr>
                <w:sz w:val="22"/>
                <w:szCs w:val="22"/>
              </w:rPr>
            </w:pPr>
            <w:r w:rsidRPr="00A928D1">
              <w:rPr>
                <w:sz w:val="22"/>
                <w:szCs w:val="22"/>
              </w:rPr>
              <w:t>Przygotowanie projektu lub inne</w:t>
            </w:r>
          </w:p>
        </w:tc>
        <w:tc>
          <w:tcPr>
            <w:tcW w:w="1980" w:type="dxa"/>
            <w:tcBorders>
              <w:top w:val="single" w:sz="4" w:space="0" w:color="000000" w:themeColor="text1"/>
              <w:left w:val="single" w:sz="4" w:space="0" w:color="auto"/>
              <w:bottom w:val="single" w:sz="4" w:space="0" w:color="000000" w:themeColor="text1"/>
              <w:right w:val="single" w:sz="4" w:space="0" w:color="auto"/>
            </w:tcBorders>
          </w:tcPr>
          <w:p w14:paraId="00D30D88" w14:textId="77777777" w:rsidR="007F6B36" w:rsidRPr="00A928D1" w:rsidRDefault="007F6B36" w:rsidP="007F6B36">
            <w:pPr>
              <w:jc w:val="center"/>
              <w:rPr>
                <w:sz w:val="22"/>
                <w:szCs w:val="22"/>
              </w:rPr>
            </w:pPr>
            <w:r w:rsidRPr="00A928D1">
              <w:rPr>
                <w:sz w:val="22"/>
                <w:szCs w:val="22"/>
              </w:rPr>
              <w:t>5</w:t>
            </w:r>
          </w:p>
        </w:tc>
        <w:tc>
          <w:tcPr>
            <w:tcW w:w="1813" w:type="dxa"/>
            <w:tcBorders>
              <w:top w:val="single" w:sz="4" w:space="0" w:color="000000" w:themeColor="text1"/>
              <w:left w:val="single" w:sz="4" w:space="0" w:color="auto"/>
              <w:bottom w:val="single" w:sz="4" w:space="0" w:color="000000" w:themeColor="text1"/>
              <w:right w:val="single" w:sz="8" w:space="0" w:color="000000" w:themeColor="text1"/>
            </w:tcBorders>
          </w:tcPr>
          <w:p w14:paraId="3BBAD96C" w14:textId="77777777" w:rsidR="007F6B36" w:rsidRPr="00A928D1" w:rsidRDefault="007F6B36" w:rsidP="007F6B36">
            <w:pPr>
              <w:jc w:val="center"/>
              <w:rPr>
                <w:sz w:val="22"/>
                <w:szCs w:val="22"/>
              </w:rPr>
            </w:pPr>
            <w:r w:rsidRPr="00A928D1">
              <w:rPr>
                <w:sz w:val="22"/>
                <w:szCs w:val="22"/>
              </w:rPr>
              <w:t>0,2</w:t>
            </w:r>
          </w:p>
        </w:tc>
      </w:tr>
      <w:tr w:rsidR="007F6B36" w:rsidRPr="00A928D1" w14:paraId="303AC150" w14:textId="77777777" w:rsidTr="007F6B36">
        <w:trPr>
          <w:trHeight w:val="341"/>
          <w:tblCellSpacing w:w="0" w:type="dxa"/>
        </w:trPr>
        <w:tc>
          <w:tcPr>
            <w:tcW w:w="3387" w:type="dxa"/>
            <w:vMerge/>
          </w:tcPr>
          <w:p w14:paraId="0179CBF3" w14:textId="77777777" w:rsidR="007F6B36" w:rsidRPr="00A928D1" w:rsidRDefault="007F6B36" w:rsidP="007F6B36"/>
        </w:tc>
        <w:tc>
          <w:tcPr>
            <w:tcW w:w="4360" w:type="dxa"/>
            <w:gridSpan w:val="2"/>
            <w:tcBorders>
              <w:top w:val="single" w:sz="4" w:space="0" w:color="000000" w:themeColor="text1"/>
              <w:left w:val="single" w:sz="4" w:space="0" w:color="000000" w:themeColor="text1"/>
              <w:bottom w:val="single" w:sz="8" w:space="0" w:color="000000" w:themeColor="text1"/>
              <w:right w:val="single" w:sz="4" w:space="0" w:color="auto"/>
            </w:tcBorders>
          </w:tcPr>
          <w:p w14:paraId="3891DC74" w14:textId="77777777" w:rsidR="007F6B36" w:rsidRPr="00A928D1" w:rsidRDefault="007F6B36" w:rsidP="007F6B36">
            <w:pPr>
              <w:pStyle w:val="NormalnyWeb"/>
              <w:spacing w:before="0" w:beforeAutospacing="0" w:after="0" w:afterAutospacing="0"/>
              <w:rPr>
                <w:sz w:val="22"/>
                <w:szCs w:val="22"/>
              </w:rPr>
            </w:pPr>
            <w:r w:rsidRPr="00A928D1">
              <w:rPr>
                <w:sz w:val="22"/>
                <w:szCs w:val="22"/>
              </w:rPr>
              <w:t xml:space="preserve">Razem punkty ECTS                          3     </w:t>
            </w:r>
          </w:p>
        </w:tc>
        <w:tc>
          <w:tcPr>
            <w:tcW w:w="1813" w:type="dxa"/>
            <w:tcBorders>
              <w:top w:val="single" w:sz="4" w:space="0" w:color="000000" w:themeColor="text1"/>
              <w:left w:val="single" w:sz="4" w:space="0" w:color="auto"/>
              <w:bottom w:val="single" w:sz="8" w:space="0" w:color="000000" w:themeColor="text1"/>
              <w:right w:val="single" w:sz="8" w:space="0" w:color="000000" w:themeColor="text1"/>
            </w:tcBorders>
          </w:tcPr>
          <w:p w14:paraId="4EC32A4E" w14:textId="77777777" w:rsidR="007F6B36" w:rsidRPr="00A928D1" w:rsidRDefault="007F6B36" w:rsidP="007F6B36">
            <w:pPr>
              <w:jc w:val="center"/>
              <w:rPr>
                <w:b/>
                <w:sz w:val="22"/>
                <w:szCs w:val="22"/>
              </w:rPr>
            </w:pPr>
            <w:r w:rsidRPr="00A928D1">
              <w:rPr>
                <w:b/>
                <w:sz w:val="22"/>
                <w:szCs w:val="22"/>
              </w:rPr>
              <w:t>28/1,12</w:t>
            </w:r>
          </w:p>
        </w:tc>
      </w:tr>
    </w:tbl>
    <w:p w14:paraId="5916DEC5" w14:textId="77777777" w:rsidR="007F6B36" w:rsidRPr="00A928D1" w:rsidRDefault="007F6B36" w:rsidP="007F6B36"/>
    <w:p w14:paraId="5D6D1B0F" w14:textId="77777777" w:rsidR="007F6B36" w:rsidRPr="00A928D1" w:rsidRDefault="007F6B36" w:rsidP="007F6B36">
      <w:pPr>
        <w:pStyle w:val="Default"/>
        <w:spacing w:line="360" w:lineRule="auto"/>
        <w:jc w:val="right"/>
        <w:rPr>
          <w:b/>
          <w:color w:val="auto"/>
          <w:sz w:val="20"/>
          <w:szCs w:val="20"/>
        </w:rPr>
      </w:pPr>
    </w:p>
    <w:p w14:paraId="3DB3F314" w14:textId="77777777" w:rsidR="007F6B36" w:rsidRPr="00A928D1" w:rsidRDefault="007F6B36" w:rsidP="007F6B36">
      <w:pPr>
        <w:pStyle w:val="Default"/>
        <w:spacing w:line="360" w:lineRule="auto"/>
        <w:rPr>
          <w:iCs/>
          <w:color w:val="auto"/>
          <w:sz w:val="23"/>
          <w:szCs w:val="23"/>
        </w:rPr>
      </w:pPr>
    </w:p>
    <w:p w14:paraId="3B811DEF" w14:textId="77777777" w:rsidR="007F6B36" w:rsidRPr="00A928D1" w:rsidRDefault="007F6B36" w:rsidP="007F6B36">
      <w:pPr>
        <w:rPr>
          <w:b/>
        </w:rPr>
      </w:pPr>
      <w:r w:rsidRPr="00A928D1">
        <w:rPr>
          <w:b/>
        </w:rPr>
        <w:br w:type="column"/>
      </w:r>
      <w:r w:rsidRPr="00A928D1">
        <w:rPr>
          <w:b/>
        </w:rPr>
        <w:lastRenderedPageBreak/>
        <w:t>45. Karta opisu zajęć Rewitalizacja</w:t>
      </w:r>
    </w:p>
    <w:p w14:paraId="6366213B" w14:textId="77777777" w:rsidR="007F6B36" w:rsidRPr="00A928D1" w:rsidRDefault="007F6B36" w:rsidP="007F6B3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413EEDB7" w14:textId="77777777" w:rsidTr="007F6B36">
        <w:tc>
          <w:tcPr>
            <w:tcW w:w="3942" w:type="dxa"/>
            <w:shd w:val="clear" w:color="auto" w:fill="auto"/>
          </w:tcPr>
          <w:p w14:paraId="6015B23E" w14:textId="6623DA37" w:rsidR="007F6B36" w:rsidRPr="00A928D1" w:rsidRDefault="007F6B36" w:rsidP="007F6B36">
            <w:r w:rsidRPr="00A928D1">
              <w:t>Nazwa kierunku</w:t>
            </w:r>
            <w:r w:rsidR="00D948E9" w:rsidRPr="00A928D1">
              <w:t xml:space="preserve"> </w:t>
            </w:r>
            <w:r w:rsidRPr="00A928D1">
              <w:t>studiów</w:t>
            </w:r>
          </w:p>
          <w:p w14:paraId="3B63DE3F" w14:textId="77777777" w:rsidR="007F6B36" w:rsidRPr="00A928D1" w:rsidRDefault="007F6B36" w:rsidP="007F6B36"/>
        </w:tc>
        <w:tc>
          <w:tcPr>
            <w:tcW w:w="5344" w:type="dxa"/>
            <w:shd w:val="clear" w:color="auto" w:fill="auto"/>
          </w:tcPr>
          <w:p w14:paraId="0151FC0B" w14:textId="77777777" w:rsidR="007F6B36" w:rsidRPr="00A928D1" w:rsidRDefault="007F6B36" w:rsidP="007F6B36">
            <w:r w:rsidRPr="00A928D1">
              <w:t>Gospodarka Przestrzenna</w:t>
            </w:r>
          </w:p>
        </w:tc>
      </w:tr>
      <w:tr w:rsidR="0071391E" w:rsidRPr="00A928D1" w14:paraId="37D3296B" w14:textId="77777777" w:rsidTr="007F6B36">
        <w:tc>
          <w:tcPr>
            <w:tcW w:w="3942" w:type="dxa"/>
            <w:shd w:val="clear" w:color="auto" w:fill="auto"/>
          </w:tcPr>
          <w:p w14:paraId="26325668" w14:textId="77777777" w:rsidR="007F6B36" w:rsidRPr="00A928D1" w:rsidRDefault="007F6B36" w:rsidP="007F6B36">
            <w:r w:rsidRPr="00A928D1">
              <w:t>Nazwa modułu, także nazwa w języku angielskim</w:t>
            </w:r>
          </w:p>
        </w:tc>
        <w:tc>
          <w:tcPr>
            <w:tcW w:w="5344" w:type="dxa"/>
            <w:shd w:val="clear" w:color="auto" w:fill="auto"/>
          </w:tcPr>
          <w:p w14:paraId="74299950" w14:textId="77777777" w:rsidR="007F6B36" w:rsidRPr="00A928D1" w:rsidRDefault="007F6B36" w:rsidP="007F6B36">
            <w:r w:rsidRPr="00A928D1">
              <w:t>Rewitalizacja</w:t>
            </w:r>
          </w:p>
          <w:p w14:paraId="7AEB817A" w14:textId="77777777" w:rsidR="007F6B36" w:rsidRPr="00A928D1" w:rsidRDefault="007F6B36" w:rsidP="007F6B36">
            <w:r w:rsidRPr="00A928D1">
              <w:t>Revitalisation</w:t>
            </w:r>
          </w:p>
        </w:tc>
      </w:tr>
      <w:tr w:rsidR="0071391E" w:rsidRPr="00A928D1" w14:paraId="0786EA7E" w14:textId="77777777" w:rsidTr="007F6B36">
        <w:tc>
          <w:tcPr>
            <w:tcW w:w="3942" w:type="dxa"/>
            <w:shd w:val="clear" w:color="auto" w:fill="auto"/>
          </w:tcPr>
          <w:p w14:paraId="3AE8D0B4" w14:textId="77777777" w:rsidR="007F6B36" w:rsidRPr="00A928D1" w:rsidRDefault="007F6B36" w:rsidP="007F6B36">
            <w:r w:rsidRPr="00A928D1">
              <w:t>Język wykładowy</w:t>
            </w:r>
          </w:p>
          <w:p w14:paraId="109B5346" w14:textId="77777777" w:rsidR="007F6B36" w:rsidRPr="00A928D1" w:rsidRDefault="007F6B36" w:rsidP="007F6B36"/>
        </w:tc>
        <w:tc>
          <w:tcPr>
            <w:tcW w:w="5344" w:type="dxa"/>
            <w:shd w:val="clear" w:color="auto" w:fill="auto"/>
          </w:tcPr>
          <w:p w14:paraId="31D65BA7" w14:textId="77777777" w:rsidR="007F6B36" w:rsidRPr="00A928D1" w:rsidRDefault="007F6B36" w:rsidP="007F6B36">
            <w:r w:rsidRPr="00A928D1">
              <w:t>polski</w:t>
            </w:r>
          </w:p>
        </w:tc>
      </w:tr>
      <w:tr w:rsidR="0071391E" w:rsidRPr="00A928D1" w14:paraId="3502C81C" w14:textId="77777777" w:rsidTr="007F6B36">
        <w:tc>
          <w:tcPr>
            <w:tcW w:w="3942" w:type="dxa"/>
            <w:shd w:val="clear" w:color="auto" w:fill="auto"/>
          </w:tcPr>
          <w:p w14:paraId="5DDE8890" w14:textId="77777777" w:rsidR="007F6B36" w:rsidRPr="00A928D1" w:rsidRDefault="007F6B36" w:rsidP="007F6B36">
            <w:pPr>
              <w:autoSpaceDE w:val="0"/>
              <w:autoSpaceDN w:val="0"/>
              <w:adjustRightInd w:val="0"/>
            </w:pPr>
            <w:r w:rsidRPr="00A928D1">
              <w:t>Rodzaj modułu</w:t>
            </w:r>
          </w:p>
          <w:p w14:paraId="3D29DD45" w14:textId="77777777" w:rsidR="007F6B36" w:rsidRPr="00A928D1" w:rsidRDefault="007F6B36" w:rsidP="007F6B36"/>
        </w:tc>
        <w:tc>
          <w:tcPr>
            <w:tcW w:w="5344" w:type="dxa"/>
            <w:shd w:val="clear" w:color="auto" w:fill="auto"/>
          </w:tcPr>
          <w:p w14:paraId="0A1A7B8F" w14:textId="77777777" w:rsidR="007F6B36" w:rsidRPr="00A928D1" w:rsidRDefault="007F6B36" w:rsidP="007F6B36">
            <w:r w:rsidRPr="00A928D1">
              <w:t>obowiązkowy</w:t>
            </w:r>
          </w:p>
        </w:tc>
      </w:tr>
      <w:tr w:rsidR="0071391E" w:rsidRPr="00A928D1" w14:paraId="09D0AF3A" w14:textId="77777777" w:rsidTr="007F6B36">
        <w:tc>
          <w:tcPr>
            <w:tcW w:w="3942" w:type="dxa"/>
            <w:shd w:val="clear" w:color="auto" w:fill="auto"/>
          </w:tcPr>
          <w:p w14:paraId="46C3A5A0" w14:textId="77777777" w:rsidR="007F6B36" w:rsidRPr="00A928D1" w:rsidRDefault="007F6B36" w:rsidP="007F6B36">
            <w:r w:rsidRPr="00A928D1">
              <w:t>Poziom studiów</w:t>
            </w:r>
          </w:p>
        </w:tc>
        <w:tc>
          <w:tcPr>
            <w:tcW w:w="5344" w:type="dxa"/>
            <w:shd w:val="clear" w:color="auto" w:fill="auto"/>
          </w:tcPr>
          <w:p w14:paraId="5AB5C197" w14:textId="77777777" w:rsidR="007F6B36" w:rsidRPr="00A928D1" w:rsidRDefault="007F6B36" w:rsidP="007F6B36">
            <w:r w:rsidRPr="00A928D1">
              <w:t>pierwszego stopnia</w:t>
            </w:r>
          </w:p>
        </w:tc>
      </w:tr>
      <w:tr w:rsidR="0071391E" w:rsidRPr="00A928D1" w14:paraId="3130EF09" w14:textId="77777777" w:rsidTr="007F6B36">
        <w:tc>
          <w:tcPr>
            <w:tcW w:w="3942" w:type="dxa"/>
            <w:shd w:val="clear" w:color="auto" w:fill="auto"/>
          </w:tcPr>
          <w:p w14:paraId="25DEF0BB" w14:textId="77777777" w:rsidR="007F6B36" w:rsidRPr="00A928D1" w:rsidRDefault="007F6B36" w:rsidP="007F6B36">
            <w:r w:rsidRPr="00A928D1">
              <w:t>Forma studiów</w:t>
            </w:r>
          </w:p>
          <w:p w14:paraId="74C5F34C" w14:textId="77777777" w:rsidR="007F6B36" w:rsidRPr="00A928D1" w:rsidRDefault="007F6B36" w:rsidP="007F6B36"/>
        </w:tc>
        <w:tc>
          <w:tcPr>
            <w:tcW w:w="5344" w:type="dxa"/>
            <w:shd w:val="clear" w:color="auto" w:fill="auto"/>
          </w:tcPr>
          <w:p w14:paraId="6913A1BE" w14:textId="77777777" w:rsidR="007F6B36" w:rsidRPr="00A928D1" w:rsidRDefault="007F6B36" w:rsidP="007F6B36">
            <w:r w:rsidRPr="00A928D1">
              <w:t>stacjonarne</w:t>
            </w:r>
          </w:p>
        </w:tc>
      </w:tr>
      <w:tr w:rsidR="0071391E" w:rsidRPr="00A928D1" w14:paraId="79AF4744" w14:textId="77777777" w:rsidTr="007F6B36">
        <w:tc>
          <w:tcPr>
            <w:tcW w:w="3942" w:type="dxa"/>
            <w:shd w:val="clear" w:color="auto" w:fill="auto"/>
          </w:tcPr>
          <w:p w14:paraId="3D4EED28" w14:textId="77777777" w:rsidR="007F6B36" w:rsidRPr="00A928D1" w:rsidRDefault="007F6B36" w:rsidP="007F6B36">
            <w:r w:rsidRPr="00A928D1">
              <w:t>Rok studiów dla kierunku</w:t>
            </w:r>
          </w:p>
        </w:tc>
        <w:tc>
          <w:tcPr>
            <w:tcW w:w="5344" w:type="dxa"/>
            <w:shd w:val="clear" w:color="auto" w:fill="auto"/>
          </w:tcPr>
          <w:p w14:paraId="17ECFCE9" w14:textId="77777777" w:rsidR="007F6B36" w:rsidRPr="00A928D1" w:rsidRDefault="007F6B36" w:rsidP="007F6B36">
            <w:r w:rsidRPr="00A928D1">
              <w:t>III</w:t>
            </w:r>
          </w:p>
        </w:tc>
      </w:tr>
      <w:tr w:rsidR="0071391E" w:rsidRPr="00A928D1" w14:paraId="3E0704F4" w14:textId="77777777" w:rsidTr="007F6B36">
        <w:tc>
          <w:tcPr>
            <w:tcW w:w="3942" w:type="dxa"/>
            <w:shd w:val="clear" w:color="auto" w:fill="auto"/>
          </w:tcPr>
          <w:p w14:paraId="544DE6A0" w14:textId="77777777" w:rsidR="007F6B36" w:rsidRPr="00A928D1" w:rsidRDefault="007F6B36" w:rsidP="007F6B36">
            <w:r w:rsidRPr="00A928D1">
              <w:t>Semestr dla kierunku</w:t>
            </w:r>
          </w:p>
        </w:tc>
        <w:tc>
          <w:tcPr>
            <w:tcW w:w="5344" w:type="dxa"/>
            <w:shd w:val="clear" w:color="auto" w:fill="auto"/>
          </w:tcPr>
          <w:p w14:paraId="4B9569C2" w14:textId="77777777" w:rsidR="007F6B36" w:rsidRPr="00A928D1" w:rsidRDefault="007F6B36" w:rsidP="007F6B36">
            <w:r w:rsidRPr="00A928D1">
              <w:t>5</w:t>
            </w:r>
          </w:p>
        </w:tc>
      </w:tr>
      <w:tr w:rsidR="0071391E" w:rsidRPr="00A928D1" w14:paraId="036B28BB" w14:textId="77777777" w:rsidTr="007F6B36">
        <w:tc>
          <w:tcPr>
            <w:tcW w:w="3942" w:type="dxa"/>
            <w:shd w:val="clear" w:color="auto" w:fill="auto"/>
          </w:tcPr>
          <w:p w14:paraId="2E55D770" w14:textId="77777777" w:rsidR="007F6B36" w:rsidRPr="00A928D1" w:rsidRDefault="007F6B36" w:rsidP="007F6B36">
            <w:pPr>
              <w:autoSpaceDE w:val="0"/>
              <w:autoSpaceDN w:val="0"/>
              <w:adjustRightInd w:val="0"/>
            </w:pPr>
            <w:r w:rsidRPr="00A928D1">
              <w:t>Liczba punktów ECTS z podziałem na kontaktowe/niekontaktowe</w:t>
            </w:r>
          </w:p>
        </w:tc>
        <w:tc>
          <w:tcPr>
            <w:tcW w:w="5344" w:type="dxa"/>
            <w:shd w:val="clear" w:color="auto" w:fill="auto"/>
          </w:tcPr>
          <w:p w14:paraId="2E36B283" w14:textId="77777777" w:rsidR="007F6B36" w:rsidRPr="00A928D1" w:rsidRDefault="007F6B36" w:rsidP="007F6B36">
            <w:r w:rsidRPr="00A928D1">
              <w:t>6 (3,16/32,84)</w:t>
            </w:r>
          </w:p>
        </w:tc>
      </w:tr>
      <w:tr w:rsidR="0071391E" w:rsidRPr="00A928D1" w14:paraId="2F4AAFAC" w14:textId="77777777" w:rsidTr="007F6B36">
        <w:tc>
          <w:tcPr>
            <w:tcW w:w="3942" w:type="dxa"/>
            <w:shd w:val="clear" w:color="auto" w:fill="auto"/>
          </w:tcPr>
          <w:p w14:paraId="410638F1" w14:textId="77777777" w:rsidR="007F6B36" w:rsidRPr="00A928D1" w:rsidRDefault="007F6B36" w:rsidP="007F6B36">
            <w:pPr>
              <w:autoSpaceDE w:val="0"/>
              <w:autoSpaceDN w:val="0"/>
              <w:adjustRightInd w:val="0"/>
            </w:pPr>
            <w:r w:rsidRPr="00A928D1">
              <w:t>Tytuł naukowy/stopień naukowy, imię i nazwisko osoby odpowiedzialnej za moduł</w:t>
            </w:r>
          </w:p>
        </w:tc>
        <w:tc>
          <w:tcPr>
            <w:tcW w:w="5344" w:type="dxa"/>
            <w:shd w:val="clear" w:color="auto" w:fill="auto"/>
          </w:tcPr>
          <w:p w14:paraId="26C3596F" w14:textId="77777777" w:rsidR="007F6B36" w:rsidRPr="00A928D1" w:rsidRDefault="007F6B36" w:rsidP="007F6B36">
            <w:r w:rsidRPr="00A928D1">
              <w:t>Dr inż. Adam Gawryluk</w:t>
            </w:r>
          </w:p>
        </w:tc>
      </w:tr>
      <w:tr w:rsidR="0071391E" w:rsidRPr="00A928D1" w14:paraId="01379DB6" w14:textId="77777777" w:rsidTr="007F6B36">
        <w:tc>
          <w:tcPr>
            <w:tcW w:w="3942" w:type="dxa"/>
            <w:shd w:val="clear" w:color="auto" w:fill="auto"/>
          </w:tcPr>
          <w:p w14:paraId="5F4223BD" w14:textId="77777777" w:rsidR="007F6B36" w:rsidRPr="00A928D1" w:rsidRDefault="007F6B36" w:rsidP="007F6B36">
            <w:r w:rsidRPr="00A928D1">
              <w:t>Jednostka oferująca moduł</w:t>
            </w:r>
          </w:p>
          <w:p w14:paraId="0761E3BA" w14:textId="77777777" w:rsidR="007F6B36" w:rsidRPr="00A928D1" w:rsidRDefault="007F6B36" w:rsidP="007F6B36"/>
        </w:tc>
        <w:tc>
          <w:tcPr>
            <w:tcW w:w="5344" w:type="dxa"/>
            <w:shd w:val="clear" w:color="auto" w:fill="auto"/>
          </w:tcPr>
          <w:p w14:paraId="516A16C8" w14:textId="77777777" w:rsidR="007F6B36" w:rsidRPr="00A928D1" w:rsidRDefault="007F6B36" w:rsidP="007F6B36">
            <w:r w:rsidRPr="00A928D1">
              <w:t>Zakład Studiów Krajobrazowych i Gospodarki Przestrzennej</w:t>
            </w:r>
          </w:p>
          <w:p w14:paraId="6DF8EA0B" w14:textId="77777777" w:rsidR="007F6B36" w:rsidRPr="00A928D1" w:rsidRDefault="007F6B36" w:rsidP="007F6B36">
            <w:r w:rsidRPr="00A928D1">
              <w:t>Katedra Łąkarstwa i Kształtowania Krajobrazu</w:t>
            </w:r>
          </w:p>
        </w:tc>
      </w:tr>
      <w:tr w:rsidR="0071391E" w:rsidRPr="00A928D1" w14:paraId="505F7A17" w14:textId="77777777" w:rsidTr="007F6B36">
        <w:tc>
          <w:tcPr>
            <w:tcW w:w="3942" w:type="dxa"/>
            <w:shd w:val="clear" w:color="auto" w:fill="auto"/>
          </w:tcPr>
          <w:p w14:paraId="4DAA1061" w14:textId="77777777" w:rsidR="007F6B36" w:rsidRPr="00A928D1" w:rsidRDefault="007F6B36" w:rsidP="007F6B36">
            <w:r w:rsidRPr="00A928D1">
              <w:t>Cel modułu</w:t>
            </w:r>
          </w:p>
          <w:p w14:paraId="10433B19" w14:textId="77777777" w:rsidR="007F6B36" w:rsidRPr="00A928D1" w:rsidRDefault="007F6B36" w:rsidP="007F6B36"/>
        </w:tc>
        <w:tc>
          <w:tcPr>
            <w:tcW w:w="5344" w:type="dxa"/>
            <w:shd w:val="clear" w:color="auto" w:fill="auto"/>
          </w:tcPr>
          <w:p w14:paraId="7E3EF58F" w14:textId="77777777" w:rsidR="007F6B36" w:rsidRPr="00A928D1" w:rsidRDefault="007F6B36" w:rsidP="007F6B36">
            <w:pPr>
              <w:autoSpaceDE w:val="0"/>
              <w:autoSpaceDN w:val="0"/>
              <w:adjustRightInd w:val="0"/>
            </w:pPr>
            <w:r w:rsidRPr="00A928D1">
              <w:t>Przekazanie wiedzy na temat rewitalizacji jako wieloaspektowego procesu wyprowadzania ze stanu kryzysowego obszarów zdegradowanych. Nabycie umiejętności poprawnej identyfikacji obszarów koncentracji zjawisk kryzysowych  na podstawie analiz  i stanu infrastruktury technicznej. Nabycie wiedzy dotyczącej opracowywania gminnych programów rewitalizacji zgodnie z ustawą o rewitalizacji z  uwzględnieniem specyfiki obszarów kryzysowych.</w:t>
            </w:r>
          </w:p>
        </w:tc>
      </w:tr>
      <w:tr w:rsidR="0071391E" w:rsidRPr="00A928D1" w14:paraId="37D206DB" w14:textId="77777777" w:rsidTr="007F6B36">
        <w:trPr>
          <w:trHeight w:val="236"/>
        </w:trPr>
        <w:tc>
          <w:tcPr>
            <w:tcW w:w="3942" w:type="dxa"/>
            <w:vMerge w:val="restart"/>
            <w:shd w:val="clear" w:color="auto" w:fill="auto"/>
          </w:tcPr>
          <w:p w14:paraId="79DBAA08" w14:textId="77777777" w:rsidR="007F6B36" w:rsidRPr="00A928D1" w:rsidRDefault="007F6B36" w:rsidP="007F6B36">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7B16E166" w14:textId="77777777" w:rsidR="007F6B36" w:rsidRPr="00A928D1" w:rsidRDefault="007F6B36" w:rsidP="007F6B36">
            <w:r w:rsidRPr="00A928D1">
              <w:t xml:space="preserve">Wiedza: </w:t>
            </w:r>
          </w:p>
        </w:tc>
      </w:tr>
      <w:tr w:rsidR="0071391E" w:rsidRPr="00A928D1" w14:paraId="4B39D667" w14:textId="77777777" w:rsidTr="007F6B36">
        <w:trPr>
          <w:trHeight w:val="233"/>
        </w:trPr>
        <w:tc>
          <w:tcPr>
            <w:tcW w:w="3942" w:type="dxa"/>
            <w:vMerge/>
          </w:tcPr>
          <w:p w14:paraId="0F5DE2B1" w14:textId="77777777" w:rsidR="007F6B36" w:rsidRPr="00A928D1" w:rsidRDefault="007F6B36" w:rsidP="007F6B36">
            <w:pPr>
              <w:rPr>
                <w:highlight w:val="yellow"/>
              </w:rPr>
            </w:pPr>
          </w:p>
        </w:tc>
        <w:tc>
          <w:tcPr>
            <w:tcW w:w="5344" w:type="dxa"/>
            <w:shd w:val="clear" w:color="auto" w:fill="auto"/>
          </w:tcPr>
          <w:p w14:paraId="1FCE5FB1" w14:textId="77777777" w:rsidR="007F6B36" w:rsidRPr="00A928D1" w:rsidRDefault="007F6B36" w:rsidP="007F6B36">
            <w:r w:rsidRPr="00A928D1">
              <w:t>W1. Student rozumie na czym polega rewitalizacja jako wieloaspektowy i partycypacyjny proces interwencji obszarów kryzysowych.</w:t>
            </w:r>
          </w:p>
        </w:tc>
      </w:tr>
      <w:tr w:rsidR="0071391E" w:rsidRPr="00A928D1" w14:paraId="3DC188D5" w14:textId="77777777" w:rsidTr="007F6B36">
        <w:trPr>
          <w:trHeight w:val="233"/>
        </w:trPr>
        <w:tc>
          <w:tcPr>
            <w:tcW w:w="3942" w:type="dxa"/>
            <w:vMerge/>
          </w:tcPr>
          <w:p w14:paraId="04E303BD" w14:textId="77777777" w:rsidR="007F6B36" w:rsidRPr="00A928D1" w:rsidRDefault="007F6B36" w:rsidP="007F6B36">
            <w:pPr>
              <w:rPr>
                <w:highlight w:val="yellow"/>
              </w:rPr>
            </w:pPr>
          </w:p>
        </w:tc>
        <w:tc>
          <w:tcPr>
            <w:tcW w:w="5344" w:type="dxa"/>
            <w:shd w:val="clear" w:color="auto" w:fill="auto"/>
          </w:tcPr>
          <w:p w14:paraId="141326BB" w14:textId="77777777" w:rsidR="007F6B36" w:rsidRPr="00A928D1" w:rsidRDefault="007F6B36" w:rsidP="007F6B36">
            <w:r w:rsidRPr="00A928D1">
              <w:t>W2. Wskazanie barier i nowych możliwości wdrażania projektów rewitalizacji w różnych obszarach.</w:t>
            </w:r>
          </w:p>
        </w:tc>
      </w:tr>
      <w:tr w:rsidR="0071391E" w:rsidRPr="00A928D1" w14:paraId="02F3DC82" w14:textId="77777777" w:rsidTr="007F6B36">
        <w:trPr>
          <w:trHeight w:val="233"/>
        </w:trPr>
        <w:tc>
          <w:tcPr>
            <w:tcW w:w="3942" w:type="dxa"/>
            <w:vMerge/>
          </w:tcPr>
          <w:p w14:paraId="44AB365C" w14:textId="77777777" w:rsidR="007F6B36" w:rsidRPr="00A928D1" w:rsidRDefault="007F6B36" w:rsidP="007F6B36">
            <w:pPr>
              <w:rPr>
                <w:highlight w:val="yellow"/>
              </w:rPr>
            </w:pPr>
          </w:p>
        </w:tc>
        <w:tc>
          <w:tcPr>
            <w:tcW w:w="5344" w:type="dxa"/>
            <w:shd w:val="clear" w:color="auto" w:fill="auto"/>
          </w:tcPr>
          <w:p w14:paraId="77513F3C" w14:textId="77777777" w:rsidR="007F6B36" w:rsidRPr="00A928D1" w:rsidRDefault="007F6B36" w:rsidP="007F6B36">
            <w:r w:rsidRPr="00A928D1">
              <w:t>W3. Student zna podstawowe metody i narzędzia analiz niezbędne do diagnozy obszaru rewitalizacji, przygotowania koncepcji projektowych i wdrażania przedsięwzięć rewitalizacji.</w:t>
            </w:r>
          </w:p>
        </w:tc>
      </w:tr>
      <w:tr w:rsidR="0071391E" w:rsidRPr="00A928D1" w14:paraId="081C5555" w14:textId="77777777" w:rsidTr="007F6B36">
        <w:trPr>
          <w:trHeight w:val="233"/>
        </w:trPr>
        <w:tc>
          <w:tcPr>
            <w:tcW w:w="3942" w:type="dxa"/>
            <w:vMerge/>
          </w:tcPr>
          <w:p w14:paraId="605F1681" w14:textId="77777777" w:rsidR="007F6B36" w:rsidRPr="00A928D1" w:rsidRDefault="007F6B36" w:rsidP="007F6B36">
            <w:pPr>
              <w:rPr>
                <w:highlight w:val="yellow"/>
              </w:rPr>
            </w:pPr>
          </w:p>
        </w:tc>
        <w:tc>
          <w:tcPr>
            <w:tcW w:w="5344" w:type="dxa"/>
            <w:shd w:val="clear" w:color="auto" w:fill="auto"/>
          </w:tcPr>
          <w:p w14:paraId="3AEF444F" w14:textId="77777777" w:rsidR="007F6B36" w:rsidRPr="00A928D1" w:rsidRDefault="007F6B36" w:rsidP="007F6B36">
            <w:r w:rsidRPr="00A928D1">
              <w:t>W4. Rozumie rolę partycypacji społecznej w procesie rewitalizacji</w:t>
            </w:r>
          </w:p>
        </w:tc>
      </w:tr>
      <w:tr w:rsidR="0071391E" w:rsidRPr="00A928D1" w14:paraId="65816922" w14:textId="77777777" w:rsidTr="007F6B36">
        <w:trPr>
          <w:trHeight w:val="233"/>
        </w:trPr>
        <w:tc>
          <w:tcPr>
            <w:tcW w:w="3942" w:type="dxa"/>
            <w:vMerge/>
          </w:tcPr>
          <w:p w14:paraId="42024E0F" w14:textId="77777777" w:rsidR="007F6B36" w:rsidRPr="00A928D1" w:rsidRDefault="007F6B36" w:rsidP="007F6B36">
            <w:pPr>
              <w:rPr>
                <w:highlight w:val="yellow"/>
              </w:rPr>
            </w:pPr>
          </w:p>
        </w:tc>
        <w:tc>
          <w:tcPr>
            <w:tcW w:w="5344" w:type="dxa"/>
            <w:shd w:val="clear" w:color="auto" w:fill="auto"/>
          </w:tcPr>
          <w:p w14:paraId="6D79676B" w14:textId="77777777" w:rsidR="007F6B36" w:rsidRPr="00A928D1" w:rsidRDefault="007F6B36" w:rsidP="007F6B36">
            <w:r w:rsidRPr="00A928D1">
              <w:t>Umiejętności:</w:t>
            </w:r>
          </w:p>
        </w:tc>
      </w:tr>
      <w:tr w:rsidR="0071391E" w:rsidRPr="00A928D1" w14:paraId="2429338A" w14:textId="77777777" w:rsidTr="007F6B36">
        <w:trPr>
          <w:trHeight w:val="233"/>
        </w:trPr>
        <w:tc>
          <w:tcPr>
            <w:tcW w:w="3942" w:type="dxa"/>
            <w:vMerge/>
          </w:tcPr>
          <w:p w14:paraId="30AB2188" w14:textId="77777777" w:rsidR="007F6B36" w:rsidRPr="00A928D1" w:rsidRDefault="007F6B36" w:rsidP="007F6B36">
            <w:pPr>
              <w:rPr>
                <w:highlight w:val="yellow"/>
              </w:rPr>
            </w:pPr>
          </w:p>
        </w:tc>
        <w:tc>
          <w:tcPr>
            <w:tcW w:w="5344" w:type="dxa"/>
            <w:shd w:val="clear" w:color="auto" w:fill="auto"/>
          </w:tcPr>
          <w:p w14:paraId="303232A0" w14:textId="77777777" w:rsidR="007F6B36" w:rsidRPr="00A928D1" w:rsidRDefault="007F6B36" w:rsidP="007F6B36">
            <w:r w:rsidRPr="00A928D1">
              <w:t>U1. Efektywne wykorzystanie danych społeczno-</w:t>
            </w:r>
          </w:p>
          <w:p w14:paraId="10CD0443" w14:textId="77777777" w:rsidR="007F6B36" w:rsidRPr="00A928D1" w:rsidRDefault="007F6B36" w:rsidP="007F6B36">
            <w:r w:rsidRPr="00A928D1">
              <w:t>gospodarczych w procesie projektowania przedsięwzięć rewitalizacyjnych.</w:t>
            </w:r>
          </w:p>
        </w:tc>
      </w:tr>
      <w:tr w:rsidR="0071391E" w:rsidRPr="00A928D1" w14:paraId="6104B158" w14:textId="77777777" w:rsidTr="007F6B36">
        <w:trPr>
          <w:trHeight w:val="233"/>
        </w:trPr>
        <w:tc>
          <w:tcPr>
            <w:tcW w:w="3942" w:type="dxa"/>
            <w:vMerge/>
          </w:tcPr>
          <w:p w14:paraId="5BAB0D9F" w14:textId="77777777" w:rsidR="007F6B36" w:rsidRPr="00A928D1" w:rsidRDefault="007F6B36" w:rsidP="007F6B36">
            <w:pPr>
              <w:rPr>
                <w:highlight w:val="yellow"/>
              </w:rPr>
            </w:pPr>
          </w:p>
        </w:tc>
        <w:tc>
          <w:tcPr>
            <w:tcW w:w="5344" w:type="dxa"/>
            <w:shd w:val="clear" w:color="auto" w:fill="auto"/>
          </w:tcPr>
          <w:p w14:paraId="4C367A75" w14:textId="77777777" w:rsidR="007F6B36" w:rsidRPr="00A928D1" w:rsidRDefault="007F6B36" w:rsidP="007F6B36">
            <w:r w:rsidRPr="00A928D1">
              <w:t>U2. Wybór obszarów do różnych typów przedsięwzięć rewitalizacyjnych z wykorzystaniem metod analizy przestrzennej.</w:t>
            </w:r>
          </w:p>
        </w:tc>
      </w:tr>
      <w:tr w:rsidR="0071391E" w:rsidRPr="00A928D1" w14:paraId="28C4F936" w14:textId="77777777" w:rsidTr="007F6B36">
        <w:trPr>
          <w:trHeight w:val="1432"/>
        </w:trPr>
        <w:tc>
          <w:tcPr>
            <w:tcW w:w="3942" w:type="dxa"/>
            <w:vMerge/>
          </w:tcPr>
          <w:p w14:paraId="0C146AD1" w14:textId="77777777" w:rsidR="007F6B36" w:rsidRPr="00A928D1" w:rsidRDefault="007F6B36" w:rsidP="007F6B36">
            <w:pPr>
              <w:rPr>
                <w:highlight w:val="yellow"/>
              </w:rPr>
            </w:pPr>
          </w:p>
        </w:tc>
        <w:tc>
          <w:tcPr>
            <w:tcW w:w="5344" w:type="dxa"/>
            <w:shd w:val="clear" w:color="auto" w:fill="auto"/>
          </w:tcPr>
          <w:p w14:paraId="06529258" w14:textId="77777777" w:rsidR="007F6B36" w:rsidRPr="00A928D1" w:rsidRDefault="007F6B36" w:rsidP="007F6B36">
            <w:r w:rsidRPr="00A928D1">
              <w:t>U3. Wybór działań, w szczególności o charakterze społecznym, gospodarczym, środowiskowym, przestrzenno-funkcjonalnym lub technicznym niezbędnych, do skutecznej rewitalizacji wybranego obszaru oraz monitorowania jego efektów.</w:t>
            </w:r>
          </w:p>
        </w:tc>
      </w:tr>
      <w:tr w:rsidR="0071391E" w:rsidRPr="00A928D1" w14:paraId="0E4A1EAA" w14:textId="77777777" w:rsidTr="007F6B36">
        <w:trPr>
          <w:trHeight w:val="695"/>
        </w:trPr>
        <w:tc>
          <w:tcPr>
            <w:tcW w:w="3942" w:type="dxa"/>
            <w:vMerge/>
          </w:tcPr>
          <w:p w14:paraId="27994BC9" w14:textId="77777777" w:rsidR="007F6B36" w:rsidRPr="00A928D1" w:rsidRDefault="007F6B36" w:rsidP="007F6B36">
            <w:pPr>
              <w:rPr>
                <w:highlight w:val="yellow"/>
              </w:rPr>
            </w:pPr>
          </w:p>
        </w:tc>
        <w:tc>
          <w:tcPr>
            <w:tcW w:w="5344" w:type="dxa"/>
            <w:shd w:val="clear" w:color="auto" w:fill="auto"/>
          </w:tcPr>
          <w:p w14:paraId="3EFD1637" w14:textId="77777777" w:rsidR="007F6B36" w:rsidRPr="00A928D1" w:rsidRDefault="007F6B36" w:rsidP="007F6B36">
            <w:r w:rsidRPr="00A928D1">
              <w:t xml:space="preserve">U4. Potrafi wybrać i zastosować właściwe metody i narzędzia do realizacji programu rewitalizacji </w:t>
            </w:r>
          </w:p>
        </w:tc>
      </w:tr>
      <w:tr w:rsidR="0071391E" w:rsidRPr="00A928D1" w14:paraId="57EEB0A1" w14:textId="77777777" w:rsidTr="007F6B36">
        <w:trPr>
          <w:trHeight w:val="233"/>
        </w:trPr>
        <w:tc>
          <w:tcPr>
            <w:tcW w:w="3942" w:type="dxa"/>
            <w:vMerge/>
          </w:tcPr>
          <w:p w14:paraId="4C871BB3" w14:textId="77777777" w:rsidR="007F6B36" w:rsidRPr="00A928D1" w:rsidRDefault="007F6B36" w:rsidP="007F6B36">
            <w:pPr>
              <w:rPr>
                <w:highlight w:val="yellow"/>
              </w:rPr>
            </w:pPr>
          </w:p>
        </w:tc>
        <w:tc>
          <w:tcPr>
            <w:tcW w:w="5344" w:type="dxa"/>
            <w:shd w:val="clear" w:color="auto" w:fill="auto"/>
          </w:tcPr>
          <w:p w14:paraId="763E87DA" w14:textId="77777777" w:rsidR="007F6B36" w:rsidRPr="00A928D1" w:rsidRDefault="007F6B36" w:rsidP="007F6B36">
            <w:r w:rsidRPr="00A928D1">
              <w:t>Kompetencje społeczne:</w:t>
            </w:r>
          </w:p>
        </w:tc>
      </w:tr>
      <w:tr w:rsidR="0071391E" w:rsidRPr="00A928D1" w14:paraId="09012FEA" w14:textId="77777777" w:rsidTr="007F6B36">
        <w:trPr>
          <w:trHeight w:val="233"/>
        </w:trPr>
        <w:tc>
          <w:tcPr>
            <w:tcW w:w="3942" w:type="dxa"/>
            <w:vMerge/>
          </w:tcPr>
          <w:p w14:paraId="7AFAE2D5" w14:textId="77777777" w:rsidR="007F6B36" w:rsidRPr="00A928D1" w:rsidRDefault="007F6B36" w:rsidP="007F6B36">
            <w:pPr>
              <w:rPr>
                <w:highlight w:val="yellow"/>
              </w:rPr>
            </w:pPr>
          </w:p>
        </w:tc>
        <w:tc>
          <w:tcPr>
            <w:tcW w:w="5344" w:type="dxa"/>
            <w:shd w:val="clear" w:color="auto" w:fill="auto"/>
          </w:tcPr>
          <w:p w14:paraId="05DCF720" w14:textId="77777777" w:rsidR="007F6B36" w:rsidRPr="00A928D1" w:rsidRDefault="007F6B36" w:rsidP="007F6B36">
            <w:r w:rsidRPr="00A928D1">
              <w:t>K1. Jest gotów do aktywnego uczestnictwa w zespołach i organizacjach odpowiedzialnych za proces rewitalizacji.</w:t>
            </w:r>
          </w:p>
        </w:tc>
      </w:tr>
      <w:tr w:rsidR="0071391E" w:rsidRPr="00A928D1" w14:paraId="537B1288" w14:textId="77777777" w:rsidTr="007F6B36">
        <w:trPr>
          <w:trHeight w:val="233"/>
        </w:trPr>
        <w:tc>
          <w:tcPr>
            <w:tcW w:w="3942" w:type="dxa"/>
            <w:vMerge/>
          </w:tcPr>
          <w:p w14:paraId="0D97DAB5" w14:textId="77777777" w:rsidR="007F6B36" w:rsidRPr="00A928D1" w:rsidRDefault="007F6B36" w:rsidP="007F6B36">
            <w:pPr>
              <w:rPr>
                <w:highlight w:val="yellow"/>
              </w:rPr>
            </w:pPr>
          </w:p>
        </w:tc>
        <w:tc>
          <w:tcPr>
            <w:tcW w:w="5344" w:type="dxa"/>
            <w:shd w:val="clear" w:color="auto" w:fill="auto"/>
          </w:tcPr>
          <w:p w14:paraId="15AE1C29" w14:textId="77777777" w:rsidR="007F6B36" w:rsidRPr="00A928D1" w:rsidRDefault="007F6B36" w:rsidP="007F6B36">
            <w:r w:rsidRPr="00A928D1">
              <w:t>K2. Jest gotów do oceny priorytetów służących realizacji określonych zadań rewitalizacyjnych.</w:t>
            </w:r>
          </w:p>
        </w:tc>
      </w:tr>
      <w:tr w:rsidR="0071391E" w:rsidRPr="00A928D1" w14:paraId="10A2BFC8" w14:textId="77777777" w:rsidTr="007F6B36">
        <w:trPr>
          <w:trHeight w:val="233"/>
        </w:trPr>
        <w:tc>
          <w:tcPr>
            <w:tcW w:w="3942" w:type="dxa"/>
            <w:vMerge/>
          </w:tcPr>
          <w:p w14:paraId="3382C9BE" w14:textId="77777777" w:rsidR="007F6B36" w:rsidRPr="00A928D1" w:rsidRDefault="007F6B36" w:rsidP="007F6B36">
            <w:pPr>
              <w:rPr>
                <w:highlight w:val="yellow"/>
              </w:rPr>
            </w:pPr>
          </w:p>
        </w:tc>
        <w:tc>
          <w:tcPr>
            <w:tcW w:w="5344" w:type="dxa"/>
            <w:shd w:val="clear" w:color="auto" w:fill="auto"/>
          </w:tcPr>
          <w:p w14:paraId="3B824BCD" w14:textId="77777777" w:rsidR="007F6B36" w:rsidRPr="00A928D1" w:rsidRDefault="007F6B36" w:rsidP="007F6B36">
            <w:r w:rsidRPr="00A928D1">
              <w:t>K3. Jest gotów do inicjowania działań oraz odpowiedzialnego pełnienia roli lidera  w zespole i krytycznie oceniać własną rolę w grupie.</w:t>
            </w:r>
          </w:p>
        </w:tc>
      </w:tr>
      <w:tr w:rsidR="0071391E" w:rsidRPr="00A928D1" w14:paraId="5EAAB936" w14:textId="77777777" w:rsidTr="007F6B36">
        <w:trPr>
          <w:trHeight w:val="1275"/>
        </w:trPr>
        <w:tc>
          <w:tcPr>
            <w:tcW w:w="3942" w:type="dxa"/>
            <w:shd w:val="clear" w:color="auto" w:fill="auto"/>
          </w:tcPr>
          <w:p w14:paraId="4EA419FF" w14:textId="77777777" w:rsidR="007F6B36" w:rsidRPr="00A928D1" w:rsidRDefault="007F6B36" w:rsidP="007F6B36">
            <w:r w:rsidRPr="00A928D1">
              <w:t>Odniesienie modułowych efektów uczenia się do kierunkowych efektów uczenia się</w:t>
            </w:r>
          </w:p>
        </w:tc>
        <w:tc>
          <w:tcPr>
            <w:tcW w:w="5344" w:type="dxa"/>
            <w:shd w:val="clear" w:color="auto" w:fill="auto"/>
          </w:tcPr>
          <w:p w14:paraId="08862A46" w14:textId="77777777" w:rsidR="007F6B36" w:rsidRPr="00A928D1" w:rsidRDefault="007F6B36" w:rsidP="007F6B36">
            <w:r w:rsidRPr="00A928D1">
              <w:t>W1–GP_W06,</w:t>
            </w:r>
          </w:p>
          <w:p w14:paraId="1E1082B8" w14:textId="77777777" w:rsidR="007F6B36" w:rsidRPr="00A928D1" w:rsidRDefault="007F6B36" w:rsidP="007F6B36">
            <w:r w:rsidRPr="00A928D1">
              <w:t>W2–GP_W04,</w:t>
            </w:r>
          </w:p>
          <w:p w14:paraId="7A7384A9" w14:textId="77777777" w:rsidR="007F6B36" w:rsidRPr="00A928D1" w:rsidRDefault="007F6B36" w:rsidP="007F6B36">
            <w:r w:rsidRPr="00A928D1">
              <w:t xml:space="preserve">W3–GP_W07, </w:t>
            </w:r>
            <w:r w:rsidRPr="00A928D1">
              <w:br/>
              <w:t xml:space="preserve">W4–GP_W04, </w:t>
            </w:r>
          </w:p>
          <w:p w14:paraId="3CB553F6" w14:textId="77777777" w:rsidR="007F6B36" w:rsidRPr="00A928D1" w:rsidRDefault="007F6B36" w:rsidP="007F6B36">
            <w:r w:rsidRPr="00A928D1">
              <w:t>U1–GP_U01,</w:t>
            </w:r>
          </w:p>
          <w:p w14:paraId="1362D4EB" w14:textId="77777777" w:rsidR="007F6B36" w:rsidRPr="00A928D1" w:rsidRDefault="007F6B36" w:rsidP="007F6B36">
            <w:r w:rsidRPr="00A928D1">
              <w:t>U2–GP_U13,</w:t>
            </w:r>
            <w:r w:rsidRPr="00A928D1">
              <w:br/>
              <w:t>U3–GP_ U08,</w:t>
            </w:r>
          </w:p>
          <w:p w14:paraId="518EF8F6" w14:textId="77777777" w:rsidR="007F6B36" w:rsidRPr="00A928D1" w:rsidRDefault="007F6B36" w:rsidP="007F6B36">
            <w:r w:rsidRPr="00A928D1">
              <w:t>U4–GP_U06,</w:t>
            </w:r>
          </w:p>
          <w:p w14:paraId="74F1DB0B" w14:textId="77777777" w:rsidR="007F6B36" w:rsidRPr="00A928D1" w:rsidRDefault="007F6B36" w:rsidP="007F6B36">
            <w:r w:rsidRPr="00A928D1">
              <w:t xml:space="preserve">K1–GP_K03, </w:t>
            </w:r>
            <w:r w:rsidRPr="00A928D1">
              <w:br/>
              <w:t xml:space="preserve">K2–GP_K01, </w:t>
            </w:r>
          </w:p>
          <w:p w14:paraId="7D6D217D" w14:textId="77777777" w:rsidR="007F6B36" w:rsidRPr="00A928D1" w:rsidRDefault="007F6B36" w:rsidP="007F6B36">
            <w:r w:rsidRPr="00A928D1">
              <w:t>K3–GP_K02,</w:t>
            </w:r>
          </w:p>
        </w:tc>
      </w:tr>
      <w:tr w:rsidR="0071391E" w:rsidRPr="00A928D1" w14:paraId="495A20D7" w14:textId="77777777" w:rsidTr="007F6B36">
        <w:tc>
          <w:tcPr>
            <w:tcW w:w="3942" w:type="dxa"/>
            <w:shd w:val="clear" w:color="auto" w:fill="auto"/>
          </w:tcPr>
          <w:p w14:paraId="56902FBF" w14:textId="77777777" w:rsidR="007F6B36" w:rsidRPr="00A928D1" w:rsidRDefault="007F6B36" w:rsidP="007F6B36">
            <w:r w:rsidRPr="00A928D1">
              <w:t>Odniesienie modułowych efektów uczenia się doefektów inżynierskich (jeżeli dotyczy)</w:t>
            </w:r>
          </w:p>
        </w:tc>
        <w:tc>
          <w:tcPr>
            <w:tcW w:w="5344" w:type="dxa"/>
            <w:shd w:val="clear" w:color="auto" w:fill="auto"/>
          </w:tcPr>
          <w:p w14:paraId="74849823" w14:textId="77777777" w:rsidR="007F6B36" w:rsidRPr="00A928D1" w:rsidRDefault="007F6B36" w:rsidP="007F6B36">
            <w:r w:rsidRPr="00A928D1">
              <w:t xml:space="preserve">W1 – InzGP_W03, </w:t>
            </w:r>
          </w:p>
          <w:p w14:paraId="1DCD6A2F" w14:textId="77777777" w:rsidR="007F6B36" w:rsidRPr="00A928D1" w:rsidRDefault="007F6B36" w:rsidP="007F6B36">
            <w:r w:rsidRPr="00A928D1">
              <w:t xml:space="preserve">W2 – InzGP_W04, </w:t>
            </w:r>
            <w:r w:rsidRPr="00A928D1">
              <w:br/>
              <w:t xml:space="preserve">W3 – InzGP_W02, </w:t>
            </w:r>
          </w:p>
          <w:p w14:paraId="6C6F3D1A" w14:textId="77777777" w:rsidR="007F6B36" w:rsidRPr="00A928D1" w:rsidRDefault="007F6B36" w:rsidP="007F6B36">
            <w:r w:rsidRPr="00A928D1">
              <w:t xml:space="preserve">W4 – InzGP_W04, </w:t>
            </w:r>
          </w:p>
          <w:p w14:paraId="0287F8D9" w14:textId="77777777" w:rsidR="007F6B36" w:rsidRPr="00A928D1" w:rsidRDefault="007F6B36" w:rsidP="007F6B36">
            <w:r w:rsidRPr="00A928D1">
              <w:t>U1 – Inz GP_U01,</w:t>
            </w:r>
            <w:r w:rsidRPr="00A928D1">
              <w:br/>
              <w:t>U2 – Inz GP_ U08,</w:t>
            </w:r>
          </w:p>
          <w:p w14:paraId="35624D9C" w14:textId="77777777" w:rsidR="007F6B36" w:rsidRPr="00A928D1" w:rsidRDefault="007F6B36" w:rsidP="007F6B36">
            <w:r w:rsidRPr="00A928D1">
              <w:t>U3 – Inz GP_ U07,</w:t>
            </w:r>
          </w:p>
          <w:p w14:paraId="17483D08" w14:textId="77777777" w:rsidR="007F6B36" w:rsidRPr="00A928D1" w:rsidRDefault="007F6B36" w:rsidP="007F6B36">
            <w:r w:rsidRPr="00A928D1">
              <w:t>U4 – Inz GP_U06</w:t>
            </w:r>
          </w:p>
        </w:tc>
      </w:tr>
      <w:tr w:rsidR="0071391E" w:rsidRPr="00A928D1" w14:paraId="672F17C2" w14:textId="77777777" w:rsidTr="007F6B36">
        <w:tc>
          <w:tcPr>
            <w:tcW w:w="3942" w:type="dxa"/>
            <w:shd w:val="clear" w:color="auto" w:fill="auto"/>
          </w:tcPr>
          <w:p w14:paraId="21AAB625" w14:textId="77777777" w:rsidR="007F6B36" w:rsidRPr="00A928D1" w:rsidRDefault="007F6B36" w:rsidP="007F6B36">
            <w:r w:rsidRPr="00A928D1">
              <w:t xml:space="preserve">Wymagania wstępne i dodatkowe </w:t>
            </w:r>
          </w:p>
        </w:tc>
        <w:tc>
          <w:tcPr>
            <w:tcW w:w="5344" w:type="dxa"/>
            <w:shd w:val="clear" w:color="auto" w:fill="auto"/>
          </w:tcPr>
          <w:p w14:paraId="2D1A5B58" w14:textId="77777777" w:rsidR="007F6B36" w:rsidRPr="00A928D1" w:rsidRDefault="007F6B36" w:rsidP="007F6B36">
            <w:pPr>
              <w:jc w:val="both"/>
            </w:pPr>
            <w:r w:rsidRPr="00A928D1">
              <w:t>Jeśli są, należy wskazać moduły poprzedzające ten moduł</w:t>
            </w:r>
          </w:p>
        </w:tc>
      </w:tr>
      <w:tr w:rsidR="0071391E" w:rsidRPr="00A928D1" w14:paraId="217CDB40" w14:textId="77777777" w:rsidTr="007F6B36">
        <w:tc>
          <w:tcPr>
            <w:tcW w:w="3942" w:type="dxa"/>
            <w:shd w:val="clear" w:color="auto" w:fill="auto"/>
          </w:tcPr>
          <w:p w14:paraId="14AF50AF" w14:textId="77777777" w:rsidR="007F6B36" w:rsidRPr="00A928D1" w:rsidRDefault="007F6B36" w:rsidP="007F6B36">
            <w:r w:rsidRPr="00A928D1">
              <w:t xml:space="preserve">Treści programowe modułu </w:t>
            </w:r>
          </w:p>
          <w:p w14:paraId="24B70FEF" w14:textId="77777777" w:rsidR="007F6B36" w:rsidRPr="00A928D1" w:rsidRDefault="007F6B36" w:rsidP="007F6B36"/>
        </w:tc>
        <w:tc>
          <w:tcPr>
            <w:tcW w:w="5344" w:type="dxa"/>
            <w:shd w:val="clear" w:color="auto" w:fill="auto"/>
          </w:tcPr>
          <w:p w14:paraId="1DEB0CCF" w14:textId="77777777" w:rsidR="007F6B36" w:rsidRPr="00A928D1" w:rsidRDefault="007F6B36" w:rsidP="007F6B36">
            <w:r w:rsidRPr="00A928D1">
              <w:t>Wykłady:</w:t>
            </w:r>
          </w:p>
          <w:p w14:paraId="5D571187" w14:textId="77777777" w:rsidR="007F6B36" w:rsidRPr="00A928D1" w:rsidRDefault="007F6B36" w:rsidP="00D948E9">
            <w:pPr>
              <w:pStyle w:val="Akapitzlist"/>
              <w:numPr>
                <w:ilvl w:val="0"/>
                <w:numId w:val="69"/>
              </w:numPr>
            </w:pPr>
            <w:r w:rsidRPr="00A928D1">
              <w:t>Co to jest rewitalizacja? miejsce rewitalizacji w polskim systemie kształtowania przestrzeni</w:t>
            </w:r>
          </w:p>
          <w:p w14:paraId="704847F3" w14:textId="77777777" w:rsidR="007F6B36" w:rsidRPr="00A928D1" w:rsidRDefault="007F6B36" w:rsidP="00D948E9">
            <w:pPr>
              <w:pStyle w:val="Akapitzlist"/>
              <w:numPr>
                <w:ilvl w:val="0"/>
                <w:numId w:val="69"/>
              </w:numPr>
            </w:pPr>
            <w:r w:rsidRPr="00A928D1">
              <w:t>Atrybuty przestrzeni zurbanizowanej</w:t>
            </w:r>
          </w:p>
          <w:p w14:paraId="1FFD224D" w14:textId="77777777" w:rsidR="007F6B36" w:rsidRPr="00A928D1" w:rsidRDefault="007F6B36" w:rsidP="00D948E9">
            <w:pPr>
              <w:pStyle w:val="Akapitzlist"/>
              <w:numPr>
                <w:ilvl w:val="0"/>
                <w:numId w:val="69"/>
              </w:numPr>
            </w:pPr>
            <w:r w:rsidRPr="00A928D1">
              <w:t>Omówienie programów rewitalizacji obszarów zurbanizowanych (przykłady)</w:t>
            </w:r>
          </w:p>
          <w:p w14:paraId="4D19A28A" w14:textId="77777777" w:rsidR="007F6B36" w:rsidRPr="00A928D1" w:rsidRDefault="007F6B36" w:rsidP="00D948E9">
            <w:pPr>
              <w:pStyle w:val="Akapitzlist"/>
              <w:numPr>
                <w:ilvl w:val="0"/>
                <w:numId w:val="69"/>
              </w:numPr>
            </w:pPr>
            <w:r w:rsidRPr="00A928D1">
              <w:t>Podstawy prawne rewitalizacji w Polsce</w:t>
            </w:r>
          </w:p>
          <w:p w14:paraId="6B7D554E" w14:textId="77777777" w:rsidR="007F6B36" w:rsidRPr="00A928D1" w:rsidRDefault="007F6B36" w:rsidP="00D948E9">
            <w:pPr>
              <w:pStyle w:val="Akapitzlist"/>
              <w:numPr>
                <w:ilvl w:val="0"/>
                <w:numId w:val="69"/>
              </w:numPr>
            </w:pPr>
            <w:r w:rsidRPr="00A928D1">
              <w:t>Przykłady programów rewitalizacji terenów poprzemysłowych</w:t>
            </w:r>
          </w:p>
          <w:p w14:paraId="423E94FC" w14:textId="77777777" w:rsidR="007F6B36" w:rsidRPr="00A928D1" w:rsidRDefault="007F6B36" w:rsidP="00D948E9">
            <w:pPr>
              <w:pStyle w:val="Akapitzlist"/>
              <w:numPr>
                <w:ilvl w:val="0"/>
                <w:numId w:val="69"/>
              </w:numPr>
            </w:pPr>
            <w:r w:rsidRPr="00A928D1">
              <w:lastRenderedPageBreak/>
              <w:t>Przykłady programów rewitalizacji terenów kolejowych i pokolejowych</w:t>
            </w:r>
          </w:p>
          <w:p w14:paraId="75E666ED" w14:textId="77777777" w:rsidR="007F6B36" w:rsidRPr="00A928D1" w:rsidRDefault="007F6B36" w:rsidP="00D948E9">
            <w:pPr>
              <w:pStyle w:val="Akapitzlist"/>
              <w:numPr>
                <w:ilvl w:val="0"/>
                <w:numId w:val="69"/>
              </w:numPr>
            </w:pPr>
            <w:r w:rsidRPr="00A928D1">
              <w:t>Przykłady programów rewitalizacji WOM (blokowiska)</w:t>
            </w:r>
          </w:p>
          <w:p w14:paraId="23079B12" w14:textId="77777777" w:rsidR="007F6B36" w:rsidRPr="00A928D1" w:rsidRDefault="007F6B36" w:rsidP="00D948E9">
            <w:pPr>
              <w:pStyle w:val="Akapitzlist"/>
              <w:numPr>
                <w:ilvl w:val="0"/>
                <w:numId w:val="69"/>
              </w:numPr>
            </w:pPr>
            <w:r w:rsidRPr="00A928D1">
              <w:t>Wykluczenie społeczne i strefy społecznie wykluczone</w:t>
            </w:r>
          </w:p>
          <w:p w14:paraId="75D4B683" w14:textId="77777777" w:rsidR="007F6B36" w:rsidRPr="00A928D1" w:rsidRDefault="007F6B36" w:rsidP="00D948E9">
            <w:pPr>
              <w:pStyle w:val="Akapitzlist"/>
              <w:numPr>
                <w:ilvl w:val="0"/>
                <w:numId w:val="69"/>
              </w:numPr>
            </w:pPr>
            <w:r w:rsidRPr="00A928D1">
              <w:t>Zjawisko gentryfikacji w odniesieniu do rewitalizacji przestrzeni miejskiej</w:t>
            </w:r>
          </w:p>
          <w:p w14:paraId="7C6AA989" w14:textId="77777777" w:rsidR="007F6B36" w:rsidRPr="00A928D1" w:rsidRDefault="007F6B36" w:rsidP="00D948E9">
            <w:pPr>
              <w:pStyle w:val="Akapitzlist"/>
              <w:numPr>
                <w:ilvl w:val="0"/>
                <w:numId w:val="69"/>
              </w:numPr>
            </w:pPr>
            <w:r w:rsidRPr="00A928D1">
              <w:t>Ochrona środowiska przyrodniczego w kontekście rewitalizacji obszarów zurbanizowanych</w:t>
            </w:r>
          </w:p>
          <w:p w14:paraId="22F6E6FB" w14:textId="77777777" w:rsidR="007F6B36" w:rsidRPr="00A928D1" w:rsidRDefault="007F6B36" w:rsidP="00D948E9">
            <w:pPr>
              <w:pStyle w:val="Akapitzlist"/>
              <w:numPr>
                <w:ilvl w:val="0"/>
                <w:numId w:val="69"/>
              </w:numPr>
            </w:pPr>
            <w:r w:rsidRPr="00A928D1">
              <w:t>Przykłady programów rewitalizacji zdegradowanych terenów nadwodnych</w:t>
            </w:r>
          </w:p>
          <w:p w14:paraId="7507E88C" w14:textId="77777777" w:rsidR="007F6B36" w:rsidRPr="00A928D1" w:rsidRDefault="007F6B36" w:rsidP="00D948E9">
            <w:pPr>
              <w:pStyle w:val="Akapitzlist"/>
              <w:numPr>
                <w:ilvl w:val="0"/>
                <w:numId w:val="69"/>
              </w:numPr>
            </w:pPr>
            <w:r w:rsidRPr="00A928D1">
              <w:t xml:space="preserve">Ochrona i rewaloryzacja wartości kulturowych obiektów zabytkowych oraz krajobrazu kulturowego w kontekście rewitalizacji </w:t>
            </w:r>
          </w:p>
          <w:p w14:paraId="4B7139FF" w14:textId="77777777" w:rsidR="007F6B36" w:rsidRPr="00A928D1" w:rsidRDefault="007F6B36" w:rsidP="00D948E9">
            <w:pPr>
              <w:pStyle w:val="Akapitzlist"/>
              <w:numPr>
                <w:ilvl w:val="0"/>
                <w:numId w:val="69"/>
              </w:numPr>
            </w:pPr>
            <w:r w:rsidRPr="00A928D1">
              <w:t>Przykłady programów rewitalizacji terenów zdegradowanej zabudowy śródmiejskiej</w:t>
            </w:r>
          </w:p>
          <w:p w14:paraId="51CABE48" w14:textId="77777777" w:rsidR="007F6B36" w:rsidRPr="00A928D1" w:rsidRDefault="007F6B36" w:rsidP="00D948E9">
            <w:pPr>
              <w:pStyle w:val="Akapitzlist"/>
              <w:numPr>
                <w:ilvl w:val="0"/>
                <w:numId w:val="69"/>
              </w:numPr>
            </w:pPr>
            <w:r w:rsidRPr="00A928D1">
              <w:t>Narzędzia porozumienia społecznego w procesie Rewitalizacji przestrzeni miejskiej</w:t>
            </w:r>
          </w:p>
          <w:p w14:paraId="69F2B768" w14:textId="77777777" w:rsidR="007F6B36" w:rsidRPr="00A928D1" w:rsidRDefault="007F6B36" w:rsidP="00D948E9">
            <w:pPr>
              <w:pStyle w:val="Akapitzlist"/>
              <w:numPr>
                <w:ilvl w:val="0"/>
                <w:numId w:val="69"/>
              </w:numPr>
            </w:pPr>
            <w:r w:rsidRPr="00A928D1">
              <w:t>Przykłady programów rewitalizacji terenów powojskowych</w:t>
            </w:r>
          </w:p>
          <w:p w14:paraId="1F72F629" w14:textId="77777777" w:rsidR="007F6B36" w:rsidRPr="00A928D1" w:rsidRDefault="007F6B36" w:rsidP="007F6B36">
            <w:pPr>
              <w:pStyle w:val="Akapitzlist"/>
            </w:pPr>
          </w:p>
          <w:p w14:paraId="185A5385" w14:textId="77777777" w:rsidR="007F6B36" w:rsidRPr="00A928D1" w:rsidRDefault="007F6B36" w:rsidP="007F6B36">
            <w:r w:rsidRPr="00A928D1">
              <w:t>Ćwiczenia laboratoryjne</w:t>
            </w:r>
          </w:p>
          <w:p w14:paraId="5C42D9E0" w14:textId="77777777" w:rsidR="007F6B36" w:rsidRPr="00A928D1" w:rsidRDefault="007F6B36" w:rsidP="00D948E9">
            <w:pPr>
              <w:pStyle w:val="Akapitzlist"/>
              <w:numPr>
                <w:ilvl w:val="0"/>
                <w:numId w:val="68"/>
              </w:numPr>
            </w:pPr>
            <w:r w:rsidRPr="00A928D1">
              <w:t>Podział na grupy projektowe i wybór obszaru rewitalizacji</w:t>
            </w:r>
          </w:p>
          <w:p w14:paraId="0BAD47EF" w14:textId="77777777" w:rsidR="007F6B36" w:rsidRPr="00A928D1" w:rsidRDefault="007F6B36" w:rsidP="00D948E9">
            <w:pPr>
              <w:pStyle w:val="Akapitzlist"/>
              <w:numPr>
                <w:ilvl w:val="0"/>
                <w:numId w:val="68"/>
              </w:numPr>
            </w:pPr>
            <w:r w:rsidRPr="00A928D1">
              <w:t xml:space="preserve">Diagnoza obszaru do rewitalizacji </w:t>
            </w:r>
          </w:p>
          <w:p w14:paraId="11AD6256" w14:textId="77777777" w:rsidR="007F6B36" w:rsidRPr="00A928D1" w:rsidRDefault="007F6B36" w:rsidP="00D948E9">
            <w:pPr>
              <w:pStyle w:val="Akapitzlist"/>
              <w:numPr>
                <w:ilvl w:val="0"/>
                <w:numId w:val="68"/>
              </w:numPr>
            </w:pPr>
            <w:r w:rsidRPr="00A928D1">
              <w:t>Diagnoza czynników i zjawisk kryzysowych występujących na analizowanym obszarze</w:t>
            </w:r>
          </w:p>
          <w:p w14:paraId="43A22DCC" w14:textId="77777777" w:rsidR="007F6B36" w:rsidRPr="00A928D1" w:rsidRDefault="007F6B36" w:rsidP="00D948E9">
            <w:pPr>
              <w:pStyle w:val="Akapitzlist"/>
              <w:numPr>
                <w:ilvl w:val="0"/>
                <w:numId w:val="68"/>
              </w:numPr>
            </w:pPr>
            <w:r w:rsidRPr="00A928D1">
              <w:t>Diagnoza czynników i zjawisk społecznych</w:t>
            </w:r>
          </w:p>
          <w:p w14:paraId="3FC3B98F" w14:textId="77777777" w:rsidR="007F6B36" w:rsidRPr="00A928D1" w:rsidRDefault="007F6B36" w:rsidP="00D948E9">
            <w:pPr>
              <w:pStyle w:val="Akapitzlist"/>
              <w:numPr>
                <w:ilvl w:val="0"/>
                <w:numId w:val="68"/>
              </w:numPr>
            </w:pPr>
            <w:r w:rsidRPr="00A928D1">
              <w:t>Diagnoza czynników i zjawisk gospodarczych</w:t>
            </w:r>
          </w:p>
          <w:p w14:paraId="52B2839B" w14:textId="77777777" w:rsidR="007F6B36" w:rsidRPr="00A928D1" w:rsidRDefault="007F6B36" w:rsidP="00D948E9">
            <w:pPr>
              <w:pStyle w:val="Akapitzlist"/>
              <w:numPr>
                <w:ilvl w:val="0"/>
                <w:numId w:val="68"/>
              </w:numPr>
            </w:pPr>
            <w:r w:rsidRPr="00A928D1">
              <w:t>Diagnoza czynników i zjawisk środowiskowych</w:t>
            </w:r>
          </w:p>
          <w:p w14:paraId="256FB74A" w14:textId="77777777" w:rsidR="007F6B36" w:rsidRPr="00A928D1" w:rsidRDefault="007F6B36" w:rsidP="00D948E9">
            <w:pPr>
              <w:pStyle w:val="Akapitzlist"/>
              <w:numPr>
                <w:ilvl w:val="0"/>
                <w:numId w:val="68"/>
              </w:numPr>
            </w:pPr>
            <w:r w:rsidRPr="00A928D1">
              <w:t xml:space="preserve"> Diagnoza czynników i zjawisk przestrzenno-funkcjonalnych</w:t>
            </w:r>
          </w:p>
          <w:p w14:paraId="49D74D87" w14:textId="77777777" w:rsidR="007F6B36" w:rsidRPr="00A928D1" w:rsidRDefault="007F6B36" w:rsidP="00D948E9">
            <w:pPr>
              <w:pStyle w:val="Akapitzlist"/>
              <w:numPr>
                <w:ilvl w:val="0"/>
                <w:numId w:val="68"/>
              </w:numPr>
            </w:pPr>
            <w:r w:rsidRPr="00A928D1">
              <w:t>Diagnoza czynników i zjawisk technicznych</w:t>
            </w:r>
          </w:p>
          <w:p w14:paraId="63C5FDFF" w14:textId="77777777" w:rsidR="007F6B36" w:rsidRPr="00A928D1" w:rsidRDefault="007F6B36" w:rsidP="00D948E9">
            <w:pPr>
              <w:pStyle w:val="Akapitzlist"/>
              <w:numPr>
                <w:ilvl w:val="0"/>
                <w:numId w:val="68"/>
              </w:numPr>
            </w:pPr>
            <w:r w:rsidRPr="00A928D1">
              <w:t xml:space="preserve">Powiązanie programu rewitalizacji z dokumentami strategicznymi </w:t>
            </w:r>
          </w:p>
          <w:p w14:paraId="3DAE0431" w14:textId="77777777" w:rsidR="007F6B36" w:rsidRPr="00A928D1" w:rsidRDefault="007F6B36" w:rsidP="00D948E9">
            <w:pPr>
              <w:pStyle w:val="Akapitzlist"/>
              <w:numPr>
                <w:ilvl w:val="0"/>
                <w:numId w:val="68"/>
              </w:numPr>
            </w:pPr>
            <w:r w:rsidRPr="00A928D1">
              <w:t xml:space="preserve">Potrzeby rewitalizacyjne </w:t>
            </w:r>
          </w:p>
          <w:p w14:paraId="57E39C7F" w14:textId="77777777" w:rsidR="007F6B36" w:rsidRPr="00A928D1" w:rsidRDefault="007F6B36" w:rsidP="00D948E9">
            <w:pPr>
              <w:pStyle w:val="Akapitzlist"/>
              <w:numPr>
                <w:ilvl w:val="0"/>
                <w:numId w:val="68"/>
              </w:numPr>
            </w:pPr>
            <w:r w:rsidRPr="00A928D1">
              <w:t>Badanie ankietowe - budowa kwestionariusza</w:t>
            </w:r>
          </w:p>
          <w:p w14:paraId="51F7A607" w14:textId="77777777" w:rsidR="007F6B36" w:rsidRPr="00A928D1" w:rsidRDefault="007F6B36" w:rsidP="00D948E9">
            <w:pPr>
              <w:pStyle w:val="Akapitzlist"/>
              <w:numPr>
                <w:ilvl w:val="0"/>
                <w:numId w:val="68"/>
              </w:numPr>
            </w:pPr>
            <w:r w:rsidRPr="00A928D1">
              <w:t>Analiza i omówienie wyników ankiety</w:t>
            </w:r>
          </w:p>
          <w:p w14:paraId="24A937FB" w14:textId="77777777" w:rsidR="007F6B36" w:rsidRPr="00A928D1" w:rsidRDefault="007F6B36" w:rsidP="00D948E9">
            <w:pPr>
              <w:pStyle w:val="Akapitzlist"/>
              <w:numPr>
                <w:ilvl w:val="0"/>
                <w:numId w:val="68"/>
              </w:numPr>
            </w:pPr>
            <w:r w:rsidRPr="00A928D1">
              <w:t xml:space="preserve">Główne cele rewitalizacji </w:t>
            </w:r>
          </w:p>
          <w:p w14:paraId="0AD55F12" w14:textId="77777777" w:rsidR="007F6B36" w:rsidRPr="00A928D1" w:rsidRDefault="007F6B36" w:rsidP="00D948E9">
            <w:pPr>
              <w:pStyle w:val="Akapitzlist"/>
              <w:numPr>
                <w:ilvl w:val="0"/>
                <w:numId w:val="68"/>
              </w:numPr>
            </w:pPr>
            <w:r w:rsidRPr="00A928D1">
              <w:t xml:space="preserve">Lista podstawowych przedsięwzięć rewitalizacyjnych </w:t>
            </w:r>
          </w:p>
          <w:p w14:paraId="36ACE292" w14:textId="77777777" w:rsidR="007F6B36" w:rsidRPr="00A928D1" w:rsidRDefault="007F6B36" w:rsidP="00D948E9">
            <w:pPr>
              <w:pStyle w:val="Akapitzlist"/>
              <w:numPr>
                <w:ilvl w:val="0"/>
                <w:numId w:val="68"/>
              </w:numPr>
            </w:pPr>
            <w:r w:rsidRPr="00A928D1">
              <w:t>Zaliczenie w formie koncepcji rewitalizacji wybranego obszaru  (z załącznikami graficznymi) realizowane w trakcie zajęć oraz ocena pracy studentów</w:t>
            </w:r>
          </w:p>
        </w:tc>
      </w:tr>
      <w:tr w:rsidR="0071391E" w:rsidRPr="00A928D1" w14:paraId="041737A4" w14:textId="77777777" w:rsidTr="007F6B36">
        <w:tc>
          <w:tcPr>
            <w:tcW w:w="3942" w:type="dxa"/>
            <w:shd w:val="clear" w:color="auto" w:fill="auto"/>
          </w:tcPr>
          <w:p w14:paraId="4DF3E26B" w14:textId="77777777" w:rsidR="007F6B36" w:rsidRPr="00A928D1" w:rsidRDefault="007F6B36" w:rsidP="007F6B36">
            <w:r w:rsidRPr="00A928D1">
              <w:lastRenderedPageBreak/>
              <w:t>Wykaz literatury podstawowej i uzupełniającej</w:t>
            </w:r>
          </w:p>
        </w:tc>
        <w:tc>
          <w:tcPr>
            <w:tcW w:w="5344" w:type="dxa"/>
            <w:shd w:val="clear" w:color="auto" w:fill="auto"/>
          </w:tcPr>
          <w:p w14:paraId="2041F73E" w14:textId="77777777" w:rsidR="007F6B36" w:rsidRPr="00A928D1" w:rsidRDefault="007F6B36" w:rsidP="007F6B36">
            <w:r w:rsidRPr="00A928D1">
              <w:t>Literatura podstawowa:</w:t>
            </w:r>
          </w:p>
          <w:p w14:paraId="1DB6CD3B" w14:textId="77777777" w:rsidR="007F6B36" w:rsidRPr="00A928D1" w:rsidRDefault="007F6B36" w:rsidP="00D948E9">
            <w:pPr>
              <w:pStyle w:val="Akapitzlist"/>
              <w:numPr>
                <w:ilvl w:val="0"/>
                <w:numId w:val="67"/>
              </w:numPr>
            </w:pPr>
            <w:r w:rsidRPr="00A928D1">
              <w:t xml:space="preserve">Rewitalizacja miast polskich, 2009-2011, praca zbiorowa, Instytut Rozwoju Miast, Kraków </w:t>
            </w:r>
          </w:p>
          <w:p w14:paraId="08EC23C2" w14:textId="77777777" w:rsidR="007F6B36" w:rsidRPr="00A928D1" w:rsidRDefault="007F6B36" w:rsidP="00D948E9">
            <w:pPr>
              <w:pStyle w:val="Akapitzlist"/>
              <w:numPr>
                <w:ilvl w:val="0"/>
                <w:numId w:val="67"/>
              </w:numPr>
            </w:pPr>
            <w:r w:rsidRPr="00A928D1">
              <w:t xml:space="preserve">Ustawa z dnia 9 października 2015 r. o rewitalizacji </w:t>
            </w:r>
          </w:p>
          <w:p w14:paraId="66247C5A" w14:textId="77777777" w:rsidR="007F6B36" w:rsidRPr="00A928D1" w:rsidRDefault="007F6B36" w:rsidP="00D948E9">
            <w:pPr>
              <w:pStyle w:val="Akapitzlist"/>
              <w:numPr>
                <w:ilvl w:val="0"/>
                <w:numId w:val="67"/>
              </w:numPr>
            </w:pPr>
            <w:r w:rsidRPr="00A928D1">
              <w:t>.</w:t>
            </w:r>
          </w:p>
          <w:p w14:paraId="20C36F59" w14:textId="77777777" w:rsidR="007F6B36" w:rsidRPr="00A928D1" w:rsidRDefault="007F6B36" w:rsidP="007F6B36"/>
          <w:p w14:paraId="04937D55" w14:textId="77777777" w:rsidR="007F6B36" w:rsidRPr="00A928D1" w:rsidRDefault="007F6B36" w:rsidP="007F6B36">
            <w:r w:rsidRPr="00A928D1">
              <w:t>Literatura z uzupełniająca:</w:t>
            </w:r>
          </w:p>
          <w:p w14:paraId="293BCABF" w14:textId="77777777" w:rsidR="007F6B36" w:rsidRPr="00A928D1" w:rsidRDefault="007F6B36" w:rsidP="00D948E9">
            <w:pPr>
              <w:pStyle w:val="Akapitzlist"/>
              <w:numPr>
                <w:ilvl w:val="0"/>
                <w:numId w:val="51"/>
              </w:numPr>
            </w:pPr>
            <w:r w:rsidRPr="00A928D1">
              <w:t>Behr I., Billert A., Kroning W., MuziołWecławowicz A., Podrecznik rewitalizacji. Zasady procedury i metody działania współczesnych procesów rewitalizacji, Warszawa 2003</w:t>
            </w:r>
          </w:p>
          <w:p w14:paraId="75DDC2F2" w14:textId="77777777" w:rsidR="007F6B36" w:rsidRPr="00A928D1" w:rsidRDefault="007F6B36" w:rsidP="00D948E9">
            <w:pPr>
              <w:pStyle w:val="Akapitzlist"/>
              <w:numPr>
                <w:ilvl w:val="0"/>
                <w:numId w:val="51"/>
              </w:numPr>
            </w:pPr>
            <w:r w:rsidRPr="00A928D1">
              <w:t>Bryx M., Jadach- Sepioł A., Rewitalizacja w Niemczech, Kraków 2009</w:t>
            </w:r>
          </w:p>
          <w:p w14:paraId="578CBBA5" w14:textId="77777777" w:rsidR="007F6B36" w:rsidRPr="00A928D1" w:rsidRDefault="007F6B36" w:rsidP="00D948E9">
            <w:pPr>
              <w:pStyle w:val="Akapitzlist"/>
              <w:numPr>
                <w:ilvl w:val="0"/>
                <w:numId w:val="51"/>
              </w:numPr>
            </w:pPr>
            <w:r w:rsidRPr="00A928D1">
              <w:t>Guzik R., Rewitalizacja miast w Wielkiej Brytanii, Kraków 2009</w:t>
            </w:r>
          </w:p>
          <w:p w14:paraId="4D077AFD" w14:textId="77777777" w:rsidR="007F6B36" w:rsidRPr="00A928D1" w:rsidRDefault="007F6B36" w:rsidP="00D948E9">
            <w:pPr>
              <w:pStyle w:val="Akapitzlist"/>
              <w:numPr>
                <w:ilvl w:val="0"/>
                <w:numId w:val="51"/>
              </w:numPr>
            </w:pPr>
            <w:r w:rsidRPr="00A928D1">
              <w:t>MuziołWęcławowicz A., Przykłady rewitalizacji miast, Kraków 2010</w:t>
            </w:r>
          </w:p>
          <w:p w14:paraId="330611C7" w14:textId="77777777" w:rsidR="007F6B36" w:rsidRPr="00A928D1" w:rsidRDefault="007F6B36" w:rsidP="00D948E9">
            <w:pPr>
              <w:pStyle w:val="Akapitzlist"/>
              <w:numPr>
                <w:ilvl w:val="0"/>
                <w:numId w:val="51"/>
              </w:numPr>
            </w:pPr>
            <w:r w:rsidRPr="00A928D1">
              <w:t>Procedury i metody działania współczesnych procesów rewitalizacji, Warszawa 2003...</w:t>
            </w:r>
          </w:p>
          <w:p w14:paraId="0AE4DF48" w14:textId="77777777" w:rsidR="007F6B36" w:rsidRPr="00A928D1" w:rsidRDefault="007F6B36" w:rsidP="00D948E9">
            <w:pPr>
              <w:pStyle w:val="Akapitzlist"/>
              <w:numPr>
                <w:ilvl w:val="0"/>
                <w:numId w:val="51"/>
              </w:numPr>
            </w:pPr>
            <w:r w:rsidRPr="00A928D1">
              <w:t>Siemiński W., Rola dyskusji publicznej w planowaniu przestrzennym. Poradnik metodyczny, Warszawa 2004</w:t>
            </w:r>
          </w:p>
          <w:p w14:paraId="0956746C" w14:textId="77777777" w:rsidR="007F6B36" w:rsidRPr="00A928D1" w:rsidRDefault="007F6B36" w:rsidP="00D948E9">
            <w:pPr>
              <w:pStyle w:val="Akapitzlist"/>
              <w:numPr>
                <w:ilvl w:val="0"/>
                <w:numId w:val="51"/>
              </w:numPr>
            </w:pPr>
            <w:r w:rsidRPr="00A928D1">
              <w:t>Skalski K., Rewitalizacja we Francji. Zarządzanie przekształceniami obszarów kryzysowych w miastach, Kraków 2009</w:t>
            </w:r>
          </w:p>
          <w:p w14:paraId="54BD0D9A" w14:textId="77777777" w:rsidR="007F6B36" w:rsidRPr="00A928D1" w:rsidRDefault="007F6B36" w:rsidP="00D948E9">
            <w:pPr>
              <w:pStyle w:val="Akapitzlist"/>
              <w:numPr>
                <w:ilvl w:val="0"/>
                <w:numId w:val="51"/>
              </w:numPr>
            </w:pPr>
            <w:r w:rsidRPr="00A928D1">
              <w:t>Zborowski A., Demograficzne i społeczne i uwarunkowania rewitalizacji w Polsce, Kraków 2009</w:t>
            </w:r>
          </w:p>
          <w:p w14:paraId="73BFB9E3" w14:textId="77777777" w:rsidR="007F6B36" w:rsidRPr="00A928D1" w:rsidRDefault="007F6B36" w:rsidP="00D948E9">
            <w:pPr>
              <w:pStyle w:val="Akapitzlist"/>
              <w:numPr>
                <w:ilvl w:val="0"/>
                <w:numId w:val="51"/>
              </w:numPr>
            </w:pPr>
            <w:r w:rsidRPr="00A928D1">
              <w:t>Ziobrowski Z., Jarczewski W. (red) Rewitalizacja miast polskich – diagnoza, Kraków 2010</w:t>
            </w:r>
          </w:p>
          <w:p w14:paraId="1D4B3DB7" w14:textId="77777777" w:rsidR="007F6B36" w:rsidRPr="00A928D1" w:rsidRDefault="007F6B36" w:rsidP="00D948E9">
            <w:pPr>
              <w:pStyle w:val="Akapitzlist"/>
              <w:numPr>
                <w:ilvl w:val="0"/>
                <w:numId w:val="51"/>
              </w:numPr>
            </w:pPr>
            <w:r w:rsidRPr="00A928D1">
              <w:t>Ziobrowski Z.,(red) Założenia polityki rewitalizacyjnej w Polsce, Kraków 2010.. Jałowiecki B., Szczepański M.S., 2006, Miasto i przestrzeń w perspektywie socjologicznej, Scholar, Warszawa</w:t>
            </w:r>
          </w:p>
          <w:p w14:paraId="6A8B5FE2" w14:textId="77777777" w:rsidR="007F6B36" w:rsidRPr="00A928D1" w:rsidRDefault="007F6B36" w:rsidP="00D948E9">
            <w:pPr>
              <w:pStyle w:val="Akapitzlist"/>
              <w:numPr>
                <w:ilvl w:val="0"/>
                <w:numId w:val="51"/>
              </w:numPr>
            </w:pPr>
            <w:r w:rsidRPr="00A928D1">
              <w:t>Jarczewski W., Jeżak J., System monitorowania rewitalizacji, tom 11</w:t>
            </w:r>
          </w:p>
          <w:p w14:paraId="7FEA4919" w14:textId="77777777" w:rsidR="007F6B36" w:rsidRPr="00A928D1" w:rsidRDefault="007F6B36" w:rsidP="00D948E9">
            <w:pPr>
              <w:pStyle w:val="Akapitzlist"/>
              <w:numPr>
                <w:ilvl w:val="0"/>
                <w:numId w:val="51"/>
              </w:numPr>
            </w:pPr>
            <w:r w:rsidRPr="00A928D1">
              <w:t>Lorens P., 2010, Rewitalizacja miast, planowanie i rewitalizacja, Politechnika Gdańska, Gdańsk</w:t>
            </w:r>
          </w:p>
          <w:p w14:paraId="5A0348C7" w14:textId="77777777" w:rsidR="007F6B36" w:rsidRPr="00A928D1" w:rsidRDefault="007F6B36" w:rsidP="00D948E9">
            <w:pPr>
              <w:pStyle w:val="Akapitzlist"/>
              <w:numPr>
                <w:ilvl w:val="0"/>
                <w:numId w:val="51"/>
              </w:numPr>
            </w:pPr>
            <w:r w:rsidRPr="00A928D1">
              <w:t>Lorens P., Martyniuk-pęczek J. (red.), 2010, Zarządzanie rozwojem przestrzennym miast, Wydawnictwo urbanista, Gdańsk</w:t>
            </w:r>
          </w:p>
          <w:p w14:paraId="4B0BEE82" w14:textId="77777777" w:rsidR="007F6B36" w:rsidRPr="00A928D1" w:rsidRDefault="007F6B36" w:rsidP="00D948E9">
            <w:pPr>
              <w:pStyle w:val="Akapitzlist"/>
              <w:numPr>
                <w:ilvl w:val="0"/>
                <w:numId w:val="67"/>
              </w:numPr>
            </w:pPr>
            <w:r w:rsidRPr="00A928D1">
              <w:t>Muzioł-Węcławowicz A. (red.), Przykłady rewitalizacji miast, tom 12, Kraków 2010</w:t>
            </w:r>
          </w:p>
          <w:p w14:paraId="23C9C081" w14:textId="77777777" w:rsidR="007F6B36" w:rsidRPr="00A928D1" w:rsidRDefault="007F6B36" w:rsidP="00D948E9">
            <w:pPr>
              <w:numPr>
                <w:ilvl w:val="0"/>
                <w:numId w:val="67"/>
              </w:numPr>
            </w:pPr>
            <w:r w:rsidRPr="00A928D1">
              <w:lastRenderedPageBreak/>
              <w:t xml:space="preserve">Sponar A., 2003, Fizjografia urbanistyczna, PWN, Warszawa </w:t>
            </w:r>
          </w:p>
          <w:p w14:paraId="0DEACF16" w14:textId="77777777" w:rsidR="007F6B36" w:rsidRPr="00A928D1" w:rsidRDefault="007F6B36" w:rsidP="00D948E9">
            <w:pPr>
              <w:numPr>
                <w:ilvl w:val="0"/>
                <w:numId w:val="67"/>
              </w:numPr>
              <w:rPr>
                <w:i/>
                <w:iCs/>
              </w:rPr>
            </w:pPr>
            <w:r w:rsidRPr="00A928D1">
              <w:t>Wańkowicz W. , 2011, rewitalizacja i planowanie przestrzenne stref społecznie wykluczonych, Poradnik, Instytut Rozwoju Miast, Kraków</w:t>
            </w:r>
          </w:p>
        </w:tc>
      </w:tr>
      <w:tr w:rsidR="0071391E" w:rsidRPr="00A928D1" w14:paraId="7905D6A4" w14:textId="77777777" w:rsidTr="007F6B36">
        <w:tc>
          <w:tcPr>
            <w:tcW w:w="3942" w:type="dxa"/>
            <w:shd w:val="clear" w:color="auto" w:fill="auto"/>
          </w:tcPr>
          <w:p w14:paraId="09BE4E59" w14:textId="77777777" w:rsidR="007F6B36" w:rsidRPr="00A928D1" w:rsidRDefault="007F6B36" w:rsidP="007F6B36">
            <w:r w:rsidRPr="00A928D1">
              <w:lastRenderedPageBreak/>
              <w:t>Planowane formy/działania/metody dydaktyczne</w:t>
            </w:r>
          </w:p>
        </w:tc>
        <w:tc>
          <w:tcPr>
            <w:tcW w:w="5344" w:type="dxa"/>
            <w:shd w:val="clear" w:color="auto" w:fill="auto"/>
          </w:tcPr>
          <w:p w14:paraId="64D04F8C" w14:textId="11DD85D7" w:rsidR="007F6B36" w:rsidRPr="00A928D1" w:rsidRDefault="007F6B36" w:rsidP="007F6B36">
            <w:r w:rsidRPr="00A928D1">
              <w:t xml:space="preserve">Zajęcia w formie wykładów z wykorzystaniem prezentacji multimedialnych,:. Ćwiczenia stacjonarnie, ćwiczenia projektowe obejmujące wykonywanie analiz, rysunków i szkiców. </w:t>
            </w:r>
          </w:p>
          <w:p w14:paraId="268895F0" w14:textId="77777777" w:rsidR="007F6B36" w:rsidRPr="00A928D1" w:rsidRDefault="007F6B36" w:rsidP="007F6B36">
            <w:r w:rsidRPr="00A928D1">
              <w:t>Dyskusja w grupie</w:t>
            </w:r>
          </w:p>
          <w:p w14:paraId="60ECD720" w14:textId="7A64322A" w:rsidR="007F6B36" w:rsidRPr="00A928D1" w:rsidRDefault="007F6B36" w:rsidP="00BC3464">
            <w:r w:rsidRPr="00A928D1">
              <w:t>wykonanie projektu z wykorzystaniem  komputera</w:t>
            </w:r>
          </w:p>
        </w:tc>
      </w:tr>
      <w:tr w:rsidR="0071391E" w:rsidRPr="00A928D1" w14:paraId="0B938E37" w14:textId="77777777" w:rsidTr="007F6B36">
        <w:tc>
          <w:tcPr>
            <w:tcW w:w="3942" w:type="dxa"/>
            <w:shd w:val="clear" w:color="auto" w:fill="auto"/>
          </w:tcPr>
          <w:p w14:paraId="7008409F" w14:textId="77777777" w:rsidR="007F6B36" w:rsidRPr="00A928D1" w:rsidRDefault="007F6B36" w:rsidP="007F6B36">
            <w:r w:rsidRPr="00A928D1">
              <w:t>Sposoby weryfikacji oraz formy dokumentowania osiągniętych efektów uczenia się</w:t>
            </w:r>
          </w:p>
        </w:tc>
        <w:tc>
          <w:tcPr>
            <w:tcW w:w="5344" w:type="dxa"/>
            <w:shd w:val="clear" w:color="auto" w:fill="auto"/>
          </w:tcPr>
          <w:p w14:paraId="07A3F519" w14:textId="77777777" w:rsidR="007F6B36" w:rsidRPr="00A928D1" w:rsidRDefault="007F6B36" w:rsidP="007F6B36">
            <w:pPr>
              <w:jc w:val="both"/>
            </w:pPr>
            <w:r w:rsidRPr="00A928D1">
              <w:t>W1– sprawdzian testowy pisemny</w:t>
            </w:r>
          </w:p>
          <w:p w14:paraId="37FE71C3" w14:textId="77777777" w:rsidR="007F6B36" w:rsidRPr="00A928D1" w:rsidRDefault="007F6B36" w:rsidP="007F6B36">
            <w:r w:rsidRPr="00A928D1">
              <w:t>W2–W4 Ocena wybranej części zadania projektowego</w:t>
            </w:r>
          </w:p>
          <w:p w14:paraId="375F09BA" w14:textId="77777777" w:rsidR="007F6B36" w:rsidRPr="00A928D1" w:rsidRDefault="007F6B36" w:rsidP="007F6B36">
            <w:pPr>
              <w:jc w:val="both"/>
            </w:pPr>
            <w:r w:rsidRPr="00A928D1">
              <w:t>U1–U4Ocena wybranej części zadania projektowego</w:t>
            </w:r>
          </w:p>
          <w:p w14:paraId="5404EDC6" w14:textId="77777777" w:rsidR="007F6B36" w:rsidRPr="00A928D1" w:rsidRDefault="007F6B36" w:rsidP="007F6B36">
            <w:pPr>
              <w:jc w:val="both"/>
            </w:pPr>
            <w:r w:rsidRPr="00A928D1">
              <w:t>K1– dyskusja w grupie</w:t>
            </w:r>
          </w:p>
          <w:p w14:paraId="5C22B086" w14:textId="77777777" w:rsidR="007F6B36" w:rsidRPr="00A928D1" w:rsidRDefault="007F6B36" w:rsidP="007F6B36">
            <w:pPr>
              <w:jc w:val="both"/>
            </w:pPr>
            <w:r w:rsidRPr="00A928D1">
              <w:t>K2 -  prezentacja multimedialnaK3–  udział w prezentacjach tematycznych</w:t>
            </w:r>
          </w:p>
          <w:p w14:paraId="39DAFE97" w14:textId="77777777" w:rsidR="007F6B36" w:rsidRPr="00A928D1" w:rsidRDefault="007F6B36" w:rsidP="007F6B36">
            <w:pPr>
              <w:jc w:val="both"/>
            </w:pPr>
          </w:p>
          <w:p w14:paraId="2165AEA4" w14:textId="77777777" w:rsidR="007F6B36" w:rsidRPr="00A928D1" w:rsidRDefault="007F6B36" w:rsidP="007F6B36">
            <w:pPr>
              <w:jc w:val="both"/>
            </w:pPr>
            <w:r w:rsidRPr="00A928D1">
              <w:t xml:space="preserve">Formy dokumentowania efektów kształcenia: </w:t>
            </w:r>
          </w:p>
          <w:p w14:paraId="54E97D81" w14:textId="77777777" w:rsidR="007F6B36" w:rsidRPr="00A928D1" w:rsidRDefault="007F6B36" w:rsidP="007F6B36">
            <w:pPr>
              <w:jc w:val="both"/>
            </w:pPr>
            <w:r w:rsidRPr="00A928D1">
              <w:t>- prace końcowe archiwizowane w formie papierowej lub elektronicznej,</w:t>
            </w:r>
          </w:p>
          <w:p w14:paraId="1C8092FC" w14:textId="77777777" w:rsidR="007F6B36" w:rsidRPr="00A928D1" w:rsidRDefault="007F6B36" w:rsidP="007F6B36">
            <w:pPr>
              <w:jc w:val="both"/>
            </w:pPr>
            <w:r w:rsidRPr="00A928D1">
              <w:t>- dziennik prowadzącego.</w:t>
            </w:r>
          </w:p>
        </w:tc>
      </w:tr>
      <w:tr w:rsidR="0071391E" w:rsidRPr="00A928D1" w14:paraId="060AA58A" w14:textId="77777777" w:rsidTr="007F6B36">
        <w:tc>
          <w:tcPr>
            <w:tcW w:w="3942" w:type="dxa"/>
            <w:shd w:val="clear" w:color="auto" w:fill="auto"/>
          </w:tcPr>
          <w:p w14:paraId="36C37E17" w14:textId="77777777" w:rsidR="007F6B36" w:rsidRPr="00A928D1" w:rsidRDefault="007F6B36" w:rsidP="007F6B36">
            <w:r w:rsidRPr="00A928D1">
              <w:t>Elementy i wagi mające wpływ na ocenę końcową</w:t>
            </w:r>
          </w:p>
          <w:p w14:paraId="04C91558" w14:textId="77777777" w:rsidR="007F6B36" w:rsidRPr="00A928D1" w:rsidRDefault="007F6B36" w:rsidP="007F6B36"/>
          <w:p w14:paraId="31449468" w14:textId="77777777" w:rsidR="007F6B36" w:rsidRPr="00A928D1" w:rsidRDefault="007F6B36" w:rsidP="007F6B36"/>
        </w:tc>
        <w:tc>
          <w:tcPr>
            <w:tcW w:w="5344" w:type="dxa"/>
            <w:shd w:val="clear" w:color="auto" w:fill="auto"/>
          </w:tcPr>
          <w:p w14:paraId="2EFE1F8A" w14:textId="77777777" w:rsidR="007F6B36" w:rsidRPr="00A928D1" w:rsidRDefault="007F6B36" w:rsidP="007F6B36">
            <w:pPr>
              <w:jc w:val="both"/>
            </w:pPr>
            <w:r w:rsidRPr="00A928D1">
              <w:t>Szczegółowe kryteria przy ocenie pracy zaliczeniowej</w:t>
            </w:r>
          </w:p>
          <w:p w14:paraId="660CCF17" w14:textId="77777777" w:rsidR="007F6B36" w:rsidRPr="00A928D1" w:rsidRDefault="007F6B36" w:rsidP="00D948E9">
            <w:pPr>
              <w:pStyle w:val="Akapitzlist"/>
              <w:numPr>
                <w:ilvl w:val="0"/>
                <w:numId w:val="30"/>
              </w:numPr>
              <w:suppressAutoHyphens/>
              <w:jc w:val="both"/>
            </w:pPr>
            <w:r w:rsidRPr="00A928D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14719D05" w14:textId="77777777" w:rsidR="007F6B36" w:rsidRPr="00A928D1" w:rsidRDefault="007F6B36" w:rsidP="00D948E9">
            <w:pPr>
              <w:pStyle w:val="Akapitzlist"/>
              <w:numPr>
                <w:ilvl w:val="0"/>
                <w:numId w:val="30"/>
              </w:numPr>
              <w:suppressAutoHyphens/>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65A17F5D" w14:textId="77777777" w:rsidR="007F6B36" w:rsidRPr="00A928D1" w:rsidRDefault="007F6B36" w:rsidP="00D948E9">
            <w:pPr>
              <w:pStyle w:val="Akapitzlist"/>
              <w:numPr>
                <w:ilvl w:val="0"/>
                <w:numId w:val="30"/>
              </w:numPr>
              <w:suppressAutoHyphens/>
              <w:jc w:val="both"/>
            </w:pPr>
            <w:r w:rsidRPr="00A928D1">
              <w:t xml:space="preserve">student wykazuje dobry stopień (4,0) wiedzy, umiejętności lub kompetencji, gdy uzyskuje od 71 do 80% sumy punktów określających maksymalny poziom wiedzy lub umiejętności z danego przedmiotu (odpowiednio – jego części), </w:t>
            </w:r>
          </w:p>
          <w:p w14:paraId="7F9FF59D" w14:textId="77777777" w:rsidR="007F6B36" w:rsidRPr="00A928D1" w:rsidRDefault="007F6B36" w:rsidP="00D948E9">
            <w:pPr>
              <w:pStyle w:val="Akapitzlist"/>
              <w:numPr>
                <w:ilvl w:val="0"/>
                <w:numId w:val="30"/>
              </w:numPr>
              <w:suppressAutoHyphens/>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369E7847" w14:textId="77777777" w:rsidR="007F6B36" w:rsidRPr="00A928D1" w:rsidRDefault="007F6B36" w:rsidP="00D948E9">
            <w:pPr>
              <w:pStyle w:val="Akapitzlist"/>
              <w:numPr>
                <w:ilvl w:val="0"/>
                <w:numId w:val="30"/>
              </w:numPr>
              <w:suppressAutoHyphens/>
              <w:jc w:val="both"/>
              <w:rPr>
                <w:i/>
                <w:iCs/>
              </w:rPr>
            </w:pPr>
            <w:r w:rsidRPr="00A928D1">
              <w:lastRenderedPageBreak/>
              <w:t>student wykazuje bardzo dobry stopień (5,0) wiedzy, umiejętności lub kompetencji, gdy uzyskuje powyżej 91% sumy punktów określających maksymalny poziom wiedzy lub umiejętności z danego przedmiotu (odpowiednio – jego części)</w:t>
            </w:r>
          </w:p>
          <w:p w14:paraId="78791986" w14:textId="77777777" w:rsidR="007F6B36" w:rsidRPr="00A928D1" w:rsidRDefault="007F6B36" w:rsidP="007F6B36">
            <w:pPr>
              <w:jc w:val="both"/>
            </w:pPr>
            <w:r w:rsidRPr="00A928D1">
              <w:t>Ocena końcowa z ćwiczeń = średnia ocen z zadania projektowego – 40%</w:t>
            </w:r>
          </w:p>
          <w:p w14:paraId="58D532CC" w14:textId="77777777" w:rsidR="007F6B36" w:rsidRPr="00A928D1" w:rsidRDefault="007F6B36" w:rsidP="007F6B36">
            <w:pPr>
              <w:jc w:val="both"/>
            </w:pPr>
            <w:r w:rsidRPr="00A928D1">
              <w:t>Ocena z egzaminu pisemnego testowego – 60%</w:t>
            </w:r>
          </w:p>
        </w:tc>
      </w:tr>
      <w:tr w:rsidR="0071391E" w:rsidRPr="00A928D1" w14:paraId="38796706" w14:textId="77777777" w:rsidTr="007F6B36">
        <w:trPr>
          <w:trHeight w:val="699"/>
        </w:trPr>
        <w:tc>
          <w:tcPr>
            <w:tcW w:w="3942" w:type="dxa"/>
            <w:shd w:val="clear" w:color="auto" w:fill="auto"/>
          </w:tcPr>
          <w:p w14:paraId="617D420C" w14:textId="77777777" w:rsidR="007F6B36" w:rsidRPr="00A928D1" w:rsidRDefault="007F6B36" w:rsidP="007F6B36">
            <w:pPr>
              <w:jc w:val="both"/>
            </w:pPr>
            <w:r w:rsidRPr="00A928D1">
              <w:lastRenderedPageBreak/>
              <w:t>Bilans punktów ECTS</w:t>
            </w:r>
          </w:p>
        </w:tc>
        <w:tc>
          <w:tcPr>
            <w:tcW w:w="5344" w:type="dxa"/>
            <w:shd w:val="clear" w:color="auto" w:fill="auto"/>
          </w:tcPr>
          <w:p w14:paraId="1D5BB8ED" w14:textId="77777777" w:rsidR="007F6B36" w:rsidRPr="00A928D1" w:rsidRDefault="007F6B36" w:rsidP="007F6B36">
            <w:pPr>
              <w:jc w:val="both"/>
            </w:pPr>
            <w:r w:rsidRPr="00A928D1">
              <w:t>Liczba godzin kontaktowych/ punktów ECTS</w:t>
            </w:r>
          </w:p>
          <w:p w14:paraId="62D22B85" w14:textId="77777777" w:rsidR="007F6B36" w:rsidRPr="00A928D1" w:rsidRDefault="007F6B36" w:rsidP="007F6B36">
            <w:pPr>
              <w:jc w:val="both"/>
            </w:pPr>
            <w:r w:rsidRPr="00A928D1">
              <w:t>Wykład 25 godz./1,0 ECTS</w:t>
            </w:r>
          </w:p>
          <w:p w14:paraId="33DC7BD6" w14:textId="77777777" w:rsidR="007F6B36" w:rsidRPr="00A928D1" w:rsidRDefault="007F6B36" w:rsidP="007F6B36">
            <w:pPr>
              <w:jc w:val="both"/>
            </w:pPr>
            <w:r w:rsidRPr="00A928D1">
              <w:t>Ćwiczenia 35 godz./1,1 ECTS</w:t>
            </w:r>
          </w:p>
          <w:p w14:paraId="2C879783" w14:textId="77777777" w:rsidR="007F6B36" w:rsidRPr="00A928D1" w:rsidRDefault="007F6B36" w:rsidP="007F6B36">
            <w:pPr>
              <w:jc w:val="both"/>
            </w:pPr>
            <w:r w:rsidRPr="00A928D1">
              <w:t>Ćwiczenia terenowe 5 godz./0,2 ECTS</w:t>
            </w:r>
          </w:p>
          <w:p w14:paraId="68CC3D1A" w14:textId="77777777" w:rsidR="007F6B36" w:rsidRPr="00A928D1" w:rsidRDefault="007F6B36" w:rsidP="007F6B36">
            <w:pPr>
              <w:jc w:val="both"/>
            </w:pPr>
            <w:r w:rsidRPr="00A928D1">
              <w:t>Konsultacje dotyczące wykonywanych diagnoz i analiz zjawisk kryzysowych na obszarze rewitalizacji oraz koncepcji rewitalizacji wybranego obszaru - 2 godz./0,08 ECTS</w:t>
            </w:r>
          </w:p>
          <w:p w14:paraId="7E50F757" w14:textId="77777777" w:rsidR="007F6B36" w:rsidRPr="00A928D1" w:rsidRDefault="007F6B36" w:rsidP="007F6B36">
            <w:pPr>
              <w:jc w:val="both"/>
            </w:pPr>
            <w:r w:rsidRPr="00A928D1">
              <w:t>Egzamin 2 godz./0,08 ECTS</w:t>
            </w:r>
          </w:p>
          <w:p w14:paraId="032DD033" w14:textId="77777777" w:rsidR="007F6B36" w:rsidRPr="00A928D1" w:rsidRDefault="007F6B36" w:rsidP="007F6B36">
            <w:pPr>
              <w:jc w:val="both"/>
            </w:pPr>
            <w:r w:rsidRPr="00A928D1">
              <w:t>Łącznie kontaktowych  69 godz./2,76 ECTS</w:t>
            </w:r>
          </w:p>
          <w:p w14:paraId="0F98F74B" w14:textId="77777777" w:rsidR="007F6B36" w:rsidRPr="00A928D1" w:rsidRDefault="007F6B36" w:rsidP="007F6B36">
            <w:pPr>
              <w:jc w:val="both"/>
            </w:pPr>
            <w:r w:rsidRPr="00A928D1">
              <w:t>Liczba godzin niekontaktowych/ punktów ECTS</w:t>
            </w:r>
          </w:p>
          <w:p w14:paraId="7A53A5A7" w14:textId="77777777" w:rsidR="007F6B36" w:rsidRPr="00A928D1" w:rsidRDefault="007F6B36" w:rsidP="007F6B36">
            <w:pPr>
              <w:jc w:val="both"/>
            </w:pPr>
            <w:r w:rsidRPr="00A928D1">
              <w:t>Studiowanie literatury 30 godz./1,2 ECTS</w:t>
            </w:r>
          </w:p>
          <w:p w14:paraId="7606EB5B" w14:textId="77777777" w:rsidR="007F6B36" w:rsidRPr="00A928D1" w:rsidRDefault="007F6B36" w:rsidP="007F6B36">
            <w:pPr>
              <w:jc w:val="both"/>
            </w:pPr>
            <w:r w:rsidRPr="00A928D1">
              <w:t>Przygotowanie do zajęć 5 godz./0,60 ECTS</w:t>
            </w:r>
          </w:p>
          <w:p w14:paraId="027FED49" w14:textId="77777777" w:rsidR="007F6B36" w:rsidRPr="00A928D1" w:rsidRDefault="007F6B36" w:rsidP="007F6B36">
            <w:pPr>
              <w:jc w:val="both"/>
            </w:pPr>
            <w:r w:rsidRPr="00A928D1">
              <w:t>Wykonanie projektu 30 godz./1,2 ECTS</w:t>
            </w:r>
          </w:p>
          <w:p w14:paraId="00BEBA4D" w14:textId="77777777" w:rsidR="007F6B36" w:rsidRPr="00A928D1" w:rsidRDefault="007F6B36" w:rsidP="007F6B36">
            <w:pPr>
              <w:jc w:val="both"/>
            </w:pPr>
            <w:r w:rsidRPr="00A928D1">
              <w:t>Przygotowanie do zaliczenia 16 godz./0,64 ECTS</w:t>
            </w:r>
          </w:p>
          <w:p w14:paraId="2FFDD8F8" w14:textId="77777777" w:rsidR="007F6B36" w:rsidRPr="00A928D1" w:rsidRDefault="007F6B36" w:rsidP="007F6B36">
            <w:pPr>
              <w:jc w:val="both"/>
              <w:rPr>
                <w:b/>
                <w:bCs/>
              </w:rPr>
            </w:pPr>
            <w:r w:rsidRPr="00A928D1">
              <w:t>Łącznie 81 godz./3,24 ECTS</w:t>
            </w:r>
          </w:p>
        </w:tc>
      </w:tr>
      <w:tr w:rsidR="007F6B36" w:rsidRPr="00A928D1" w14:paraId="21343F40" w14:textId="77777777" w:rsidTr="007F6B36">
        <w:trPr>
          <w:trHeight w:val="718"/>
        </w:trPr>
        <w:tc>
          <w:tcPr>
            <w:tcW w:w="3942" w:type="dxa"/>
            <w:shd w:val="clear" w:color="auto" w:fill="auto"/>
          </w:tcPr>
          <w:p w14:paraId="24721C13" w14:textId="77777777" w:rsidR="007F6B36" w:rsidRPr="00A928D1" w:rsidRDefault="007F6B36" w:rsidP="007F6B36">
            <w:r w:rsidRPr="00A928D1">
              <w:t>Nakład pracy związany z zajęciami wymagającymi bezpośredniego udziału nauczyciela akademickiego</w:t>
            </w:r>
          </w:p>
        </w:tc>
        <w:tc>
          <w:tcPr>
            <w:tcW w:w="5344" w:type="dxa"/>
            <w:shd w:val="clear" w:color="auto" w:fill="auto"/>
          </w:tcPr>
          <w:p w14:paraId="48ABBA40" w14:textId="77777777" w:rsidR="007F6B36" w:rsidRPr="00A928D1" w:rsidRDefault="007F6B36" w:rsidP="007F6B36">
            <w:pPr>
              <w:jc w:val="both"/>
            </w:pPr>
            <w:r w:rsidRPr="00A928D1">
              <w:t xml:space="preserve">udział w wykładach – 25 godz.; </w:t>
            </w:r>
          </w:p>
          <w:p w14:paraId="7F150FAC" w14:textId="77777777" w:rsidR="007F6B36" w:rsidRPr="00A928D1" w:rsidRDefault="007F6B36" w:rsidP="007F6B36">
            <w:pPr>
              <w:jc w:val="both"/>
            </w:pPr>
            <w:r w:rsidRPr="00A928D1">
              <w:t xml:space="preserve">w ćwiczeniach – 40 godz.; </w:t>
            </w:r>
          </w:p>
          <w:p w14:paraId="6607454C" w14:textId="77777777" w:rsidR="007F6B36" w:rsidRPr="00A928D1" w:rsidRDefault="007F6B36" w:rsidP="007F6B36">
            <w:r w:rsidRPr="00A928D1">
              <w:t>konsultacje – 2 godz.</w:t>
            </w:r>
          </w:p>
          <w:p w14:paraId="3FFA72B7" w14:textId="77777777" w:rsidR="007F6B36" w:rsidRPr="00A928D1" w:rsidRDefault="007F6B36" w:rsidP="007F6B36">
            <w:pPr>
              <w:jc w:val="both"/>
            </w:pPr>
            <w:r w:rsidRPr="00A928D1">
              <w:t>egzamin – 2 godz.;</w:t>
            </w:r>
          </w:p>
          <w:p w14:paraId="060FA4DC" w14:textId="77777777" w:rsidR="007F6B36" w:rsidRPr="00A928D1" w:rsidRDefault="007F6B36" w:rsidP="007F6B36">
            <w:pPr>
              <w:jc w:val="both"/>
            </w:pPr>
          </w:p>
        </w:tc>
      </w:tr>
    </w:tbl>
    <w:p w14:paraId="6C6B3DFC" w14:textId="77777777" w:rsidR="007F6B36" w:rsidRPr="00A928D1" w:rsidRDefault="007F6B36" w:rsidP="007F6B36"/>
    <w:p w14:paraId="3C42481A" w14:textId="77777777" w:rsidR="00D948E9" w:rsidRPr="00A928D1" w:rsidRDefault="00D948E9" w:rsidP="00D948E9">
      <w:pPr>
        <w:rPr>
          <w:b/>
        </w:rPr>
      </w:pPr>
      <w:r w:rsidRPr="00A928D1">
        <w:br w:type="column"/>
      </w:r>
      <w:r w:rsidRPr="00A928D1">
        <w:rPr>
          <w:b/>
        </w:rPr>
        <w:lastRenderedPageBreak/>
        <w:t>46. Karta opisu zajęć Budownictwo</w:t>
      </w:r>
    </w:p>
    <w:p w14:paraId="55D4D1C7" w14:textId="77777777" w:rsidR="00D948E9" w:rsidRPr="00A928D1" w:rsidRDefault="00D948E9" w:rsidP="00D948E9">
      <w:pPr>
        <w:rPr>
          <w:b/>
        </w:rPr>
      </w:pPr>
    </w:p>
    <w:tbl>
      <w:tblP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6"/>
        <w:gridCol w:w="2150"/>
        <w:gridCol w:w="2150"/>
        <w:gridCol w:w="2150"/>
      </w:tblGrid>
      <w:tr w:rsidR="0071391E" w:rsidRPr="00A928D1" w14:paraId="53820D65" w14:textId="77777777" w:rsidTr="0071391E">
        <w:tc>
          <w:tcPr>
            <w:tcW w:w="2836" w:type="dxa"/>
            <w:shd w:val="clear" w:color="auto" w:fill="auto"/>
          </w:tcPr>
          <w:p w14:paraId="6080B24E" w14:textId="77777777" w:rsidR="00D948E9" w:rsidRPr="00A928D1" w:rsidRDefault="00D948E9" w:rsidP="0071391E">
            <w:r w:rsidRPr="00A928D1">
              <w:t xml:space="preserve">Nazwa kierunku studiów </w:t>
            </w:r>
          </w:p>
          <w:p w14:paraId="44455392" w14:textId="77777777" w:rsidR="00D948E9" w:rsidRPr="00A928D1" w:rsidRDefault="00D948E9" w:rsidP="0071391E"/>
        </w:tc>
        <w:tc>
          <w:tcPr>
            <w:tcW w:w="6450" w:type="dxa"/>
            <w:gridSpan w:val="3"/>
            <w:shd w:val="clear" w:color="auto" w:fill="auto"/>
          </w:tcPr>
          <w:p w14:paraId="32A3DDD5" w14:textId="77777777" w:rsidR="00D948E9" w:rsidRPr="00A928D1" w:rsidRDefault="00D948E9" w:rsidP="0071391E">
            <w:r w:rsidRPr="00A928D1">
              <w:t>Gospodarka przestrzenna</w:t>
            </w:r>
          </w:p>
        </w:tc>
      </w:tr>
      <w:tr w:rsidR="0071391E" w:rsidRPr="00A928D1" w14:paraId="7B51315B" w14:textId="77777777" w:rsidTr="0071391E">
        <w:tc>
          <w:tcPr>
            <w:tcW w:w="2836" w:type="dxa"/>
            <w:shd w:val="clear" w:color="auto" w:fill="auto"/>
          </w:tcPr>
          <w:p w14:paraId="3F48AD70" w14:textId="77777777" w:rsidR="00D948E9" w:rsidRPr="00A928D1" w:rsidRDefault="00D948E9" w:rsidP="0071391E">
            <w:r w:rsidRPr="00A928D1">
              <w:t>Nazwa modułu, także nazwa w języku angielskim</w:t>
            </w:r>
          </w:p>
        </w:tc>
        <w:tc>
          <w:tcPr>
            <w:tcW w:w="6450" w:type="dxa"/>
            <w:gridSpan w:val="3"/>
            <w:shd w:val="clear" w:color="auto" w:fill="auto"/>
          </w:tcPr>
          <w:p w14:paraId="6232820B" w14:textId="77777777" w:rsidR="00D948E9" w:rsidRPr="00A928D1" w:rsidRDefault="00D948E9" w:rsidP="0071391E">
            <w:r w:rsidRPr="00A928D1">
              <w:rPr>
                <w:b/>
              </w:rPr>
              <w:t>Budownictwo</w:t>
            </w:r>
          </w:p>
          <w:p w14:paraId="46B3D077" w14:textId="77777777" w:rsidR="00D948E9" w:rsidRPr="00A928D1" w:rsidRDefault="00D948E9" w:rsidP="0071391E">
            <w:r w:rsidRPr="00A928D1">
              <w:t>Construction engineering</w:t>
            </w:r>
          </w:p>
        </w:tc>
      </w:tr>
      <w:tr w:rsidR="0071391E" w:rsidRPr="00A928D1" w14:paraId="4A985FA1" w14:textId="77777777" w:rsidTr="0071391E">
        <w:tc>
          <w:tcPr>
            <w:tcW w:w="2836" w:type="dxa"/>
            <w:shd w:val="clear" w:color="auto" w:fill="auto"/>
          </w:tcPr>
          <w:p w14:paraId="74DF5EE0" w14:textId="77777777" w:rsidR="00D948E9" w:rsidRPr="00A928D1" w:rsidRDefault="00D948E9" w:rsidP="0071391E">
            <w:r w:rsidRPr="00A928D1">
              <w:t xml:space="preserve">Język wykładowy </w:t>
            </w:r>
          </w:p>
          <w:p w14:paraId="3847AA17" w14:textId="77777777" w:rsidR="00D948E9" w:rsidRPr="00A928D1" w:rsidRDefault="00D948E9" w:rsidP="0071391E"/>
        </w:tc>
        <w:tc>
          <w:tcPr>
            <w:tcW w:w="6450" w:type="dxa"/>
            <w:gridSpan w:val="3"/>
            <w:shd w:val="clear" w:color="auto" w:fill="auto"/>
          </w:tcPr>
          <w:p w14:paraId="305511CB" w14:textId="77777777" w:rsidR="00D948E9" w:rsidRPr="00A928D1" w:rsidRDefault="00D948E9" w:rsidP="0071391E">
            <w:r w:rsidRPr="00A928D1">
              <w:t>polski</w:t>
            </w:r>
          </w:p>
        </w:tc>
      </w:tr>
      <w:tr w:rsidR="0071391E" w:rsidRPr="00A928D1" w14:paraId="7DAF5CCD" w14:textId="77777777" w:rsidTr="0071391E">
        <w:tc>
          <w:tcPr>
            <w:tcW w:w="2836" w:type="dxa"/>
            <w:shd w:val="clear" w:color="auto" w:fill="auto"/>
          </w:tcPr>
          <w:p w14:paraId="529976E2" w14:textId="77777777" w:rsidR="00D948E9" w:rsidRPr="00A928D1" w:rsidRDefault="00D948E9" w:rsidP="0071391E">
            <w:r w:rsidRPr="00A928D1">
              <w:t xml:space="preserve">Rodzaj modułu </w:t>
            </w:r>
          </w:p>
          <w:p w14:paraId="64729C4F" w14:textId="77777777" w:rsidR="00D948E9" w:rsidRPr="00A928D1" w:rsidRDefault="00D948E9" w:rsidP="0071391E"/>
        </w:tc>
        <w:tc>
          <w:tcPr>
            <w:tcW w:w="6450" w:type="dxa"/>
            <w:gridSpan w:val="3"/>
            <w:shd w:val="clear" w:color="auto" w:fill="auto"/>
          </w:tcPr>
          <w:p w14:paraId="1BE3653C" w14:textId="77777777" w:rsidR="00D948E9" w:rsidRPr="00A928D1" w:rsidRDefault="00D948E9" w:rsidP="0071391E">
            <w:r w:rsidRPr="00A928D1">
              <w:t>obowiązkowy</w:t>
            </w:r>
          </w:p>
        </w:tc>
      </w:tr>
      <w:tr w:rsidR="0071391E" w:rsidRPr="00A928D1" w14:paraId="2652D80A" w14:textId="77777777" w:rsidTr="0071391E">
        <w:tc>
          <w:tcPr>
            <w:tcW w:w="2836" w:type="dxa"/>
            <w:shd w:val="clear" w:color="auto" w:fill="auto"/>
          </w:tcPr>
          <w:p w14:paraId="4B88128B" w14:textId="77777777" w:rsidR="00D948E9" w:rsidRPr="00A928D1" w:rsidRDefault="00D948E9" w:rsidP="0071391E">
            <w:r w:rsidRPr="00A928D1">
              <w:t>Poziom studiów</w:t>
            </w:r>
          </w:p>
        </w:tc>
        <w:tc>
          <w:tcPr>
            <w:tcW w:w="6450" w:type="dxa"/>
            <w:gridSpan w:val="3"/>
            <w:shd w:val="clear" w:color="auto" w:fill="auto"/>
          </w:tcPr>
          <w:p w14:paraId="3E3C31E4" w14:textId="77777777" w:rsidR="00D948E9" w:rsidRPr="00A928D1" w:rsidRDefault="00D948E9" w:rsidP="0071391E">
            <w:r w:rsidRPr="00A928D1">
              <w:t>pierwszego stopnia</w:t>
            </w:r>
          </w:p>
        </w:tc>
      </w:tr>
      <w:tr w:rsidR="0071391E" w:rsidRPr="00A928D1" w14:paraId="0294CABF" w14:textId="77777777" w:rsidTr="0071391E">
        <w:tc>
          <w:tcPr>
            <w:tcW w:w="2836" w:type="dxa"/>
            <w:shd w:val="clear" w:color="auto" w:fill="auto"/>
          </w:tcPr>
          <w:p w14:paraId="5336B3CD" w14:textId="77777777" w:rsidR="00D948E9" w:rsidRPr="00A928D1" w:rsidRDefault="00D948E9" w:rsidP="0071391E">
            <w:r w:rsidRPr="00A928D1">
              <w:t>Forma studiów</w:t>
            </w:r>
          </w:p>
          <w:p w14:paraId="749C93D7" w14:textId="77777777" w:rsidR="00D948E9" w:rsidRPr="00A928D1" w:rsidRDefault="00D948E9" w:rsidP="0071391E"/>
        </w:tc>
        <w:tc>
          <w:tcPr>
            <w:tcW w:w="6450" w:type="dxa"/>
            <w:gridSpan w:val="3"/>
            <w:shd w:val="clear" w:color="auto" w:fill="auto"/>
          </w:tcPr>
          <w:p w14:paraId="35E08D2D" w14:textId="77777777" w:rsidR="00D948E9" w:rsidRPr="00A928D1" w:rsidRDefault="00D948E9" w:rsidP="0071391E">
            <w:r w:rsidRPr="00A928D1">
              <w:t>stacjonarne</w:t>
            </w:r>
          </w:p>
        </w:tc>
      </w:tr>
      <w:tr w:rsidR="0071391E" w:rsidRPr="00A928D1" w14:paraId="356FF71B" w14:textId="77777777" w:rsidTr="0071391E">
        <w:tc>
          <w:tcPr>
            <w:tcW w:w="2836" w:type="dxa"/>
            <w:shd w:val="clear" w:color="auto" w:fill="auto"/>
          </w:tcPr>
          <w:p w14:paraId="2132BB3C" w14:textId="77777777" w:rsidR="00D948E9" w:rsidRPr="00A928D1" w:rsidRDefault="00D948E9" w:rsidP="0071391E">
            <w:r w:rsidRPr="00A928D1">
              <w:t>Rok studiów dla kierunku</w:t>
            </w:r>
          </w:p>
        </w:tc>
        <w:tc>
          <w:tcPr>
            <w:tcW w:w="6450" w:type="dxa"/>
            <w:gridSpan w:val="3"/>
            <w:shd w:val="clear" w:color="auto" w:fill="auto"/>
          </w:tcPr>
          <w:p w14:paraId="3245A8F8" w14:textId="77777777" w:rsidR="00D948E9" w:rsidRPr="00A928D1" w:rsidRDefault="00D948E9" w:rsidP="0071391E">
            <w:r w:rsidRPr="00A928D1">
              <w:t>III</w:t>
            </w:r>
          </w:p>
        </w:tc>
      </w:tr>
      <w:tr w:rsidR="0071391E" w:rsidRPr="00A928D1" w14:paraId="5FCE16E6" w14:textId="77777777" w:rsidTr="0071391E">
        <w:tc>
          <w:tcPr>
            <w:tcW w:w="2836" w:type="dxa"/>
            <w:shd w:val="clear" w:color="auto" w:fill="auto"/>
          </w:tcPr>
          <w:p w14:paraId="23678573" w14:textId="77777777" w:rsidR="00D948E9" w:rsidRPr="00A928D1" w:rsidRDefault="00D948E9" w:rsidP="0071391E">
            <w:r w:rsidRPr="00A928D1">
              <w:t>Semestr dla kierunku</w:t>
            </w:r>
          </w:p>
        </w:tc>
        <w:tc>
          <w:tcPr>
            <w:tcW w:w="6450" w:type="dxa"/>
            <w:gridSpan w:val="3"/>
            <w:shd w:val="clear" w:color="auto" w:fill="auto"/>
          </w:tcPr>
          <w:p w14:paraId="557760EC" w14:textId="77777777" w:rsidR="00D948E9" w:rsidRPr="00A928D1" w:rsidRDefault="00D948E9" w:rsidP="0071391E">
            <w:r w:rsidRPr="00A928D1">
              <w:t>5</w:t>
            </w:r>
          </w:p>
        </w:tc>
      </w:tr>
      <w:tr w:rsidR="0071391E" w:rsidRPr="00A928D1" w14:paraId="6C18B7A5" w14:textId="77777777" w:rsidTr="0071391E">
        <w:tc>
          <w:tcPr>
            <w:tcW w:w="2836" w:type="dxa"/>
            <w:shd w:val="clear" w:color="auto" w:fill="auto"/>
          </w:tcPr>
          <w:p w14:paraId="0051553E" w14:textId="77777777" w:rsidR="00D948E9" w:rsidRPr="00A928D1" w:rsidRDefault="00D948E9" w:rsidP="0071391E">
            <w:r w:rsidRPr="00A928D1">
              <w:t>Liczba punktów ECTS z podziałem na kontaktowe/niekontaktowe</w:t>
            </w:r>
          </w:p>
        </w:tc>
        <w:tc>
          <w:tcPr>
            <w:tcW w:w="6450" w:type="dxa"/>
            <w:gridSpan w:val="3"/>
            <w:shd w:val="clear" w:color="auto" w:fill="auto"/>
          </w:tcPr>
          <w:p w14:paraId="4B3FDD47" w14:textId="77777777" w:rsidR="00D948E9" w:rsidRPr="00A928D1" w:rsidRDefault="00D948E9" w:rsidP="0071391E">
            <w:r w:rsidRPr="00A928D1">
              <w:t>2 (1,28/0,72)</w:t>
            </w:r>
          </w:p>
        </w:tc>
      </w:tr>
      <w:tr w:rsidR="0071391E" w:rsidRPr="00A928D1" w14:paraId="3E942EF6" w14:textId="77777777" w:rsidTr="0071391E">
        <w:tc>
          <w:tcPr>
            <w:tcW w:w="2836" w:type="dxa"/>
            <w:shd w:val="clear" w:color="auto" w:fill="auto"/>
          </w:tcPr>
          <w:p w14:paraId="0B4A2EC7" w14:textId="77777777" w:rsidR="00D948E9" w:rsidRPr="00A928D1" w:rsidRDefault="00D948E9" w:rsidP="0071391E">
            <w:r w:rsidRPr="00A928D1">
              <w:t>Tytuł naukowy/stopień naukowy, imię i nazwisko osoby odpowiedzialnej za moduł</w:t>
            </w:r>
          </w:p>
        </w:tc>
        <w:tc>
          <w:tcPr>
            <w:tcW w:w="6450" w:type="dxa"/>
            <w:gridSpan w:val="3"/>
            <w:shd w:val="clear" w:color="auto" w:fill="auto"/>
          </w:tcPr>
          <w:p w14:paraId="37F14942" w14:textId="77777777" w:rsidR="00D948E9" w:rsidRPr="00A928D1" w:rsidRDefault="00D948E9" w:rsidP="0071391E">
            <w:r w:rsidRPr="00A928D1">
              <w:t>Dr inż. arch. Małgorzata Sosnowska</w:t>
            </w:r>
          </w:p>
        </w:tc>
      </w:tr>
      <w:tr w:rsidR="0071391E" w:rsidRPr="00A928D1" w14:paraId="5C62018B" w14:textId="77777777" w:rsidTr="0071391E">
        <w:tc>
          <w:tcPr>
            <w:tcW w:w="2836" w:type="dxa"/>
            <w:shd w:val="clear" w:color="auto" w:fill="auto"/>
          </w:tcPr>
          <w:p w14:paraId="55DA5FDE" w14:textId="77777777" w:rsidR="00D948E9" w:rsidRPr="00A928D1" w:rsidRDefault="00D948E9" w:rsidP="0071391E">
            <w:r w:rsidRPr="00A928D1">
              <w:t>Jednostka oferująca moduł</w:t>
            </w:r>
          </w:p>
          <w:p w14:paraId="359CB2F2" w14:textId="77777777" w:rsidR="00D948E9" w:rsidRPr="00A928D1" w:rsidRDefault="00D948E9" w:rsidP="0071391E"/>
        </w:tc>
        <w:tc>
          <w:tcPr>
            <w:tcW w:w="6450" w:type="dxa"/>
            <w:gridSpan w:val="3"/>
            <w:shd w:val="clear" w:color="auto" w:fill="auto"/>
          </w:tcPr>
          <w:p w14:paraId="5789CBF3" w14:textId="77777777" w:rsidR="00D948E9" w:rsidRPr="00A928D1" w:rsidRDefault="00D948E9" w:rsidP="0071391E">
            <w:r w:rsidRPr="00A928D1">
              <w:t>Zakład Studiów Krajobrazowych i Gospodarki Przestrzennej, Katedra Łąkarstwa i Kształtowania Krajobrazu</w:t>
            </w:r>
          </w:p>
        </w:tc>
      </w:tr>
      <w:tr w:rsidR="0071391E" w:rsidRPr="00A928D1" w14:paraId="33284171" w14:textId="77777777" w:rsidTr="0071391E">
        <w:tc>
          <w:tcPr>
            <w:tcW w:w="2836" w:type="dxa"/>
            <w:shd w:val="clear" w:color="auto" w:fill="auto"/>
          </w:tcPr>
          <w:p w14:paraId="36E20A49" w14:textId="77777777" w:rsidR="00D948E9" w:rsidRPr="00A928D1" w:rsidRDefault="00D948E9" w:rsidP="0071391E">
            <w:r w:rsidRPr="00A928D1">
              <w:t>Cel modułu</w:t>
            </w:r>
          </w:p>
          <w:p w14:paraId="18B175BA" w14:textId="77777777" w:rsidR="00D948E9" w:rsidRPr="00A928D1" w:rsidRDefault="00D948E9" w:rsidP="0071391E"/>
        </w:tc>
        <w:tc>
          <w:tcPr>
            <w:tcW w:w="6450" w:type="dxa"/>
            <w:gridSpan w:val="3"/>
            <w:shd w:val="clear" w:color="auto" w:fill="auto"/>
          </w:tcPr>
          <w:p w14:paraId="6AFE26ED" w14:textId="77777777" w:rsidR="00D948E9" w:rsidRPr="00A928D1" w:rsidRDefault="00D948E9" w:rsidP="0071391E">
            <w:r w:rsidRPr="00A928D1">
              <w:t xml:space="preserve">Celem modułu jest zapoznanie studentów z zagadnieniami z zakresu budownictwa, niezbędnymi do rozumienia procesu budowlanego oraz do współpracy ze specjalistami branży budowlanej.  Wykształcenie umiejętności czytania, rozumienia i wykonywania rysunków technicznych budowlanych i projektów branżowych. </w:t>
            </w:r>
          </w:p>
        </w:tc>
      </w:tr>
      <w:tr w:rsidR="0071391E" w:rsidRPr="00A928D1" w14:paraId="3E345543" w14:textId="77777777" w:rsidTr="0071391E">
        <w:trPr>
          <w:trHeight w:val="236"/>
        </w:trPr>
        <w:tc>
          <w:tcPr>
            <w:tcW w:w="2836" w:type="dxa"/>
            <w:vMerge w:val="restart"/>
            <w:shd w:val="clear" w:color="auto" w:fill="auto"/>
          </w:tcPr>
          <w:p w14:paraId="2A6362E5"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6450" w:type="dxa"/>
            <w:gridSpan w:val="3"/>
            <w:shd w:val="clear" w:color="auto" w:fill="auto"/>
          </w:tcPr>
          <w:p w14:paraId="41D5B2AC" w14:textId="77777777" w:rsidR="00D948E9" w:rsidRPr="00A928D1" w:rsidRDefault="00D948E9" w:rsidP="0071391E">
            <w:r w:rsidRPr="00A928D1">
              <w:t xml:space="preserve">Wiedza : </w:t>
            </w:r>
          </w:p>
        </w:tc>
      </w:tr>
      <w:tr w:rsidR="0071391E" w:rsidRPr="00A928D1" w14:paraId="6F3244E6" w14:textId="77777777" w:rsidTr="0071391E">
        <w:trPr>
          <w:trHeight w:val="233"/>
        </w:trPr>
        <w:tc>
          <w:tcPr>
            <w:tcW w:w="2836" w:type="dxa"/>
            <w:vMerge/>
          </w:tcPr>
          <w:p w14:paraId="78B7D0F1"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3ED79314" w14:textId="77777777" w:rsidR="00D948E9" w:rsidRPr="00A928D1" w:rsidRDefault="00D948E9" w:rsidP="0071391E">
            <w:r w:rsidRPr="00A928D1">
              <w:t>W1 Zna zagadnienia z zakresu budownictwa ogólnego w tym zagadnienia z zakresu prawa budowlanego, niezbędne do prowadzenia procesu budowlanego, oraz zasady sporządzania dokumentacji projektowej budowlanej wykonawczej i powykonawczej.</w:t>
            </w:r>
          </w:p>
        </w:tc>
      </w:tr>
      <w:tr w:rsidR="0071391E" w:rsidRPr="00A928D1" w14:paraId="319860EC" w14:textId="77777777" w:rsidTr="0071391E">
        <w:trPr>
          <w:trHeight w:val="233"/>
        </w:trPr>
        <w:tc>
          <w:tcPr>
            <w:tcW w:w="2836" w:type="dxa"/>
            <w:vMerge/>
          </w:tcPr>
          <w:p w14:paraId="768A1533"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2A5C4A3A" w14:textId="77777777" w:rsidR="00D948E9" w:rsidRPr="00A928D1" w:rsidRDefault="00D948E9" w:rsidP="0071391E">
            <w:r w:rsidRPr="00A928D1">
              <w:t>W2  Ma wiedzę na temat współczesnych i historycznych  metod, technik, narzędzi i materiałów stosowanych w budownictwie,  zna zagadnienia dotyczące eksploatacji i konserwacji istniejących budynków.</w:t>
            </w:r>
          </w:p>
        </w:tc>
      </w:tr>
      <w:tr w:rsidR="0071391E" w:rsidRPr="00A928D1" w14:paraId="039643B6" w14:textId="77777777" w:rsidTr="0071391E">
        <w:trPr>
          <w:trHeight w:val="233"/>
        </w:trPr>
        <w:tc>
          <w:tcPr>
            <w:tcW w:w="2836" w:type="dxa"/>
            <w:vMerge/>
          </w:tcPr>
          <w:p w14:paraId="3DCB0D02"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31BEE64F" w14:textId="77777777" w:rsidR="00D948E9" w:rsidRPr="00A928D1" w:rsidRDefault="00D948E9" w:rsidP="0071391E">
            <w:r w:rsidRPr="00A928D1">
              <w:t>Umiejętności:</w:t>
            </w:r>
          </w:p>
        </w:tc>
      </w:tr>
      <w:tr w:rsidR="0071391E" w:rsidRPr="00A928D1" w14:paraId="3047E24A" w14:textId="77777777" w:rsidTr="0071391E">
        <w:trPr>
          <w:trHeight w:val="233"/>
        </w:trPr>
        <w:tc>
          <w:tcPr>
            <w:tcW w:w="2836" w:type="dxa"/>
            <w:vMerge/>
          </w:tcPr>
          <w:p w14:paraId="36B05CE2"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26E813AF" w14:textId="77777777" w:rsidR="00D948E9" w:rsidRPr="00A928D1" w:rsidRDefault="00D948E9" w:rsidP="0071391E">
            <w:r w:rsidRPr="00A928D1">
              <w:t>U1 Potrafi czytać, rozumieć i wykonywać podstawowe rysunki projektowe z zakresu budownictwa, posługiwać się właściwie dobranymi metodami i urządzeniami umożliwiającymi inwentaryzację wybranego terenu i budynku, a także dokonać oceny stanu technicznego budynku i terenu działki</w:t>
            </w:r>
          </w:p>
        </w:tc>
      </w:tr>
      <w:tr w:rsidR="0071391E" w:rsidRPr="00A928D1" w14:paraId="3A990E61" w14:textId="77777777" w:rsidTr="0071391E">
        <w:trPr>
          <w:trHeight w:val="233"/>
        </w:trPr>
        <w:tc>
          <w:tcPr>
            <w:tcW w:w="2836" w:type="dxa"/>
            <w:vMerge/>
          </w:tcPr>
          <w:p w14:paraId="50C0EFD2"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14BD3B4F" w14:textId="77777777" w:rsidR="00D948E9" w:rsidRPr="00A928D1" w:rsidRDefault="00D948E9" w:rsidP="0071391E">
            <w:r w:rsidRPr="00A928D1">
              <w:t xml:space="preserve">U2 potrafi wykonać  prosty projekt budowlany  układu przestrzennego  na zadanym terenie lub we wnętrzach,  uwzględniając przepisy prawa budowlanego, zachowując zakres </w:t>
            </w:r>
            <w:r w:rsidRPr="00A928D1">
              <w:lastRenderedPageBreak/>
              <w:t xml:space="preserve">i formę projektu budowlanego, potrafi posługiwać się  w tym celu właściwie dobranymi programami komputerowymi, potrafi sporządzić uproszczony kosztorys projektu. </w:t>
            </w:r>
          </w:p>
        </w:tc>
      </w:tr>
      <w:tr w:rsidR="0071391E" w:rsidRPr="00A928D1" w14:paraId="1F48EADD" w14:textId="77777777" w:rsidTr="0071391E">
        <w:trPr>
          <w:trHeight w:val="233"/>
        </w:trPr>
        <w:tc>
          <w:tcPr>
            <w:tcW w:w="2836" w:type="dxa"/>
            <w:vMerge/>
          </w:tcPr>
          <w:p w14:paraId="1CC9806C"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79507943" w14:textId="77777777" w:rsidR="00D948E9" w:rsidRPr="00A928D1" w:rsidRDefault="00D948E9" w:rsidP="0071391E">
            <w:r w:rsidRPr="00A928D1">
              <w:t>U3 Potrafi organizować pracę indywidualną oraz w zespole w ramach sporządzania dokumentacji projektowej budowlanej; oszacować czas potrzebny na wykonanie zadań projektowych i inwentaryzacyjnych z zakresu budownictwa</w:t>
            </w:r>
          </w:p>
        </w:tc>
      </w:tr>
      <w:tr w:rsidR="0071391E" w:rsidRPr="00A928D1" w14:paraId="7DCFC33D" w14:textId="77777777" w:rsidTr="0071391E">
        <w:trPr>
          <w:trHeight w:val="125"/>
        </w:trPr>
        <w:tc>
          <w:tcPr>
            <w:tcW w:w="2836" w:type="dxa"/>
            <w:vMerge/>
          </w:tcPr>
          <w:p w14:paraId="4B66ECF0"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469C860F" w14:textId="77777777" w:rsidR="00D948E9" w:rsidRPr="00A928D1" w:rsidRDefault="00D948E9" w:rsidP="0071391E">
            <w:r w:rsidRPr="00A928D1">
              <w:t>Kompetencje społeczne:</w:t>
            </w:r>
          </w:p>
        </w:tc>
      </w:tr>
      <w:tr w:rsidR="0071391E" w:rsidRPr="00A928D1" w14:paraId="26D30519" w14:textId="77777777" w:rsidTr="0071391E">
        <w:trPr>
          <w:trHeight w:val="233"/>
        </w:trPr>
        <w:tc>
          <w:tcPr>
            <w:tcW w:w="2836" w:type="dxa"/>
            <w:vMerge/>
          </w:tcPr>
          <w:p w14:paraId="2681FA8A"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637551E1" w14:textId="77777777" w:rsidR="00D948E9" w:rsidRPr="00A928D1" w:rsidRDefault="00D948E9" w:rsidP="0071391E">
            <w:r w:rsidRPr="00A928D1">
              <w:t>K1  jest świadomy współczesnych i przyszłych wyzwań budownictwa, ma świadomość roli i wpływu absolwenta kierunku gospodarka przestrzenna na ład przestrzenny i jakość środowiska zbudowanego</w:t>
            </w:r>
          </w:p>
        </w:tc>
      </w:tr>
      <w:tr w:rsidR="0071391E" w:rsidRPr="00A928D1" w14:paraId="5EF09A44" w14:textId="77777777" w:rsidTr="0071391E">
        <w:trPr>
          <w:trHeight w:val="233"/>
        </w:trPr>
        <w:tc>
          <w:tcPr>
            <w:tcW w:w="2836" w:type="dxa"/>
            <w:shd w:val="clear" w:color="auto" w:fill="auto"/>
          </w:tcPr>
          <w:p w14:paraId="08775A31" w14:textId="77777777" w:rsidR="00D948E9" w:rsidRPr="00A928D1" w:rsidRDefault="00D948E9" w:rsidP="0071391E">
            <w:r w:rsidRPr="00A928D1">
              <w:t>Odniesienie modułowych efektów uczenia się do kierunkowych efektów uczenia się</w:t>
            </w:r>
          </w:p>
          <w:p w14:paraId="65CBAF90"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521B1621" w14:textId="77777777" w:rsidR="00D948E9" w:rsidRPr="00A928D1" w:rsidRDefault="00D948E9" w:rsidP="0071391E">
            <w:r w:rsidRPr="00A928D1">
              <w:t>W1-  GP_W04, GP_W05</w:t>
            </w:r>
          </w:p>
          <w:p w14:paraId="742CE2A0" w14:textId="77777777" w:rsidR="00D948E9" w:rsidRPr="00A928D1" w:rsidRDefault="00D948E9" w:rsidP="0071391E">
            <w:r w:rsidRPr="00A928D1">
              <w:t>W2-  GP_W04, GP_W05</w:t>
            </w:r>
          </w:p>
          <w:p w14:paraId="78FF10E1" w14:textId="77777777" w:rsidR="00D948E9" w:rsidRPr="00A928D1" w:rsidRDefault="00D948E9" w:rsidP="0071391E">
            <w:r w:rsidRPr="00A928D1">
              <w:t>U1- GP_U05</w:t>
            </w:r>
          </w:p>
          <w:p w14:paraId="6C377236" w14:textId="77777777" w:rsidR="00D948E9" w:rsidRPr="00A928D1" w:rsidRDefault="00D948E9" w:rsidP="0071391E">
            <w:r w:rsidRPr="00A928D1">
              <w:t>U2 - GP_U12</w:t>
            </w:r>
          </w:p>
          <w:p w14:paraId="26255FCE" w14:textId="77777777" w:rsidR="00D948E9" w:rsidRPr="00A928D1" w:rsidRDefault="00D948E9" w:rsidP="0071391E">
            <w:r w:rsidRPr="00A928D1">
              <w:t>U3 - GP_U17</w:t>
            </w:r>
          </w:p>
          <w:p w14:paraId="02D921C1" w14:textId="77777777" w:rsidR="00D948E9" w:rsidRPr="00A928D1" w:rsidRDefault="00D948E9" w:rsidP="0071391E">
            <w:r w:rsidRPr="00A928D1">
              <w:t>K1 - GP_K02</w:t>
            </w:r>
          </w:p>
        </w:tc>
      </w:tr>
      <w:tr w:rsidR="0071391E" w:rsidRPr="00A928D1" w14:paraId="0AF05306" w14:textId="77777777" w:rsidTr="0071391E">
        <w:trPr>
          <w:trHeight w:val="233"/>
        </w:trPr>
        <w:tc>
          <w:tcPr>
            <w:tcW w:w="2836" w:type="dxa"/>
            <w:shd w:val="clear" w:color="auto" w:fill="auto"/>
            <w:vAlign w:val="center"/>
          </w:tcPr>
          <w:p w14:paraId="4F5B028A" w14:textId="77777777" w:rsidR="00D948E9" w:rsidRPr="00A928D1" w:rsidRDefault="00D948E9" w:rsidP="0071391E">
            <w:r w:rsidRPr="00A928D1">
              <w:t>Odniesienie modułowych efektów uczenia się do inżynierskich efektów uczenia się</w:t>
            </w:r>
          </w:p>
          <w:p w14:paraId="717D3ED2"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6CE0048F" w14:textId="77777777" w:rsidR="00D948E9" w:rsidRPr="00A928D1" w:rsidRDefault="00D948E9" w:rsidP="0071391E">
            <w:r w:rsidRPr="00A928D1">
              <w:t>W1 - InzGP_W04 , InzGP_W06</w:t>
            </w:r>
          </w:p>
          <w:p w14:paraId="691BCEF8" w14:textId="77777777" w:rsidR="00D948E9" w:rsidRPr="00A928D1" w:rsidRDefault="00D948E9" w:rsidP="0071391E">
            <w:r w:rsidRPr="00A928D1">
              <w:t xml:space="preserve">W2 - InzGP_W02, </w:t>
            </w:r>
          </w:p>
          <w:p w14:paraId="6ADFE505" w14:textId="77777777" w:rsidR="00D948E9" w:rsidRPr="00A928D1" w:rsidRDefault="00D948E9" w:rsidP="0071391E">
            <w:r w:rsidRPr="00A928D1">
              <w:t>U1 - InzGP_U07</w:t>
            </w:r>
          </w:p>
          <w:p w14:paraId="2A61E45C" w14:textId="77777777" w:rsidR="00D948E9" w:rsidRPr="00A928D1" w:rsidRDefault="00D948E9" w:rsidP="0071391E">
            <w:r w:rsidRPr="00A928D1">
              <w:t>U2 - InzGP_U03, InzGP_U04, InzGP_U08</w:t>
            </w:r>
          </w:p>
          <w:p w14:paraId="0882547F" w14:textId="77777777" w:rsidR="00D948E9" w:rsidRPr="00A928D1" w:rsidRDefault="00D948E9" w:rsidP="0071391E">
            <w:r w:rsidRPr="00A928D1">
              <w:t>U3 - InzGP_U03, InzGP_U06</w:t>
            </w:r>
          </w:p>
        </w:tc>
      </w:tr>
      <w:tr w:rsidR="0071391E" w:rsidRPr="00A928D1" w14:paraId="5F2D462E" w14:textId="77777777" w:rsidTr="0071391E">
        <w:tc>
          <w:tcPr>
            <w:tcW w:w="2836" w:type="dxa"/>
            <w:shd w:val="clear" w:color="auto" w:fill="auto"/>
            <w:vAlign w:val="center"/>
          </w:tcPr>
          <w:p w14:paraId="40ADBA36" w14:textId="77777777" w:rsidR="00D948E9" w:rsidRPr="00A928D1" w:rsidRDefault="00D948E9" w:rsidP="0071391E">
            <w:r w:rsidRPr="00A928D1">
              <w:t xml:space="preserve">Wymagania wstępne i dodatkowe </w:t>
            </w:r>
          </w:p>
        </w:tc>
        <w:tc>
          <w:tcPr>
            <w:tcW w:w="6450" w:type="dxa"/>
            <w:gridSpan w:val="3"/>
            <w:shd w:val="clear" w:color="auto" w:fill="auto"/>
          </w:tcPr>
          <w:p w14:paraId="63CD89D3" w14:textId="77777777" w:rsidR="00D948E9" w:rsidRPr="00A928D1" w:rsidRDefault="00D948E9" w:rsidP="0071391E">
            <w:pPr>
              <w:jc w:val="both"/>
            </w:pPr>
            <w:r w:rsidRPr="00A928D1">
              <w:t>Wstęp do projektowania inżynierskiego, Zasady projektowania przestrzennego, Wstęp do planowania, Grafika inżynierska, Znajomość oprogramowania typu CAD</w:t>
            </w:r>
          </w:p>
        </w:tc>
      </w:tr>
      <w:tr w:rsidR="0071391E" w:rsidRPr="00A928D1" w14:paraId="143AD25A" w14:textId="77777777" w:rsidTr="0071391E">
        <w:tc>
          <w:tcPr>
            <w:tcW w:w="2836" w:type="dxa"/>
            <w:shd w:val="clear" w:color="auto" w:fill="auto"/>
            <w:vAlign w:val="center"/>
          </w:tcPr>
          <w:p w14:paraId="66EA4D71" w14:textId="77777777" w:rsidR="00D948E9" w:rsidRPr="00A928D1" w:rsidRDefault="00D948E9" w:rsidP="0071391E">
            <w:r w:rsidRPr="00A928D1">
              <w:t xml:space="preserve">Treści programowe modułu </w:t>
            </w:r>
          </w:p>
          <w:p w14:paraId="45A9D61F" w14:textId="77777777" w:rsidR="00D948E9" w:rsidRPr="00A928D1" w:rsidRDefault="00D948E9" w:rsidP="0071391E"/>
        </w:tc>
        <w:tc>
          <w:tcPr>
            <w:tcW w:w="6450" w:type="dxa"/>
            <w:gridSpan w:val="3"/>
            <w:shd w:val="clear" w:color="auto" w:fill="auto"/>
          </w:tcPr>
          <w:p w14:paraId="1F883696" w14:textId="77777777" w:rsidR="00D948E9" w:rsidRPr="00A928D1" w:rsidRDefault="00D948E9" w:rsidP="0071391E">
            <w:r w:rsidRPr="00A928D1">
              <w:t>Treść wykładów:</w:t>
            </w:r>
          </w:p>
          <w:p w14:paraId="47A2CB5E" w14:textId="77777777" w:rsidR="00D948E9" w:rsidRPr="00A928D1" w:rsidRDefault="00D948E9" w:rsidP="0071391E">
            <w:pPr>
              <w:pBdr>
                <w:top w:val="nil"/>
                <w:left w:val="nil"/>
                <w:bottom w:val="nil"/>
                <w:right w:val="nil"/>
                <w:between w:val="nil"/>
              </w:pBdr>
            </w:pPr>
            <w:r w:rsidRPr="00A928D1">
              <w:t>Zagadnienia ogólne budownictwa: podstawowe pojęcia, prawo budowlane, warunki techniczne, rysunek architektoniczno-budowlany, normy, oznaczenia na rysunkach budowlanych, system modularny, dokumentacja projektowa:  projekt budowlany, projekt techniczny, projekt wykonawczy,  inwentaryzacja przedwykonawczą i powykonawczą</w:t>
            </w:r>
          </w:p>
          <w:p w14:paraId="4B60BBCD" w14:textId="77777777" w:rsidR="00D948E9" w:rsidRPr="00A928D1" w:rsidRDefault="00D948E9" w:rsidP="0071391E">
            <w:pPr>
              <w:pBdr>
                <w:top w:val="nil"/>
                <w:left w:val="nil"/>
                <w:bottom w:val="nil"/>
                <w:right w:val="nil"/>
                <w:between w:val="nil"/>
              </w:pBdr>
            </w:pPr>
            <w:r w:rsidRPr="00A928D1">
              <w:t>Eksploatacja i konserwacja istniejących budynków: książka obiektu budowlanego. Historyczne konstrukcje budowlane  i historyczne materiały budowlane. Współczesne konstrukcje budowlane i Współczesne materiały budowlane. Bilanse budynku i terenu. Obciążenia budynków. Zagospodarowanie terenu i działki w kontekście prawa budowlanego</w:t>
            </w:r>
          </w:p>
          <w:p w14:paraId="59117B77" w14:textId="77777777" w:rsidR="00D948E9" w:rsidRPr="00A928D1" w:rsidRDefault="00D948E9" w:rsidP="0071391E">
            <w:pPr>
              <w:pBdr>
                <w:top w:val="nil"/>
                <w:left w:val="nil"/>
                <w:bottom w:val="nil"/>
                <w:right w:val="nil"/>
                <w:between w:val="nil"/>
              </w:pBdr>
            </w:pPr>
            <w:r w:rsidRPr="00A928D1">
              <w:t>Budownictwo przyszłości – wyzwania i problemy, inspiracje, nowe technologie, rozwiązania przyszłości</w:t>
            </w:r>
          </w:p>
          <w:p w14:paraId="0EBA75D3" w14:textId="77777777" w:rsidR="00D948E9" w:rsidRPr="00A928D1" w:rsidRDefault="00D948E9" w:rsidP="0071391E">
            <w:r w:rsidRPr="00A928D1">
              <w:t>Ćwiczenia:</w:t>
            </w:r>
          </w:p>
          <w:p w14:paraId="2246E137" w14:textId="77777777" w:rsidR="00D948E9" w:rsidRPr="00A928D1" w:rsidRDefault="00D948E9" w:rsidP="0071391E">
            <w:pPr>
              <w:pBdr>
                <w:top w:val="nil"/>
                <w:left w:val="nil"/>
                <w:bottom w:val="nil"/>
                <w:right w:val="nil"/>
                <w:between w:val="nil"/>
              </w:pBdr>
            </w:pPr>
            <w:r w:rsidRPr="00A928D1">
              <w:t xml:space="preserve">książka obiektu budowlanego, okresowy przegląd budynku, inwentaryzacja przedremontową budynku, dokumentacja projektowa i ocena ekspercka problemów technicznych budynku, inwentaryzacja terenu  i ocena stanu technicznego na potrzeby książki obiektu budowlanego: ocena zieleni, elementów infrastruktury technicznej i małej architektury, układu komunikacji (drogi, chodniki, parkingi). Kosztorys </w:t>
            </w:r>
            <w:r w:rsidRPr="00A928D1">
              <w:lastRenderedPageBreak/>
              <w:t>budowlany. Projekt budowlany: dokumentacja techniczna: rysunki i opis.</w:t>
            </w:r>
          </w:p>
        </w:tc>
      </w:tr>
      <w:tr w:rsidR="0071391E" w:rsidRPr="00A928D1" w14:paraId="2B99B0E1" w14:textId="77777777" w:rsidTr="0071391E">
        <w:tc>
          <w:tcPr>
            <w:tcW w:w="2836" w:type="dxa"/>
            <w:shd w:val="clear" w:color="auto" w:fill="auto"/>
            <w:vAlign w:val="center"/>
          </w:tcPr>
          <w:p w14:paraId="2FA4723B" w14:textId="77777777" w:rsidR="00D948E9" w:rsidRPr="00A928D1" w:rsidRDefault="00D948E9" w:rsidP="0071391E">
            <w:r w:rsidRPr="00A928D1">
              <w:lastRenderedPageBreak/>
              <w:t>Wykaz literatury podstawowej i uzupełniającej</w:t>
            </w:r>
          </w:p>
        </w:tc>
        <w:tc>
          <w:tcPr>
            <w:tcW w:w="6450" w:type="dxa"/>
            <w:gridSpan w:val="3"/>
            <w:shd w:val="clear" w:color="auto" w:fill="auto"/>
          </w:tcPr>
          <w:p w14:paraId="52BF095D" w14:textId="77777777" w:rsidR="00D948E9" w:rsidRPr="00A928D1" w:rsidRDefault="00D948E9" w:rsidP="0071391E">
            <w:r w:rsidRPr="00A928D1">
              <w:t>Literatura podstawowa</w:t>
            </w:r>
          </w:p>
          <w:p w14:paraId="05D71D04" w14:textId="77777777" w:rsidR="00D948E9" w:rsidRPr="00A928D1" w:rsidRDefault="00D948E9" w:rsidP="0071391E">
            <w:r w:rsidRPr="00A928D1">
              <w:t>1. Neufert P., Neff L., 2005, Podręcznik projektowania architektoniczno-budowlanego. Arkady, </w:t>
            </w:r>
          </w:p>
          <w:p w14:paraId="2880C8F8" w14:textId="77777777" w:rsidR="00D948E9" w:rsidRPr="00A928D1" w:rsidRDefault="00D948E9" w:rsidP="0071391E">
            <w:r w:rsidRPr="00A928D1">
              <w:t>2. Stefańczyk B. (red.), 2005, Budownictwo ogólne. Materiały i wyroby budowlane. Arkady. </w:t>
            </w:r>
          </w:p>
          <w:p w14:paraId="6FAA9381" w14:textId="77777777" w:rsidR="00D948E9" w:rsidRPr="00A928D1" w:rsidRDefault="00D948E9" w:rsidP="0071391E">
            <w:r w:rsidRPr="00A928D1">
              <w:t>3. Stefańczyk B. (red.), 2005, Budownictwo ogólne. Elementy budynków, podstawy projektowania. Arkady.</w:t>
            </w:r>
          </w:p>
          <w:p w14:paraId="7DE9ABA7" w14:textId="77777777" w:rsidR="00D948E9" w:rsidRPr="00A928D1" w:rsidRDefault="00D948E9" w:rsidP="0071391E">
            <w:r w:rsidRPr="00A928D1">
              <w:t>Literatura uzupełniająca</w:t>
            </w:r>
          </w:p>
          <w:p w14:paraId="086B262C" w14:textId="77777777" w:rsidR="00D948E9" w:rsidRPr="00A928D1" w:rsidRDefault="00D948E9" w:rsidP="00D948E9">
            <w:pPr>
              <w:numPr>
                <w:ilvl w:val="0"/>
                <w:numId w:val="97"/>
              </w:numPr>
              <w:textAlignment w:val="baseline"/>
            </w:pPr>
            <w:r w:rsidRPr="00A928D1">
              <w:rPr>
                <w:shd w:val="clear" w:color="auto" w:fill="FFFFFF"/>
              </w:rPr>
              <w:t>Wdowiak, A. (2015). Zasady prowadzenia Książki Obiektu Budowlanego. Materiały Budowlane, (2), 64-67.</w:t>
            </w:r>
          </w:p>
          <w:p w14:paraId="11A42D3F" w14:textId="77777777" w:rsidR="00D948E9" w:rsidRPr="00A928D1" w:rsidRDefault="00D948E9" w:rsidP="00D948E9">
            <w:pPr>
              <w:numPr>
                <w:ilvl w:val="0"/>
                <w:numId w:val="97"/>
              </w:numPr>
              <w:textAlignment w:val="baseline"/>
            </w:pPr>
            <w:r w:rsidRPr="00A928D1">
              <w:rPr>
                <w:shd w:val="clear" w:color="auto" w:fill="FFFFFF"/>
              </w:rPr>
              <w:t>Czajkowski J., Dom drewniany w Polsce. Tysiąc lat historii, Nomos, Kraków 2011</w:t>
            </w:r>
          </w:p>
          <w:p w14:paraId="62687365" w14:textId="77777777" w:rsidR="00D948E9" w:rsidRPr="00A928D1" w:rsidRDefault="00D948E9" w:rsidP="00D948E9">
            <w:pPr>
              <w:numPr>
                <w:ilvl w:val="0"/>
                <w:numId w:val="97"/>
              </w:numPr>
              <w:textAlignment w:val="baseline"/>
            </w:pPr>
            <w:bookmarkStart w:id="8" w:name="_Hlk183591580"/>
            <w:r w:rsidRPr="00A928D1">
              <w:t xml:space="preserve">Sosnowska M., Przesmycka E., </w:t>
            </w:r>
            <w:r w:rsidRPr="00A928D1">
              <w:rPr>
                <w:i/>
                <w:iCs/>
              </w:rPr>
              <w:t>Przeobrażenia układów zieleni osiedlowej na przykładzie osiedla im. Adama Mickiewicz Lubelskiej Spółdzielni Mieszkaniowej</w:t>
            </w:r>
            <w:r w:rsidRPr="00A928D1">
              <w:t>, [w:] Czasopismo Techniczne, Architektura, 10/2007, Wydawnictwo Politechniki Krakowskiej, Kraków 2007, s. 73-75.</w:t>
            </w:r>
          </w:p>
          <w:p w14:paraId="5C1FDBA8" w14:textId="77777777" w:rsidR="00D948E9" w:rsidRPr="00A928D1" w:rsidRDefault="00D948E9" w:rsidP="00D948E9">
            <w:pPr>
              <w:numPr>
                <w:ilvl w:val="0"/>
                <w:numId w:val="97"/>
              </w:numPr>
              <w:textAlignment w:val="baseline"/>
            </w:pPr>
            <w:r w:rsidRPr="00A928D1">
              <w:t xml:space="preserve">M. Sosnowska, E. Przesmycka,  2010, </w:t>
            </w:r>
            <w:r w:rsidRPr="00A928D1">
              <w:rPr>
                <w:i/>
              </w:rPr>
              <w:t>Stan zachowania osiedli mieszkaniowych z lat 50 – tych na przykładzie Lublina</w:t>
            </w:r>
            <w:r w:rsidRPr="00A928D1">
              <w:t>, [w:] Teka Komisji Architektury, Urbanistyki i Studiów Krajobrazowych, Polska Akademia Nauk Odział w Lublinie, Tom VI, Wydawnictwo Uniwersytetu Przyrodniczego w Lublinie, Lublin 2010, s. 47-55</w:t>
            </w:r>
          </w:p>
          <w:bookmarkEnd w:id="8"/>
          <w:p w14:paraId="4D3AA06F" w14:textId="77777777" w:rsidR="00D948E9" w:rsidRPr="00A928D1" w:rsidRDefault="00D948E9" w:rsidP="0071391E">
            <w:r w:rsidRPr="00A928D1">
              <w:t>Akty prawne:</w:t>
            </w:r>
          </w:p>
          <w:p w14:paraId="5D29AB72" w14:textId="77777777" w:rsidR="00D948E9" w:rsidRPr="00A928D1" w:rsidRDefault="00D948E9" w:rsidP="0071391E">
            <w:r w:rsidRPr="00A928D1">
              <w:t>Ustawa z dnia 7 lipca 1994 r. - Prawo budowlane.</w:t>
            </w:r>
          </w:p>
          <w:p w14:paraId="22A32E8D" w14:textId="77777777" w:rsidR="00D948E9" w:rsidRPr="00A928D1" w:rsidRDefault="00D948E9" w:rsidP="0071391E">
            <w:r w:rsidRPr="00A928D1">
              <w:t>Rozporządzenie Ministra Infrastruktury w sprawie warunków technicznych, jakim powinny odpowiadać budynki i ich usytuowanie.</w:t>
            </w:r>
          </w:p>
          <w:p w14:paraId="693D8D8B" w14:textId="77777777" w:rsidR="00D948E9" w:rsidRPr="00A928D1" w:rsidRDefault="00D948E9" w:rsidP="0071391E">
            <w:r w:rsidRPr="00A928D1">
              <w:t>Normy rysunku architektoniczno-budowlanego.</w:t>
            </w:r>
          </w:p>
          <w:p w14:paraId="796C01C8" w14:textId="77777777" w:rsidR="00D948E9" w:rsidRPr="00A928D1" w:rsidRDefault="00D948E9" w:rsidP="0071391E">
            <w:r w:rsidRPr="00A928D1">
              <w:t>Rozporządzenie Ministra Rozwoju w sprawie szczegółowego zakresu i formy projektu budowlanego.</w:t>
            </w:r>
          </w:p>
          <w:p w14:paraId="3F8D5243" w14:textId="77777777" w:rsidR="00D948E9" w:rsidRPr="00A928D1" w:rsidRDefault="00D948E9" w:rsidP="0071391E"/>
        </w:tc>
      </w:tr>
      <w:tr w:rsidR="0071391E" w:rsidRPr="00A928D1" w14:paraId="6EE6D9CC" w14:textId="77777777" w:rsidTr="0071391E">
        <w:tc>
          <w:tcPr>
            <w:tcW w:w="2836" w:type="dxa"/>
            <w:shd w:val="clear" w:color="auto" w:fill="auto"/>
            <w:vAlign w:val="center"/>
          </w:tcPr>
          <w:p w14:paraId="422367BA" w14:textId="77777777" w:rsidR="00D948E9" w:rsidRPr="00A928D1" w:rsidRDefault="00D948E9" w:rsidP="0071391E">
            <w:r w:rsidRPr="00A928D1">
              <w:t>Planowane formy/działania/metody dydaktyczne</w:t>
            </w:r>
          </w:p>
        </w:tc>
        <w:tc>
          <w:tcPr>
            <w:tcW w:w="6450" w:type="dxa"/>
            <w:gridSpan w:val="3"/>
            <w:shd w:val="clear" w:color="auto" w:fill="auto"/>
          </w:tcPr>
          <w:p w14:paraId="634F290E" w14:textId="2B31A023" w:rsidR="00D948E9" w:rsidRPr="00A928D1" w:rsidRDefault="00D948E9" w:rsidP="00BC3464">
            <w:r w:rsidRPr="00A928D1">
              <w:t>Zajęcia w formie wykładów z wykorzystaniem prezentacji multimedialnych,: Ćwiczenia stacjonarnie, ćwiczenia warsztatowe – praca w zespołach kilkuosobowych pod nadzorem, inwentaryzacje w terenie, projekt realizowany w wybranej lokalizacji; dyskusja projektu</w:t>
            </w:r>
          </w:p>
        </w:tc>
      </w:tr>
      <w:tr w:rsidR="0071391E" w:rsidRPr="00A928D1" w14:paraId="738AE26C" w14:textId="77777777" w:rsidTr="0071391E">
        <w:tc>
          <w:tcPr>
            <w:tcW w:w="2836" w:type="dxa"/>
            <w:shd w:val="clear" w:color="auto" w:fill="auto"/>
            <w:vAlign w:val="center"/>
          </w:tcPr>
          <w:p w14:paraId="293E4D8A" w14:textId="77777777" w:rsidR="00D948E9" w:rsidRPr="00A928D1" w:rsidRDefault="00D948E9" w:rsidP="0071391E">
            <w:r w:rsidRPr="00A928D1">
              <w:t>Sposoby weryfikacji oraz formy dokumentowania osiągniętych efektów uczenia się</w:t>
            </w:r>
          </w:p>
        </w:tc>
        <w:tc>
          <w:tcPr>
            <w:tcW w:w="6450" w:type="dxa"/>
            <w:gridSpan w:val="3"/>
            <w:shd w:val="clear" w:color="auto" w:fill="auto"/>
          </w:tcPr>
          <w:p w14:paraId="5631664C" w14:textId="77777777" w:rsidR="00D948E9" w:rsidRPr="00A928D1" w:rsidRDefault="00D948E9" w:rsidP="0071391E">
            <w:pPr>
              <w:jc w:val="both"/>
            </w:pPr>
            <w:r w:rsidRPr="00A928D1">
              <w:t xml:space="preserve">Weryfikacja efektów uczenia się w ramach ćwiczeń odbywa się poprzez: </w:t>
            </w:r>
          </w:p>
          <w:p w14:paraId="402E502B" w14:textId="77777777" w:rsidR="00D948E9" w:rsidRPr="00A928D1" w:rsidRDefault="00D948E9" w:rsidP="0071391E">
            <w:pPr>
              <w:jc w:val="both"/>
            </w:pPr>
            <w:r w:rsidRPr="00A928D1">
              <w:t>Ocenę poszczególnych zadań projektowych i inwentaryzacji</w:t>
            </w:r>
          </w:p>
          <w:p w14:paraId="4BC6644D" w14:textId="77777777" w:rsidR="00D948E9" w:rsidRPr="00A928D1" w:rsidRDefault="00D948E9" w:rsidP="0071391E">
            <w:pPr>
              <w:jc w:val="both"/>
            </w:pPr>
            <w:r w:rsidRPr="00A928D1">
              <w:t>Weryfikacja efektów uczenia się w ramach wykładów odbywa się poprzez: ocenę sprawdzianu testowego</w:t>
            </w:r>
          </w:p>
          <w:p w14:paraId="1502C048" w14:textId="77777777" w:rsidR="00D948E9" w:rsidRPr="00A928D1" w:rsidRDefault="00D948E9" w:rsidP="0071391E">
            <w:pPr>
              <w:jc w:val="both"/>
            </w:pPr>
            <w:r w:rsidRPr="00A928D1">
              <w:t xml:space="preserve"> Weryfikacja kompetencji społecznych odbywa się poprzez ocenę zadań projektowych i inwentaryzacji</w:t>
            </w:r>
          </w:p>
          <w:p w14:paraId="2597499F" w14:textId="77777777" w:rsidR="00D948E9" w:rsidRPr="00A928D1" w:rsidRDefault="00D948E9" w:rsidP="0071391E">
            <w:pPr>
              <w:jc w:val="both"/>
            </w:pPr>
          </w:p>
          <w:p w14:paraId="37F02CD5" w14:textId="77777777" w:rsidR="00D948E9" w:rsidRPr="00A928D1" w:rsidRDefault="00D948E9" w:rsidP="0071391E">
            <w:r w:rsidRPr="00A928D1">
              <w:t>W1 -  Sprawdzian testowy</w:t>
            </w:r>
          </w:p>
          <w:p w14:paraId="13F4B994" w14:textId="77777777" w:rsidR="00D948E9" w:rsidRPr="00A928D1" w:rsidRDefault="00D948E9" w:rsidP="0071391E">
            <w:r w:rsidRPr="00A928D1">
              <w:t>W2 - Sprawdzian testowy</w:t>
            </w:r>
          </w:p>
          <w:p w14:paraId="2E802035" w14:textId="77777777" w:rsidR="00D948E9" w:rsidRPr="00A928D1" w:rsidRDefault="00D948E9" w:rsidP="0071391E">
            <w:r w:rsidRPr="00A928D1">
              <w:lastRenderedPageBreak/>
              <w:t>U1  - ocena zadań projektowych</w:t>
            </w:r>
          </w:p>
          <w:p w14:paraId="04606900" w14:textId="77777777" w:rsidR="00D948E9" w:rsidRPr="00A928D1" w:rsidRDefault="00D948E9" w:rsidP="0071391E">
            <w:r w:rsidRPr="00A928D1">
              <w:t>U2  -ocena zadań projektowych</w:t>
            </w:r>
          </w:p>
          <w:p w14:paraId="01A8CD04" w14:textId="77777777" w:rsidR="00D948E9" w:rsidRPr="00A928D1" w:rsidRDefault="00D948E9" w:rsidP="0071391E">
            <w:r w:rsidRPr="00A928D1">
              <w:t>U3 -ocena zadań projektowych</w:t>
            </w:r>
          </w:p>
          <w:p w14:paraId="43CDC5C7" w14:textId="77777777" w:rsidR="00D948E9" w:rsidRPr="00A928D1" w:rsidRDefault="00D948E9" w:rsidP="0071391E">
            <w:r w:rsidRPr="00A928D1">
              <w:t>K1- ocena zadań projektowych</w:t>
            </w:r>
          </w:p>
          <w:p w14:paraId="48294D64" w14:textId="77777777" w:rsidR="00D948E9" w:rsidRPr="00A928D1" w:rsidRDefault="00D948E9" w:rsidP="0071391E">
            <w:r w:rsidRPr="00A928D1">
              <w:t>Formy dokumentowania osiągniętych efektów uczenia się: dziennik prowadzącego, prace zaliczeniowe projektowe, protokoły ocen</w:t>
            </w:r>
          </w:p>
        </w:tc>
      </w:tr>
      <w:tr w:rsidR="0071391E" w:rsidRPr="00A928D1" w14:paraId="7DE0354F" w14:textId="77777777" w:rsidTr="0071391E">
        <w:tc>
          <w:tcPr>
            <w:tcW w:w="2836" w:type="dxa"/>
            <w:shd w:val="clear" w:color="auto" w:fill="auto"/>
            <w:vAlign w:val="center"/>
          </w:tcPr>
          <w:p w14:paraId="321D350F" w14:textId="77777777" w:rsidR="00D948E9" w:rsidRPr="00A928D1" w:rsidRDefault="00D948E9" w:rsidP="0071391E">
            <w:r w:rsidRPr="00A928D1">
              <w:lastRenderedPageBreak/>
              <w:t>Elementy i wagi mające wpływ na ocenę końcową</w:t>
            </w:r>
          </w:p>
          <w:p w14:paraId="2589429D" w14:textId="77777777" w:rsidR="00D948E9" w:rsidRPr="00A928D1" w:rsidRDefault="00D948E9" w:rsidP="0071391E"/>
          <w:p w14:paraId="1DCD436D" w14:textId="77777777" w:rsidR="00D948E9" w:rsidRPr="00A928D1" w:rsidRDefault="00D948E9" w:rsidP="0071391E"/>
        </w:tc>
        <w:tc>
          <w:tcPr>
            <w:tcW w:w="6450" w:type="dxa"/>
            <w:gridSpan w:val="3"/>
            <w:shd w:val="clear" w:color="auto" w:fill="auto"/>
          </w:tcPr>
          <w:p w14:paraId="66A05D86" w14:textId="77777777" w:rsidR="00D948E9" w:rsidRPr="00A928D1" w:rsidRDefault="00D948E9" w:rsidP="0071391E">
            <w:pPr>
              <w:rPr>
                <w:b/>
              </w:rPr>
            </w:pPr>
            <w:r w:rsidRPr="00A928D1">
              <w:rPr>
                <w:b/>
              </w:rPr>
              <w:t>Kryteria oceny z przedmiotu</w:t>
            </w:r>
          </w:p>
          <w:p w14:paraId="3130CEF9" w14:textId="77777777" w:rsidR="00D948E9" w:rsidRPr="00A928D1" w:rsidRDefault="00D948E9" w:rsidP="0071391E">
            <w:r w:rsidRPr="00A928D1">
              <w:t>Ocena końcowa z przedmiotu składa się z elementów:</w:t>
            </w:r>
          </w:p>
          <w:p w14:paraId="3880F283" w14:textId="77777777" w:rsidR="00D948E9" w:rsidRPr="00A928D1" w:rsidRDefault="00D948E9" w:rsidP="00D948E9">
            <w:pPr>
              <w:numPr>
                <w:ilvl w:val="0"/>
                <w:numId w:val="83"/>
              </w:numPr>
            </w:pPr>
            <w:r w:rsidRPr="00A928D1">
              <w:t>ocena prac projektowych wykonanych na ćwiczeniach– 70%</w:t>
            </w:r>
          </w:p>
          <w:p w14:paraId="45E44D14" w14:textId="77777777" w:rsidR="00D948E9" w:rsidRPr="00A928D1" w:rsidRDefault="00D948E9" w:rsidP="00D948E9">
            <w:pPr>
              <w:numPr>
                <w:ilvl w:val="0"/>
                <w:numId w:val="83"/>
              </w:numPr>
            </w:pPr>
            <w:r w:rsidRPr="00A928D1">
              <w:t>ocena zaliczenie testowego 30%</w:t>
            </w:r>
          </w:p>
          <w:p w14:paraId="626DC8A9" w14:textId="77777777" w:rsidR="00D948E9" w:rsidRPr="00A928D1" w:rsidRDefault="00D948E9" w:rsidP="0071391E"/>
          <w:p w14:paraId="28B7F7C7" w14:textId="77777777" w:rsidR="00D948E9" w:rsidRPr="00A928D1" w:rsidRDefault="00D948E9" w:rsidP="0071391E">
            <w:r w:rsidRPr="00A928D1">
              <w:rPr>
                <w:b/>
              </w:rPr>
              <w:t>Procent wiedzy, umiejętności i kompetencji, wymaganych dla uzyskania oceny końcowej wynosi odpowiednio:</w:t>
            </w:r>
          </w:p>
          <w:tbl>
            <w:tblPr>
              <w:tblW w:w="6243" w:type="dxa"/>
              <w:tblLayout w:type="fixed"/>
              <w:tblLook w:val="0400" w:firstRow="0" w:lastRow="0" w:firstColumn="0" w:lastColumn="0" w:noHBand="0" w:noVBand="1"/>
            </w:tblPr>
            <w:tblGrid>
              <w:gridCol w:w="2552"/>
              <w:gridCol w:w="3691"/>
            </w:tblGrid>
            <w:tr w:rsidR="0071391E" w:rsidRPr="00A928D1" w14:paraId="117E450A" w14:textId="77777777" w:rsidTr="0071391E">
              <w:trPr>
                <w:trHeight w:val="1650"/>
              </w:trPr>
              <w:tc>
                <w:tcPr>
                  <w:tcW w:w="2552" w:type="dxa"/>
                  <w:vAlign w:val="center"/>
                </w:tcPr>
                <w:p w14:paraId="34A954DA" w14:textId="77777777" w:rsidR="00D948E9" w:rsidRPr="00A928D1" w:rsidRDefault="00D948E9" w:rsidP="00D948E9">
                  <w:pPr>
                    <w:numPr>
                      <w:ilvl w:val="0"/>
                      <w:numId w:val="84"/>
                    </w:numPr>
                  </w:pPr>
                  <w:r w:rsidRPr="00A928D1">
                    <w:t>bardzo dobry</w:t>
                  </w:r>
                </w:p>
                <w:p w14:paraId="5F28F494" w14:textId="77777777" w:rsidR="00D948E9" w:rsidRPr="00A928D1" w:rsidRDefault="00D948E9" w:rsidP="00D948E9">
                  <w:pPr>
                    <w:numPr>
                      <w:ilvl w:val="0"/>
                      <w:numId w:val="84"/>
                    </w:numPr>
                  </w:pPr>
                  <w:r w:rsidRPr="00A928D1">
                    <w:t>dobry plus</w:t>
                  </w:r>
                </w:p>
                <w:p w14:paraId="413BB33F" w14:textId="77777777" w:rsidR="00D948E9" w:rsidRPr="00A928D1" w:rsidRDefault="00D948E9" w:rsidP="00D948E9">
                  <w:pPr>
                    <w:numPr>
                      <w:ilvl w:val="0"/>
                      <w:numId w:val="84"/>
                    </w:numPr>
                  </w:pPr>
                  <w:r w:rsidRPr="00A928D1">
                    <w:t>dobry</w:t>
                  </w:r>
                </w:p>
                <w:p w14:paraId="2A585DCA" w14:textId="77777777" w:rsidR="00D948E9" w:rsidRPr="00A928D1" w:rsidRDefault="00D948E9" w:rsidP="00D948E9">
                  <w:pPr>
                    <w:numPr>
                      <w:ilvl w:val="0"/>
                      <w:numId w:val="84"/>
                    </w:numPr>
                  </w:pPr>
                  <w:r w:rsidRPr="00A928D1">
                    <w:t>dostateczny plus</w:t>
                  </w:r>
                </w:p>
                <w:p w14:paraId="1B12E96C" w14:textId="77777777" w:rsidR="00D948E9" w:rsidRPr="00A928D1" w:rsidRDefault="00D948E9" w:rsidP="00D948E9">
                  <w:pPr>
                    <w:numPr>
                      <w:ilvl w:val="0"/>
                      <w:numId w:val="84"/>
                    </w:numPr>
                    <w:rPr>
                      <w:b/>
                    </w:rPr>
                  </w:pPr>
                  <w:r w:rsidRPr="00A928D1">
                    <w:t>dostateczny</w:t>
                  </w:r>
                </w:p>
                <w:p w14:paraId="3F91A24F" w14:textId="77777777" w:rsidR="00D948E9" w:rsidRPr="00A928D1" w:rsidRDefault="00D948E9" w:rsidP="00D948E9">
                  <w:pPr>
                    <w:numPr>
                      <w:ilvl w:val="0"/>
                      <w:numId w:val="84"/>
                    </w:numPr>
                    <w:rPr>
                      <w:b/>
                    </w:rPr>
                  </w:pPr>
                  <w:r w:rsidRPr="00A928D1">
                    <w:t>niedostateczny</w:t>
                  </w:r>
                </w:p>
              </w:tc>
              <w:tc>
                <w:tcPr>
                  <w:tcW w:w="3691" w:type="dxa"/>
                  <w:vAlign w:val="center"/>
                </w:tcPr>
                <w:p w14:paraId="510C94E1" w14:textId="77777777" w:rsidR="00D948E9" w:rsidRPr="00A928D1" w:rsidRDefault="00D948E9" w:rsidP="0071391E">
                  <w:r w:rsidRPr="00A928D1">
                    <w:t>91%  - 100%,</w:t>
                  </w:r>
                </w:p>
                <w:p w14:paraId="6AB84FF5" w14:textId="77777777" w:rsidR="00D948E9" w:rsidRPr="00A928D1" w:rsidRDefault="00D948E9" w:rsidP="0071391E">
                  <w:r w:rsidRPr="00A928D1">
                    <w:t>81%  -  90%,</w:t>
                  </w:r>
                </w:p>
                <w:p w14:paraId="3BE04A23" w14:textId="77777777" w:rsidR="00D948E9" w:rsidRPr="00A928D1" w:rsidRDefault="00D948E9" w:rsidP="0071391E">
                  <w:r w:rsidRPr="00A928D1">
                    <w:t>71%  -  80%,</w:t>
                  </w:r>
                </w:p>
                <w:p w14:paraId="2688FC47" w14:textId="77777777" w:rsidR="00D948E9" w:rsidRPr="00A928D1" w:rsidRDefault="00D948E9" w:rsidP="0071391E">
                  <w:r w:rsidRPr="00A928D1">
                    <w:t>61%  -  70%,</w:t>
                  </w:r>
                </w:p>
                <w:p w14:paraId="70430848" w14:textId="77777777" w:rsidR="00D948E9" w:rsidRPr="00A928D1" w:rsidRDefault="00D948E9" w:rsidP="0071391E">
                  <w:r w:rsidRPr="00A928D1">
                    <w:t>51%  -  60%,</w:t>
                  </w:r>
                </w:p>
                <w:p w14:paraId="56A19FDA" w14:textId="77777777" w:rsidR="00D948E9" w:rsidRPr="00A928D1" w:rsidRDefault="00D948E9" w:rsidP="0071391E">
                  <w:r w:rsidRPr="00A928D1">
                    <w:t>50% i mniej.</w:t>
                  </w:r>
                </w:p>
              </w:tc>
            </w:tr>
          </w:tbl>
          <w:p w14:paraId="342B581E" w14:textId="77777777" w:rsidR="00D948E9" w:rsidRPr="00A928D1" w:rsidRDefault="00D948E9" w:rsidP="0071391E">
            <w:pPr>
              <w:jc w:val="both"/>
              <w:rPr>
                <w:b/>
              </w:rPr>
            </w:pPr>
          </w:p>
        </w:tc>
      </w:tr>
      <w:tr w:rsidR="0071391E" w:rsidRPr="00A928D1" w14:paraId="591E5AF2" w14:textId="77777777" w:rsidTr="0071391E">
        <w:trPr>
          <w:trHeight w:val="215"/>
        </w:trPr>
        <w:tc>
          <w:tcPr>
            <w:tcW w:w="2836" w:type="dxa"/>
            <w:vMerge w:val="restart"/>
            <w:shd w:val="clear" w:color="auto" w:fill="auto"/>
            <w:vAlign w:val="center"/>
          </w:tcPr>
          <w:p w14:paraId="1D6A23AB" w14:textId="77777777" w:rsidR="00D948E9" w:rsidRPr="00A928D1" w:rsidRDefault="00D948E9" w:rsidP="0071391E">
            <w:pPr>
              <w:jc w:val="both"/>
            </w:pPr>
            <w:r w:rsidRPr="00A928D1">
              <w:t>Bilans punktów ECTS</w:t>
            </w:r>
          </w:p>
          <w:p w14:paraId="0BE7164A" w14:textId="77777777" w:rsidR="00D948E9" w:rsidRPr="00A928D1" w:rsidRDefault="00D948E9" w:rsidP="0071391E">
            <w:pPr>
              <w:jc w:val="both"/>
            </w:pPr>
            <w:r w:rsidRPr="00A928D1">
              <w:t>Odniesienie modułowych efektów uczenia się do inżynierskich efektów uczenia się</w:t>
            </w:r>
          </w:p>
        </w:tc>
        <w:tc>
          <w:tcPr>
            <w:tcW w:w="6450" w:type="dxa"/>
            <w:gridSpan w:val="3"/>
            <w:shd w:val="clear" w:color="auto" w:fill="auto"/>
          </w:tcPr>
          <w:p w14:paraId="3B4ECD14" w14:textId="77777777" w:rsidR="00D948E9" w:rsidRPr="00A928D1" w:rsidRDefault="00D948E9" w:rsidP="0071391E">
            <w:r w:rsidRPr="00A928D1">
              <w:t>Kontaktowe</w:t>
            </w:r>
          </w:p>
        </w:tc>
      </w:tr>
      <w:tr w:rsidR="0071391E" w:rsidRPr="00A928D1" w14:paraId="197D0CDB" w14:textId="77777777" w:rsidTr="0071391E">
        <w:trPr>
          <w:trHeight w:val="211"/>
        </w:trPr>
        <w:tc>
          <w:tcPr>
            <w:tcW w:w="2836" w:type="dxa"/>
            <w:vMerge/>
            <w:vAlign w:val="center"/>
          </w:tcPr>
          <w:p w14:paraId="7C93D837" w14:textId="77777777" w:rsidR="00D948E9" w:rsidRPr="00A928D1" w:rsidRDefault="00D948E9" w:rsidP="0071391E">
            <w:pPr>
              <w:widowControl w:val="0"/>
              <w:pBdr>
                <w:top w:val="nil"/>
                <w:left w:val="nil"/>
                <w:bottom w:val="nil"/>
                <w:right w:val="nil"/>
                <w:between w:val="nil"/>
              </w:pBdr>
              <w:spacing w:line="276" w:lineRule="auto"/>
            </w:pPr>
          </w:p>
        </w:tc>
        <w:tc>
          <w:tcPr>
            <w:tcW w:w="2150" w:type="dxa"/>
            <w:shd w:val="clear" w:color="auto" w:fill="auto"/>
          </w:tcPr>
          <w:p w14:paraId="4EDAC22C" w14:textId="77777777" w:rsidR="00D948E9" w:rsidRPr="00A928D1" w:rsidRDefault="00D948E9" w:rsidP="0071391E"/>
        </w:tc>
        <w:tc>
          <w:tcPr>
            <w:tcW w:w="2150" w:type="dxa"/>
            <w:shd w:val="clear" w:color="auto" w:fill="auto"/>
          </w:tcPr>
          <w:p w14:paraId="3957E621" w14:textId="77777777" w:rsidR="00D948E9" w:rsidRPr="00A928D1" w:rsidRDefault="00D948E9" w:rsidP="0071391E">
            <w:pPr>
              <w:pBdr>
                <w:top w:val="nil"/>
                <w:left w:val="nil"/>
                <w:bottom w:val="nil"/>
                <w:right w:val="nil"/>
                <w:between w:val="nil"/>
              </w:pBdr>
              <w:jc w:val="both"/>
            </w:pPr>
            <w:r w:rsidRPr="00A928D1">
              <w:t>godziny</w:t>
            </w:r>
          </w:p>
        </w:tc>
        <w:tc>
          <w:tcPr>
            <w:tcW w:w="2150" w:type="dxa"/>
            <w:shd w:val="clear" w:color="auto" w:fill="auto"/>
          </w:tcPr>
          <w:p w14:paraId="7C245926" w14:textId="77777777" w:rsidR="00D948E9" w:rsidRPr="00A928D1" w:rsidRDefault="00D948E9" w:rsidP="0071391E">
            <w:pPr>
              <w:pBdr>
                <w:top w:val="nil"/>
                <w:left w:val="nil"/>
                <w:bottom w:val="nil"/>
                <w:right w:val="nil"/>
                <w:between w:val="nil"/>
              </w:pBdr>
              <w:jc w:val="both"/>
            </w:pPr>
            <w:r w:rsidRPr="00A928D1">
              <w:t>ECTS</w:t>
            </w:r>
          </w:p>
        </w:tc>
      </w:tr>
      <w:tr w:rsidR="0071391E" w:rsidRPr="00A928D1" w14:paraId="226623EE" w14:textId="77777777" w:rsidTr="0071391E">
        <w:trPr>
          <w:trHeight w:val="211"/>
        </w:trPr>
        <w:tc>
          <w:tcPr>
            <w:tcW w:w="2836" w:type="dxa"/>
            <w:vMerge/>
            <w:vAlign w:val="center"/>
          </w:tcPr>
          <w:p w14:paraId="6D62DF62" w14:textId="77777777" w:rsidR="00D948E9" w:rsidRPr="00A928D1" w:rsidRDefault="00D948E9" w:rsidP="0071391E">
            <w:pPr>
              <w:widowControl w:val="0"/>
              <w:pBdr>
                <w:top w:val="nil"/>
                <w:left w:val="nil"/>
                <w:bottom w:val="nil"/>
                <w:right w:val="nil"/>
                <w:between w:val="nil"/>
              </w:pBdr>
              <w:spacing w:line="276" w:lineRule="auto"/>
            </w:pPr>
          </w:p>
        </w:tc>
        <w:tc>
          <w:tcPr>
            <w:tcW w:w="2150" w:type="dxa"/>
            <w:shd w:val="clear" w:color="auto" w:fill="auto"/>
          </w:tcPr>
          <w:p w14:paraId="0520AACA" w14:textId="77777777" w:rsidR="00D948E9" w:rsidRPr="00A928D1" w:rsidRDefault="00D948E9" w:rsidP="0071391E">
            <w:pPr>
              <w:pBdr>
                <w:top w:val="nil"/>
                <w:left w:val="nil"/>
                <w:bottom w:val="nil"/>
                <w:right w:val="nil"/>
                <w:between w:val="nil"/>
              </w:pBdr>
              <w:jc w:val="both"/>
            </w:pPr>
            <w:r w:rsidRPr="00A928D1">
              <w:t>wykłady</w:t>
            </w:r>
          </w:p>
        </w:tc>
        <w:tc>
          <w:tcPr>
            <w:tcW w:w="2150" w:type="dxa"/>
            <w:shd w:val="clear" w:color="auto" w:fill="auto"/>
          </w:tcPr>
          <w:p w14:paraId="5144C858" w14:textId="77777777" w:rsidR="00D948E9" w:rsidRPr="00A928D1" w:rsidRDefault="00D948E9" w:rsidP="0071391E">
            <w:pPr>
              <w:pBdr>
                <w:top w:val="nil"/>
                <w:left w:val="nil"/>
                <w:bottom w:val="nil"/>
                <w:right w:val="nil"/>
                <w:between w:val="nil"/>
              </w:pBdr>
              <w:jc w:val="both"/>
            </w:pPr>
            <w:r w:rsidRPr="00A928D1">
              <w:t>15</w:t>
            </w:r>
          </w:p>
        </w:tc>
        <w:tc>
          <w:tcPr>
            <w:tcW w:w="2150" w:type="dxa"/>
            <w:shd w:val="clear" w:color="auto" w:fill="auto"/>
          </w:tcPr>
          <w:p w14:paraId="56C6C450" w14:textId="77777777" w:rsidR="00D948E9" w:rsidRPr="00A928D1" w:rsidRDefault="00D948E9" w:rsidP="0071391E">
            <w:pPr>
              <w:pBdr>
                <w:top w:val="nil"/>
                <w:left w:val="nil"/>
                <w:bottom w:val="nil"/>
                <w:right w:val="nil"/>
                <w:between w:val="nil"/>
              </w:pBdr>
              <w:jc w:val="both"/>
            </w:pPr>
            <w:r w:rsidRPr="00A928D1">
              <w:t>0,6</w:t>
            </w:r>
          </w:p>
        </w:tc>
      </w:tr>
      <w:tr w:rsidR="0071391E" w:rsidRPr="00A928D1" w14:paraId="2B42FB9D" w14:textId="77777777" w:rsidTr="0071391E">
        <w:trPr>
          <w:trHeight w:val="211"/>
        </w:trPr>
        <w:tc>
          <w:tcPr>
            <w:tcW w:w="2836" w:type="dxa"/>
            <w:vMerge/>
            <w:vAlign w:val="center"/>
          </w:tcPr>
          <w:p w14:paraId="437D2665" w14:textId="77777777" w:rsidR="00D948E9" w:rsidRPr="00A928D1" w:rsidRDefault="00D948E9" w:rsidP="0071391E">
            <w:pPr>
              <w:widowControl w:val="0"/>
              <w:pBdr>
                <w:top w:val="nil"/>
                <w:left w:val="nil"/>
                <w:bottom w:val="nil"/>
                <w:right w:val="nil"/>
                <w:between w:val="nil"/>
              </w:pBdr>
              <w:spacing w:line="276" w:lineRule="auto"/>
            </w:pPr>
          </w:p>
        </w:tc>
        <w:tc>
          <w:tcPr>
            <w:tcW w:w="2150" w:type="dxa"/>
            <w:shd w:val="clear" w:color="auto" w:fill="auto"/>
          </w:tcPr>
          <w:p w14:paraId="3336CEBA" w14:textId="77777777" w:rsidR="00D948E9" w:rsidRPr="00A928D1" w:rsidRDefault="00D948E9" w:rsidP="0071391E">
            <w:pPr>
              <w:pBdr>
                <w:top w:val="nil"/>
                <w:left w:val="nil"/>
                <w:bottom w:val="nil"/>
                <w:right w:val="nil"/>
                <w:between w:val="nil"/>
              </w:pBdr>
              <w:jc w:val="both"/>
            </w:pPr>
            <w:r w:rsidRPr="00A928D1">
              <w:t>ćwiczenia</w:t>
            </w:r>
          </w:p>
        </w:tc>
        <w:tc>
          <w:tcPr>
            <w:tcW w:w="2150" w:type="dxa"/>
            <w:shd w:val="clear" w:color="auto" w:fill="auto"/>
          </w:tcPr>
          <w:p w14:paraId="58A58DD6" w14:textId="77777777" w:rsidR="00D948E9" w:rsidRPr="00A928D1" w:rsidRDefault="00D948E9" w:rsidP="0071391E">
            <w:pPr>
              <w:pBdr>
                <w:top w:val="nil"/>
                <w:left w:val="nil"/>
                <w:bottom w:val="nil"/>
                <w:right w:val="nil"/>
                <w:between w:val="nil"/>
              </w:pBdr>
              <w:jc w:val="both"/>
            </w:pPr>
            <w:r w:rsidRPr="00A928D1">
              <w:t>15</w:t>
            </w:r>
          </w:p>
        </w:tc>
        <w:tc>
          <w:tcPr>
            <w:tcW w:w="2150" w:type="dxa"/>
            <w:shd w:val="clear" w:color="auto" w:fill="auto"/>
          </w:tcPr>
          <w:p w14:paraId="623F2388" w14:textId="77777777" w:rsidR="00D948E9" w:rsidRPr="00A928D1" w:rsidRDefault="00D948E9" w:rsidP="0071391E">
            <w:pPr>
              <w:pBdr>
                <w:top w:val="nil"/>
                <w:left w:val="nil"/>
                <w:bottom w:val="nil"/>
                <w:right w:val="nil"/>
                <w:between w:val="nil"/>
              </w:pBdr>
              <w:jc w:val="both"/>
            </w:pPr>
            <w:r w:rsidRPr="00A928D1">
              <w:t>0,6</w:t>
            </w:r>
          </w:p>
        </w:tc>
      </w:tr>
      <w:tr w:rsidR="0071391E" w:rsidRPr="00A928D1" w14:paraId="13FD28A3" w14:textId="77777777" w:rsidTr="0071391E">
        <w:trPr>
          <w:trHeight w:val="211"/>
        </w:trPr>
        <w:tc>
          <w:tcPr>
            <w:tcW w:w="2836" w:type="dxa"/>
            <w:vMerge/>
            <w:vAlign w:val="center"/>
          </w:tcPr>
          <w:p w14:paraId="43BB7C65" w14:textId="77777777" w:rsidR="00D948E9" w:rsidRPr="00A928D1" w:rsidRDefault="00D948E9" w:rsidP="0071391E">
            <w:pPr>
              <w:widowControl w:val="0"/>
              <w:pBdr>
                <w:top w:val="nil"/>
                <w:left w:val="nil"/>
                <w:bottom w:val="nil"/>
                <w:right w:val="nil"/>
                <w:between w:val="nil"/>
              </w:pBdr>
              <w:spacing w:line="276" w:lineRule="auto"/>
            </w:pPr>
          </w:p>
        </w:tc>
        <w:tc>
          <w:tcPr>
            <w:tcW w:w="2150" w:type="dxa"/>
            <w:shd w:val="clear" w:color="auto" w:fill="auto"/>
          </w:tcPr>
          <w:p w14:paraId="0A9FF7AD" w14:textId="77777777" w:rsidR="00D948E9" w:rsidRPr="00A928D1" w:rsidRDefault="00D948E9" w:rsidP="0071391E">
            <w:pPr>
              <w:pBdr>
                <w:top w:val="nil"/>
                <w:left w:val="nil"/>
                <w:bottom w:val="nil"/>
                <w:right w:val="nil"/>
                <w:between w:val="nil"/>
              </w:pBdr>
              <w:jc w:val="both"/>
            </w:pPr>
            <w:r w:rsidRPr="00A928D1">
              <w:t>konsultacje</w:t>
            </w:r>
          </w:p>
        </w:tc>
        <w:tc>
          <w:tcPr>
            <w:tcW w:w="2150" w:type="dxa"/>
            <w:shd w:val="clear" w:color="auto" w:fill="auto"/>
          </w:tcPr>
          <w:p w14:paraId="35ED582D" w14:textId="77777777" w:rsidR="00D948E9" w:rsidRPr="00A928D1" w:rsidRDefault="00D948E9" w:rsidP="0071391E">
            <w:pPr>
              <w:pBdr>
                <w:top w:val="nil"/>
                <w:left w:val="nil"/>
                <w:bottom w:val="nil"/>
                <w:right w:val="nil"/>
                <w:between w:val="nil"/>
              </w:pBdr>
              <w:jc w:val="both"/>
            </w:pPr>
            <w:r w:rsidRPr="00A928D1">
              <w:t>2</w:t>
            </w:r>
          </w:p>
        </w:tc>
        <w:tc>
          <w:tcPr>
            <w:tcW w:w="2150" w:type="dxa"/>
            <w:shd w:val="clear" w:color="auto" w:fill="auto"/>
          </w:tcPr>
          <w:p w14:paraId="6D5C9641" w14:textId="77777777" w:rsidR="00D948E9" w:rsidRPr="00A928D1" w:rsidRDefault="00D948E9" w:rsidP="0071391E">
            <w:pPr>
              <w:pBdr>
                <w:top w:val="nil"/>
                <w:left w:val="nil"/>
                <w:bottom w:val="nil"/>
                <w:right w:val="nil"/>
                <w:between w:val="nil"/>
              </w:pBdr>
              <w:jc w:val="both"/>
            </w:pPr>
            <w:r w:rsidRPr="00A928D1">
              <w:t>0,08</w:t>
            </w:r>
          </w:p>
        </w:tc>
      </w:tr>
      <w:tr w:rsidR="0071391E" w:rsidRPr="00A928D1" w14:paraId="0CB57478" w14:textId="77777777" w:rsidTr="0071391E">
        <w:trPr>
          <w:trHeight w:val="211"/>
        </w:trPr>
        <w:tc>
          <w:tcPr>
            <w:tcW w:w="2836" w:type="dxa"/>
            <w:vMerge/>
            <w:vAlign w:val="center"/>
          </w:tcPr>
          <w:p w14:paraId="720CB3C7" w14:textId="77777777" w:rsidR="00D948E9" w:rsidRPr="00A928D1" w:rsidRDefault="00D948E9" w:rsidP="0071391E">
            <w:pPr>
              <w:widowControl w:val="0"/>
              <w:pBdr>
                <w:top w:val="nil"/>
                <w:left w:val="nil"/>
                <w:bottom w:val="nil"/>
                <w:right w:val="nil"/>
                <w:between w:val="nil"/>
              </w:pBdr>
              <w:spacing w:line="276" w:lineRule="auto"/>
            </w:pPr>
          </w:p>
        </w:tc>
        <w:tc>
          <w:tcPr>
            <w:tcW w:w="2150" w:type="dxa"/>
            <w:shd w:val="clear" w:color="auto" w:fill="auto"/>
          </w:tcPr>
          <w:p w14:paraId="6C59CCD4" w14:textId="77777777" w:rsidR="00D948E9" w:rsidRPr="00A928D1" w:rsidRDefault="00D948E9" w:rsidP="0071391E">
            <w:pPr>
              <w:pBdr>
                <w:top w:val="nil"/>
                <w:left w:val="nil"/>
                <w:bottom w:val="nil"/>
                <w:right w:val="nil"/>
                <w:between w:val="nil"/>
              </w:pBdr>
              <w:jc w:val="both"/>
            </w:pPr>
            <w:r w:rsidRPr="00A928D1">
              <w:t>RAZEM kontaktowe</w:t>
            </w:r>
          </w:p>
        </w:tc>
        <w:tc>
          <w:tcPr>
            <w:tcW w:w="2150" w:type="dxa"/>
            <w:shd w:val="clear" w:color="auto" w:fill="auto"/>
          </w:tcPr>
          <w:p w14:paraId="4C13E4D0" w14:textId="77777777" w:rsidR="00D948E9" w:rsidRPr="00A928D1" w:rsidRDefault="00D948E9" w:rsidP="0071391E">
            <w:pPr>
              <w:pBdr>
                <w:top w:val="nil"/>
                <w:left w:val="nil"/>
                <w:bottom w:val="nil"/>
                <w:right w:val="nil"/>
                <w:between w:val="nil"/>
              </w:pBdr>
              <w:jc w:val="both"/>
            </w:pPr>
            <w:r w:rsidRPr="00A928D1">
              <w:t>32</w:t>
            </w:r>
          </w:p>
        </w:tc>
        <w:tc>
          <w:tcPr>
            <w:tcW w:w="2150" w:type="dxa"/>
            <w:shd w:val="clear" w:color="auto" w:fill="auto"/>
          </w:tcPr>
          <w:p w14:paraId="323DECE2" w14:textId="77777777" w:rsidR="00D948E9" w:rsidRPr="00A928D1" w:rsidRDefault="00D948E9" w:rsidP="0071391E">
            <w:pPr>
              <w:pBdr>
                <w:top w:val="nil"/>
                <w:left w:val="nil"/>
                <w:bottom w:val="nil"/>
                <w:right w:val="nil"/>
                <w:between w:val="nil"/>
              </w:pBdr>
              <w:jc w:val="both"/>
            </w:pPr>
            <w:r w:rsidRPr="00A928D1">
              <w:t>1,28</w:t>
            </w:r>
          </w:p>
        </w:tc>
      </w:tr>
      <w:tr w:rsidR="0071391E" w:rsidRPr="00A928D1" w14:paraId="4B05F8BA" w14:textId="77777777" w:rsidTr="0071391E">
        <w:trPr>
          <w:trHeight w:val="211"/>
        </w:trPr>
        <w:tc>
          <w:tcPr>
            <w:tcW w:w="2836" w:type="dxa"/>
            <w:vMerge/>
            <w:vAlign w:val="center"/>
          </w:tcPr>
          <w:p w14:paraId="2841D552" w14:textId="77777777" w:rsidR="00D948E9" w:rsidRPr="00A928D1" w:rsidRDefault="00D948E9" w:rsidP="0071391E">
            <w:pPr>
              <w:widowControl w:val="0"/>
              <w:pBdr>
                <w:top w:val="nil"/>
                <w:left w:val="nil"/>
                <w:bottom w:val="nil"/>
                <w:right w:val="nil"/>
                <w:between w:val="nil"/>
              </w:pBdr>
              <w:spacing w:line="276" w:lineRule="auto"/>
            </w:pPr>
          </w:p>
        </w:tc>
        <w:tc>
          <w:tcPr>
            <w:tcW w:w="6450" w:type="dxa"/>
            <w:gridSpan w:val="3"/>
            <w:shd w:val="clear" w:color="auto" w:fill="auto"/>
          </w:tcPr>
          <w:p w14:paraId="00A16756" w14:textId="77777777" w:rsidR="00D948E9" w:rsidRPr="00A928D1" w:rsidRDefault="00D948E9" w:rsidP="0071391E">
            <w:pPr>
              <w:jc w:val="both"/>
            </w:pPr>
            <w:r w:rsidRPr="00A928D1">
              <w:t>Niekontaktowe</w:t>
            </w:r>
          </w:p>
        </w:tc>
      </w:tr>
      <w:tr w:rsidR="0071391E" w:rsidRPr="00A928D1" w14:paraId="26EB3E9A" w14:textId="77777777" w:rsidTr="0071391E">
        <w:trPr>
          <w:trHeight w:val="211"/>
        </w:trPr>
        <w:tc>
          <w:tcPr>
            <w:tcW w:w="2836" w:type="dxa"/>
            <w:vMerge/>
          </w:tcPr>
          <w:p w14:paraId="3F23D109" w14:textId="77777777" w:rsidR="00D948E9" w:rsidRPr="00A928D1" w:rsidRDefault="00D948E9" w:rsidP="0071391E">
            <w:pPr>
              <w:widowControl w:val="0"/>
              <w:pBdr>
                <w:top w:val="nil"/>
                <w:left w:val="nil"/>
                <w:bottom w:val="nil"/>
                <w:right w:val="nil"/>
                <w:between w:val="nil"/>
              </w:pBdr>
              <w:spacing w:line="276" w:lineRule="auto"/>
            </w:pPr>
          </w:p>
        </w:tc>
        <w:tc>
          <w:tcPr>
            <w:tcW w:w="2150" w:type="dxa"/>
            <w:shd w:val="clear" w:color="auto" w:fill="auto"/>
          </w:tcPr>
          <w:p w14:paraId="5C1726ED" w14:textId="77777777" w:rsidR="00D948E9" w:rsidRPr="00A928D1" w:rsidRDefault="00D948E9" w:rsidP="0071391E">
            <w:pPr>
              <w:pBdr>
                <w:top w:val="nil"/>
                <w:left w:val="nil"/>
                <w:bottom w:val="nil"/>
                <w:right w:val="nil"/>
                <w:between w:val="nil"/>
              </w:pBdr>
              <w:jc w:val="both"/>
            </w:pPr>
            <w:r w:rsidRPr="00A928D1">
              <w:t>Studiowanie literatury</w:t>
            </w:r>
          </w:p>
        </w:tc>
        <w:tc>
          <w:tcPr>
            <w:tcW w:w="2150" w:type="dxa"/>
            <w:shd w:val="clear" w:color="auto" w:fill="auto"/>
          </w:tcPr>
          <w:p w14:paraId="7F3D3812" w14:textId="77777777" w:rsidR="00D948E9" w:rsidRPr="00A928D1" w:rsidRDefault="00D948E9" w:rsidP="0071391E">
            <w:pPr>
              <w:pBdr>
                <w:top w:val="nil"/>
                <w:left w:val="nil"/>
                <w:bottom w:val="nil"/>
                <w:right w:val="nil"/>
                <w:between w:val="nil"/>
              </w:pBdr>
              <w:jc w:val="both"/>
            </w:pPr>
            <w:r w:rsidRPr="00A928D1">
              <w:t>1</w:t>
            </w:r>
          </w:p>
        </w:tc>
        <w:tc>
          <w:tcPr>
            <w:tcW w:w="2150" w:type="dxa"/>
            <w:shd w:val="clear" w:color="auto" w:fill="auto"/>
          </w:tcPr>
          <w:p w14:paraId="6A9D12E8" w14:textId="77777777" w:rsidR="00D948E9" w:rsidRPr="00A928D1" w:rsidRDefault="00D948E9" w:rsidP="0071391E">
            <w:pPr>
              <w:pBdr>
                <w:top w:val="nil"/>
                <w:left w:val="nil"/>
                <w:bottom w:val="nil"/>
                <w:right w:val="nil"/>
                <w:between w:val="nil"/>
              </w:pBdr>
              <w:jc w:val="both"/>
            </w:pPr>
            <w:r w:rsidRPr="00A928D1">
              <w:t>0,04</w:t>
            </w:r>
          </w:p>
        </w:tc>
      </w:tr>
      <w:tr w:rsidR="0071391E" w:rsidRPr="00A928D1" w14:paraId="126F45A4" w14:textId="77777777" w:rsidTr="0071391E">
        <w:trPr>
          <w:trHeight w:val="211"/>
        </w:trPr>
        <w:tc>
          <w:tcPr>
            <w:tcW w:w="2836" w:type="dxa"/>
            <w:vMerge/>
          </w:tcPr>
          <w:p w14:paraId="29CD5823" w14:textId="77777777" w:rsidR="00D948E9" w:rsidRPr="00A928D1" w:rsidRDefault="00D948E9" w:rsidP="0071391E">
            <w:pPr>
              <w:widowControl w:val="0"/>
              <w:pBdr>
                <w:top w:val="nil"/>
                <w:left w:val="nil"/>
                <w:bottom w:val="nil"/>
                <w:right w:val="nil"/>
                <w:between w:val="nil"/>
              </w:pBdr>
              <w:spacing w:line="276" w:lineRule="auto"/>
            </w:pPr>
          </w:p>
        </w:tc>
        <w:tc>
          <w:tcPr>
            <w:tcW w:w="2150" w:type="dxa"/>
            <w:shd w:val="clear" w:color="auto" w:fill="auto"/>
          </w:tcPr>
          <w:p w14:paraId="45BB076A" w14:textId="77777777" w:rsidR="00D948E9" w:rsidRPr="00A928D1" w:rsidRDefault="00D948E9" w:rsidP="0071391E">
            <w:pPr>
              <w:pBdr>
                <w:top w:val="nil"/>
                <w:left w:val="nil"/>
                <w:bottom w:val="nil"/>
                <w:right w:val="nil"/>
                <w:between w:val="nil"/>
              </w:pBdr>
              <w:jc w:val="both"/>
            </w:pPr>
            <w:r w:rsidRPr="00A928D1">
              <w:t>Samodzielne przygotowanie prac projektowych</w:t>
            </w:r>
          </w:p>
        </w:tc>
        <w:tc>
          <w:tcPr>
            <w:tcW w:w="2150" w:type="dxa"/>
            <w:shd w:val="clear" w:color="auto" w:fill="auto"/>
          </w:tcPr>
          <w:p w14:paraId="33183909" w14:textId="77777777" w:rsidR="00D948E9" w:rsidRPr="00A928D1" w:rsidRDefault="00D948E9" w:rsidP="0071391E">
            <w:pPr>
              <w:pBdr>
                <w:top w:val="nil"/>
                <w:left w:val="nil"/>
                <w:bottom w:val="nil"/>
                <w:right w:val="nil"/>
                <w:between w:val="nil"/>
              </w:pBdr>
              <w:jc w:val="both"/>
            </w:pPr>
            <w:r w:rsidRPr="00A928D1">
              <w:t>15</w:t>
            </w:r>
          </w:p>
        </w:tc>
        <w:tc>
          <w:tcPr>
            <w:tcW w:w="2150" w:type="dxa"/>
            <w:shd w:val="clear" w:color="auto" w:fill="auto"/>
          </w:tcPr>
          <w:p w14:paraId="4350EBB5" w14:textId="77777777" w:rsidR="00D948E9" w:rsidRPr="00A928D1" w:rsidRDefault="00D948E9" w:rsidP="0071391E">
            <w:pPr>
              <w:pBdr>
                <w:top w:val="nil"/>
                <w:left w:val="nil"/>
                <w:bottom w:val="nil"/>
                <w:right w:val="nil"/>
                <w:between w:val="nil"/>
              </w:pBdr>
              <w:jc w:val="both"/>
            </w:pPr>
            <w:r w:rsidRPr="00A928D1">
              <w:t>0,6</w:t>
            </w:r>
          </w:p>
        </w:tc>
      </w:tr>
      <w:tr w:rsidR="0071391E" w:rsidRPr="00A928D1" w14:paraId="75C07A64" w14:textId="77777777" w:rsidTr="0071391E">
        <w:trPr>
          <w:trHeight w:val="211"/>
        </w:trPr>
        <w:tc>
          <w:tcPr>
            <w:tcW w:w="2836" w:type="dxa"/>
            <w:vMerge/>
          </w:tcPr>
          <w:p w14:paraId="51CF519C" w14:textId="77777777" w:rsidR="00D948E9" w:rsidRPr="00A928D1" w:rsidRDefault="00D948E9" w:rsidP="0071391E">
            <w:pPr>
              <w:widowControl w:val="0"/>
              <w:pBdr>
                <w:top w:val="nil"/>
                <w:left w:val="nil"/>
                <w:bottom w:val="nil"/>
                <w:right w:val="nil"/>
                <w:between w:val="nil"/>
              </w:pBdr>
              <w:spacing w:line="276" w:lineRule="auto"/>
            </w:pPr>
          </w:p>
        </w:tc>
        <w:tc>
          <w:tcPr>
            <w:tcW w:w="2150" w:type="dxa"/>
            <w:shd w:val="clear" w:color="auto" w:fill="auto"/>
          </w:tcPr>
          <w:p w14:paraId="197AADE2" w14:textId="77777777" w:rsidR="00D948E9" w:rsidRPr="00A928D1" w:rsidRDefault="00D948E9" w:rsidP="0071391E">
            <w:pPr>
              <w:pBdr>
                <w:top w:val="nil"/>
                <w:left w:val="nil"/>
                <w:bottom w:val="nil"/>
                <w:right w:val="nil"/>
                <w:between w:val="nil"/>
              </w:pBdr>
              <w:jc w:val="both"/>
            </w:pPr>
            <w:r w:rsidRPr="00A928D1">
              <w:t>Przygotowanie do egzaminu</w:t>
            </w:r>
          </w:p>
        </w:tc>
        <w:tc>
          <w:tcPr>
            <w:tcW w:w="2150" w:type="dxa"/>
            <w:shd w:val="clear" w:color="auto" w:fill="auto"/>
          </w:tcPr>
          <w:p w14:paraId="126D7346" w14:textId="77777777" w:rsidR="00D948E9" w:rsidRPr="00A928D1" w:rsidRDefault="00D948E9" w:rsidP="0071391E">
            <w:pPr>
              <w:pBdr>
                <w:top w:val="nil"/>
                <w:left w:val="nil"/>
                <w:bottom w:val="nil"/>
                <w:right w:val="nil"/>
                <w:between w:val="nil"/>
              </w:pBdr>
              <w:jc w:val="both"/>
            </w:pPr>
            <w:r w:rsidRPr="00A928D1">
              <w:t>2</w:t>
            </w:r>
          </w:p>
        </w:tc>
        <w:tc>
          <w:tcPr>
            <w:tcW w:w="2150" w:type="dxa"/>
            <w:shd w:val="clear" w:color="auto" w:fill="auto"/>
          </w:tcPr>
          <w:p w14:paraId="0BEBF270" w14:textId="77777777" w:rsidR="00D948E9" w:rsidRPr="00A928D1" w:rsidRDefault="00D948E9" w:rsidP="0071391E">
            <w:pPr>
              <w:pBdr>
                <w:top w:val="nil"/>
                <w:left w:val="nil"/>
                <w:bottom w:val="nil"/>
                <w:right w:val="nil"/>
                <w:between w:val="nil"/>
              </w:pBdr>
              <w:jc w:val="both"/>
            </w:pPr>
            <w:r w:rsidRPr="00A928D1">
              <w:t>0,08</w:t>
            </w:r>
          </w:p>
        </w:tc>
      </w:tr>
      <w:tr w:rsidR="0071391E" w:rsidRPr="00A928D1" w14:paraId="102E5C85" w14:textId="77777777" w:rsidTr="0071391E">
        <w:trPr>
          <w:trHeight w:val="211"/>
        </w:trPr>
        <w:tc>
          <w:tcPr>
            <w:tcW w:w="2836" w:type="dxa"/>
            <w:vMerge/>
          </w:tcPr>
          <w:p w14:paraId="74244802" w14:textId="77777777" w:rsidR="00D948E9" w:rsidRPr="00A928D1" w:rsidRDefault="00D948E9" w:rsidP="0071391E">
            <w:pPr>
              <w:widowControl w:val="0"/>
              <w:pBdr>
                <w:top w:val="nil"/>
                <w:left w:val="nil"/>
                <w:bottom w:val="nil"/>
                <w:right w:val="nil"/>
                <w:between w:val="nil"/>
              </w:pBdr>
              <w:spacing w:line="276" w:lineRule="auto"/>
            </w:pPr>
          </w:p>
        </w:tc>
        <w:tc>
          <w:tcPr>
            <w:tcW w:w="2150" w:type="dxa"/>
            <w:shd w:val="clear" w:color="auto" w:fill="auto"/>
          </w:tcPr>
          <w:p w14:paraId="2EEB7455" w14:textId="77777777" w:rsidR="00D948E9" w:rsidRPr="00A928D1" w:rsidRDefault="00D948E9" w:rsidP="0071391E">
            <w:pPr>
              <w:pBdr>
                <w:top w:val="nil"/>
                <w:left w:val="nil"/>
                <w:bottom w:val="nil"/>
                <w:right w:val="nil"/>
                <w:between w:val="nil"/>
              </w:pBdr>
              <w:jc w:val="both"/>
            </w:pPr>
            <w:r w:rsidRPr="00A928D1">
              <w:t>RAZEM niekontaktowe</w:t>
            </w:r>
          </w:p>
        </w:tc>
        <w:tc>
          <w:tcPr>
            <w:tcW w:w="2150" w:type="dxa"/>
            <w:shd w:val="clear" w:color="auto" w:fill="auto"/>
          </w:tcPr>
          <w:p w14:paraId="19DAA13F" w14:textId="77777777" w:rsidR="00D948E9" w:rsidRPr="00A928D1" w:rsidRDefault="00D948E9" w:rsidP="0071391E">
            <w:pPr>
              <w:pBdr>
                <w:top w:val="nil"/>
                <w:left w:val="nil"/>
                <w:bottom w:val="nil"/>
                <w:right w:val="nil"/>
                <w:between w:val="nil"/>
              </w:pBdr>
              <w:jc w:val="both"/>
            </w:pPr>
            <w:r w:rsidRPr="00A928D1">
              <w:t>18</w:t>
            </w:r>
          </w:p>
        </w:tc>
        <w:tc>
          <w:tcPr>
            <w:tcW w:w="2150" w:type="dxa"/>
            <w:shd w:val="clear" w:color="auto" w:fill="auto"/>
          </w:tcPr>
          <w:p w14:paraId="7368A27C" w14:textId="77777777" w:rsidR="00D948E9" w:rsidRPr="00A928D1" w:rsidRDefault="00D948E9" w:rsidP="0071391E">
            <w:pPr>
              <w:pBdr>
                <w:top w:val="nil"/>
                <w:left w:val="nil"/>
                <w:bottom w:val="nil"/>
                <w:right w:val="nil"/>
                <w:between w:val="nil"/>
              </w:pBdr>
              <w:jc w:val="both"/>
            </w:pPr>
            <w:r w:rsidRPr="00A928D1">
              <w:t>0,72</w:t>
            </w:r>
          </w:p>
        </w:tc>
      </w:tr>
      <w:tr w:rsidR="0071391E" w:rsidRPr="00A928D1" w14:paraId="36B3FF24" w14:textId="77777777" w:rsidTr="0071391E">
        <w:trPr>
          <w:trHeight w:val="718"/>
        </w:trPr>
        <w:tc>
          <w:tcPr>
            <w:tcW w:w="2836" w:type="dxa"/>
            <w:shd w:val="clear" w:color="auto" w:fill="auto"/>
          </w:tcPr>
          <w:p w14:paraId="5DA01C54" w14:textId="77777777" w:rsidR="00D948E9" w:rsidRPr="00A928D1" w:rsidRDefault="00D948E9" w:rsidP="0071391E">
            <w:r w:rsidRPr="00A928D1">
              <w:t>Nakład pracy związany z zajęciami wymagającymi bezpośredniego udziału nauczyciela akademickiego</w:t>
            </w:r>
          </w:p>
        </w:tc>
        <w:tc>
          <w:tcPr>
            <w:tcW w:w="6450" w:type="dxa"/>
            <w:gridSpan w:val="3"/>
            <w:shd w:val="clear" w:color="auto" w:fill="auto"/>
          </w:tcPr>
          <w:p w14:paraId="626B9D54" w14:textId="77777777" w:rsidR="00D948E9" w:rsidRPr="00A928D1" w:rsidRDefault="00D948E9" w:rsidP="0071391E">
            <w:pPr>
              <w:pBdr>
                <w:top w:val="nil"/>
                <w:left w:val="nil"/>
                <w:bottom w:val="nil"/>
                <w:right w:val="nil"/>
                <w:between w:val="nil"/>
              </w:pBdr>
              <w:jc w:val="both"/>
            </w:pPr>
            <w:r w:rsidRPr="00A928D1">
              <w:t>Udział w wykładach – 15 godz.</w:t>
            </w:r>
          </w:p>
          <w:p w14:paraId="557F7F0C" w14:textId="77777777" w:rsidR="00D948E9" w:rsidRPr="00A928D1" w:rsidRDefault="00D948E9" w:rsidP="0071391E">
            <w:pPr>
              <w:pBdr>
                <w:top w:val="nil"/>
                <w:left w:val="nil"/>
                <w:bottom w:val="nil"/>
                <w:right w:val="nil"/>
                <w:between w:val="nil"/>
              </w:pBdr>
              <w:jc w:val="both"/>
            </w:pPr>
            <w:r w:rsidRPr="00A928D1">
              <w:t>Udział w ćwiczeniach laboratoryjnych – 15 godz.</w:t>
            </w:r>
          </w:p>
          <w:p w14:paraId="1739DFE8" w14:textId="77777777" w:rsidR="00D948E9" w:rsidRPr="00A928D1" w:rsidRDefault="00D948E9" w:rsidP="0071391E">
            <w:pPr>
              <w:pBdr>
                <w:top w:val="nil"/>
                <w:left w:val="nil"/>
                <w:bottom w:val="nil"/>
                <w:right w:val="nil"/>
                <w:between w:val="nil"/>
              </w:pBdr>
              <w:jc w:val="both"/>
            </w:pPr>
            <w:r w:rsidRPr="00A928D1">
              <w:t>Udział w konsultacjach – 2 godz.</w:t>
            </w:r>
          </w:p>
          <w:p w14:paraId="224F7404" w14:textId="77777777" w:rsidR="00D948E9" w:rsidRPr="00A928D1" w:rsidRDefault="00D948E9" w:rsidP="0071391E">
            <w:pPr>
              <w:pBdr>
                <w:top w:val="nil"/>
                <w:left w:val="nil"/>
                <w:bottom w:val="nil"/>
                <w:right w:val="nil"/>
                <w:between w:val="nil"/>
              </w:pBdr>
              <w:jc w:val="both"/>
            </w:pPr>
            <w:r w:rsidRPr="00A928D1">
              <w:t>Udział w egzaminie – 1 godz.</w:t>
            </w:r>
          </w:p>
          <w:p w14:paraId="5D2281C9" w14:textId="77777777" w:rsidR="00D948E9" w:rsidRPr="00A928D1" w:rsidRDefault="00D948E9" w:rsidP="0071391E">
            <w:pPr>
              <w:pBdr>
                <w:top w:val="nil"/>
                <w:left w:val="nil"/>
                <w:bottom w:val="nil"/>
                <w:right w:val="nil"/>
                <w:between w:val="nil"/>
              </w:pBdr>
              <w:jc w:val="both"/>
            </w:pPr>
            <w:r w:rsidRPr="00A928D1">
              <w:t>Przygotowanie prac projektowych – 15 godz.</w:t>
            </w:r>
          </w:p>
          <w:p w14:paraId="0FD9EF0A" w14:textId="77777777" w:rsidR="00D948E9" w:rsidRPr="00A928D1" w:rsidRDefault="00D948E9" w:rsidP="0071391E">
            <w:pPr>
              <w:pBdr>
                <w:top w:val="nil"/>
                <w:left w:val="nil"/>
                <w:bottom w:val="nil"/>
                <w:right w:val="nil"/>
                <w:between w:val="nil"/>
              </w:pBdr>
              <w:jc w:val="both"/>
            </w:pPr>
            <w:r w:rsidRPr="00A928D1">
              <w:t>Przygotowanie do zaliczenia – 2 godz.</w:t>
            </w:r>
          </w:p>
        </w:tc>
      </w:tr>
    </w:tbl>
    <w:p w14:paraId="324FDDDF" w14:textId="77777777" w:rsidR="00D948E9" w:rsidRPr="00A928D1" w:rsidRDefault="00D948E9" w:rsidP="00D948E9">
      <w:r w:rsidRPr="00A928D1">
        <w:rPr>
          <w:b/>
          <w:bCs/>
        </w:rPr>
        <w:br w:type="column"/>
      </w:r>
      <w:r w:rsidRPr="00A928D1">
        <w:rPr>
          <w:b/>
          <w:bCs/>
        </w:rPr>
        <w:lastRenderedPageBreak/>
        <w:t xml:space="preserve">47. Karta opisu zajęć </w:t>
      </w:r>
      <w:r w:rsidRPr="00A928D1">
        <w:t>Projektowanie urbanistyczne</w:t>
      </w:r>
    </w:p>
    <w:p w14:paraId="3CFF8D07" w14:textId="77777777" w:rsidR="00D948E9" w:rsidRPr="00A928D1" w:rsidRDefault="00D948E9" w:rsidP="00D948E9">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3119"/>
        <w:gridCol w:w="1347"/>
        <w:gridCol w:w="1199"/>
      </w:tblGrid>
      <w:tr w:rsidR="0071391E" w:rsidRPr="00A928D1" w14:paraId="2C63DEA1"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D2174A" w14:textId="77777777" w:rsidR="00D948E9" w:rsidRPr="00A928D1" w:rsidRDefault="00D948E9" w:rsidP="0071391E">
            <w:r w:rsidRPr="00A928D1">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D4523E" w14:textId="77777777" w:rsidR="00D948E9" w:rsidRPr="00A928D1" w:rsidRDefault="00D948E9" w:rsidP="0071391E">
            <w:r w:rsidRPr="00A928D1">
              <w:t>Gospodarka przestrzenna</w:t>
            </w:r>
          </w:p>
        </w:tc>
      </w:tr>
      <w:tr w:rsidR="0071391E" w:rsidRPr="00A928D1" w14:paraId="5500A822"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60929E" w14:textId="77777777" w:rsidR="00D948E9" w:rsidRPr="00A928D1" w:rsidRDefault="00D948E9" w:rsidP="0071391E">
            <w:r w:rsidRPr="00A928D1">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E57FDB" w14:textId="77777777" w:rsidR="00D948E9" w:rsidRPr="00A928D1" w:rsidRDefault="00D948E9" w:rsidP="0071391E">
            <w:r w:rsidRPr="00A928D1">
              <w:t>Projektowanie urbanistyczne</w:t>
            </w:r>
          </w:p>
          <w:p w14:paraId="6466C0D5" w14:textId="77777777" w:rsidR="00D948E9" w:rsidRPr="00A928D1" w:rsidRDefault="00D948E9" w:rsidP="0071391E">
            <w:r w:rsidRPr="00A928D1">
              <w:t>Urban design</w:t>
            </w:r>
          </w:p>
        </w:tc>
      </w:tr>
      <w:tr w:rsidR="0071391E" w:rsidRPr="00A928D1" w14:paraId="5555942F"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3F0AC1" w14:textId="77777777" w:rsidR="00D948E9" w:rsidRPr="00A928D1" w:rsidRDefault="00D948E9" w:rsidP="0071391E">
            <w:r w:rsidRPr="00A928D1">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8C3EE5" w14:textId="77777777" w:rsidR="00D948E9" w:rsidRPr="00A928D1" w:rsidRDefault="00D948E9" w:rsidP="0071391E">
            <w:r w:rsidRPr="00A928D1">
              <w:t>Polski</w:t>
            </w:r>
          </w:p>
        </w:tc>
      </w:tr>
      <w:tr w:rsidR="0071391E" w:rsidRPr="00A928D1" w14:paraId="32A0293E"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F22A35E" w14:textId="77777777" w:rsidR="00D948E9" w:rsidRPr="00A928D1" w:rsidRDefault="00D948E9" w:rsidP="0071391E">
            <w:r w:rsidRPr="00A928D1">
              <w:t>Rodzaj modułu kształcenia</w:t>
            </w:r>
          </w:p>
          <w:p w14:paraId="7EE2343F" w14:textId="77777777" w:rsidR="00D948E9" w:rsidRPr="00A928D1" w:rsidRDefault="00D948E9" w:rsidP="0071391E">
            <w:r w:rsidRPr="00A928D1">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FB52B1" w14:textId="77777777" w:rsidR="00D948E9" w:rsidRPr="00A928D1" w:rsidRDefault="00D948E9" w:rsidP="0071391E">
            <w:r w:rsidRPr="00A928D1">
              <w:t>Obowiązkowy</w:t>
            </w:r>
          </w:p>
        </w:tc>
      </w:tr>
      <w:tr w:rsidR="0071391E" w:rsidRPr="00A928D1" w14:paraId="38526BDF"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5AFA4D" w14:textId="77777777" w:rsidR="00D948E9" w:rsidRPr="00A928D1" w:rsidRDefault="00D948E9" w:rsidP="0071391E">
            <w:r w:rsidRPr="00A928D1">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414073" w14:textId="77777777" w:rsidR="00D948E9" w:rsidRPr="00A928D1" w:rsidRDefault="00D948E9" w:rsidP="0071391E">
            <w:r w:rsidRPr="00A928D1">
              <w:t>Pierwszego stopnia</w:t>
            </w:r>
          </w:p>
        </w:tc>
      </w:tr>
      <w:tr w:rsidR="0071391E" w:rsidRPr="00A928D1" w14:paraId="0F6F63E9"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0119A9" w14:textId="77777777" w:rsidR="00D948E9" w:rsidRPr="00A928D1" w:rsidRDefault="00D948E9" w:rsidP="0071391E">
            <w:r w:rsidRPr="00A928D1">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424575" w14:textId="77777777" w:rsidR="00D948E9" w:rsidRPr="00A928D1" w:rsidRDefault="00D948E9" w:rsidP="0071391E">
            <w:r w:rsidRPr="00A928D1">
              <w:t>stacjonarne</w:t>
            </w:r>
          </w:p>
        </w:tc>
      </w:tr>
      <w:tr w:rsidR="0071391E" w:rsidRPr="00A928D1" w14:paraId="3F96B28D"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58A348" w14:textId="77777777" w:rsidR="00D948E9" w:rsidRPr="00A928D1" w:rsidRDefault="00D948E9" w:rsidP="0071391E">
            <w:r w:rsidRPr="00A928D1">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7CDF7E" w14:textId="77777777" w:rsidR="00D948E9" w:rsidRPr="00A928D1" w:rsidRDefault="00D948E9" w:rsidP="0071391E">
            <w:r w:rsidRPr="00A928D1">
              <w:t>III</w:t>
            </w:r>
          </w:p>
        </w:tc>
      </w:tr>
      <w:tr w:rsidR="0071391E" w:rsidRPr="00A928D1" w14:paraId="3D722C06"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4C9388" w14:textId="77777777" w:rsidR="00D948E9" w:rsidRPr="00A928D1" w:rsidRDefault="00D948E9" w:rsidP="0071391E">
            <w:r w:rsidRPr="00A928D1">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C486BE" w14:textId="77777777" w:rsidR="00D948E9" w:rsidRPr="00A928D1" w:rsidRDefault="00D948E9" w:rsidP="0071391E">
            <w:r w:rsidRPr="00A928D1">
              <w:t>5</w:t>
            </w:r>
          </w:p>
        </w:tc>
      </w:tr>
      <w:tr w:rsidR="0071391E" w:rsidRPr="00A928D1" w14:paraId="0635C69B"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0FA58A" w14:textId="77777777" w:rsidR="00D948E9" w:rsidRPr="00A928D1" w:rsidRDefault="00D948E9" w:rsidP="0071391E">
            <w:r w:rsidRPr="00A928D1">
              <w:t>Liczba punktów ECTS z podziałem na kontaktowe/ niekontaktowe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4E8449" w14:textId="77777777" w:rsidR="00D948E9" w:rsidRPr="00A928D1" w:rsidRDefault="00D948E9" w:rsidP="0071391E">
            <w:r w:rsidRPr="00A928D1">
              <w:t>4 (1,7/2,3)</w:t>
            </w:r>
          </w:p>
        </w:tc>
      </w:tr>
      <w:tr w:rsidR="0071391E" w:rsidRPr="00A928D1" w14:paraId="129049B4"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10D2DE" w14:textId="77777777" w:rsidR="00D948E9" w:rsidRPr="00A928D1" w:rsidRDefault="00D948E9" w:rsidP="0071391E">
            <w:r w:rsidRPr="00A928D1">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766F15" w14:textId="77777777" w:rsidR="00D948E9" w:rsidRPr="00A928D1" w:rsidRDefault="00D948E9" w:rsidP="0071391E">
            <w:r w:rsidRPr="00A928D1">
              <w:t>dr inż. Alicja Bieske - Matejak</w:t>
            </w:r>
          </w:p>
        </w:tc>
      </w:tr>
      <w:tr w:rsidR="0071391E" w:rsidRPr="00A928D1" w14:paraId="0A73F039"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684666" w14:textId="77777777" w:rsidR="00D948E9" w:rsidRPr="00A928D1" w:rsidRDefault="00D948E9" w:rsidP="0071391E">
            <w:r w:rsidRPr="00A928D1">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617FE2" w14:textId="77777777" w:rsidR="00D948E9" w:rsidRPr="00A928D1" w:rsidRDefault="00D948E9" w:rsidP="0071391E">
            <w:r w:rsidRPr="00A928D1">
              <w:t>Zakład Studiów Krajobrazowych i Gospodarki Przestrzennej, Katedra Łąkarstwa i Kształtowania Krajobrazu</w:t>
            </w:r>
          </w:p>
        </w:tc>
      </w:tr>
      <w:tr w:rsidR="0071391E" w:rsidRPr="00A928D1" w14:paraId="650F2DC8"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D37C92" w14:textId="77777777" w:rsidR="00D948E9" w:rsidRPr="00A928D1" w:rsidRDefault="00D948E9" w:rsidP="0071391E">
            <w:r w:rsidRPr="00A928D1">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5EB9EA" w14:textId="77777777" w:rsidR="00D948E9" w:rsidRPr="00A928D1" w:rsidRDefault="00D948E9" w:rsidP="0071391E">
            <w:pPr>
              <w:jc w:val="both"/>
            </w:pPr>
            <w:r w:rsidRPr="00A928D1">
              <w:t>Celem realizowanego modułu jest zapoznanie studentów z podstawami projektowania urbanistycznego</w:t>
            </w:r>
          </w:p>
        </w:tc>
      </w:tr>
      <w:tr w:rsidR="0071391E" w:rsidRPr="00A928D1" w14:paraId="5FEE1271" w14:textId="77777777" w:rsidTr="0071391E">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5C4187"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4A92C9" w14:textId="77777777" w:rsidR="00D948E9" w:rsidRPr="00A928D1" w:rsidRDefault="00D948E9" w:rsidP="0071391E">
            <w:r w:rsidRPr="00A928D1">
              <w:t>Wiedza (student zna i rozumie):</w:t>
            </w:r>
          </w:p>
        </w:tc>
      </w:tr>
      <w:tr w:rsidR="0071391E" w:rsidRPr="00A928D1" w14:paraId="6FAABDF6" w14:textId="77777777" w:rsidTr="0071391E">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4B4668C5"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2E20BC" w14:textId="77777777" w:rsidR="00D948E9" w:rsidRPr="00A928D1" w:rsidRDefault="00D948E9" w:rsidP="0071391E">
            <w:pPr>
              <w:jc w:val="both"/>
            </w:pPr>
            <w:r w:rsidRPr="00A928D1">
              <w:t>W1.Teorię urbanistyki z zakresu projektowania urbanistycznego z elementami architektury krajobrazu</w:t>
            </w:r>
          </w:p>
        </w:tc>
      </w:tr>
      <w:tr w:rsidR="0071391E" w:rsidRPr="00A928D1" w14:paraId="01F272C4" w14:textId="77777777" w:rsidTr="0071391E">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4467544"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0D5E96" w14:textId="77777777" w:rsidR="00D948E9" w:rsidRPr="00A928D1" w:rsidRDefault="00D948E9" w:rsidP="0071391E">
            <w:r w:rsidRPr="00A928D1">
              <w:t xml:space="preserve">W2.Podstawy kompozycji urbanistycznej w pogłębionym zakresie - elementy kompozycji urbanistycznej </w:t>
            </w:r>
          </w:p>
        </w:tc>
      </w:tr>
      <w:tr w:rsidR="0071391E" w:rsidRPr="00A928D1" w14:paraId="526F79C8" w14:textId="77777777" w:rsidTr="0071391E">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4D298D9D"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E2A93A8" w14:textId="77777777" w:rsidR="00D948E9" w:rsidRPr="00A928D1" w:rsidRDefault="00D948E9" w:rsidP="0071391E">
            <w:r w:rsidRPr="00A928D1">
              <w:t>W3. Metodologię projektu koncepcyjnego w zakresie projektowania urbanistycznego</w:t>
            </w:r>
          </w:p>
        </w:tc>
      </w:tr>
      <w:tr w:rsidR="0071391E" w:rsidRPr="00A928D1" w14:paraId="0F636933" w14:textId="77777777" w:rsidTr="0071391E">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99FE120"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8C3895" w14:textId="77777777" w:rsidR="00D948E9" w:rsidRPr="00A928D1" w:rsidRDefault="00D948E9" w:rsidP="0071391E">
            <w:r w:rsidRPr="00A928D1">
              <w:t>Umiejętności (student potrafi):</w:t>
            </w:r>
          </w:p>
        </w:tc>
      </w:tr>
      <w:tr w:rsidR="0071391E" w:rsidRPr="00A928D1" w14:paraId="7CB84BA7" w14:textId="77777777" w:rsidTr="0071391E">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3C77E6D"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49FE94" w14:textId="77777777" w:rsidR="00D948E9" w:rsidRPr="00A928D1" w:rsidRDefault="00D948E9" w:rsidP="0071391E">
            <w:r w:rsidRPr="00A928D1">
              <w:t>U1. potrafi zaobserwować zjawiska we współczesnym środowisku miejskim, dokonywać ich interpretacji, wyciągać wnioski, zastosować je w swoim projekcie semestralnym.</w:t>
            </w:r>
          </w:p>
        </w:tc>
      </w:tr>
      <w:tr w:rsidR="0071391E" w:rsidRPr="00A928D1" w14:paraId="768F27A5" w14:textId="77777777" w:rsidTr="0071391E">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453B4858"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53296B" w14:textId="77777777" w:rsidR="00D948E9" w:rsidRPr="00A928D1" w:rsidRDefault="00D948E9" w:rsidP="0071391E">
            <w:r w:rsidRPr="00A928D1">
              <w:t xml:space="preserve">U2. potrafi pozyskiwać informacje z literatury naukowej, Internetu oraz innych baz danych, przygotować opracowanie stanu istniejącego terenu oraz wyszukiwać inspiracje do swojej koncepcji projektowej. </w:t>
            </w:r>
          </w:p>
          <w:p w14:paraId="2768B25B" w14:textId="77777777" w:rsidR="00D948E9" w:rsidRPr="00A928D1" w:rsidRDefault="00D948E9" w:rsidP="0071391E"/>
        </w:tc>
      </w:tr>
      <w:tr w:rsidR="0071391E" w:rsidRPr="00A928D1" w14:paraId="75E9D031" w14:textId="77777777" w:rsidTr="0071391E">
        <w:trPr>
          <w:trHeight w:val="906"/>
        </w:trPr>
        <w:tc>
          <w:tcPr>
            <w:tcW w:w="3397" w:type="dxa"/>
            <w:vMerge/>
            <w:tcBorders>
              <w:top w:val="single" w:sz="4" w:space="0" w:color="000000"/>
              <w:left w:val="single" w:sz="4" w:space="0" w:color="000000"/>
              <w:bottom w:val="single" w:sz="4" w:space="0" w:color="000000"/>
              <w:right w:val="single" w:sz="4" w:space="0" w:color="000000"/>
            </w:tcBorders>
            <w:vAlign w:val="center"/>
          </w:tcPr>
          <w:p w14:paraId="6CF0D5EE"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4C085D" w14:textId="77777777" w:rsidR="00D948E9" w:rsidRPr="00A928D1" w:rsidRDefault="00D948E9" w:rsidP="0071391E">
            <w:r w:rsidRPr="00A928D1">
              <w:t>U3. przedstawić syntetycznie zagadnienia urbanistyczne w tym swoją koncepcję projektową, synchronizować treści przekazywane ustnie z prezentacją multimedialną.</w:t>
            </w:r>
          </w:p>
        </w:tc>
      </w:tr>
      <w:tr w:rsidR="0071391E" w:rsidRPr="00A928D1" w14:paraId="4D4BD037" w14:textId="77777777" w:rsidTr="0071391E">
        <w:tc>
          <w:tcPr>
            <w:tcW w:w="3397" w:type="dxa"/>
            <w:vMerge/>
            <w:tcBorders>
              <w:top w:val="single" w:sz="4" w:space="0" w:color="000000"/>
              <w:left w:val="single" w:sz="4" w:space="0" w:color="000000"/>
              <w:bottom w:val="single" w:sz="4" w:space="0" w:color="000000"/>
              <w:right w:val="single" w:sz="4" w:space="0" w:color="000000"/>
            </w:tcBorders>
            <w:vAlign w:val="center"/>
          </w:tcPr>
          <w:p w14:paraId="25E4E41C"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0FC6D5" w14:textId="77777777" w:rsidR="00D948E9" w:rsidRPr="00A928D1" w:rsidRDefault="00D948E9" w:rsidP="0071391E">
            <w:r w:rsidRPr="00A928D1">
              <w:t>U4. przygotować koncepcję zagospodarowania terenu w formie graficznej.</w:t>
            </w:r>
          </w:p>
        </w:tc>
      </w:tr>
      <w:tr w:rsidR="0071391E" w:rsidRPr="00A928D1" w14:paraId="5030BA2A" w14:textId="77777777" w:rsidTr="0071391E">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07FAAF7"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CEAF87" w14:textId="77777777" w:rsidR="00D948E9" w:rsidRPr="00A928D1" w:rsidRDefault="00D948E9" w:rsidP="0071391E">
            <w:r w:rsidRPr="00A928D1">
              <w:t>Kompetencje społeczne (student jest gotów do):</w:t>
            </w:r>
          </w:p>
        </w:tc>
      </w:tr>
      <w:tr w:rsidR="0071391E" w:rsidRPr="00A928D1" w14:paraId="1D78A243" w14:textId="77777777" w:rsidTr="0071391E">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862BB4A"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B80482" w14:textId="77777777" w:rsidR="00D948E9" w:rsidRPr="00A928D1" w:rsidRDefault="00D948E9" w:rsidP="0071391E">
            <w:r w:rsidRPr="00A928D1">
              <w:t xml:space="preserve">K1. krytycznej oceny zdobytej wiedzy z zakresu urbanistyki w aspekcie historycznym i współczesnym, co skłania do zasięgania opinii ekspertów i aktualizowania wiedzy w przyszłości. </w:t>
            </w:r>
          </w:p>
          <w:p w14:paraId="7491EE87" w14:textId="77777777" w:rsidR="00D948E9" w:rsidRPr="00A928D1" w:rsidRDefault="00D948E9" w:rsidP="0071391E">
            <w:r w:rsidRPr="00A928D1">
              <w:t>K2.  rozumienia pozatechnicznych skutków działalności inżynierskiej także jej wpływu na środowisko przyrodnicze i społeczne dzięki  wzrostowi świadomości o  układach przestrzennych funkcjonujących w mieście oraz wartości kulturowej zasobów przestrzennych.</w:t>
            </w:r>
          </w:p>
        </w:tc>
      </w:tr>
      <w:tr w:rsidR="0071391E" w:rsidRPr="00A928D1" w14:paraId="36D0E269" w14:textId="77777777" w:rsidTr="0071391E">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37F5A980" w14:textId="77777777" w:rsidR="00D948E9" w:rsidRPr="00A928D1" w:rsidRDefault="00D948E9" w:rsidP="0071391E">
            <w:r w:rsidRPr="00A928D1">
              <w:t>Odniesienie modułowych efektów uczenia się do kierunkowych efektów uczenia się</w:t>
            </w:r>
          </w:p>
          <w:p w14:paraId="66746013"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96AB2C" w14:textId="77777777" w:rsidR="00D948E9" w:rsidRPr="00A928D1" w:rsidRDefault="00D948E9" w:rsidP="0071391E">
            <w:r w:rsidRPr="00A928D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44316A89" w14:textId="77777777" w:rsidR="00D948E9" w:rsidRPr="00A928D1" w:rsidRDefault="00D948E9" w:rsidP="0071391E">
            <w:r w:rsidRPr="00A928D1">
              <w:t>kod efektu kierunkowego</w:t>
            </w:r>
          </w:p>
        </w:tc>
      </w:tr>
      <w:tr w:rsidR="0071391E" w:rsidRPr="00A928D1" w14:paraId="63E46F27"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68AAB6B"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DED01C" w14:textId="77777777" w:rsidR="00D948E9" w:rsidRPr="00A928D1" w:rsidRDefault="00D948E9" w:rsidP="0071391E">
            <w:pPr>
              <w:jc w:val="center"/>
            </w:pPr>
            <w:r w:rsidRPr="00A928D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EE28A67" w14:textId="77777777" w:rsidR="00D948E9" w:rsidRPr="00A928D1" w:rsidRDefault="00D948E9" w:rsidP="0071391E">
            <w:r w:rsidRPr="00A928D1">
              <w:t>GP_W06, W04</w:t>
            </w:r>
          </w:p>
        </w:tc>
      </w:tr>
      <w:tr w:rsidR="0071391E" w:rsidRPr="00A928D1" w14:paraId="26E32CC5"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D890DEC"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E80003" w14:textId="77777777" w:rsidR="00D948E9" w:rsidRPr="00A928D1" w:rsidRDefault="00D948E9" w:rsidP="0071391E">
            <w:pPr>
              <w:jc w:val="center"/>
            </w:pPr>
            <w:r w:rsidRPr="00A928D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8552E6E" w14:textId="77777777" w:rsidR="00D948E9" w:rsidRPr="00A928D1" w:rsidRDefault="00D948E9" w:rsidP="0071391E">
            <w:r w:rsidRPr="00A928D1">
              <w:t>GP_W06</w:t>
            </w:r>
          </w:p>
        </w:tc>
      </w:tr>
      <w:tr w:rsidR="0071391E" w:rsidRPr="00A928D1" w14:paraId="3605764A"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439503D"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C829B9" w14:textId="77777777" w:rsidR="00D948E9" w:rsidRPr="00A928D1" w:rsidRDefault="00D948E9" w:rsidP="0071391E">
            <w:pPr>
              <w:jc w:val="center"/>
            </w:pPr>
            <w:r w:rsidRPr="00A928D1">
              <w:t>W3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AF577E5" w14:textId="77777777" w:rsidR="00D948E9" w:rsidRPr="00A928D1" w:rsidRDefault="00D948E9" w:rsidP="0071391E">
            <w:r w:rsidRPr="00A928D1">
              <w:t>GP_W07</w:t>
            </w:r>
          </w:p>
        </w:tc>
      </w:tr>
      <w:tr w:rsidR="0071391E" w:rsidRPr="00A928D1" w14:paraId="0A206261"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A97D685"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0D536D" w14:textId="77777777" w:rsidR="00D948E9" w:rsidRPr="00A928D1" w:rsidRDefault="00D948E9" w:rsidP="0071391E">
            <w:pPr>
              <w:jc w:val="center"/>
            </w:pPr>
            <w:r w:rsidRPr="00A928D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04675C1" w14:textId="77777777" w:rsidR="00D948E9" w:rsidRPr="00A928D1" w:rsidRDefault="00D948E9" w:rsidP="0071391E">
            <w:r w:rsidRPr="00A928D1">
              <w:t>GP_U08</w:t>
            </w:r>
          </w:p>
        </w:tc>
      </w:tr>
      <w:tr w:rsidR="0071391E" w:rsidRPr="00A928D1" w14:paraId="13AE511B"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176AE0FB"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45CA6E" w14:textId="77777777" w:rsidR="00D948E9" w:rsidRPr="00A928D1" w:rsidRDefault="00D948E9" w:rsidP="0071391E">
            <w:pPr>
              <w:jc w:val="center"/>
            </w:pPr>
            <w:r w:rsidRPr="00A928D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273E894" w14:textId="77777777" w:rsidR="00D948E9" w:rsidRPr="00A928D1" w:rsidRDefault="00D948E9" w:rsidP="0071391E">
            <w:r w:rsidRPr="00A928D1">
              <w:t>GP_U06, U01</w:t>
            </w:r>
          </w:p>
        </w:tc>
      </w:tr>
      <w:tr w:rsidR="0071391E" w:rsidRPr="00A928D1" w14:paraId="211B7C9F"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216A3C65"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9BC264" w14:textId="77777777" w:rsidR="00D948E9" w:rsidRPr="00A928D1" w:rsidRDefault="00D948E9" w:rsidP="0071391E">
            <w:pPr>
              <w:jc w:val="center"/>
            </w:pPr>
            <w:r w:rsidRPr="00A928D1">
              <w:t>U3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97D25B0" w14:textId="77777777" w:rsidR="00D948E9" w:rsidRPr="00A928D1" w:rsidRDefault="00D948E9" w:rsidP="0071391E">
            <w:r w:rsidRPr="00A928D1">
              <w:t>GP_U01</w:t>
            </w:r>
          </w:p>
        </w:tc>
      </w:tr>
      <w:tr w:rsidR="0071391E" w:rsidRPr="00A928D1" w14:paraId="3AFA90DD"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688B5A1"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CC179" w14:textId="77777777" w:rsidR="00D948E9" w:rsidRPr="00A928D1" w:rsidRDefault="00D948E9" w:rsidP="0071391E">
            <w:pPr>
              <w:jc w:val="center"/>
            </w:pPr>
            <w:r w:rsidRPr="00A928D1">
              <w:t>U4</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F870C95" w14:textId="77777777" w:rsidR="00D948E9" w:rsidRPr="00A928D1" w:rsidRDefault="00D948E9" w:rsidP="0071391E">
            <w:r w:rsidRPr="00A928D1">
              <w:t>GP_U09</w:t>
            </w:r>
          </w:p>
        </w:tc>
      </w:tr>
      <w:tr w:rsidR="0071391E" w:rsidRPr="00A928D1" w14:paraId="712F201D"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99434DE"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BD068A" w14:textId="77777777" w:rsidR="00D948E9" w:rsidRPr="00A928D1" w:rsidRDefault="00D948E9" w:rsidP="0071391E">
            <w:pPr>
              <w:jc w:val="center"/>
            </w:pPr>
            <w:r w:rsidRPr="00A928D1">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FB08019" w14:textId="77777777" w:rsidR="00D948E9" w:rsidRPr="00A928D1" w:rsidRDefault="00D948E9" w:rsidP="0071391E">
            <w:r w:rsidRPr="00A928D1">
              <w:t>GP_K01, K03</w:t>
            </w:r>
          </w:p>
        </w:tc>
      </w:tr>
      <w:tr w:rsidR="0071391E" w:rsidRPr="00A928D1" w14:paraId="072C3294" w14:textId="77777777" w:rsidTr="0071391E">
        <w:tc>
          <w:tcPr>
            <w:tcW w:w="3397" w:type="dxa"/>
            <w:tcBorders>
              <w:left w:val="single" w:sz="4" w:space="0" w:color="000000"/>
              <w:right w:val="single" w:sz="4" w:space="0" w:color="000000"/>
            </w:tcBorders>
            <w:tcMar>
              <w:top w:w="0" w:type="dxa"/>
              <w:left w:w="70" w:type="dxa"/>
              <w:bottom w:w="0" w:type="dxa"/>
              <w:right w:w="70" w:type="dxa"/>
            </w:tcMar>
            <w:vAlign w:val="center"/>
          </w:tcPr>
          <w:p w14:paraId="37EFDAFE"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B10FD4" w14:textId="77777777" w:rsidR="00D948E9" w:rsidRPr="00A928D1" w:rsidRDefault="00D948E9" w:rsidP="0071391E">
            <w:pPr>
              <w:jc w:val="center"/>
            </w:pPr>
            <w:r w:rsidRPr="00A928D1">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EB8EB6B" w14:textId="77777777" w:rsidR="00D948E9" w:rsidRPr="00A928D1" w:rsidRDefault="00D948E9" w:rsidP="0071391E">
            <w:r w:rsidRPr="00A928D1">
              <w:t>GP_K02</w:t>
            </w:r>
          </w:p>
        </w:tc>
      </w:tr>
      <w:tr w:rsidR="0071391E" w:rsidRPr="00A928D1" w14:paraId="30BC3DBF" w14:textId="77777777" w:rsidTr="0071391E">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459D0EEA" w14:textId="77777777" w:rsidR="00D948E9" w:rsidRPr="00A928D1" w:rsidRDefault="00D948E9" w:rsidP="0071391E">
            <w:r w:rsidRPr="00A928D1">
              <w:t>Odniesienie modułowych efektów uczenia się do inżynierskich efektów uczenia się</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51F4DC" w14:textId="77777777" w:rsidR="00D948E9" w:rsidRPr="00A928D1" w:rsidRDefault="00D948E9" w:rsidP="0071391E">
            <w:pPr>
              <w:jc w:val="center"/>
            </w:pPr>
            <w:r w:rsidRPr="00A928D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42B6B33" w14:textId="77777777" w:rsidR="00D948E9" w:rsidRPr="00A928D1" w:rsidRDefault="00D948E9" w:rsidP="0071391E">
            <w:r w:rsidRPr="00A928D1">
              <w:t>kod efektu inżynierskiego</w:t>
            </w:r>
          </w:p>
        </w:tc>
      </w:tr>
      <w:tr w:rsidR="0071391E" w:rsidRPr="00A928D1" w14:paraId="714A54B9"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099A765"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B7B3D1" w14:textId="77777777" w:rsidR="00D948E9" w:rsidRPr="00A928D1" w:rsidRDefault="00D948E9" w:rsidP="0071391E">
            <w:pPr>
              <w:jc w:val="center"/>
            </w:pPr>
            <w:r w:rsidRPr="00A928D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F7A48DE" w14:textId="77777777" w:rsidR="00D948E9" w:rsidRPr="00A928D1" w:rsidRDefault="00D948E9" w:rsidP="0071391E">
            <w:r w:rsidRPr="00A928D1">
              <w:t>InzGP_W01,</w:t>
            </w:r>
          </w:p>
        </w:tc>
      </w:tr>
      <w:tr w:rsidR="0071391E" w:rsidRPr="00A928D1" w14:paraId="31D3FE02"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BA12282"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B5C53E" w14:textId="77777777" w:rsidR="00D948E9" w:rsidRPr="00A928D1" w:rsidRDefault="00D948E9" w:rsidP="0071391E">
            <w:pPr>
              <w:jc w:val="center"/>
            </w:pPr>
            <w:r w:rsidRPr="00A928D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B5CCA90" w14:textId="77777777" w:rsidR="00D948E9" w:rsidRPr="00A928D1" w:rsidRDefault="00D948E9" w:rsidP="0071391E">
            <w:r w:rsidRPr="00A928D1">
              <w:t>InzGP_W01, W02, W06</w:t>
            </w:r>
          </w:p>
        </w:tc>
      </w:tr>
      <w:tr w:rsidR="0071391E" w:rsidRPr="00A928D1" w14:paraId="23301D91"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2CC46AC5"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40CB75" w14:textId="77777777" w:rsidR="00D948E9" w:rsidRPr="00A928D1" w:rsidRDefault="00D948E9" w:rsidP="0071391E">
            <w:pPr>
              <w:jc w:val="center"/>
            </w:pPr>
            <w:r w:rsidRPr="00A928D1">
              <w:t>W3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EC9EA58" w14:textId="77777777" w:rsidR="00D948E9" w:rsidRPr="00A928D1" w:rsidRDefault="00D948E9" w:rsidP="0071391E">
            <w:r w:rsidRPr="00A928D1">
              <w:t>InzGP_W02, W06</w:t>
            </w:r>
          </w:p>
        </w:tc>
      </w:tr>
      <w:tr w:rsidR="0071391E" w:rsidRPr="00A928D1" w14:paraId="1B959E26" w14:textId="77777777" w:rsidTr="0071391E">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7EB1739"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E6AD7D" w14:textId="77777777" w:rsidR="00D948E9" w:rsidRPr="00A928D1" w:rsidRDefault="00D948E9" w:rsidP="0071391E">
            <w:pPr>
              <w:jc w:val="center"/>
            </w:pPr>
            <w:r w:rsidRPr="00A928D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C9A6EB4" w14:textId="77777777" w:rsidR="00D948E9" w:rsidRPr="00A928D1" w:rsidRDefault="00D948E9" w:rsidP="0071391E">
            <w:r w:rsidRPr="00A928D1">
              <w:t>InzGP_U02, U03</w:t>
            </w:r>
          </w:p>
        </w:tc>
      </w:tr>
      <w:tr w:rsidR="0071391E" w:rsidRPr="00A928D1" w14:paraId="533097B1" w14:textId="77777777" w:rsidTr="0071391E">
        <w:trPr>
          <w:trHeight w:val="427"/>
        </w:trPr>
        <w:tc>
          <w:tcPr>
            <w:tcW w:w="3397" w:type="dxa"/>
            <w:vMerge/>
            <w:tcBorders>
              <w:left w:val="single" w:sz="4" w:space="0" w:color="000000"/>
              <w:right w:val="single" w:sz="4" w:space="0" w:color="000000"/>
            </w:tcBorders>
            <w:tcMar>
              <w:top w:w="0" w:type="dxa"/>
              <w:left w:w="70" w:type="dxa"/>
              <w:bottom w:w="0" w:type="dxa"/>
              <w:right w:w="70" w:type="dxa"/>
            </w:tcMar>
          </w:tcPr>
          <w:p w14:paraId="55E0D877"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DD4411" w14:textId="77777777" w:rsidR="00D948E9" w:rsidRPr="00A928D1" w:rsidRDefault="00D948E9" w:rsidP="0071391E">
            <w:pPr>
              <w:jc w:val="center"/>
            </w:pPr>
            <w:r w:rsidRPr="00A928D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C891D2A" w14:textId="77777777" w:rsidR="00D948E9" w:rsidRPr="00A928D1" w:rsidRDefault="00D948E9" w:rsidP="0071391E">
            <w:r w:rsidRPr="00A928D1">
              <w:t>InzGP_U06, U07</w:t>
            </w:r>
          </w:p>
        </w:tc>
      </w:tr>
      <w:tr w:rsidR="0071391E" w:rsidRPr="00A928D1" w14:paraId="0AE2F4C8" w14:textId="77777777" w:rsidTr="0071391E">
        <w:tc>
          <w:tcPr>
            <w:tcW w:w="3397" w:type="dxa"/>
            <w:vMerge/>
            <w:tcBorders>
              <w:left w:val="single" w:sz="4" w:space="0" w:color="000000"/>
              <w:right w:val="single" w:sz="4" w:space="0" w:color="000000"/>
            </w:tcBorders>
            <w:tcMar>
              <w:top w:w="0" w:type="dxa"/>
              <w:left w:w="70" w:type="dxa"/>
              <w:bottom w:w="0" w:type="dxa"/>
              <w:right w:w="70" w:type="dxa"/>
            </w:tcMar>
          </w:tcPr>
          <w:p w14:paraId="0A384D6D"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FF0632" w14:textId="77777777" w:rsidR="00D948E9" w:rsidRPr="00A928D1" w:rsidRDefault="00D948E9" w:rsidP="0071391E">
            <w:pPr>
              <w:jc w:val="center"/>
            </w:pPr>
            <w:r w:rsidRPr="00A928D1">
              <w:t>U3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E9D7D76" w14:textId="77777777" w:rsidR="00D948E9" w:rsidRPr="00A928D1" w:rsidRDefault="00D948E9" w:rsidP="0071391E">
            <w:r w:rsidRPr="00A928D1">
              <w:t>InzGP_U06</w:t>
            </w:r>
          </w:p>
        </w:tc>
      </w:tr>
      <w:tr w:rsidR="0071391E" w:rsidRPr="00A928D1" w14:paraId="6BBDF4AB" w14:textId="77777777" w:rsidTr="0071391E">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tcPr>
          <w:p w14:paraId="3FD55920"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C8EA80" w14:textId="77777777" w:rsidR="00D948E9" w:rsidRPr="00A928D1" w:rsidRDefault="00D948E9" w:rsidP="0071391E">
            <w:pPr>
              <w:jc w:val="center"/>
            </w:pPr>
            <w:r w:rsidRPr="00A928D1">
              <w:t>U4</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4D93474" w14:textId="77777777" w:rsidR="00D948E9" w:rsidRPr="00A928D1" w:rsidRDefault="00D948E9" w:rsidP="0071391E">
            <w:r w:rsidRPr="00A928D1">
              <w:t>InzGP_U08</w:t>
            </w:r>
          </w:p>
        </w:tc>
      </w:tr>
      <w:tr w:rsidR="0071391E" w:rsidRPr="00A928D1" w14:paraId="2773DE61"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603C9A" w14:textId="77777777" w:rsidR="00D948E9" w:rsidRPr="00A928D1" w:rsidRDefault="00D948E9" w:rsidP="0071391E">
            <w:r w:rsidRPr="00A928D1">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01E326" w14:textId="77777777" w:rsidR="00D948E9" w:rsidRPr="00A928D1" w:rsidRDefault="00D948E9" w:rsidP="0071391E">
            <w:pPr>
              <w:jc w:val="both"/>
            </w:pPr>
            <w:r w:rsidRPr="00A928D1">
              <w:t>Historia urbanistyki lub Rozwój osadnictwa i planowania, Zasady projektowania przestrzeni, Przyrodnicze podstawy gospodarki przestrzennej</w:t>
            </w:r>
          </w:p>
        </w:tc>
      </w:tr>
      <w:tr w:rsidR="0071391E" w:rsidRPr="00A928D1" w14:paraId="70CDEF78"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270436" w14:textId="77777777" w:rsidR="00D948E9" w:rsidRPr="00A928D1" w:rsidRDefault="00D948E9" w:rsidP="0071391E">
            <w:r w:rsidRPr="00A928D1">
              <w:t>Treści modułu kształcenia –</w:t>
            </w:r>
          </w:p>
          <w:p w14:paraId="2AD93E58" w14:textId="77777777" w:rsidR="00D948E9" w:rsidRPr="00A928D1" w:rsidRDefault="00D948E9" w:rsidP="0071391E">
            <w:r w:rsidRPr="00A928D1">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398EAE" w14:textId="77777777" w:rsidR="00D948E9" w:rsidRPr="00A928D1" w:rsidRDefault="00D948E9" w:rsidP="0071391E">
            <w:pPr>
              <w:jc w:val="both"/>
            </w:pPr>
            <w:r w:rsidRPr="00A928D1">
              <w:t>Wykład  zawiera wprowadzenie studentów w podstawowe zagadnienia z zakresu projektowania urbanistycznego takie jak: elementy teorii urbanistyki,  elementy kompozycji urbanistycznej, elementy warsztatu projektowania urbanistycznego.</w:t>
            </w:r>
          </w:p>
          <w:p w14:paraId="1A23ABD0" w14:textId="77777777" w:rsidR="00D948E9" w:rsidRPr="00A928D1" w:rsidRDefault="00D948E9" w:rsidP="0071391E">
            <w:pPr>
              <w:jc w:val="both"/>
            </w:pPr>
            <w:r w:rsidRPr="00A928D1">
              <w:t xml:space="preserve">Przedmiotem ćwiczeń - zajęć projektowych jest studium projektowania przestrzeni fragmentu  obszaru centralnego Lublina  z zabudową mieszkaniową i usługami oraz terenami zieleni towarzyszącej ze szczególnym uwzględnieniem zagadnień kompozycji i formy planu oraz programu funkcjonalno -  przestrzennego i przyrodniczego. Projekt koncepcyjny wykonywany jest w formie graficznej. Dodatkowo studenci wykonują na zajęciach ćwiczenia warsztatowe w formie szkiców odręcznych na zadany temat z elementów kompozycji urbanistycznej. </w:t>
            </w:r>
          </w:p>
          <w:p w14:paraId="6583151D" w14:textId="77777777" w:rsidR="00D948E9" w:rsidRPr="00A928D1" w:rsidRDefault="00D948E9" w:rsidP="0071391E">
            <w:pPr>
              <w:jc w:val="both"/>
            </w:pPr>
          </w:p>
        </w:tc>
      </w:tr>
      <w:tr w:rsidR="0071391E" w:rsidRPr="00A928D1" w14:paraId="71F8DC68"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68CB0D" w14:textId="77777777" w:rsidR="00D948E9" w:rsidRPr="00A928D1" w:rsidRDefault="00D948E9" w:rsidP="0071391E">
            <w:r w:rsidRPr="00A928D1">
              <w:lastRenderedPageBreak/>
              <w:t>Zalecana lista lektur lub lektury</w:t>
            </w:r>
          </w:p>
          <w:p w14:paraId="7A428052" w14:textId="77777777" w:rsidR="00D948E9" w:rsidRPr="00A928D1" w:rsidRDefault="00D948E9" w:rsidP="0071391E">
            <w:r w:rsidRPr="00A928D1">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1B862" w14:textId="77777777" w:rsidR="00D948E9" w:rsidRPr="00A928D1" w:rsidRDefault="00D948E9" w:rsidP="0071391E">
            <w:pPr>
              <w:pStyle w:val="Akapitzlist"/>
              <w:ind w:left="0"/>
            </w:pPr>
            <w:r w:rsidRPr="00A928D1">
              <w:t xml:space="preserve"> Literatura wymagana do zaliczenia modułu: </w:t>
            </w:r>
          </w:p>
          <w:p w14:paraId="484B6556" w14:textId="77777777" w:rsidR="00D948E9" w:rsidRPr="00A928D1" w:rsidRDefault="00D948E9" w:rsidP="0071391E">
            <w:pPr>
              <w:pStyle w:val="Akapitzlist"/>
              <w:ind w:left="0"/>
            </w:pPr>
            <w:r w:rsidRPr="00A928D1">
              <w:t>Wejchert K. „Elementy kompozycji urbanistycznej”, Wyd. Arkady, Warszawa 2010</w:t>
            </w:r>
          </w:p>
          <w:p w14:paraId="0F7B7700" w14:textId="77777777" w:rsidR="00D948E9" w:rsidRPr="00A928D1" w:rsidRDefault="00D948E9" w:rsidP="0071391E">
            <w:pPr>
              <w:pStyle w:val="Listapunktowana"/>
              <w:numPr>
                <w:ilvl w:val="0"/>
                <w:numId w:val="0"/>
              </w:numPr>
            </w:pPr>
            <w:r w:rsidRPr="00A928D1">
              <w:t xml:space="preserve">Chmielewski J. M., „Teoria urbanistyki w projektowaniu i planowaniu miast”, Wyd. PW ,Warszawa 2011 </w:t>
            </w:r>
          </w:p>
          <w:p w14:paraId="0E90FDEA" w14:textId="77777777" w:rsidR="00D948E9" w:rsidRPr="00A928D1" w:rsidRDefault="00D948E9" w:rsidP="0071391E">
            <w:pPr>
              <w:pStyle w:val="Listapunktowana"/>
              <w:numPr>
                <w:ilvl w:val="0"/>
                <w:numId w:val="0"/>
              </w:numPr>
            </w:pPr>
            <w:r w:rsidRPr="00A928D1">
              <w:t>Szulczewska B., Giedych R. „Przestrzeń przyrodnicza i społeczna osiedli mieszkaniowych” w XX i XXI wieku”, Wyd. SGGW, Warszawa 2011</w:t>
            </w:r>
          </w:p>
          <w:p w14:paraId="6B69B559" w14:textId="77777777" w:rsidR="00D948E9" w:rsidRPr="00A928D1" w:rsidRDefault="00D948E9" w:rsidP="0071391E">
            <w:r w:rsidRPr="00A928D1">
              <w:rPr>
                <w:bCs/>
                <w:noProof/>
              </w:rPr>
              <w:t>Bohm A. „Wnętrze w kompozycji krajobrazu” , Wyd. Politech. Krakowskiej</w:t>
            </w:r>
          </w:p>
          <w:p w14:paraId="515F1224" w14:textId="77777777" w:rsidR="00D948E9" w:rsidRPr="00A928D1" w:rsidRDefault="00D948E9" w:rsidP="0071391E">
            <w:pPr>
              <w:pStyle w:val="Akapitzlist"/>
              <w:ind w:left="0"/>
            </w:pPr>
            <w:r w:rsidRPr="00A928D1">
              <w:t>Literatura zalecana:</w:t>
            </w:r>
          </w:p>
          <w:p w14:paraId="4747BDD4" w14:textId="77777777" w:rsidR="00D948E9" w:rsidRPr="00A928D1" w:rsidRDefault="00D948E9" w:rsidP="0071391E">
            <w:pPr>
              <w:pStyle w:val="Akapitzlist"/>
              <w:ind w:left="0"/>
            </w:pPr>
            <w:r w:rsidRPr="00A928D1">
              <w:t xml:space="preserve"> Chmielewski J. „Teoria urbanistyki” skrypt dla studentów, Wyd. PW, Warszawa 1995</w:t>
            </w:r>
            <w:r w:rsidRPr="00A928D1">
              <w:rPr>
                <w:bCs/>
                <w:i/>
                <w:noProof/>
              </w:rPr>
              <w:t xml:space="preserve"> </w:t>
            </w:r>
          </w:p>
          <w:p w14:paraId="264A442F" w14:textId="77777777" w:rsidR="00D948E9" w:rsidRPr="00A928D1" w:rsidRDefault="00D948E9" w:rsidP="0071391E">
            <w:pPr>
              <w:pStyle w:val="Akapitzlist"/>
              <w:ind w:left="0"/>
            </w:pPr>
            <w:r w:rsidRPr="00A928D1">
              <w:t>Neufert P. „Podręcznik projektowania architektoniczno – budowlanego”, Wyd. Arkady, Warszawa 2000</w:t>
            </w:r>
          </w:p>
          <w:p w14:paraId="0A269492" w14:textId="77777777" w:rsidR="00D948E9" w:rsidRPr="00A928D1" w:rsidRDefault="00D948E9" w:rsidP="0071391E">
            <w:pPr>
              <w:pStyle w:val="Akapitzlist"/>
              <w:ind w:left="0"/>
            </w:pPr>
            <w:r w:rsidRPr="00A928D1">
              <w:t>Orzeszek Gajewska B. „Kształtowanie terenów zieleni w miastach”, PWN, Warszawa 1992</w:t>
            </w:r>
          </w:p>
          <w:p w14:paraId="051E622F" w14:textId="77777777" w:rsidR="00D948E9" w:rsidRPr="00A928D1" w:rsidRDefault="00D948E9" w:rsidP="0071391E">
            <w:pPr>
              <w:pStyle w:val="Listapunktowana"/>
              <w:numPr>
                <w:ilvl w:val="0"/>
                <w:numId w:val="0"/>
              </w:numPr>
            </w:pPr>
            <w:r w:rsidRPr="00A928D1">
              <w:t>Gruszecka K., Wiślińska Jasik M. „Obszary śródmiejskie na tle aglomeracji”, PWN, Warszawa –Łódź 1998</w:t>
            </w:r>
          </w:p>
          <w:p w14:paraId="79A960F0" w14:textId="77777777" w:rsidR="00D948E9" w:rsidRPr="00A928D1" w:rsidRDefault="00D948E9" w:rsidP="0071391E">
            <w:pPr>
              <w:pStyle w:val="Listapunktowana"/>
              <w:numPr>
                <w:ilvl w:val="0"/>
                <w:numId w:val="0"/>
              </w:numPr>
            </w:pPr>
            <w:r w:rsidRPr="00A928D1">
              <w:t>Adamczewska – Wejchert A, praca zbiorowa., „Zasady budowy miast”, Wyd.  PW</w:t>
            </w:r>
          </w:p>
        </w:tc>
      </w:tr>
      <w:tr w:rsidR="0071391E" w:rsidRPr="00A928D1" w14:paraId="643D48D1"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2C807B" w14:textId="77777777" w:rsidR="00D948E9" w:rsidRPr="00A928D1" w:rsidRDefault="00D948E9" w:rsidP="0071391E">
            <w:r w:rsidRPr="00A928D1">
              <w:t>Planowane</w:t>
            </w:r>
          </w:p>
          <w:p w14:paraId="0D49F4E2" w14:textId="77777777" w:rsidR="00D948E9" w:rsidRPr="00A928D1" w:rsidRDefault="00D948E9" w:rsidP="0071391E">
            <w:r w:rsidRPr="00A928D1">
              <w:t>formy/działania/metody</w:t>
            </w:r>
          </w:p>
          <w:p w14:paraId="694441DD" w14:textId="77777777" w:rsidR="00D948E9" w:rsidRPr="00A928D1" w:rsidRDefault="00D948E9" w:rsidP="0071391E">
            <w:r w:rsidRPr="00A928D1">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9FAB3A" w14:textId="77777777" w:rsidR="00D948E9" w:rsidRPr="00A928D1" w:rsidRDefault="00D948E9" w:rsidP="0071391E">
            <w:r w:rsidRPr="00A928D1">
              <w:t>Wykład:  wykłady ilustrowane prowadzącej, referaty w formie pisemnej i multimedialnej, prezentacja ustna przed grupą, instruktaż do przygotowania akademickich opracowań tematycznych, dokumentacja papierowa i elektroniczna.</w:t>
            </w:r>
          </w:p>
          <w:p w14:paraId="5A78B825" w14:textId="77777777" w:rsidR="00D948E9" w:rsidRPr="00A928D1" w:rsidRDefault="00D948E9" w:rsidP="0071391E">
            <w:r w:rsidRPr="00A928D1">
              <w:t>Ćwiczenia: audytoryjne</w:t>
            </w:r>
            <w:r w:rsidRPr="00A928D1">
              <w:rPr>
                <w:bCs/>
              </w:rPr>
              <w:t xml:space="preserve"> omówienia tematów,, opracowywanie tematu projektowego na podkładzie geodezyjnym fragmentu śródmieścia Lublina( praca w ekipach roboczych), korekty prowadzącej, wizja lokalna w terenie opracowania, dokumentacja fotograficzna stanu istniejącego, ćwiczenia warsztatowe na zajęciach w formie szkiców odręcznych z zakresu elementów kompozycji urbanistycznej.</w:t>
            </w:r>
          </w:p>
        </w:tc>
      </w:tr>
      <w:tr w:rsidR="0071391E" w:rsidRPr="00A928D1" w14:paraId="35AF7B2A"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1F70EA" w14:textId="77777777" w:rsidR="00D948E9" w:rsidRPr="00A928D1" w:rsidRDefault="00D948E9" w:rsidP="0071391E">
            <w:r w:rsidRPr="00A928D1">
              <w:t>Sposoby weryfikacji oraz formy</w:t>
            </w:r>
          </w:p>
          <w:p w14:paraId="373B8591" w14:textId="77777777" w:rsidR="00D948E9" w:rsidRPr="00A928D1" w:rsidRDefault="00D948E9" w:rsidP="0071391E">
            <w:r w:rsidRPr="00A928D1">
              <w:t>dokumentowania osiągniętych</w:t>
            </w:r>
          </w:p>
          <w:p w14:paraId="017FED3D" w14:textId="77777777" w:rsidR="00D948E9" w:rsidRPr="00A928D1" w:rsidRDefault="00D948E9" w:rsidP="0071391E">
            <w:r w:rsidRPr="00A928D1">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BCDD4E" w14:textId="77777777" w:rsidR="00D948E9" w:rsidRPr="00A928D1" w:rsidRDefault="00D948E9" w:rsidP="0071391E">
            <w:pPr>
              <w:jc w:val="both"/>
            </w:pPr>
            <w:r w:rsidRPr="00A928D1">
              <w:t>W1 – przygotowanie rozszerzonego referatu oraz syntetycznej prezentacji multimedialnej i przedstawienie jej przed grupą na zajęciach (dokumentacja papierowa i elektroniczna)</w:t>
            </w:r>
          </w:p>
          <w:p w14:paraId="1F82D042" w14:textId="77777777" w:rsidR="00D948E9" w:rsidRPr="00A928D1" w:rsidRDefault="00D948E9" w:rsidP="0071391E">
            <w:pPr>
              <w:jc w:val="both"/>
            </w:pPr>
            <w:r w:rsidRPr="00A928D1">
              <w:t>W2 - ćwiczenia warsztatowe w formie szkiców odręcznych na zadany temat z elementów kompozycji urbanistycznej.</w:t>
            </w:r>
          </w:p>
          <w:p w14:paraId="787C2790" w14:textId="77777777" w:rsidR="00D948E9" w:rsidRPr="00A928D1" w:rsidRDefault="00D948E9" w:rsidP="0071391E">
            <w:pPr>
              <w:jc w:val="both"/>
            </w:pPr>
            <w:r w:rsidRPr="00A928D1">
              <w:t>W3 – omawianie postępów w koncepcji zagospodarowania przestrzennego z ekipą roboczą na każdych zajęciach w formie dyskusji i korekt prowadzącej.(dziennik prowadzącej)</w:t>
            </w:r>
          </w:p>
          <w:p w14:paraId="4E06AE9E" w14:textId="77777777" w:rsidR="00D948E9" w:rsidRPr="00A928D1" w:rsidRDefault="00D948E9" w:rsidP="0071391E">
            <w:pPr>
              <w:jc w:val="both"/>
            </w:pPr>
            <w:r w:rsidRPr="00A928D1">
              <w:t>U1 – dyskusja nad postępami w tworzeniu koncepcji zagospodarowania terenu - ocena na podstawie dziennika prowadzącej</w:t>
            </w:r>
          </w:p>
          <w:p w14:paraId="7165C9D3" w14:textId="77777777" w:rsidR="00D948E9" w:rsidRPr="00A928D1" w:rsidRDefault="00D948E9" w:rsidP="0071391E">
            <w:pPr>
              <w:jc w:val="both"/>
            </w:pPr>
            <w:r w:rsidRPr="00A928D1">
              <w:t>U2 - ocena zasobu merytorycznego zadania semestralnego , ocena podziału funkcjonalno-</w:t>
            </w:r>
            <w:r w:rsidRPr="00A928D1">
              <w:lastRenderedPageBreak/>
              <w:t>przestrzennego oraz układów kompozycyjnych w koncepcji projektowej terenu opracowania. </w:t>
            </w:r>
          </w:p>
          <w:p w14:paraId="68FC891A" w14:textId="77777777" w:rsidR="00D948E9" w:rsidRPr="00A928D1" w:rsidRDefault="00D948E9" w:rsidP="0071391E">
            <w:pPr>
              <w:jc w:val="both"/>
            </w:pPr>
            <w:r w:rsidRPr="00A928D1">
              <w:t>U3 – ocena referatu i prezentacji na zadany temat, ocena aktywności na zajęciach projektowych.</w:t>
            </w:r>
          </w:p>
          <w:p w14:paraId="3B24A88D" w14:textId="77777777" w:rsidR="00D948E9" w:rsidRPr="00A928D1" w:rsidRDefault="00D948E9" w:rsidP="0071391E">
            <w:pPr>
              <w:jc w:val="both"/>
            </w:pPr>
            <w:r w:rsidRPr="00A928D1">
              <w:t>U4 – ocena pracy końcowej projektu semestralnego.</w:t>
            </w:r>
          </w:p>
          <w:p w14:paraId="0862F79A" w14:textId="77777777" w:rsidR="00D948E9" w:rsidRPr="00A928D1" w:rsidRDefault="00D948E9" w:rsidP="0071391E">
            <w:pPr>
              <w:jc w:val="both"/>
            </w:pPr>
            <w:r w:rsidRPr="00A928D1">
              <w:t>K1 - ocena koncepcji projektowej terenu zieleni </w:t>
            </w:r>
          </w:p>
          <w:p w14:paraId="57C18245" w14:textId="77777777" w:rsidR="00D948E9" w:rsidRPr="00A928D1" w:rsidRDefault="00D948E9" w:rsidP="0071391E">
            <w:pPr>
              <w:jc w:val="both"/>
            </w:pPr>
            <w:r w:rsidRPr="00A928D1">
              <w:t>Formy dokumentowania osiągniętych wyników: referat i prezentacja multimedialna, ćwiczenia warsztatowe, projekt, dziennik prowadzącego.</w:t>
            </w:r>
          </w:p>
        </w:tc>
      </w:tr>
      <w:tr w:rsidR="0071391E" w:rsidRPr="00A928D1" w14:paraId="53A3047C" w14:textId="77777777" w:rsidTr="0071391E">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4DBE4" w14:textId="77777777" w:rsidR="00D948E9" w:rsidRPr="00A928D1" w:rsidRDefault="00D948E9" w:rsidP="0071391E">
            <w:r w:rsidRPr="00A928D1">
              <w:lastRenderedPageBreak/>
              <w:t>Elementy i wagi mające wpływ na ocenę końcową</w:t>
            </w:r>
          </w:p>
          <w:p w14:paraId="4344874E"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078E22" w14:textId="77777777" w:rsidR="00D948E9" w:rsidRPr="00A928D1" w:rsidRDefault="00D948E9" w:rsidP="0071391E">
            <w:pPr>
              <w:jc w:val="both"/>
            </w:pPr>
            <w:r w:rsidRPr="00A928D1">
              <w:t xml:space="preserve">ocena końcowego projektu semestralnego -40%, ocena referatu i prezentacji multimedialnej -30%, zaliczenie ćwiczeń warsztatowych 15%, obecność i aktywność na zajęciach oraz udział w dyskusjach 15%, , </w:t>
            </w:r>
          </w:p>
          <w:p w14:paraId="37E47D2D" w14:textId="77777777" w:rsidR="00D948E9" w:rsidRPr="00A928D1" w:rsidRDefault="00D948E9" w:rsidP="0071391E">
            <w:pPr>
              <w:jc w:val="both"/>
            </w:pPr>
          </w:p>
        </w:tc>
      </w:tr>
      <w:tr w:rsidR="0071391E" w:rsidRPr="00A928D1" w14:paraId="7056CE53" w14:textId="77777777" w:rsidTr="0071391E">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2FEFDA6C" w14:textId="77777777" w:rsidR="00D948E9" w:rsidRPr="00A928D1" w:rsidRDefault="00D948E9" w:rsidP="0071391E">
            <w:pPr>
              <w:jc w:val="both"/>
            </w:pPr>
            <w:r w:rsidRPr="00A928D1">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9B1EC1" w14:textId="77777777" w:rsidR="00D948E9" w:rsidRPr="00A928D1" w:rsidRDefault="00D948E9" w:rsidP="0071391E">
            <w:r w:rsidRPr="00A928D1">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F78A76" w14:textId="77777777" w:rsidR="00D948E9" w:rsidRPr="00A928D1" w:rsidRDefault="00D948E9" w:rsidP="0071391E">
            <w:pPr>
              <w:jc w:val="center"/>
            </w:pPr>
            <w:r w:rsidRPr="00A928D1">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879B1F" w14:textId="77777777" w:rsidR="00D948E9" w:rsidRPr="00A928D1" w:rsidRDefault="00D948E9" w:rsidP="0071391E">
            <w:pPr>
              <w:jc w:val="center"/>
            </w:pPr>
            <w:r w:rsidRPr="00A928D1">
              <w:t>ECTS</w:t>
            </w:r>
          </w:p>
        </w:tc>
      </w:tr>
      <w:tr w:rsidR="0071391E" w:rsidRPr="00A928D1" w14:paraId="293EF413"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4D362CBB"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5ECF09" w14:textId="77777777" w:rsidR="00D948E9" w:rsidRPr="00A928D1" w:rsidRDefault="00D948E9" w:rsidP="0071391E">
            <w:r w:rsidRPr="00A928D1">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396295" w14:textId="77777777" w:rsidR="00D948E9" w:rsidRPr="00A928D1" w:rsidRDefault="00D948E9" w:rsidP="0071391E">
            <w:pPr>
              <w:jc w:val="center"/>
            </w:pPr>
            <w:r w:rsidRPr="00A928D1">
              <w:t xml:space="preserve">15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87F7ED" w14:textId="77777777" w:rsidR="00D948E9" w:rsidRPr="00A928D1" w:rsidRDefault="00D948E9" w:rsidP="0071391E">
            <w:pPr>
              <w:jc w:val="center"/>
            </w:pPr>
            <w:r w:rsidRPr="00A928D1">
              <w:t>0,6</w:t>
            </w:r>
          </w:p>
        </w:tc>
      </w:tr>
      <w:tr w:rsidR="0071391E" w:rsidRPr="00A928D1" w14:paraId="0FF41F1E"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6F26407C"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84CF1B" w14:textId="77777777" w:rsidR="00D948E9" w:rsidRPr="00A928D1" w:rsidRDefault="00D948E9" w:rsidP="0071391E">
            <w:r w:rsidRPr="00A928D1">
              <w:t>udział w ćwiczeniach audytoryjnych i laboratoryjnych</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0A1499" w14:textId="77777777" w:rsidR="00D948E9" w:rsidRPr="00A928D1" w:rsidRDefault="00D948E9" w:rsidP="0071391E">
            <w:pPr>
              <w:jc w:val="center"/>
            </w:pPr>
            <w:r w:rsidRPr="00A928D1">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C530F7" w14:textId="77777777" w:rsidR="00D948E9" w:rsidRPr="00A928D1" w:rsidRDefault="00D948E9" w:rsidP="0071391E">
            <w:pPr>
              <w:jc w:val="center"/>
            </w:pPr>
            <w:r w:rsidRPr="00A928D1">
              <w:t>1,0</w:t>
            </w:r>
          </w:p>
        </w:tc>
      </w:tr>
      <w:tr w:rsidR="0071391E" w:rsidRPr="00A928D1" w14:paraId="7F10F32C"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235A7BE5"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4FCA4B" w14:textId="77777777" w:rsidR="00D948E9" w:rsidRPr="00A928D1" w:rsidRDefault="00D948E9" w:rsidP="0071391E">
            <w:r w:rsidRPr="00A928D1">
              <w:t>udział w ćwiczeniach terenowych</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1091BC" w14:textId="77777777" w:rsidR="00D948E9" w:rsidRPr="00A928D1" w:rsidRDefault="00D948E9" w:rsidP="0071391E">
            <w:pPr>
              <w:jc w:val="center"/>
            </w:pPr>
            <w:r w:rsidRPr="00A928D1">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B3C81E" w14:textId="77777777" w:rsidR="00D948E9" w:rsidRPr="00A928D1" w:rsidRDefault="00D948E9" w:rsidP="0071391E">
            <w:pPr>
              <w:jc w:val="center"/>
            </w:pPr>
          </w:p>
        </w:tc>
      </w:tr>
      <w:tr w:rsidR="0071391E" w:rsidRPr="00A928D1" w14:paraId="4D19721D"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484DDBBD"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F3CC21" w14:textId="77777777" w:rsidR="00D948E9" w:rsidRPr="00A928D1" w:rsidRDefault="00D948E9" w:rsidP="0071391E">
            <w:r w:rsidRPr="00A928D1">
              <w:t>udział w konsultacjach związanych metodologią i koncepcją projektów oraz przygotowaniem referatów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EB1276" w14:textId="77777777" w:rsidR="00D948E9" w:rsidRPr="00A928D1" w:rsidRDefault="00D948E9" w:rsidP="0071391E">
            <w:pPr>
              <w:jc w:val="center"/>
            </w:pPr>
            <w:r w:rsidRPr="00A928D1">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30181A" w14:textId="77777777" w:rsidR="00D948E9" w:rsidRPr="00A928D1" w:rsidRDefault="00D948E9" w:rsidP="0071391E">
            <w:pPr>
              <w:jc w:val="center"/>
            </w:pPr>
            <w:r w:rsidRPr="00A928D1">
              <w:t>0,1</w:t>
            </w:r>
          </w:p>
        </w:tc>
      </w:tr>
      <w:tr w:rsidR="0071391E" w:rsidRPr="00A928D1" w14:paraId="0A96F70C"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643BA61D"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608FBC" w14:textId="77777777" w:rsidR="00D948E9" w:rsidRPr="00A928D1" w:rsidRDefault="00D948E9" w:rsidP="0071391E">
            <w:r w:rsidRPr="00A928D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76FA0A" w14:textId="77777777" w:rsidR="00D948E9" w:rsidRPr="00A928D1" w:rsidRDefault="00D948E9" w:rsidP="0071391E">
            <w:pPr>
              <w:jc w:val="center"/>
              <w:rPr>
                <w:b/>
              </w:rPr>
            </w:pPr>
            <w:r w:rsidRPr="00A928D1">
              <w:rPr>
                <w:b/>
              </w:rPr>
              <w:t>42,5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6303D5" w14:textId="77777777" w:rsidR="00D948E9" w:rsidRPr="00A928D1" w:rsidRDefault="00D948E9" w:rsidP="0071391E">
            <w:pPr>
              <w:jc w:val="center"/>
              <w:rPr>
                <w:b/>
              </w:rPr>
            </w:pPr>
            <w:r w:rsidRPr="00A928D1">
              <w:rPr>
                <w:b/>
              </w:rPr>
              <w:t>1,7</w:t>
            </w:r>
          </w:p>
        </w:tc>
      </w:tr>
      <w:tr w:rsidR="0071391E" w:rsidRPr="00A928D1" w14:paraId="20715CBA"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5C9033CA"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1FC193" w14:textId="77777777" w:rsidR="00D948E9" w:rsidRPr="00A928D1" w:rsidRDefault="00D948E9" w:rsidP="0071391E">
            <w:r w:rsidRPr="00A928D1">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51DB2E" w14:textId="77777777" w:rsidR="00D948E9" w:rsidRPr="00A928D1" w:rsidRDefault="00D948E9" w:rsidP="0071391E"/>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521EB9" w14:textId="77777777" w:rsidR="00D948E9" w:rsidRPr="00A928D1" w:rsidRDefault="00D948E9" w:rsidP="0071391E"/>
        </w:tc>
      </w:tr>
      <w:tr w:rsidR="0071391E" w:rsidRPr="00A928D1" w14:paraId="26770A7B"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37FF03EB"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4618A0" w14:textId="77777777" w:rsidR="00D948E9" w:rsidRPr="00A928D1" w:rsidRDefault="00D948E9" w:rsidP="0071391E">
            <w:r w:rsidRPr="00A928D1">
              <w:t>przygotowanie do ćwiczeń i wykładów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2B8C31" w14:textId="77777777" w:rsidR="00D948E9" w:rsidRPr="00A928D1" w:rsidRDefault="00D948E9" w:rsidP="0071391E">
            <w:pPr>
              <w:jc w:val="center"/>
            </w:pPr>
            <w:r w:rsidRPr="00A928D1">
              <w:t>10,0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ADF404" w14:textId="77777777" w:rsidR="00D948E9" w:rsidRPr="00A928D1" w:rsidRDefault="00D948E9" w:rsidP="0071391E">
            <w:pPr>
              <w:jc w:val="center"/>
            </w:pPr>
            <w:r w:rsidRPr="00A928D1">
              <w:t>0,40</w:t>
            </w:r>
          </w:p>
        </w:tc>
      </w:tr>
      <w:tr w:rsidR="0071391E" w:rsidRPr="00A928D1" w14:paraId="7262E86F"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3FD9E008"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747A76" w14:textId="77777777" w:rsidR="00D948E9" w:rsidRPr="00A928D1" w:rsidRDefault="00D948E9" w:rsidP="0071391E">
            <w:r w:rsidRPr="00A928D1">
              <w:t>Wizja lokalna w terenie i dokumentacja fotograficzna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8AB565" w14:textId="77777777" w:rsidR="00D948E9" w:rsidRPr="00A928D1" w:rsidRDefault="00D948E9" w:rsidP="0071391E">
            <w:pPr>
              <w:jc w:val="center"/>
            </w:pPr>
            <w:r w:rsidRPr="00A928D1">
              <w:t>10,0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5DA3D5" w14:textId="77777777" w:rsidR="00D948E9" w:rsidRPr="00A928D1" w:rsidRDefault="00D948E9" w:rsidP="0071391E">
            <w:pPr>
              <w:jc w:val="center"/>
            </w:pPr>
            <w:r w:rsidRPr="00A928D1">
              <w:t>0,40</w:t>
            </w:r>
          </w:p>
        </w:tc>
      </w:tr>
      <w:tr w:rsidR="0071391E" w:rsidRPr="00A928D1" w14:paraId="776C35F4"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577BE428"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ECB9DB" w14:textId="77777777" w:rsidR="00D948E9" w:rsidRPr="00A928D1" w:rsidRDefault="00D948E9" w:rsidP="0071391E">
            <w:r w:rsidRPr="00A928D1">
              <w:t>wykonanie projektu końcowego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A2F2E9" w14:textId="77777777" w:rsidR="00D948E9" w:rsidRPr="00A928D1" w:rsidRDefault="00D948E9" w:rsidP="0071391E">
            <w:pPr>
              <w:jc w:val="center"/>
            </w:pPr>
            <w:r w:rsidRPr="00A928D1">
              <w:t>20,0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4D7AC9" w14:textId="77777777" w:rsidR="00D948E9" w:rsidRPr="00A928D1" w:rsidRDefault="00D948E9" w:rsidP="0071391E">
            <w:pPr>
              <w:jc w:val="center"/>
            </w:pPr>
            <w:r w:rsidRPr="00A928D1">
              <w:t>0,80</w:t>
            </w:r>
          </w:p>
        </w:tc>
      </w:tr>
      <w:tr w:rsidR="0071391E" w:rsidRPr="00A928D1" w14:paraId="4326CE8B"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0D5EC6AF"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F8D090" w14:textId="77777777" w:rsidR="00D948E9" w:rsidRPr="00A928D1" w:rsidRDefault="00D948E9" w:rsidP="0071391E">
            <w:r w:rsidRPr="00A928D1">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65E57F" w14:textId="77777777" w:rsidR="00D948E9" w:rsidRPr="00A928D1" w:rsidRDefault="00D948E9" w:rsidP="0071391E">
            <w:pPr>
              <w:jc w:val="center"/>
            </w:pPr>
            <w:r w:rsidRPr="00A928D1">
              <w:t>10,0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223A64" w14:textId="77777777" w:rsidR="00D948E9" w:rsidRPr="00A928D1" w:rsidRDefault="00D948E9" w:rsidP="0071391E">
            <w:pPr>
              <w:jc w:val="center"/>
            </w:pPr>
            <w:r w:rsidRPr="00A928D1">
              <w:t>0,40</w:t>
            </w:r>
          </w:p>
        </w:tc>
      </w:tr>
      <w:tr w:rsidR="0071391E" w:rsidRPr="00A928D1" w14:paraId="1A7D16D1" w14:textId="77777777" w:rsidTr="0071391E">
        <w:tc>
          <w:tcPr>
            <w:tcW w:w="3397" w:type="dxa"/>
            <w:vMerge/>
            <w:tcBorders>
              <w:left w:val="single" w:sz="4" w:space="0" w:color="000000"/>
              <w:right w:val="single" w:sz="4" w:space="0" w:color="000000"/>
            </w:tcBorders>
            <w:tcMar>
              <w:top w:w="0" w:type="dxa"/>
              <w:left w:w="70" w:type="dxa"/>
              <w:bottom w:w="0" w:type="dxa"/>
              <w:right w:w="70" w:type="dxa"/>
            </w:tcMar>
            <w:hideMark/>
          </w:tcPr>
          <w:p w14:paraId="42CE7786"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CC1F08" w14:textId="77777777" w:rsidR="00D948E9" w:rsidRPr="00A928D1" w:rsidRDefault="00D948E9" w:rsidP="0071391E">
            <w:r w:rsidRPr="00A928D1">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CF3719" w14:textId="77777777" w:rsidR="00D948E9" w:rsidRPr="00A928D1" w:rsidRDefault="00D948E9" w:rsidP="0071391E">
            <w:pPr>
              <w:jc w:val="center"/>
            </w:pPr>
            <w:r w:rsidRPr="00A928D1">
              <w:t>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816E9B" w14:textId="77777777" w:rsidR="00D948E9" w:rsidRPr="00A928D1" w:rsidRDefault="00D948E9" w:rsidP="0071391E">
            <w:pPr>
              <w:jc w:val="center"/>
            </w:pPr>
            <w:r w:rsidRPr="00A928D1">
              <w:t>0,3</w:t>
            </w:r>
          </w:p>
        </w:tc>
      </w:tr>
      <w:tr w:rsidR="0071391E" w:rsidRPr="00A928D1" w14:paraId="00CAB3A9" w14:textId="77777777" w:rsidTr="0071391E">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4BE1069F" w14:textId="77777777" w:rsidR="00D948E9" w:rsidRPr="00A928D1" w:rsidRDefault="00D948E9" w:rsidP="0071391E"/>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C7F288" w14:textId="77777777" w:rsidR="00D948E9" w:rsidRPr="00A928D1" w:rsidRDefault="00D948E9" w:rsidP="0071391E">
            <w:pPr>
              <w:jc w:val="both"/>
            </w:pPr>
            <w:r w:rsidRPr="00A928D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B00D0C" w14:textId="77777777" w:rsidR="00D948E9" w:rsidRPr="00A928D1" w:rsidRDefault="00D948E9" w:rsidP="0071391E">
            <w:r w:rsidRPr="00A928D1">
              <w:t xml:space="preserve">       57,5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F13D55" w14:textId="77777777" w:rsidR="00D948E9" w:rsidRPr="00A928D1" w:rsidRDefault="00D948E9" w:rsidP="0071391E">
            <w:pPr>
              <w:jc w:val="center"/>
            </w:pPr>
            <w:r w:rsidRPr="00A928D1">
              <w:t>2,3</w:t>
            </w:r>
          </w:p>
        </w:tc>
      </w:tr>
      <w:tr w:rsidR="00D948E9" w:rsidRPr="00A928D1" w14:paraId="1AEDCDE9" w14:textId="77777777" w:rsidTr="0071391E">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5AFC55" w14:textId="77777777" w:rsidR="00D948E9" w:rsidRPr="00A928D1" w:rsidRDefault="00D948E9" w:rsidP="0071391E">
            <w:r w:rsidRPr="00A928D1">
              <w:t>Nakład pracy związany z zajęciami wymagającymi bezpośredniego udziału nauczycieli akademickich:</w:t>
            </w:r>
          </w:p>
          <w:p w14:paraId="6C8F53F2" w14:textId="77777777" w:rsidR="00D948E9" w:rsidRPr="00A928D1" w:rsidRDefault="00D948E9" w:rsidP="0071391E"/>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945516" w14:textId="77777777" w:rsidR="00D948E9" w:rsidRPr="00A928D1" w:rsidRDefault="00D948E9" w:rsidP="0071391E">
            <w:r w:rsidRPr="00A928D1">
              <w:t>- udział w wykładach – 15 godz.</w:t>
            </w:r>
          </w:p>
          <w:p w14:paraId="429115AB" w14:textId="77777777" w:rsidR="00D948E9" w:rsidRPr="00A928D1" w:rsidRDefault="00D948E9" w:rsidP="0071391E">
            <w:r w:rsidRPr="00A928D1">
              <w:t>- udział w ćwiczeniach audytoryjnych i laboratoryjnych – 25 godz.</w:t>
            </w:r>
          </w:p>
          <w:p w14:paraId="52F91172" w14:textId="77777777" w:rsidR="00D948E9" w:rsidRPr="00A928D1" w:rsidRDefault="00D948E9" w:rsidP="0071391E">
            <w:r w:rsidRPr="00A928D1">
              <w:t>- udział w konsultacjach związanych z korektą projektów i przygotowaniem do kolokwium zaliczeniowego: 2,5 godz. </w:t>
            </w:r>
          </w:p>
          <w:p w14:paraId="381F1177" w14:textId="77777777" w:rsidR="00D948E9" w:rsidRPr="00A928D1" w:rsidRDefault="00D948E9" w:rsidP="0071391E">
            <w:r w:rsidRPr="00A928D1">
              <w:t>Łącznie 42,5 godz. co odpowiada 1,70 pkt. ECTS</w:t>
            </w:r>
          </w:p>
        </w:tc>
      </w:tr>
    </w:tbl>
    <w:p w14:paraId="300128A8" w14:textId="77777777" w:rsidR="00D948E9" w:rsidRPr="00A928D1" w:rsidRDefault="00D948E9" w:rsidP="00D948E9"/>
    <w:p w14:paraId="378173AC" w14:textId="77777777" w:rsidR="00D948E9" w:rsidRPr="00A928D1" w:rsidRDefault="00D948E9" w:rsidP="00D948E9">
      <w:r w:rsidRPr="00A928D1">
        <w:rPr>
          <w:b/>
        </w:rPr>
        <w:br w:type="column"/>
      </w:r>
      <w:r w:rsidRPr="00A928D1">
        <w:rPr>
          <w:b/>
        </w:rPr>
        <w:lastRenderedPageBreak/>
        <w:t>48.1.Karta opisu zajęć Trójwymiarowe modele miast</w:t>
      </w:r>
    </w:p>
    <w:p w14:paraId="7C3F61A0" w14:textId="77777777" w:rsidR="00D948E9" w:rsidRPr="00A928D1" w:rsidRDefault="00D948E9" w:rsidP="00D948E9"/>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2432"/>
        <w:gridCol w:w="1701"/>
        <w:gridCol w:w="1379"/>
      </w:tblGrid>
      <w:tr w:rsidR="0071391E" w:rsidRPr="00A928D1" w14:paraId="5EEA088D" w14:textId="77777777" w:rsidTr="0071391E">
        <w:tc>
          <w:tcPr>
            <w:tcW w:w="3774" w:type="dxa"/>
            <w:shd w:val="clear" w:color="auto" w:fill="auto"/>
          </w:tcPr>
          <w:p w14:paraId="269136A8" w14:textId="77777777" w:rsidR="00D948E9" w:rsidRPr="00A928D1" w:rsidRDefault="00D948E9" w:rsidP="0071391E">
            <w:r w:rsidRPr="00A928D1">
              <w:t xml:space="preserve">Nazwa kierunku studiów </w:t>
            </w:r>
          </w:p>
        </w:tc>
        <w:tc>
          <w:tcPr>
            <w:tcW w:w="5512" w:type="dxa"/>
            <w:gridSpan w:val="3"/>
            <w:shd w:val="clear" w:color="auto" w:fill="auto"/>
          </w:tcPr>
          <w:p w14:paraId="2BEA8481" w14:textId="77777777" w:rsidR="00D948E9" w:rsidRPr="00A928D1" w:rsidRDefault="00D948E9" w:rsidP="0071391E">
            <w:r w:rsidRPr="00A928D1">
              <w:t>Gospodarka przestrzenna</w:t>
            </w:r>
          </w:p>
        </w:tc>
      </w:tr>
      <w:tr w:rsidR="0071391E" w:rsidRPr="00A928D1" w14:paraId="58AB73DF" w14:textId="77777777" w:rsidTr="0071391E">
        <w:tc>
          <w:tcPr>
            <w:tcW w:w="3774" w:type="dxa"/>
            <w:shd w:val="clear" w:color="auto" w:fill="auto"/>
          </w:tcPr>
          <w:p w14:paraId="5356F232" w14:textId="77777777" w:rsidR="00D948E9" w:rsidRPr="00A928D1" w:rsidRDefault="00D948E9" w:rsidP="0071391E">
            <w:r w:rsidRPr="00A928D1">
              <w:t>Nazwa modułu, także nazwa w języku angielskim</w:t>
            </w:r>
          </w:p>
        </w:tc>
        <w:tc>
          <w:tcPr>
            <w:tcW w:w="5512" w:type="dxa"/>
            <w:gridSpan w:val="3"/>
            <w:shd w:val="clear" w:color="auto" w:fill="auto"/>
          </w:tcPr>
          <w:p w14:paraId="4996545C" w14:textId="77777777" w:rsidR="00D948E9" w:rsidRPr="00A928D1" w:rsidRDefault="00D948E9" w:rsidP="0071391E">
            <w:r w:rsidRPr="00A928D1">
              <w:t>Trójwymiarowe modele miast</w:t>
            </w:r>
          </w:p>
          <w:p w14:paraId="272F325A" w14:textId="77777777" w:rsidR="00D948E9" w:rsidRPr="00A928D1" w:rsidRDefault="00D948E9" w:rsidP="0071391E">
            <w:r w:rsidRPr="00A928D1">
              <w:t>3D city models</w:t>
            </w:r>
          </w:p>
        </w:tc>
      </w:tr>
      <w:tr w:rsidR="0071391E" w:rsidRPr="00A928D1" w14:paraId="3D7BD402" w14:textId="77777777" w:rsidTr="0071391E">
        <w:tc>
          <w:tcPr>
            <w:tcW w:w="3774" w:type="dxa"/>
            <w:shd w:val="clear" w:color="auto" w:fill="auto"/>
          </w:tcPr>
          <w:p w14:paraId="44890F4C" w14:textId="77777777" w:rsidR="00D948E9" w:rsidRPr="00A928D1" w:rsidRDefault="00D948E9" w:rsidP="0071391E">
            <w:r w:rsidRPr="00A928D1">
              <w:t xml:space="preserve">Język wykładowy </w:t>
            </w:r>
          </w:p>
        </w:tc>
        <w:tc>
          <w:tcPr>
            <w:tcW w:w="5512" w:type="dxa"/>
            <w:gridSpan w:val="3"/>
            <w:shd w:val="clear" w:color="auto" w:fill="auto"/>
          </w:tcPr>
          <w:p w14:paraId="591CB5EB" w14:textId="77777777" w:rsidR="00D948E9" w:rsidRPr="00A928D1" w:rsidRDefault="00D948E9" w:rsidP="0071391E">
            <w:r w:rsidRPr="00A928D1">
              <w:t>polski</w:t>
            </w:r>
          </w:p>
        </w:tc>
      </w:tr>
      <w:tr w:rsidR="0071391E" w:rsidRPr="00A928D1" w14:paraId="5F7C0B85" w14:textId="77777777" w:rsidTr="0071391E">
        <w:tc>
          <w:tcPr>
            <w:tcW w:w="3774" w:type="dxa"/>
            <w:shd w:val="clear" w:color="auto" w:fill="auto"/>
          </w:tcPr>
          <w:p w14:paraId="5281302F" w14:textId="77777777" w:rsidR="00D948E9" w:rsidRPr="00A928D1" w:rsidRDefault="00D948E9" w:rsidP="0071391E">
            <w:r w:rsidRPr="00A928D1">
              <w:t xml:space="preserve">Rodzaj modułu </w:t>
            </w:r>
          </w:p>
        </w:tc>
        <w:tc>
          <w:tcPr>
            <w:tcW w:w="5512" w:type="dxa"/>
            <w:gridSpan w:val="3"/>
            <w:shd w:val="clear" w:color="auto" w:fill="auto"/>
          </w:tcPr>
          <w:p w14:paraId="412264A6" w14:textId="77777777" w:rsidR="00D948E9" w:rsidRPr="00A928D1" w:rsidRDefault="00D948E9" w:rsidP="0071391E">
            <w:r w:rsidRPr="00A928D1">
              <w:t>fakultatywny</w:t>
            </w:r>
          </w:p>
        </w:tc>
      </w:tr>
      <w:tr w:rsidR="0071391E" w:rsidRPr="00A928D1" w14:paraId="0FB6733B" w14:textId="77777777" w:rsidTr="0071391E">
        <w:tc>
          <w:tcPr>
            <w:tcW w:w="3774" w:type="dxa"/>
            <w:shd w:val="clear" w:color="auto" w:fill="auto"/>
          </w:tcPr>
          <w:p w14:paraId="34D2D7A4" w14:textId="77777777" w:rsidR="00D948E9" w:rsidRPr="00A928D1" w:rsidRDefault="00D948E9" w:rsidP="0071391E">
            <w:r w:rsidRPr="00A928D1">
              <w:t>Poziom studiów</w:t>
            </w:r>
          </w:p>
        </w:tc>
        <w:tc>
          <w:tcPr>
            <w:tcW w:w="5512" w:type="dxa"/>
            <w:gridSpan w:val="3"/>
            <w:shd w:val="clear" w:color="auto" w:fill="auto"/>
          </w:tcPr>
          <w:p w14:paraId="17A77EC1" w14:textId="77777777" w:rsidR="00D948E9" w:rsidRPr="00A928D1" w:rsidRDefault="00D948E9" w:rsidP="0071391E">
            <w:r w:rsidRPr="00A928D1">
              <w:t>pierwszego stopnia</w:t>
            </w:r>
          </w:p>
        </w:tc>
      </w:tr>
      <w:tr w:rsidR="0071391E" w:rsidRPr="00A928D1" w14:paraId="4BD13474" w14:textId="77777777" w:rsidTr="0071391E">
        <w:tc>
          <w:tcPr>
            <w:tcW w:w="3774" w:type="dxa"/>
            <w:shd w:val="clear" w:color="auto" w:fill="auto"/>
          </w:tcPr>
          <w:p w14:paraId="656F4BFD" w14:textId="77777777" w:rsidR="00D948E9" w:rsidRPr="00A928D1" w:rsidRDefault="00D948E9" w:rsidP="0071391E">
            <w:r w:rsidRPr="00A928D1">
              <w:t>Forma studiów</w:t>
            </w:r>
          </w:p>
        </w:tc>
        <w:tc>
          <w:tcPr>
            <w:tcW w:w="5512" w:type="dxa"/>
            <w:gridSpan w:val="3"/>
            <w:shd w:val="clear" w:color="auto" w:fill="auto"/>
          </w:tcPr>
          <w:p w14:paraId="79C31388" w14:textId="77777777" w:rsidR="00D948E9" w:rsidRPr="00A928D1" w:rsidRDefault="00D948E9" w:rsidP="0071391E">
            <w:r w:rsidRPr="00A928D1">
              <w:t>stacjonarne</w:t>
            </w:r>
          </w:p>
        </w:tc>
      </w:tr>
      <w:tr w:rsidR="0071391E" w:rsidRPr="00A928D1" w14:paraId="5FEE13E2" w14:textId="77777777" w:rsidTr="0071391E">
        <w:tc>
          <w:tcPr>
            <w:tcW w:w="3774" w:type="dxa"/>
            <w:shd w:val="clear" w:color="auto" w:fill="auto"/>
          </w:tcPr>
          <w:p w14:paraId="33D61D49" w14:textId="77777777" w:rsidR="00D948E9" w:rsidRPr="00A928D1" w:rsidRDefault="00D948E9" w:rsidP="0071391E">
            <w:r w:rsidRPr="00A928D1">
              <w:t>Rok studiów dla kierunku</w:t>
            </w:r>
          </w:p>
        </w:tc>
        <w:tc>
          <w:tcPr>
            <w:tcW w:w="5512" w:type="dxa"/>
            <w:gridSpan w:val="3"/>
            <w:shd w:val="clear" w:color="auto" w:fill="auto"/>
          </w:tcPr>
          <w:p w14:paraId="382E3683" w14:textId="77777777" w:rsidR="00D948E9" w:rsidRPr="00A928D1" w:rsidRDefault="00D948E9" w:rsidP="0071391E">
            <w:r w:rsidRPr="00A928D1">
              <w:t>III</w:t>
            </w:r>
          </w:p>
        </w:tc>
      </w:tr>
      <w:tr w:rsidR="0071391E" w:rsidRPr="00A928D1" w14:paraId="634C7BBE" w14:textId="77777777" w:rsidTr="0071391E">
        <w:tc>
          <w:tcPr>
            <w:tcW w:w="3774" w:type="dxa"/>
            <w:shd w:val="clear" w:color="auto" w:fill="auto"/>
          </w:tcPr>
          <w:p w14:paraId="4B7DAC34" w14:textId="77777777" w:rsidR="00D948E9" w:rsidRPr="00A928D1" w:rsidRDefault="00D948E9" w:rsidP="0071391E">
            <w:r w:rsidRPr="00A928D1">
              <w:t>Semestr dla kierunku</w:t>
            </w:r>
          </w:p>
        </w:tc>
        <w:tc>
          <w:tcPr>
            <w:tcW w:w="5512" w:type="dxa"/>
            <w:gridSpan w:val="3"/>
            <w:shd w:val="clear" w:color="auto" w:fill="auto"/>
          </w:tcPr>
          <w:p w14:paraId="2F441E55" w14:textId="77777777" w:rsidR="00D948E9" w:rsidRPr="00A928D1" w:rsidRDefault="00D948E9" w:rsidP="0071391E">
            <w:r w:rsidRPr="00A928D1">
              <w:t>5</w:t>
            </w:r>
          </w:p>
        </w:tc>
      </w:tr>
      <w:tr w:rsidR="0071391E" w:rsidRPr="00A928D1" w14:paraId="48E3588F" w14:textId="77777777" w:rsidTr="0071391E">
        <w:tc>
          <w:tcPr>
            <w:tcW w:w="3774" w:type="dxa"/>
            <w:shd w:val="clear" w:color="auto" w:fill="auto"/>
          </w:tcPr>
          <w:p w14:paraId="08341233" w14:textId="77777777" w:rsidR="00D948E9" w:rsidRPr="00A928D1" w:rsidRDefault="00D948E9" w:rsidP="0071391E">
            <w:r w:rsidRPr="00A928D1">
              <w:t>Liczba punktów ECTS z podziałem na kontaktowe/niekontaktowe</w:t>
            </w:r>
          </w:p>
        </w:tc>
        <w:tc>
          <w:tcPr>
            <w:tcW w:w="5512" w:type="dxa"/>
            <w:gridSpan w:val="3"/>
            <w:shd w:val="clear" w:color="auto" w:fill="auto"/>
          </w:tcPr>
          <w:p w14:paraId="50AAF0C3" w14:textId="77777777" w:rsidR="00D948E9" w:rsidRPr="00A928D1" w:rsidRDefault="00D948E9" w:rsidP="0071391E">
            <w:r w:rsidRPr="00A928D1">
              <w:t>3 (1,2/1,8)</w:t>
            </w:r>
          </w:p>
        </w:tc>
      </w:tr>
      <w:tr w:rsidR="0071391E" w:rsidRPr="00A928D1" w14:paraId="2F2AF435" w14:textId="77777777" w:rsidTr="0071391E">
        <w:tc>
          <w:tcPr>
            <w:tcW w:w="3774" w:type="dxa"/>
            <w:shd w:val="clear" w:color="auto" w:fill="auto"/>
          </w:tcPr>
          <w:p w14:paraId="54C9391E" w14:textId="77777777" w:rsidR="00D948E9" w:rsidRPr="00A928D1" w:rsidRDefault="00D948E9" w:rsidP="0071391E">
            <w:r w:rsidRPr="00A928D1">
              <w:t>Tytuł naukowy/stopień naukowy, imię i nazwisko osoby odpowiedzialnej za moduł</w:t>
            </w:r>
          </w:p>
        </w:tc>
        <w:tc>
          <w:tcPr>
            <w:tcW w:w="5512" w:type="dxa"/>
            <w:gridSpan w:val="3"/>
            <w:shd w:val="clear" w:color="auto" w:fill="auto"/>
          </w:tcPr>
          <w:p w14:paraId="46A12591" w14:textId="77777777" w:rsidR="00D948E9" w:rsidRPr="00A928D1" w:rsidRDefault="00D948E9" w:rsidP="0071391E">
            <w:r w:rsidRPr="00A928D1">
              <w:t>dr Szymon Chmielewski</w:t>
            </w:r>
          </w:p>
        </w:tc>
      </w:tr>
      <w:tr w:rsidR="0071391E" w:rsidRPr="00A928D1" w14:paraId="20431857" w14:textId="77777777" w:rsidTr="0071391E">
        <w:tc>
          <w:tcPr>
            <w:tcW w:w="3774" w:type="dxa"/>
            <w:shd w:val="clear" w:color="auto" w:fill="auto"/>
          </w:tcPr>
          <w:p w14:paraId="1DE76880" w14:textId="77777777" w:rsidR="00D948E9" w:rsidRPr="00A928D1" w:rsidRDefault="00D948E9" w:rsidP="0071391E">
            <w:r w:rsidRPr="00A928D1">
              <w:t>Jednostka oferująca moduł</w:t>
            </w:r>
          </w:p>
        </w:tc>
        <w:tc>
          <w:tcPr>
            <w:tcW w:w="5512" w:type="dxa"/>
            <w:gridSpan w:val="3"/>
            <w:shd w:val="clear" w:color="auto" w:fill="auto"/>
          </w:tcPr>
          <w:p w14:paraId="51A0C8C5" w14:textId="77777777" w:rsidR="00D948E9" w:rsidRPr="00A928D1" w:rsidRDefault="00D948E9" w:rsidP="0071391E">
            <w:r w:rsidRPr="00A928D1">
              <w:t>Zakład Studiów Krajobrazowych i Gospodarki Przestrzennej, Katedra Łąkarstwa i Kształtowania Krajobrazu</w:t>
            </w:r>
          </w:p>
        </w:tc>
      </w:tr>
      <w:tr w:rsidR="0071391E" w:rsidRPr="00A928D1" w14:paraId="2A065400" w14:textId="77777777" w:rsidTr="0071391E">
        <w:tc>
          <w:tcPr>
            <w:tcW w:w="3774" w:type="dxa"/>
            <w:shd w:val="clear" w:color="auto" w:fill="auto"/>
          </w:tcPr>
          <w:p w14:paraId="4909953A" w14:textId="77777777" w:rsidR="00D948E9" w:rsidRPr="00A928D1" w:rsidRDefault="00D948E9" w:rsidP="0071391E">
            <w:r w:rsidRPr="00A928D1">
              <w:t>Cel modułu</w:t>
            </w:r>
          </w:p>
          <w:p w14:paraId="0FAEA0D3" w14:textId="77777777" w:rsidR="00D948E9" w:rsidRPr="00A928D1" w:rsidRDefault="00D948E9" w:rsidP="0071391E"/>
        </w:tc>
        <w:tc>
          <w:tcPr>
            <w:tcW w:w="5512" w:type="dxa"/>
            <w:gridSpan w:val="3"/>
            <w:shd w:val="clear" w:color="auto" w:fill="auto"/>
          </w:tcPr>
          <w:p w14:paraId="395C6E75" w14:textId="77777777" w:rsidR="00D948E9" w:rsidRPr="00A928D1" w:rsidRDefault="00D948E9" w:rsidP="0071391E">
            <w:pPr>
              <w:jc w:val="both"/>
            </w:pPr>
            <w:r w:rsidRPr="00A928D1">
              <w:t xml:space="preserve">Celem modułu jest zaznajomienie studentów zmetodyką wizualizacji i tworzenia cyfrowych, trójwymiarowych modeli miast w technologii GIS wraz z umiejętnością praktycznego wykonywania analiz przestrzennych 3D. Studenci poznają dane w standardzie CityGML, uczą się obsługi oprogramowania 3D GIS (ArcGIS Pro), ćwiczą techniki wizualizacji danych 3D  i w praktyce wykonują   analizy przestrzenne na obiektach 3D. </w:t>
            </w:r>
          </w:p>
        </w:tc>
      </w:tr>
      <w:tr w:rsidR="0071391E" w:rsidRPr="00A928D1" w14:paraId="4E8F898F" w14:textId="77777777" w:rsidTr="0071391E">
        <w:trPr>
          <w:trHeight w:val="236"/>
        </w:trPr>
        <w:tc>
          <w:tcPr>
            <w:tcW w:w="3774" w:type="dxa"/>
            <w:vMerge w:val="restart"/>
            <w:shd w:val="clear" w:color="auto" w:fill="auto"/>
          </w:tcPr>
          <w:p w14:paraId="4FD14124" w14:textId="77777777" w:rsidR="00D948E9" w:rsidRPr="00A928D1" w:rsidRDefault="00D948E9" w:rsidP="0071391E">
            <w:r w:rsidRPr="00A928D1">
              <w:t>Efekty uczenia się dla modułu to opis zasobu wiedzy, umiejętności i kompetencji społecznych, które student osiągnie po zrealizowaniu zajęć.</w:t>
            </w:r>
          </w:p>
        </w:tc>
        <w:tc>
          <w:tcPr>
            <w:tcW w:w="5512" w:type="dxa"/>
            <w:gridSpan w:val="3"/>
            <w:shd w:val="clear" w:color="auto" w:fill="auto"/>
          </w:tcPr>
          <w:p w14:paraId="29BCE450" w14:textId="77777777" w:rsidR="00D948E9" w:rsidRPr="00A928D1" w:rsidRDefault="00D948E9" w:rsidP="0071391E">
            <w:pPr>
              <w:jc w:val="both"/>
            </w:pPr>
            <w:r w:rsidRPr="00A928D1">
              <w:t xml:space="preserve">Wiedza: </w:t>
            </w:r>
          </w:p>
        </w:tc>
      </w:tr>
      <w:tr w:rsidR="0071391E" w:rsidRPr="00A928D1" w14:paraId="113D9FE2" w14:textId="77777777" w:rsidTr="0071391E">
        <w:trPr>
          <w:trHeight w:val="233"/>
        </w:trPr>
        <w:tc>
          <w:tcPr>
            <w:tcW w:w="3774" w:type="dxa"/>
            <w:vMerge/>
          </w:tcPr>
          <w:p w14:paraId="739D0B23" w14:textId="77777777" w:rsidR="00D948E9" w:rsidRPr="00A928D1" w:rsidRDefault="00D948E9" w:rsidP="0071391E"/>
        </w:tc>
        <w:tc>
          <w:tcPr>
            <w:tcW w:w="5512" w:type="dxa"/>
            <w:gridSpan w:val="3"/>
            <w:shd w:val="clear" w:color="auto" w:fill="auto"/>
          </w:tcPr>
          <w:p w14:paraId="6AC135E6" w14:textId="77777777" w:rsidR="00D948E9" w:rsidRPr="00A928D1" w:rsidRDefault="00D948E9" w:rsidP="0071391E">
            <w:pPr>
              <w:jc w:val="both"/>
            </w:pPr>
            <w:r w:rsidRPr="00A928D1">
              <w:t>W1. Posiada podstawowe informacje o standardzie CityGML oraz technologii BIM</w:t>
            </w:r>
          </w:p>
        </w:tc>
      </w:tr>
      <w:tr w:rsidR="0071391E" w:rsidRPr="00A928D1" w14:paraId="7DA76411" w14:textId="77777777" w:rsidTr="0071391E">
        <w:trPr>
          <w:trHeight w:val="233"/>
        </w:trPr>
        <w:tc>
          <w:tcPr>
            <w:tcW w:w="3774" w:type="dxa"/>
            <w:vMerge/>
          </w:tcPr>
          <w:p w14:paraId="042B6717" w14:textId="77777777" w:rsidR="00D948E9" w:rsidRPr="00A928D1" w:rsidRDefault="00D948E9" w:rsidP="0071391E"/>
        </w:tc>
        <w:tc>
          <w:tcPr>
            <w:tcW w:w="5512" w:type="dxa"/>
            <w:gridSpan w:val="3"/>
            <w:shd w:val="clear" w:color="auto" w:fill="auto"/>
          </w:tcPr>
          <w:p w14:paraId="101E837F" w14:textId="77777777" w:rsidR="00D948E9" w:rsidRPr="00A928D1" w:rsidRDefault="00D948E9" w:rsidP="0071391E">
            <w:pPr>
              <w:jc w:val="both"/>
            </w:pPr>
            <w:r w:rsidRPr="00A928D1">
              <w:t>W2. Zna techniczne uwarunkowania tworzenia modeli 3D zabudowy, zna otwarte źródła danych 3D-GIS</w:t>
            </w:r>
          </w:p>
        </w:tc>
      </w:tr>
      <w:tr w:rsidR="0071391E" w:rsidRPr="00A928D1" w14:paraId="76DB5FC7" w14:textId="77777777" w:rsidTr="0071391E">
        <w:trPr>
          <w:trHeight w:val="233"/>
        </w:trPr>
        <w:tc>
          <w:tcPr>
            <w:tcW w:w="3774" w:type="dxa"/>
            <w:vMerge/>
          </w:tcPr>
          <w:p w14:paraId="19B6E494" w14:textId="77777777" w:rsidR="00D948E9" w:rsidRPr="00A928D1" w:rsidRDefault="00D948E9" w:rsidP="0071391E"/>
        </w:tc>
        <w:tc>
          <w:tcPr>
            <w:tcW w:w="5512" w:type="dxa"/>
            <w:gridSpan w:val="3"/>
            <w:shd w:val="clear" w:color="auto" w:fill="auto"/>
          </w:tcPr>
          <w:p w14:paraId="186BB3BF" w14:textId="77777777" w:rsidR="00D948E9" w:rsidRPr="00A928D1" w:rsidRDefault="00D948E9" w:rsidP="0071391E">
            <w:pPr>
              <w:jc w:val="both"/>
            </w:pPr>
            <w:r w:rsidRPr="00A928D1">
              <w:t>W3. Zna przykłady zaawansowanych analiz przestrzennych 3D wykonywanych dla przestrzeni miejskiej</w:t>
            </w:r>
          </w:p>
        </w:tc>
      </w:tr>
      <w:tr w:rsidR="0071391E" w:rsidRPr="00A928D1" w14:paraId="786144CD" w14:textId="77777777" w:rsidTr="0071391E">
        <w:trPr>
          <w:trHeight w:val="233"/>
        </w:trPr>
        <w:tc>
          <w:tcPr>
            <w:tcW w:w="3774" w:type="dxa"/>
            <w:vMerge/>
          </w:tcPr>
          <w:p w14:paraId="58F65ABD" w14:textId="77777777" w:rsidR="00D948E9" w:rsidRPr="00A928D1" w:rsidRDefault="00D948E9" w:rsidP="0071391E"/>
        </w:tc>
        <w:tc>
          <w:tcPr>
            <w:tcW w:w="5512" w:type="dxa"/>
            <w:gridSpan w:val="3"/>
            <w:shd w:val="clear" w:color="auto" w:fill="auto"/>
          </w:tcPr>
          <w:p w14:paraId="7E03F1D4" w14:textId="77777777" w:rsidR="00D948E9" w:rsidRPr="00A928D1" w:rsidRDefault="00D948E9" w:rsidP="0071391E">
            <w:pPr>
              <w:jc w:val="both"/>
            </w:pPr>
            <w:r w:rsidRPr="00A928D1">
              <w:t>Umiejętności:</w:t>
            </w:r>
          </w:p>
        </w:tc>
      </w:tr>
      <w:tr w:rsidR="0071391E" w:rsidRPr="00A928D1" w14:paraId="4E1E6245" w14:textId="77777777" w:rsidTr="0071391E">
        <w:trPr>
          <w:trHeight w:val="233"/>
        </w:trPr>
        <w:tc>
          <w:tcPr>
            <w:tcW w:w="3774" w:type="dxa"/>
            <w:vMerge/>
          </w:tcPr>
          <w:p w14:paraId="4699772A" w14:textId="77777777" w:rsidR="00D948E9" w:rsidRPr="00A928D1" w:rsidRDefault="00D948E9" w:rsidP="0071391E"/>
        </w:tc>
        <w:tc>
          <w:tcPr>
            <w:tcW w:w="5512" w:type="dxa"/>
            <w:gridSpan w:val="3"/>
            <w:shd w:val="clear" w:color="auto" w:fill="auto"/>
          </w:tcPr>
          <w:p w14:paraId="087D687E" w14:textId="77777777" w:rsidR="00D948E9" w:rsidRPr="00A928D1" w:rsidRDefault="00D948E9" w:rsidP="0071391E">
            <w:pPr>
              <w:jc w:val="both"/>
            </w:pPr>
            <w:r w:rsidRPr="00A928D1">
              <w:t xml:space="preserve">U1. Zna i korzysta z otwartych źródeł danych 3D-GIS  </w:t>
            </w:r>
          </w:p>
        </w:tc>
      </w:tr>
      <w:tr w:rsidR="0071391E" w:rsidRPr="00A928D1" w14:paraId="4E580B6F" w14:textId="77777777" w:rsidTr="0071391E">
        <w:trPr>
          <w:trHeight w:val="233"/>
        </w:trPr>
        <w:tc>
          <w:tcPr>
            <w:tcW w:w="3774" w:type="dxa"/>
            <w:vMerge/>
          </w:tcPr>
          <w:p w14:paraId="7EACC941" w14:textId="77777777" w:rsidR="00D948E9" w:rsidRPr="00A928D1" w:rsidRDefault="00D948E9" w:rsidP="0071391E"/>
        </w:tc>
        <w:tc>
          <w:tcPr>
            <w:tcW w:w="5512" w:type="dxa"/>
            <w:gridSpan w:val="3"/>
            <w:shd w:val="clear" w:color="auto" w:fill="auto"/>
          </w:tcPr>
          <w:p w14:paraId="45B1BACC" w14:textId="77777777" w:rsidR="00D948E9" w:rsidRPr="00A928D1" w:rsidRDefault="00D948E9" w:rsidP="0071391E">
            <w:pPr>
              <w:jc w:val="both"/>
            </w:pPr>
            <w:r w:rsidRPr="00A928D1">
              <w:t>U2. Przygotowuje atrakcyjną wizualnie wizualizację przestrzeni miejskiej w oparciu o dane 3D-GIS</w:t>
            </w:r>
          </w:p>
        </w:tc>
      </w:tr>
      <w:tr w:rsidR="0071391E" w:rsidRPr="00A928D1" w14:paraId="213C6DD9" w14:textId="77777777" w:rsidTr="0071391E">
        <w:trPr>
          <w:trHeight w:val="233"/>
        </w:trPr>
        <w:tc>
          <w:tcPr>
            <w:tcW w:w="3774" w:type="dxa"/>
            <w:vMerge/>
          </w:tcPr>
          <w:p w14:paraId="22BB8DAC" w14:textId="77777777" w:rsidR="00D948E9" w:rsidRPr="00A928D1" w:rsidRDefault="00D948E9" w:rsidP="0071391E"/>
        </w:tc>
        <w:tc>
          <w:tcPr>
            <w:tcW w:w="5512" w:type="dxa"/>
            <w:gridSpan w:val="3"/>
            <w:shd w:val="clear" w:color="auto" w:fill="auto"/>
          </w:tcPr>
          <w:p w14:paraId="1036CBFD" w14:textId="77777777" w:rsidR="00D948E9" w:rsidRPr="00A928D1" w:rsidRDefault="00D948E9" w:rsidP="0071391E">
            <w:pPr>
              <w:jc w:val="both"/>
            </w:pPr>
            <w:r w:rsidRPr="00A928D1">
              <w:t>U3. Wykonuje analizę 3D-GIS tematycznie związaną z przestrzenią miejską w środowisku oprogramowania 3D-GIS (np. analiza oddziaływania wizualnego)</w:t>
            </w:r>
          </w:p>
        </w:tc>
      </w:tr>
      <w:tr w:rsidR="0071391E" w:rsidRPr="00A928D1" w14:paraId="6E9660C7" w14:textId="77777777" w:rsidTr="0071391E">
        <w:trPr>
          <w:trHeight w:val="233"/>
        </w:trPr>
        <w:tc>
          <w:tcPr>
            <w:tcW w:w="3774" w:type="dxa"/>
            <w:vMerge/>
          </w:tcPr>
          <w:p w14:paraId="264ED581" w14:textId="77777777" w:rsidR="00D948E9" w:rsidRPr="00A928D1" w:rsidRDefault="00D948E9" w:rsidP="0071391E"/>
        </w:tc>
        <w:tc>
          <w:tcPr>
            <w:tcW w:w="5512" w:type="dxa"/>
            <w:gridSpan w:val="3"/>
            <w:shd w:val="clear" w:color="auto" w:fill="auto"/>
          </w:tcPr>
          <w:p w14:paraId="39618E21" w14:textId="77777777" w:rsidR="00D948E9" w:rsidRPr="00A928D1" w:rsidRDefault="00D948E9" w:rsidP="0071391E">
            <w:pPr>
              <w:jc w:val="both"/>
            </w:pPr>
            <w:r w:rsidRPr="00A928D1">
              <w:t>Kompetencje społeczne:</w:t>
            </w:r>
          </w:p>
        </w:tc>
      </w:tr>
      <w:tr w:rsidR="0071391E" w:rsidRPr="00A928D1" w14:paraId="5F1A61E7" w14:textId="77777777" w:rsidTr="0071391E">
        <w:trPr>
          <w:trHeight w:val="233"/>
        </w:trPr>
        <w:tc>
          <w:tcPr>
            <w:tcW w:w="3774" w:type="dxa"/>
            <w:vMerge/>
          </w:tcPr>
          <w:p w14:paraId="1A0B9580" w14:textId="77777777" w:rsidR="00D948E9" w:rsidRPr="00A928D1" w:rsidRDefault="00D948E9" w:rsidP="0071391E"/>
        </w:tc>
        <w:tc>
          <w:tcPr>
            <w:tcW w:w="5512" w:type="dxa"/>
            <w:gridSpan w:val="3"/>
            <w:shd w:val="clear" w:color="auto" w:fill="auto"/>
          </w:tcPr>
          <w:p w14:paraId="497315DB" w14:textId="77777777" w:rsidR="00D948E9" w:rsidRPr="00A928D1" w:rsidRDefault="00D948E9" w:rsidP="0071391E">
            <w:pPr>
              <w:jc w:val="both"/>
            </w:pPr>
            <w:r w:rsidRPr="00A928D1">
              <w:t>K1. Jest świadomy roli modeli 3D zabudowy w procesie planowania przestrzennego.</w:t>
            </w:r>
          </w:p>
        </w:tc>
      </w:tr>
      <w:tr w:rsidR="0071391E" w:rsidRPr="00A928D1" w14:paraId="399E6F13" w14:textId="77777777" w:rsidTr="0071391E">
        <w:trPr>
          <w:trHeight w:val="233"/>
        </w:trPr>
        <w:tc>
          <w:tcPr>
            <w:tcW w:w="3774" w:type="dxa"/>
            <w:shd w:val="clear" w:color="auto" w:fill="auto"/>
          </w:tcPr>
          <w:p w14:paraId="122AB19D" w14:textId="77777777" w:rsidR="00D948E9" w:rsidRPr="00A928D1" w:rsidRDefault="00D948E9" w:rsidP="0071391E">
            <w:r w:rsidRPr="00A928D1">
              <w:t>Odniesienie modułowych efektów uczenia się do kierunkowych efektów uczenia się</w:t>
            </w:r>
          </w:p>
        </w:tc>
        <w:tc>
          <w:tcPr>
            <w:tcW w:w="5512" w:type="dxa"/>
            <w:gridSpan w:val="3"/>
            <w:shd w:val="clear" w:color="auto" w:fill="auto"/>
          </w:tcPr>
          <w:p w14:paraId="0AEC8D95" w14:textId="77777777" w:rsidR="00D948E9" w:rsidRPr="00A928D1" w:rsidRDefault="00D948E9" w:rsidP="0071391E">
            <w:r w:rsidRPr="00A928D1">
              <w:t>W1- GP_W03</w:t>
            </w:r>
          </w:p>
          <w:p w14:paraId="300053CA" w14:textId="77777777" w:rsidR="00D948E9" w:rsidRPr="00A928D1" w:rsidRDefault="00D948E9" w:rsidP="0071391E">
            <w:r w:rsidRPr="00A928D1">
              <w:t>W2 - GP_W03</w:t>
            </w:r>
          </w:p>
          <w:p w14:paraId="179B2AE0" w14:textId="77777777" w:rsidR="00D948E9" w:rsidRPr="00A928D1" w:rsidRDefault="00D948E9" w:rsidP="0071391E">
            <w:r w:rsidRPr="00A928D1">
              <w:t>W3 - GP_W03</w:t>
            </w:r>
          </w:p>
          <w:p w14:paraId="36C89995" w14:textId="77777777" w:rsidR="00D948E9" w:rsidRPr="00A928D1" w:rsidRDefault="00D948E9" w:rsidP="0071391E">
            <w:r w:rsidRPr="00A928D1">
              <w:lastRenderedPageBreak/>
              <w:t xml:space="preserve">U1 - GP_U14, </w:t>
            </w:r>
          </w:p>
          <w:p w14:paraId="48B8CA89" w14:textId="77777777" w:rsidR="00D948E9" w:rsidRPr="00A928D1" w:rsidRDefault="00D948E9" w:rsidP="0071391E">
            <w:r w:rsidRPr="00A928D1">
              <w:t xml:space="preserve">U2 - GP_U14,  </w:t>
            </w:r>
          </w:p>
          <w:p w14:paraId="743EC8B3" w14:textId="77777777" w:rsidR="00D948E9" w:rsidRPr="00A928D1" w:rsidRDefault="00D948E9" w:rsidP="0071391E">
            <w:r w:rsidRPr="00A928D1">
              <w:t xml:space="preserve">U3 - GP_U14, </w:t>
            </w:r>
          </w:p>
          <w:p w14:paraId="27A6808D" w14:textId="77777777" w:rsidR="00D948E9" w:rsidRPr="00A928D1" w:rsidRDefault="00D948E9" w:rsidP="0071391E">
            <w:r w:rsidRPr="00A928D1">
              <w:t>K1 - GP_K01</w:t>
            </w:r>
          </w:p>
        </w:tc>
      </w:tr>
      <w:tr w:rsidR="0071391E" w:rsidRPr="00A928D1" w14:paraId="0C69D1CA" w14:textId="77777777" w:rsidTr="0071391E">
        <w:trPr>
          <w:trHeight w:val="233"/>
        </w:trPr>
        <w:tc>
          <w:tcPr>
            <w:tcW w:w="3774" w:type="dxa"/>
            <w:shd w:val="clear" w:color="auto" w:fill="auto"/>
          </w:tcPr>
          <w:p w14:paraId="0E17FB2E" w14:textId="77777777" w:rsidR="00D948E9" w:rsidRPr="00A928D1" w:rsidRDefault="00D948E9" w:rsidP="0071391E">
            <w:r w:rsidRPr="00A928D1">
              <w:lastRenderedPageBreak/>
              <w:t xml:space="preserve">Odniesienie modułowych efektów uczenia się do efektów inżynierskich (jeżeli dotyczy) </w:t>
            </w:r>
          </w:p>
        </w:tc>
        <w:tc>
          <w:tcPr>
            <w:tcW w:w="5512" w:type="dxa"/>
            <w:gridSpan w:val="3"/>
            <w:shd w:val="clear" w:color="auto" w:fill="auto"/>
          </w:tcPr>
          <w:p w14:paraId="490BCDEE" w14:textId="77777777" w:rsidR="00D948E9" w:rsidRPr="00A928D1" w:rsidRDefault="00D948E9" w:rsidP="0071391E">
            <w:r w:rsidRPr="00A928D1">
              <w:t>W2, W3 - InzGP_W02</w:t>
            </w:r>
          </w:p>
          <w:p w14:paraId="64E80278" w14:textId="77777777" w:rsidR="00D948E9" w:rsidRPr="00A928D1" w:rsidRDefault="00D948E9" w:rsidP="0071391E">
            <w:r w:rsidRPr="00A928D1">
              <w:t>U3 - InzGP_U01, InzGP_U05, InzGP_U07</w:t>
            </w:r>
          </w:p>
          <w:p w14:paraId="33B39BB9" w14:textId="77777777" w:rsidR="00D948E9" w:rsidRPr="00A928D1" w:rsidRDefault="00D948E9" w:rsidP="0071391E"/>
        </w:tc>
      </w:tr>
      <w:tr w:rsidR="0071391E" w:rsidRPr="00A928D1" w14:paraId="610C09D5" w14:textId="77777777" w:rsidTr="0071391E">
        <w:tc>
          <w:tcPr>
            <w:tcW w:w="3774" w:type="dxa"/>
            <w:shd w:val="clear" w:color="auto" w:fill="auto"/>
          </w:tcPr>
          <w:p w14:paraId="52A1F418" w14:textId="77777777" w:rsidR="00D948E9" w:rsidRPr="00A928D1" w:rsidRDefault="00D948E9" w:rsidP="0071391E">
            <w:r w:rsidRPr="00A928D1">
              <w:t xml:space="preserve">Wymagania wstępne i dodatkowe </w:t>
            </w:r>
          </w:p>
        </w:tc>
        <w:tc>
          <w:tcPr>
            <w:tcW w:w="5512" w:type="dxa"/>
            <w:gridSpan w:val="3"/>
            <w:shd w:val="clear" w:color="auto" w:fill="auto"/>
          </w:tcPr>
          <w:p w14:paraId="2A1E2206" w14:textId="77777777" w:rsidR="00D948E9" w:rsidRPr="00A928D1" w:rsidRDefault="00D948E9" w:rsidP="0071391E">
            <w:r w:rsidRPr="00A928D1">
              <w:t>Znajomość podstaw GIS, umiejętność obsługi systemu operacyjnego Windows.</w:t>
            </w:r>
          </w:p>
        </w:tc>
      </w:tr>
      <w:tr w:rsidR="0071391E" w:rsidRPr="00A928D1" w14:paraId="5D17D813" w14:textId="77777777" w:rsidTr="0071391E">
        <w:tc>
          <w:tcPr>
            <w:tcW w:w="3774" w:type="dxa"/>
            <w:shd w:val="clear" w:color="auto" w:fill="auto"/>
          </w:tcPr>
          <w:p w14:paraId="25E21F6D" w14:textId="77777777" w:rsidR="00D948E9" w:rsidRPr="00A928D1" w:rsidRDefault="00D948E9" w:rsidP="0071391E">
            <w:r w:rsidRPr="00A928D1">
              <w:t xml:space="preserve">Treści programowe modułu </w:t>
            </w:r>
          </w:p>
          <w:p w14:paraId="6EDC536A" w14:textId="77777777" w:rsidR="00D948E9" w:rsidRPr="00A928D1" w:rsidRDefault="00D948E9" w:rsidP="0071391E"/>
        </w:tc>
        <w:tc>
          <w:tcPr>
            <w:tcW w:w="5512" w:type="dxa"/>
            <w:gridSpan w:val="3"/>
            <w:shd w:val="clear" w:color="auto" w:fill="auto"/>
          </w:tcPr>
          <w:p w14:paraId="1578F9E7" w14:textId="77777777" w:rsidR="00D948E9" w:rsidRPr="00A928D1" w:rsidRDefault="00D948E9" w:rsidP="0071391E">
            <w:pPr>
              <w:jc w:val="both"/>
            </w:pPr>
            <w:r w:rsidRPr="00A928D1">
              <w:t xml:space="preserve">Treści ćwiczeń audytoryjnych obejmują: charakterystykę standardu CityGML, podstawy zagadnień BIM omówienie fotogrametrycznych podstaw tworzenia modeli 3D (SVM), omówienie metod tworzenia modeli 3D zabudowy na podstawie trójwymiarowej chmury punktów pozyskanej metodą skanowania laserowego, omówienie zagadnień technicznych związanych z tworzeniem modeli zabudowy na poziomie LoD0, LoD1 LoD2, LoD3, metody atrakcyjnej wizualnie wizualizacji danych 3D w oprogramowaniu GIS, analizy przestrzenne wykonywane na danych 3D (analiza widoczności LoS, analiza maksymalnej dopuszczalnej wysokości zabudowy, analiza chłonności krajobrazowej, analiza zacienienia budynków, analiza potencjału solarnego). Treści ćwiczeń laboratoryjnych obejmują: wprowadzenie do interfejsu oprogramowania ArcGIS Pro, import danych CityGML, obsługa danych .LAZ i LAS, tworzenie modeli terenu, zasady tworzenie atrakcyjnych wizualnie wizualizacji 3D, przegląd wybranych narzędzi geoprzetwarzania 3D, geoprzetwarzanie 3D (wybrane studium przypadku), interpretacja wyników analiz 3D wraz z omówieniem ograniczeń zastosowanych metod. </w:t>
            </w:r>
          </w:p>
        </w:tc>
      </w:tr>
      <w:tr w:rsidR="0071391E" w:rsidRPr="00A928D1" w14:paraId="1D3DECC4" w14:textId="77777777" w:rsidTr="0071391E">
        <w:tc>
          <w:tcPr>
            <w:tcW w:w="3774" w:type="dxa"/>
            <w:shd w:val="clear" w:color="auto" w:fill="auto"/>
          </w:tcPr>
          <w:p w14:paraId="76C943D7" w14:textId="77777777" w:rsidR="00D948E9" w:rsidRPr="00A928D1" w:rsidRDefault="00D948E9" w:rsidP="0071391E">
            <w:r w:rsidRPr="00A928D1">
              <w:t>Wykaz literatury podstawowej i uzupełniającej</w:t>
            </w:r>
          </w:p>
        </w:tc>
        <w:tc>
          <w:tcPr>
            <w:tcW w:w="5512" w:type="dxa"/>
            <w:gridSpan w:val="3"/>
            <w:shd w:val="clear" w:color="auto" w:fill="auto"/>
          </w:tcPr>
          <w:p w14:paraId="223C8160" w14:textId="77777777" w:rsidR="00D948E9" w:rsidRPr="00A928D1" w:rsidRDefault="00D948E9" w:rsidP="0071391E">
            <w:r w:rsidRPr="00A928D1">
              <w:t>Literatura obowiązkowa:</w:t>
            </w:r>
          </w:p>
          <w:p w14:paraId="063BF381" w14:textId="77777777" w:rsidR="00D948E9" w:rsidRPr="00A928D1" w:rsidRDefault="00D948E9" w:rsidP="0071391E">
            <w:r w:rsidRPr="00A928D1">
              <w:t>Longley P. A., Goodchild M. F., Maguire D. J., Rhind D. W. 2006. GIS - teoria i praktyka, PWN, Warszawa.</w:t>
            </w:r>
          </w:p>
          <w:p w14:paraId="44F9551C" w14:textId="77777777" w:rsidR="00D948E9" w:rsidRPr="00A928D1" w:rsidRDefault="00D948E9" w:rsidP="0071391E">
            <w:r w:rsidRPr="00A928D1">
              <w:t>Literatura uzupełniająca:</w:t>
            </w:r>
          </w:p>
          <w:p w14:paraId="2C42E452" w14:textId="77777777" w:rsidR="00D948E9" w:rsidRPr="00A928D1" w:rsidRDefault="00D948E9" w:rsidP="0071391E">
            <w:r w:rsidRPr="00A928D1">
              <w:t xml:space="preserve">Filip Biljecki, Jantien Stoter, Hugo Ledoux, Sisi Zlatanova, Arzu Çöltekin. </w:t>
            </w:r>
            <w:r w:rsidRPr="00A928D1">
              <w:rPr>
                <w:lang w:val="en-GB"/>
              </w:rPr>
              <w:t xml:space="preserve">(2015) Applications of 3D city models: state of the art review. </w:t>
            </w:r>
            <w:r w:rsidRPr="00A928D1">
              <w:t>ISPRS International Journal of Geo-Information, 4(4): 2842-2889</w:t>
            </w:r>
          </w:p>
        </w:tc>
      </w:tr>
      <w:tr w:rsidR="0071391E" w:rsidRPr="00A928D1" w14:paraId="19526C59" w14:textId="77777777" w:rsidTr="0071391E">
        <w:tc>
          <w:tcPr>
            <w:tcW w:w="3774" w:type="dxa"/>
            <w:shd w:val="clear" w:color="auto" w:fill="auto"/>
          </w:tcPr>
          <w:p w14:paraId="6BB0DFE9" w14:textId="77777777" w:rsidR="00D948E9" w:rsidRPr="00A928D1" w:rsidRDefault="00D948E9" w:rsidP="0071391E">
            <w:r w:rsidRPr="00A928D1">
              <w:t>Planowane formy/działania/metody dydaktyczne</w:t>
            </w:r>
          </w:p>
        </w:tc>
        <w:tc>
          <w:tcPr>
            <w:tcW w:w="5512" w:type="dxa"/>
            <w:gridSpan w:val="3"/>
            <w:shd w:val="clear" w:color="auto" w:fill="auto"/>
          </w:tcPr>
          <w:p w14:paraId="7B8ADD22" w14:textId="6CF7DD0B" w:rsidR="00D948E9" w:rsidRPr="00A928D1" w:rsidRDefault="00BC3464" w:rsidP="0071391E">
            <w:pPr>
              <w:jc w:val="both"/>
            </w:pPr>
            <w:r w:rsidRPr="00A928D1">
              <w:t xml:space="preserve">Ćwiczenia </w:t>
            </w:r>
            <w:r w:rsidR="00D948E9" w:rsidRPr="00A928D1">
              <w:t>z wykorzystaniem oprogramowania ArcGIS Pro udostępnianego Studentom. Samodzielna praca studenta w programie komputerowym 3D-GIS. [zaliczenie modułu w trybie stacjonarnym]</w:t>
            </w:r>
          </w:p>
        </w:tc>
      </w:tr>
      <w:tr w:rsidR="0071391E" w:rsidRPr="00A928D1" w14:paraId="6EFA4855" w14:textId="77777777" w:rsidTr="0071391E">
        <w:tc>
          <w:tcPr>
            <w:tcW w:w="3774" w:type="dxa"/>
            <w:shd w:val="clear" w:color="auto" w:fill="auto"/>
          </w:tcPr>
          <w:p w14:paraId="0A1343B7" w14:textId="77777777" w:rsidR="00D948E9" w:rsidRPr="00A928D1" w:rsidRDefault="00D948E9" w:rsidP="0071391E">
            <w:r w:rsidRPr="00A928D1">
              <w:t>Sposoby weryfikacji oraz formy dokumentowania osiągniętych efektów uczenia się</w:t>
            </w:r>
          </w:p>
        </w:tc>
        <w:tc>
          <w:tcPr>
            <w:tcW w:w="5512" w:type="dxa"/>
            <w:gridSpan w:val="3"/>
            <w:shd w:val="clear" w:color="auto" w:fill="auto"/>
          </w:tcPr>
          <w:p w14:paraId="20196B7F" w14:textId="77777777" w:rsidR="00D948E9" w:rsidRPr="00A928D1" w:rsidRDefault="00D948E9" w:rsidP="0071391E">
            <w:pPr>
              <w:jc w:val="both"/>
            </w:pPr>
            <w:r w:rsidRPr="00A928D1">
              <w:t>W1, W2, U1, U2 – ocena wizualizacji danych 3D samodzielnie pobranych z otwartego repozytorium</w:t>
            </w:r>
          </w:p>
          <w:p w14:paraId="0A3D9A77" w14:textId="77777777" w:rsidR="00D948E9" w:rsidRPr="00A928D1" w:rsidRDefault="00D948E9" w:rsidP="0071391E">
            <w:pPr>
              <w:jc w:val="both"/>
            </w:pPr>
            <w:r w:rsidRPr="00A928D1">
              <w:t>W3, U3, K1 – ocena analizy 3D wykonanej przez studenta wraz z przedstawioną interpretacją wyników</w:t>
            </w:r>
          </w:p>
          <w:p w14:paraId="785B8AF6" w14:textId="77777777" w:rsidR="00D948E9" w:rsidRPr="00A928D1" w:rsidRDefault="00D948E9" w:rsidP="0071391E">
            <w:pPr>
              <w:jc w:val="both"/>
            </w:pPr>
          </w:p>
          <w:p w14:paraId="6AEF075C" w14:textId="77777777" w:rsidR="00D948E9" w:rsidRPr="00A928D1" w:rsidRDefault="00D948E9" w:rsidP="0071391E">
            <w:pPr>
              <w:jc w:val="both"/>
            </w:pPr>
            <w:r w:rsidRPr="00A928D1">
              <w:t xml:space="preserve">Dokumentacja osiągniętych efektów uczenia się archiwizowana jest w formie pliku PDF </w:t>
            </w:r>
            <w:r w:rsidRPr="00A928D1">
              <w:br/>
              <w:t>i przechowywana przez rok czasu</w:t>
            </w:r>
          </w:p>
        </w:tc>
      </w:tr>
      <w:tr w:rsidR="0071391E" w:rsidRPr="00A928D1" w14:paraId="3E6C180C" w14:textId="77777777" w:rsidTr="0071391E">
        <w:tc>
          <w:tcPr>
            <w:tcW w:w="3774" w:type="dxa"/>
            <w:shd w:val="clear" w:color="auto" w:fill="auto"/>
          </w:tcPr>
          <w:p w14:paraId="12B5E516" w14:textId="77777777" w:rsidR="00D948E9" w:rsidRPr="00A928D1" w:rsidRDefault="00D948E9" w:rsidP="0071391E">
            <w:r w:rsidRPr="00A928D1">
              <w:lastRenderedPageBreak/>
              <w:t>Elementy i wagi mające wpływ na ocenę końcową</w:t>
            </w:r>
          </w:p>
          <w:p w14:paraId="67222860" w14:textId="77777777" w:rsidR="00D948E9" w:rsidRPr="00A928D1" w:rsidRDefault="00D948E9" w:rsidP="0071391E"/>
        </w:tc>
        <w:tc>
          <w:tcPr>
            <w:tcW w:w="5512" w:type="dxa"/>
            <w:gridSpan w:val="3"/>
            <w:shd w:val="clear" w:color="auto" w:fill="auto"/>
          </w:tcPr>
          <w:p w14:paraId="2473CB3C" w14:textId="77777777" w:rsidR="00D948E9" w:rsidRPr="00A928D1" w:rsidRDefault="00D948E9" w:rsidP="0071391E">
            <w:r w:rsidRPr="00A928D1">
              <w:t>Ocena wizualizacji (W1, W2, U1, U2)  - 50%</w:t>
            </w:r>
          </w:p>
          <w:p w14:paraId="094886E8" w14:textId="77777777" w:rsidR="00D948E9" w:rsidRPr="00A928D1" w:rsidRDefault="00D948E9" w:rsidP="0071391E">
            <w:r w:rsidRPr="00A928D1">
              <w:t>Ocena wyników analizy i sposobu jej interpretacji (W3, U3, K1) – 50%</w:t>
            </w:r>
          </w:p>
        </w:tc>
      </w:tr>
      <w:tr w:rsidR="0071391E" w:rsidRPr="00A928D1" w14:paraId="3DF78DBA" w14:textId="77777777" w:rsidTr="00BC3464">
        <w:trPr>
          <w:trHeight w:val="194"/>
        </w:trPr>
        <w:tc>
          <w:tcPr>
            <w:tcW w:w="3774" w:type="dxa"/>
            <w:vMerge w:val="restart"/>
            <w:shd w:val="clear" w:color="auto" w:fill="auto"/>
          </w:tcPr>
          <w:p w14:paraId="53E34CD0" w14:textId="77777777" w:rsidR="00D948E9" w:rsidRPr="00A928D1" w:rsidRDefault="00D948E9" w:rsidP="0071391E">
            <w:r w:rsidRPr="00A928D1">
              <w:t>Bilans punktów ECTS</w:t>
            </w:r>
          </w:p>
        </w:tc>
        <w:tc>
          <w:tcPr>
            <w:tcW w:w="2432" w:type="dxa"/>
            <w:shd w:val="clear" w:color="auto" w:fill="auto"/>
            <w:vAlign w:val="center"/>
          </w:tcPr>
          <w:p w14:paraId="5206BA34" w14:textId="77777777" w:rsidR="00D948E9" w:rsidRPr="00A928D1" w:rsidRDefault="00D948E9" w:rsidP="0071391E">
            <w:r w:rsidRPr="00A928D1">
              <w:t>Forma zajęć</w:t>
            </w:r>
          </w:p>
        </w:tc>
        <w:tc>
          <w:tcPr>
            <w:tcW w:w="1701" w:type="dxa"/>
            <w:shd w:val="clear" w:color="auto" w:fill="auto"/>
            <w:vAlign w:val="center"/>
          </w:tcPr>
          <w:p w14:paraId="67223348" w14:textId="77777777" w:rsidR="00D948E9" w:rsidRPr="00A928D1" w:rsidRDefault="00D948E9" w:rsidP="0071391E">
            <w:r w:rsidRPr="00A928D1">
              <w:t>Liczba godzin kontaktowych</w:t>
            </w:r>
          </w:p>
        </w:tc>
        <w:tc>
          <w:tcPr>
            <w:tcW w:w="1379" w:type="dxa"/>
            <w:shd w:val="clear" w:color="auto" w:fill="auto"/>
            <w:vAlign w:val="center"/>
          </w:tcPr>
          <w:p w14:paraId="26163B8E" w14:textId="77777777" w:rsidR="00D948E9" w:rsidRPr="00A928D1" w:rsidRDefault="00D948E9" w:rsidP="0071391E">
            <w:r w:rsidRPr="00A928D1">
              <w:t>Obliczenie punktów ECTS</w:t>
            </w:r>
          </w:p>
        </w:tc>
      </w:tr>
      <w:tr w:rsidR="0071391E" w:rsidRPr="00A928D1" w14:paraId="32514D49" w14:textId="77777777" w:rsidTr="00BC3464">
        <w:trPr>
          <w:trHeight w:val="194"/>
        </w:trPr>
        <w:tc>
          <w:tcPr>
            <w:tcW w:w="3774" w:type="dxa"/>
            <w:vMerge/>
          </w:tcPr>
          <w:p w14:paraId="5D04FBEC" w14:textId="77777777" w:rsidR="00D948E9" w:rsidRPr="00A928D1" w:rsidRDefault="00D948E9" w:rsidP="0071391E"/>
        </w:tc>
        <w:tc>
          <w:tcPr>
            <w:tcW w:w="2432" w:type="dxa"/>
            <w:shd w:val="clear" w:color="auto" w:fill="auto"/>
            <w:vAlign w:val="center"/>
          </w:tcPr>
          <w:p w14:paraId="23418765" w14:textId="77777777" w:rsidR="00D948E9" w:rsidRPr="00A928D1" w:rsidRDefault="00D948E9" w:rsidP="0071391E">
            <w:r w:rsidRPr="00A928D1">
              <w:t>Wykłady</w:t>
            </w:r>
          </w:p>
        </w:tc>
        <w:tc>
          <w:tcPr>
            <w:tcW w:w="1701" w:type="dxa"/>
            <w:shd w:val="clear" w:color="auto" w:fill="auto"/>
            <w:vAlign w:val="center"/>
          </w:tcPr>
          <w:p w14:paraId="23F3EE6E" w14:textId="77777777" w:rsidR="00D948E9" w:rsidRPr="00A928D1" w:rsidRDefault="00D948E9" w:rsidP="0071391E">
            <w:r w:rsidRPr="00A928D1">
              <w:t>0</w:t>
            </w:r>
          </w:p>
        </w:tc>
        <w:tc>
          <w:tcPr>
            <w:tcW w:w="1379" w:type="dxa"/>
            <w:shd w:val="clear" w:color="auto" w:fill="auto"/>
            <w:vAlign w:val="center"/>
          </w:tcPr>
          <w:p w14:paraId="600EC967" w14:textId="77777777" w:rsidR="00D948E9" w:rsidRPr="00A928D1" w:rsidRDefault="00D948E9" w:rsidP="0071391E">
            <w:r w:rsidRPr="00A928D1">
              <w:t>0</w:t>
            </w:r>
          </w:p>
        </w:tc>
      </w:tr>
      <w:tr w:rsidR="0071391E" w:rsidRPr="00A928D1" w14:paraId="6DC75A31" w14:textId="77777777" w:rsidTr="00BC3464">
        <w:trPr>
          <w:trHeight w:val="194"/>
        </w:trPr>
        <w:tc>
          <w:tcPr>
            <w:tcW w:w="3774" w:type="dxa"/>
            <w:vMerge/>
          </w:tcPr>
          <w:p w14:paraId="740EAD54" w14:textId="77777777" w:rsidR="00D948E9" w:rsidRPr="00A928D1" w:rsidRDefault="00D948E9" w:rsidP="0071391E"/>
        </w:tc>
        <w:tc>
          <w:tcPr>
            <w:tcW w:w="2432" w:type="dxa"/>
            <w:shd w:val="clear" w:color="auto" w:fill="auto"/>
            <w:vAlign w:val="center"/>
          </w:tcPr>
          <w:p w14:paraId="721C581D" w14:textId="77777777" w:rsidR="00D948E9" w:rsidRPr="00A928D1" w:rsidRDefault="00D948E9" w:rsidP="0071391E">
            <w:r w:rsidRPr="00A928D1">
              <w:t>Ćwiczenia</w:t>
            </w:r>
          </w:p>
        </w:tc>
        <w:tc>
          <w:tcPr>
            <w:tcW w:w="1701" w:type="dxa"/>
            <w:shd w:val="clear" w:color="auto" w:fill="auto"/>
            <w:vAlign w:val="center"/>
          </w:tcPr>
          <w:p w14:paraId="446D4041" w14:textId="77777777" w:rsidR="00D948E9" w:rsidRPr="00A928D1" w:rsidRDefault="00D948E9" w:rsidP="0071391E">
            <w:r w:rsidRPr="00A928D1">
              <w:t>30</w:t>
            </w:r>
          </w:p>
        </w:tc>
        <w:tc>
          <w:tcPr>
            <w:tcW w:w="1379" w:type="dxa"/>
            <w:shd w:val="clear" w:color="auto" w:fill="auto"/>
            <w:vAlign w:val="center"/>
          </w:tcPr>
          <w:p w14:paraId="2E46D0DC" w14:textId="77777777" w:rsidR="00D948E9" w:rsidRPr="00A928D1" w:rsidRDefault="00D948E9" w:rsidP="0071391E">
            <w:r w:rsidRPr="00A928D1">
              <w:t>1,2</w:t>
            </w:r>
          </w:p>
        </w:tc>
      </w:tr>
      <w:tr w:rsidR="0071391E" w:rsidRPr="00A928D1" w14:paraId="533A952F" w14:textId="77777777" w:rsidTr="00BC3464">
        <w:trPr>
          <w:trHeight w:val="194"/>
        </w:trPr>
        <w:tc>
          <w:tcPr>
            <w:tcW w:w="3774" w:type="dxa"/>
            <w:vMerge/>
          </w:tcPr>
          <w:p w14:paraId="13DBF494" w14:textId="77777777" w:rsidR="00D948E9" w:rsidRPr="00A928D1" w:rsidRDefault="00D948E9" w:rsidP="0071391E"/>
        </w:tc>
        <w:tc>
          <w:tcPr>
            <w:tcW w:w="2432" w:type="dxa"/>
            <w:shd w:val="clear" w:color="auto" w:fill="auto"/>
            <w:vAlign w:val="center"/>
          </w:tcPr>
          <w:p w14:paraId="78427F18" w14:textId="77777777" w:rsidR="00D948E9" w:rsidRPr="00A928D1" w:rsidRDefault="00D948E9" w:rsidP="0071391E">
            <w:pPr>
              <w:rPr>
                <w:b/>
              </w:rPr>
            </w:pPr>
            <w:r w:rsidRPr="00A928D1">
              <w:rPr>
                <w:b/>
              </w:rPr>
              <w:t>Razem kontaktowe</w:t>
            </w:r>
          </w:p>
        </w:tc>
        <w:tc>
          <w:tcPr>
            <w:tcW w:w="1701" w:type="dxa"/>
            <w:shd w:val="clear" w:color="auto" w:fill="auto"/>
            <w:vAlign w:val="center"/>
          </w:tcPr>
          <w:p w14:paraId="2A12B7CD" w14:textId="77777777" w:rsidR="00D948E9" w:rsidRPr="00A928D1" w:rsidRDefault="00D948E9" w:rsidP="0071391E">
            <w:r w:rsidRPr="00A928D1">
              <w:t>30</w:t>
            </w:r>
          </w:p>
        </w:tc>
        <w:tc>
          <w:tcPr>
            <w:tcW w:w="1379" w:type="dxa"/>
            <w:shd w:val="clear" w:color="auto" w:fill="auto"/>
            <w:vAlign w:val="center"/>
          </w:tcPr>
          <w:p w14:paraId="2B220585" w14:textId="77777777" w:rsidR="00D948E9" w:rsidRPr="00A928D1" w:rsidRDefault="00D948E9" w:rsidP="0071391E">
            <w:r w:rsidRPr="00A928D1">
              <w:t>1,2</w:t>
            </w:r>
          </w:p>
        </w:tc>
      </w:tr>
      <w:tr w:rsidR="00BC3464" w:rsidRPr="00A928D1" w14:paraId="371944FF" w14:textId="77777777" w:rsidTr="00BC3464">
        <w:trPr>
          <w:trHeight w:val="194"/>
        </w:trPr>
        <w:tc>
          <w:tcPr>
            <w:tcW w:w="3774" w:type="dxa"/>
            <w:vMerge/>
          </w:tcPr>
          <w:p w14:paraId="097A0C10" w14:textId="77777777" w:rsidR="00BC3464" w:rsidRPr="00A928D1" w:rsidRDefault="00BC3464" w:rsidP="0071391E"/>
        </w:tc>
        <w:tc>
          <w:tcPr>
            <w:tcW w:w="2432" w:type="dxa"/>
            <w:shd w:val="clear" w:color="auto" w:fill="auto"/>
            <w:vAlign w:val="center"/>
          </w:tcPr>
          <w:p w14:paraId="2A2D6914" w14:textId="77777777" w:rsidR="00BC3464" w:rsidRPr="00A928D1" w:rsidRDefault="00BC3464" w:rsidP="0071391E"/>
        </w:tc>
        <w:tc>
          <w:tcPr>
            <w:tcW w:w="3080" w:type="dxa"/>
            <w:gridSpan w:val="2"/>
            <w:shd w:val="clear" w:color="auto" w:fill="auto"/>
            <w:vAlign w:val="center"/>
          </w:tcPr>
          <w:p w14:paraId="407DD9CC" w14:textId="348A6258" w:rsidR="00BC3464" w:rsidRPr="00A928D1" w:rsidRDefault="00BC3464" w:rsidP="0071391E">
            <w:pPr>
              <w:rPr>
                <w:sz w:val="22"/>
                <w:szCs w:val="22"/>
              </w:rPr>
            </w:pPr>
            <w:r w:rsidRPr="00A928D1">
              <w:rPr>
                <w:sz w:val="22"/>
                <w:szCs w:val="22"/>
              </w:rPr>
              <w:t>Liczba godzin nie kontaktowych</w:t>
            </w:r>
          </w:p>
        </w:tc>
      </w:tr>
      <w:tr w:rsidR="0071391E" w:rsidRPr="00A928D1" w14:paraId="092BA6EC" w14:textId="77777777" w:rsidTr="00BC3464">
        <w:trPr>
          <w:trHeight w:val="194"/>
        </w:trPr>
        <w:tc>
          <w:tcPr>
            <w:tcW w:w="3774" w:type="dxa"/>
            <w:vMerge/>
          </w:tcPr>
          <w:p w14:paraId="5F78B4F7" w14:textId="77777777" w:rsidR="00D948E9" w:rsidRPr="00A928D1" w:rsidRDefault="00D948E9" w:rsidP="0071391E"/>
        </w:tc>
        <w:tc>
          <w:tcPr>
            <w:tcW w:w="2432" w:type="dxa"/>
            <w:shd w:val="clear" w:color="auto" w:fill="auto"/>
            <w:vAlign w:val="center"/>
          </w:tcPr>
          <w:p w14:paraId="34C348C3" w14:textId="77777777" w:rsidR="00D948E9" w:rsidRPr="00A928D1" w:rsidRDefault="00D948E9" w:rsidP="0071391E">
            <w:r w:rsidRPr="00A928D1">
              <w:t>Przygotowanie do ćwiczeń</w:t>
            </w:r>
          </w:p>
        </w:tc>
        <w:tc>
          <w:tcPr>
            <w:tcW w:w="1701" w:type="dxa"/>
            <w:shd w:val="clear" w:color="auto" w:fill="auto"/>
            <w:vAlign w:val="center"/>
          </w:tcPr>
          <w:p w14:paraId="42CB434C" w14:textId="77777777" w:rsidR="00D948E9" w:rsidRPr="00A928D1" w:rsidRDefault="00D948E9" w:rsidP="0071391E">
            <w:r w:rsidRPr="00A928D1">
              <w:t>5</w:t>
            </w:r>
          </w:p>
        </w:tc>
        <w:tc>
          <w:tcPr>
            <w:tcW w:w="1379" w:type="dxa"/>
            <w:shd w:val="clear" w:color="auto" w:fill="auto"/>
            <w:vAlign w:val="center"/>
          </w:tcPr>
          <w:p w14:paraId="0AE18804" w14:textId="77777777" w:rsidR="00D948E9" w:rsidRPr="00A928D1" w:rsidRDefault="00D948E9" w:rsidP="0071391E"/>
        </w:tc>
      </w:tr>
      <w:tr w:rsidR="0071391E" w:rsidRPr="00A928D1" w14:paraId="78C25DD5" w14:textId="77777777" w:rsidTr="00BC3464">
        <w:trPr>
          <w:trHeight w:val="194"/>
        </w:trPr>
        <w:tc>
          <w:tcPr>
            <w:tcW w:w="3774" w:type="dxa"/>
            <w:vMerge/>
          </w:tcPr>
          <w:p w14:paraId="6AAF5850" w14:textId="77777777" w:rsidR="00D948E9" w:rsidRPr="00A928D1" w:rsidRDefault="00D948E9" w:rsidP="0071391E"/>
        </w:tc>
        <w:tc>
          <w:tcPr>
            <w:tcW w:w="2432" w:type="dxa"/>
            <w:shd w:val="clear" w:color="auto" w:fill="auto"/>
            <w:vAlign w:val="center"/>
          </w:tcPr>
          <w:p w14:paraId="63DBF82F" w14:textId="77777777" w:rsidR="00D948E9" w:rsidRPr="00A928D1" w:rsidRDefault="00D948E9" w:rsidP="0071391E">
            <w:r w:rsidRPr="00A928D1">
              <w:t>Studiowanie literatury</w:t>
            </w:r>
          </w:p>
        </w:tc>
        <w:tc>
          <w:tcPr>
            <w:tcW w:w="1701" w:type="dxa"/>
            <w:shd w:val="clear" w:color="auto" w:fill="auto"/>
            <w:vAlign w:val="center"/>
          </w:tcPr>
          <w:p w14:paraId="08CD1E56" w14:textId="77777777" w:rsidR="00D948E9" w:rsidRPr="00A928D1" w:rsidRDefault="00D948E9" w:rsidP="0071391E">
            <w:r w:rsidRPr="00A928D1">
              <w:t>5</w:t>
            </w:r>
          </w:p>
        </w:tc>
        <w:tc>
          <w:tcPr>
            <w:tcW w:w="1379" w:type="dxa"/>
            <w:shd w:val="clear" w:color="auto" w:fill="auto"/>
            <w:vAlign w:val="center"/>
          </w:tcPr>
          <w:p w14:paraId="40117500" w14:textId="77777777" w:rsidR="00D948E9" w:rsidRPr="00A928D1" w:rsidRDefault="00D948E9" w:rsidP="0071391E"/>
        </w:tc>
      </w:tr>
      <w:tr w:rsidR="0071391E" w:rsidRPr="00A928D1" w14:paraId="0FB506B7" w14:textId="77777777" w:rsidTr="00BC3464">
        <w:trPr>
          <w:trHeight w:val="194"/>
        </w:trPr>
        <w:tc>
          <w:tcPr>
            <w:tcW w:w="3774" w:type="dxa"/>
            <w:vMerge/>
          </w:tcPr>
          <w:p w14:paraId="5396B69A" w14:textId="77777777" w:rsidR="00D948E9" w:rsidRPr="00A928D1" w:rsidRDefault="00D948E9" w:rsidP="0071391E"/>
        </w:tc>
        <w:tc>
          <w:tcPr>
            <w:tcW w:w="2432" w:type="dxa"/>
            <w:shd w:val="clear" w:color="auto" w:fill="auto"/>
            <w:vAlign w:val="center"/>
          </w:tcPr>
          <w:p w14:paraId="57E82675" w14:textId="77777777" w:rsidR="00D948E9" w:rsidRPr="00A928D1" w:rsidRDefault="00D948E9" w:rsidP="0071391E">
            <w:r w:rsidRPr="00A928D1">
              <w:t>Przygotowanie projektu lub inne</w:t>
            </w:r>
          </w:p>
        </w:tc>
        <w:tc>
          <w:tcPr>
            <w:tcW w:w="1701" w:type="dxa"/>
            <w:shd w:val="clear" w:color="auto" w:fill="auto"/>
            <w:vAlign w:val="center"/>
          </w:tcPr>
          <w:p w14:paraId="001841A8" w14:textId="77777777" w:rsidR="00D948E9" w:rsidRPr="00A928D1" w:rsidRDefault="00D948E9" w:rsidP="0071391E">
            <w:r w:rsidRPr="00A928D1">
              <w:t>35</w:t>
            </w:r>
          </w:p>
        </w:tc>
        <w:tc>
          <w:tcPr>
            <w:tcW w:w="1379" w:type="dxa"/>
            <w:shd w:val="clear" w:color="auto" w:fill="auto"/>
            <w:vAlign w:val="center"/>
          </w:tcPr>
          <w:p w14:paraId="3D9B73C4" w14:textId="77777777" w:rsidR="00D948E9" w:rsidRPr="00A928D1" w:rsidRDefault="00D948E9" w:rsidP="0071391E"/>
        </w:tc>
      </w:tr>
      <w:tr w:rsidR="0071391E" w:rsidRPr="00A928D1" w14:paraId="08557306" w14:textId="77777777" w:rsidTr="00BC3464">
        <w:trPr>
          <w:trHeight w:val="194"/>
        </w:trPr>
        <w:tc>
          <w:tcPr>
            <w:tcW w:w="3774" w:type="dxa"/>
            <w:vMerge/>
          </w:tcPr>
          <w:p w14:paraId="2ECF59CC" w14:textId="77777777" w:rsidR="00D948E9" w:rsidRPr="00A928D1" w:rsidRDefault="00D948E9" w:rsidP="0071391E"/>
        </w:tc>
        <w:tc>
          <w:tcPr>
            <w:tcW w:w="2432" w:type="dxa"/>
            <w:shd w:val="clear" w:color="auto" w:fill="auto"/>
            <w:vAlign w:val="center"/>
          </w:tcPr>
          <w:p w14:paraId="63B4AD3E" w14:textId="77777777" w:rsidR="00D948E9" w:rsidRPr="00A928D1" w:rsidRDefault="00D948E9" w:rsidP="0071391E">
            <w:pPr>
              <w:rPr>
                <w:b/>
                <w:sz w:val="22"/>
                <w:szCs w:val="22"/>
              </w:rPr>
            </w:pPr>
            <w:r w:rsidRPr="00A928D1">
              <w:rPr>
                <w:b/>
                <w:sz w:val="22"/>
                <w:szCs w:val="22"/>
              </w:rPr>
              <w:t>Razem niekontaktowe</w:t>
            </w:r>
          </w:p>
        </w:tc>
        <w:tc>
          <w:tcPr>
            <w:tcW w:w="1701" w:type="dxa"/>
            <w:shd w:val="clear" w:color="auto" w:fill="auto"/>
            <w:vAlign w:val="center"/>
          </w:tcPr>
          <w:p w14:paraId="2566FDF7" w14:textId="77777777" w:rsidR="00D948E9" w:rsidRPr="00A928D1" w:rsidRDefault="00D948E9" w:rsidP="0071391E">
            <w:r w:rsidRPr="00A928D1">
              <w:t>45</w:t>
            </w:r>
          </w:p>
        </w:tc>
        <w:tc>
          <w:tcPr>
            <w:tcW w:w="1379" w:type="dxa"/>
            <w:shd w:val="clear" w:color="auto" w:fill="auto"/>
            <w:vAlign w:val="center"/>
          </w:tcPr>
          <w:p w14:paraId="7B29A96B" w14:textId="77777777" w:rsidR="00D948E9" w:rsidRPr="00A928D1" w:rsidRDefault="00D948E9" w:rsidP="0071391E">
            <w:r w:rsidRPr="00A928D1">
              <w:t>1,8</w:t>
            </w:r>
          </w:p>
        </w:tc>
      </w:tr>
      <w:tr w:rsidR="0071391E" w:rsidRPr="00A928D1" w14:paraId="2630E7CA" w14:textId="77777777" w:rsidTr="00BC3464">
        <w:trPr>
          <w:trHeight w:val="194"/>
        </w:trPr>
        <w:tc>
          <w:tcPr>
            <w:tcW w:w="3774" w:type="dxa"/>
            <w:vMerge/>
          </w:tcPr>
          <w:p w14:paraId="512A581D" w14:textId="77777777" w:rsidR="00D948E9" w:rsidRPr="00A928D1" w:rsidRDefault="00D948E9" w:rsidP="0071391E"/>
        </w:tc>
        <w:tc>
          <w:tcPr>
            <w:tcW w:w="2432" w:type="dxa"/>
            <w:shd w:val="clear" w:color="auto" w:fill="auto"/>
            <w:vAlign w:val="center"/>
          </w:tcPr>
          <w:p w14:paraId="60832D72" w14:textId="77777777" w:rsidR="00D948E9" w:rsidRPr="00A928D1" w:rsidRDefault="00D948E9" w:rsidP="0071391E">
            <w:pPr>
              <w:jc w:val="center"/>
              <w:rPr>
                <w:b/>
              </w:rPr>
            </w:pPr>
            <w:r w:rsidRPr="00A928D1">
              <w:rPr>
                <w:b/>
              </w:rPr>
              <w:t>Razem punkty ECTS</w:t>
            </w:r>
          </w:p>
        </w:tc>
        <w:tc>
          <w:tcPr>
            <w:tcW w:w="1701" w:type="dxa"/>
            <w:shd w:val="clear" w:color="auto" w:fill="auto"/>
            <w:vAlign w:val="center"/>
          </w:tcPr>
          <w:p w14:paraId="2373513F" w14:textId="77777777" w:rsidR="00D948E9" w:rsidRPr="00A928D1" w:rsidRDefault="00D948E9" w:rsidP="0071391E">
            <w:pPr>
              <w:jc w:val="center"/>
              <w:rPr>
                <w:b/>
              </w:rPr>
            </w:pPr>
            <w:r w:rsidRPr="00A928D1">
              <w:rPr>
                <w:b/>
              </w:rPr>
              <w:t>1,2/1,8</w:t>
            </w:r>
          </w:p>
        </w:tc>
        <w:tc>
          <w:tcPr>
            <w:tcW w:w="1379" w:type="dxa"/>
            <w:shd w:val="clear" w:color="auto" w:fill="auto"/>
            <w:vAlign w:val="center"/>
          </w:tcPr>
          <w:p w14:paraId="1A00A7C5" w14:textId="77777777" w:rsidR="00D948E9" w:rsidRPr="00A928D1" w:rsidRDefault="00D948E9" w:rsidP="0071391E">
            <w:pPr>
              <w:jc w:val="center"/>
              <w:rPr>
                <w:b/>
              </w:rPr>
            </w:pPr>
            <w:r w:rsidRPr="00A928D1">
              <w:rPr>
                <w:b/>
              </w:rPr>
              <w:t>3</w:t>
            </w:r>
          </w:p>
        </w:tc>
      </w:tr>
      <w:tr w:rsidR="0071391E" w:rsidRPr="00A928D1" w14:paraId="5448F921" w14:textId="77777777" w:rsidTr="0071391E">
        <w:trPr>
          <w:trHeight w:val="718"/>
        </w:trPr>
        <w:tc>
          <w:tcPr>
            <w:tcW w:w="3774" w:type="dxa"/>
            <w:shd w:val="clear" w:color="auto" w:fill="auto"/>
          </w:tcPr>
          <w:p w14:paraId="3D390534" w14:textId="77777777" w:rsidR="00D948E9" w:rsidRPr="00A928D1" w:rsidRDefault="00D948E9" w:rsidP="0071391E">
            <w:r w:rsidRPr="00A928D1">
              <w:t>Nakład pracy związany z zajęciami wymagającymi bezpośredniego udziału nauczyciela akademickiego</w:t>
            </w:r>
          </w:p>
        </w:tc>
        <w:tc>
          <w:tcPr>
            <w:tcW w:w="5512" w:type="dxa"/>
            <w:gridSpan w:val="3"/>
            <w:shd w:val="clear" w:color="auto" w:fill="auto"/>
          </w:tcPr>
          <w:p w14:paraId="4F89670B" w14:textId="77777777" w:rsidR="00D948E9" w:rsidRPr="00A928D1" w:rsidRDefault="00D948E9" w:rsidP="0071391E">
            <w:r w:rsidRPr="00A928D1">
              <w:t>Udział w ćwiczeniach – 30 godz.</w:t>
            </w:r>
          </w:p>
          <w:p w14:paraId="6542F1F4" w14:textId="77777777" w:rsidR="00D948E9" w:rsidRPr="00A928D1" w:rsidRDefault="00D948E9" w:rsidP="0071391E">
            <w:r w:rsidRPr="00A928D1">
              <w:t xml:space="preserve">Łącznie 30 godz.; 1.2 ECTS </w:t>
            </w:r>
          </w:p>
        </w:tc>
      </w:tr>
    </w:tbl>
    <w:p w14:paraId="0E8A3883" w14:textId="77777777" w:rsidR="00D948E9" w:rsidRPr="00A928D1" w:rsidRDefault="00D948E9" w:rsidP="00D948E9">
      <w:pPr>
        <w:rPr>
          <w:b/>
          <w:bCs/>
        </w:rPr>
      </w:pPr>
    </w:p>
    <w:p w14:paraId="67A6C50A" w14:textId="77777777" w:rsidR="00D948E9" w:rsidRPr="00A928D1" w:rsidRDefault="00D948E9" w:rsidP="00D948E9">
      <w:pPr>
        <w:rPr>
          <w:b/>
        </w:rPr>
      </w:pPr>
      <w:r w:rsidRPr="00A928D1">
        <w:rPr>
          <w:b/>
          <w:bCs/>
        </w:rPr>
        <w:br w:type="column"/>
      </w:r>
      <w:r w:rsidRPr="00A928D1">
        <w:rPr>
          <w:b/>
          <w:bCs/>
        </w:rPr>
        <w:lastRenderedPageBreak/>
        <w:t>48.2.</w:t>
      </w:r>
      <w:r w:rsidRPr="00A928D1">
        <w:rPr>
          <w:b/>
        </w:rPr>
        <w:t>Karta opisu zajęć Modelowanie przestrzeni</w:t>
      </w:r>
    </w:p>
    <w:p w14:paraId="03E20D78" w14:textId="77777777" w:rsidR="00D948E9" w:rsidRPr="00A928D1" w:rsidRDefault="00D948E9" w:rsidP="00D948E9"/>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697"/>
        <w:gridCol w:w="1984"/>
        <w:gridCol w:w="1663"/>
      </w:tblGrid>
      <w:tr w:rsidR="0071391E" w:rsidRPr="00A928D1" w14:paraId="5AB6A6A7" w14:textId="77777777" w:rsidTr="0071391E">
        <w:tc>
          <w:tcPr>
            <w:tcW w:w="3942" w:type="dxa"/>
            <w:shd w:val="clear" w:color="auto" w:fill="auto"/>
          </w:tcPr>
          <w:p w14:paraId="122B593D" w14:textId="77777777" w:rsidR="00D948E9" w:rsidRPr="00A928D1" w:rsidRDefault="00D948E9" w:rsidP="0071391E">
            <w:r w:rsidRPr="00A928D1">
              <w:t xml:space="preserve">Nazwa kierunku studiów </w:t>
            </w:r>
          </w:p>
        </w:tc>
        <w:tc>
          <w:tcPr>
            <w:tcW w:w="5344" w:type="dxa"/>
            <w:gridSpan w:val="3"/>
            <w:shd w:val="clear" w:color="auto" w:fill="auto"/>
          </w:tcPr>
          <w:p w14:paraId="240B25D2" w14:textId="77777777" w:rsidR="00D948E9" w:rsidRPr="00A928D1" w:rsidRDefault="00D948E9" w:rsidP="0071391E">
            <w:r w:rsidRPr="00A928D1">
              <w:t>Gospodarka przestrzenna</w:t>
            </w:r>
          </w:p>
        </w:tc>
      </w:tr>
      <w:tr w:rsidR="0071391E" w:rsidRPr="00A928D1" w14:paraId="6DEC336B" w14:textId="77777777" w:rsidTr="0071391E">
        <w:tc>
          <w:tcPr>
            <w:tcW w:w="3942" w:type="dxa"/>
            <w:shd w:val="clear" w:color="auto" w:fill="auto"/>
          </w:tcPr>
          <w:p w14:paraId="2C244BCE" w14:textId="77777777" w:rsidR="00D948E9" w:rsidRPr="00A928D1" w:rsidRDefault="00D948E9" w:rsidP="0071391E">
            <w:r w:rsidRPr="00A928D1">
              <w:t>Nazwa modułu, także nazwa w języku angielskim</w:t>
            </w:r>
          </w:p>
        </w:tc>
        <w:tc>
          <w:tcPr>
            <w:tcW w:w="5344" w:type="dxa"/>
            <w:gridSpan w:val="3"/>
            <w:shd w:val="clear" w:color="auto" w:fill="auto"/>
          </w:tcPr>
          <w:p w14:paraId="077CF056" w14:textId="77777777" w:rsidR="00D948E9" w:rsidRPr="00A928D1" w:rsidRDefault="00D948E9" w:rsidP="0071391E">
            <w:r w:rsidRPr="00A928D1">
              <w:t>Modelowanie przestrzeni</w:t>
            </w:r>
          </w:p>
          <w:p w14:paraId="5F1CC631" w14:textId="77777777" w:rsidR="00D948E9" w:rsidRPr="00A928D1" w:rsidRDefault="00D948E9" w:rsidP="0071391E">
            <w:pPr>
              <w:rPr>
                <w:i/>
              </w:rPr>
            </w:pPr>
            <w:r w:rsidRPr="00A928D1">
              <w:rPr>
                <w:i/>
              </w:rPr>
              <w:t>Spatial modeling</w:t>
            </w:r>
          </w:p>
        </w:tc>
      </w:tr>
      <w:tr w:rsidR="0071391E" w:rsidRPr="00A928D1" w14:paraId="1F666F14" w14:textId="77777777" w:rsidTr="0071391E">
        <w:tc>
          <w:tcPr>
            <w:tcW w:w="3942" w:type="dxa"/>
            <w:shd w:val="clear" w:color="auto" w:fill="auto"/>
          </w:tcPr>
          <w:p w14:paraId="197D861C" w14:textId="77777777" w:rsidR="00D948E9" w:rsidRPr="00A928D1" w:rsidRDefault="00D948E9" w:rsidP="0071391E">
            <w:r w:rsidRPr="00A928D1">
              <w:t xml:space="preserve">Język wykładowy </w:t>
            </w:r>
          </w:p>
        </w:tc>
        <w:tc>
          <w:tcPr>
            <w:tcW w:w="5344" w:type="dxa"/>
            <w:gridSpan w:val="3"/>
            <w:shd w:val="clear" w:color="auto" w:fill="auto"/>
          </w:tcPr>
          <w:p w14:paraId="7F8EABEC" w14:textId="4684B44D" w:rsidR="00D948E9" w:rsidRPr="00A928D1" w:rsidRDefault="00BC3464" w:rsidP="0071391E">
            <w:r w:rsidRPr="00A928D1">
              <w:t>P</w:t>
            </w:r>
            <w:r w:rsidR="00D948E9" w:rsidRPr="00A928D1">
              <w:t>olski</w:t>
            </w:r>
          </w:p>
        </w:tc>
      </w:tr>
      <w:tr w:rsidR="0071391E" w:rsidRPr="00A928D1" w14:paraId="39000A8F" w14:textId="77777777" w:rsidTr="0071391E">
        <w:tc>
          <w:tcPr>
            <w:tcW w:w="3942" w:type="dxa"/>
            <w:shd w:val="clear" w:color="auto" w:fill="auto"/>
          </w:tcPr>
          <w:p w14:paraId="37C00CEF" w14:textId="77777777" w:rsidR="00D948E9" w:rsidRPr="00A928D1" w:rsidRDefault="00D948E9" w:rsidP="0071391E">
            <w:r w:rsidRPr="00A928D1">
              <w:t xml:space="preserve">Rodzaj modułu </w:t>
            </w:r>
          </w:p>
        </w:tc>
        <w:tc>
          <w:tcPr>
            <w:tcW w:w="5344" w:type="dxa"/>
            <w:gridSpan w:val="3"/>
            <w:shd w:val="clear" w:color="auto" w:fill="auto"/>
          </w:tcPr>
          <w:p w14:paraId="5DBD0F47" w14:textId="6B7B391C" w:rsidR="00D948E9" w:rsidRPr="00A928D1" w:rsidRDefault="00BC3464" w:rsidP="0071391E">
            <w:r w:rsidRPr="00A928D1">
              <w:t>F</w:t>
            </w:r>
            <w:r w:rsidR="00D948E9" w:rsidRPr="00A928D1">
              <w:t>akultatywny</w:t>
            </w:r>
          </w:p>
        </w:tc>
      </w:tr>
      <w:tr w:rsidR="0071391E" w:rsidRPr="00A928D1" w14:paraId="49D5E4EC" w14:textId="77777777" w:rsidTr="0071391E">
        <w:tc>
          <w:tcPr>
            <w:tcW w:w="3942" w:type="dxa"/>
            <w:shd w:val="clear" w:color="auto" w:fill="auto"/>
          </w:tcPr>
          <w:p w14:paraId="51A1DBC7" w14:textId="77777777" w:rsidR="00D948E9" w:rsidRPr="00A928D1" w:rsidRDefault="00D948E9" w:rsidP="0071391E">
            <w:r w:rsidRPr="00A928D1">
              <w:t>Poziom studiów</w:t>
            </w:r>
          </w:p>
        </w:tc>
        <w:tc>
          <w:tcPr>
            <w:tcW w:w="5344" w:type="dxa"/>
            <w:gridSpan w:val="3"/>
            <w:shd w:val="clear" w:color="auto" w:fill="auto"/>
          </w:tcPr>
          <w:p w14:paraId="4979343D" w14:textId="77777777" w:rsidR="00D948E9" w:rsidRPr="00A928D1" w:rsidRDefault="00D948E9" w:rsidP="0071391E">
            <w:r w:rsidRPr="00A928D1">
              <w:t>pierwszego stopnia</w:t>
            </w:r>
          </w:p>
        </w:tc>
      </w:tr>
      <w:tr w:rsidR="0071391E" w:rsidRPr="00A928D1" w14:paraId="268ADD83" w14:textId="77777777" w:rsidTr="0071391E">
        <w:tc>
          <w:tcPr>
            <w:tcW w:w="3942" w:type="dxa"/>
            <w:shd w:val="clear" w:color="auto" w:fill="auto"/>
          </w:tcPr>
          <w:p w14:paraId="2DBC06A1" w14:textId="77777777" w:rsidR="00D948E9" w:rsidRPr="00A928D1" w:rsidRDefault="00D948E9" w:rsidP="0071391E">
            <w:r w:rsidRPr="00A928D1">
              <w:t>Forma studiów</w:t>
            </w:r>
          </w:p>
        </w:tc>
        <w:tc>
          <w:tcPr>
            <w:tcW w:w="5344" w:type="dxa"/>
            <w:gridSpan w:val="3"/>
            <w:shd w:val="clear" w:color="auto" w:fill="auto"/>
          </w:tcPr>
          <w:p w14:paraId="2157209D" w14:textId="5E9E8205" w:rsidR="00D948E9" w:rsidRPr="00A928D1" w:rsidRDefault="00BC3464" w:rsidP="0071391E">
            <w:r w:rsidRPr="00A928D1">
              <w:t>S</w:t>
            </w:r>
            <w:r w:rsidR="00D948E9" w:rsidRPr="00A928D1">
              <w:t>tacjonarne</w:t>
            </w:r>
          </w:p>
        </w:tc>
      </w:tr>
      <w:tr w:rsidR="0071391E" w:rsidRPr="00A928D1" w14:paraId="537F6045" w14:textId="77777777" w:rsidTr="0071391E">
        <w:tc>
          <w:tcPr>
            <w:tcW w:w="3942" w:type="dxa"/>
            <w:shd w:val="clear" w:color="auto" w:fill="auto"/>
          </w:tcPr>
          <w:p w14:paraId="3860A017" w14:textId="77777777" w:rsidR="00D948E9" w:rsidRPr="00A928D1" w:rsidRDefault="00D948E9" w:rsidP="0071391E">
            <w:r w:rsidRPr="00A928D1">
              <w:t>Rok studiów dla kierunku</w:t>
            </w:r>
          </w:p>
        </w:tc>
        <w:tc>
          <w:tcPr>
            <w:tcW w:w="5344" w:type="dxa"/>
            <w:gridSpan w:val="3"/>
            <w:shd w:val="clear" w:color="auto" w:fill="auto"/>
          </w:tcPr>
          <w:p w14:paraId="6DEA605A" w14:textId="77777777" w:rsidR="00D948E9" w:rsidRPr="00A928D1" w:rsidRDefault="00D948E9" w:rsidP="0071391E">
            <w:r w:rsidRPr="00A928D1">
              <w:t>III</w:t>
            </w:r>
          </w:p>
        </w:tc>
      </w:tr>
      <w:tr w:rsidR="0071391E" w:rsidRPr="00A928D1" w14:paraId="6639D537" w14:textId="77777777" w:rsidTr="0071391E">
        <w:tc>
          <w:tcPr>
            <w:tcW w:w="3942" w:type="dxa"/>
            <w:shd w:val="clear" w:color="auto" w:fill="auto"/>
          </w:tcPr>
          <w:p w14:paraId="589D0F68" w14:textId="77777777" w:rsidR="00D948E9" w:rsidRPr="00A928D1" w:rsidRDefault="00D948E9" w:rsidP="0071391E">
            <w:r w:rsidRPr="00A928D1">
              <w:t>Semestr dla kierunku</w:t>
            </w:r>
          </w:p>
        </w:tc>
        <w:tc>
          <w:tcPr>
            <w:tcW w:w="5344" w:type="dxa"/>
            <w:gridSpan w:val="3"/>
            <w:shd w:val="clear" w:color="auto" w:fill="auto"/>
          </w:tcPr>
          <w:p w14:paraId="1C64E88B" w14:textId="77777777" w:rsidR="00D948E9" w:rsidRPr="00A928D1" w:rsidRDefault="00D948E9" w:rsidP="0071391E">
            <w:r w:rsidRPr="00A928D1">
              <w:t>5</w:t>
            </w:r>
          </w:p>
        </w:tc>
      </w:tr>
      <w:tr w:rsidR="0071391E" w:rsidRPr="00A928D1" w14:paraId="7CE1C1A7" w14:textId="77777777" w:rsidTr="0071391E">
        <w:tc>
          <w:tcPr>
            <w:tcW w:w="3942" w:type="dxa"/>
            <w:shd w:val="clear" w:color="auto" w:fill="auto"/>
          </w:tcPr>
          <w:p w14:paraId="53B58C13" w14:textId="77777777" w:rsidR="00D948E9" w:rsidRPr="00A928D1" w:rsidRDefault="00D948E9" w:rsidP="0071391E">
            <w:r w:rsidRPr="00A928D1">
              <w:t>Liczba punktów ECTS z podziałem na kontaktowe/niekontaktowe</w:t>
            </w:r>
          </w:p>
        </w:tc>
        <w:tc>
          <w:tcPr>
            <w:tcW w:w="5344" w:type="dxa"/>
            <w:gridSpan w:val="3"/>
            <w:shd w:val="clear" w:color="auto" w:fill="auto"/>
          </w:tcPr>
          <w:p w14:paraId="76CBA0B9" w14:textId="77777777" w:rsidR="00D948E9" w:rsidRPr="00A928D1" w:rsidRDefault="00D948E9" w:rsidP="0071391E">
            <w:r w:rsidRPr="00A928D1">
              <w:t>3 (1,2/1,8)</w:t>
            </w:r>
          </w:p>
        </w:tc>
      </w:tr>
      <w:tr w:rsidR="0071391E" w:rsidRPr="00A928D1" w14:paraId="1D0BE61A" w14:textId="77777777" w:rsidTr="0071391E">
        <w:tc>
          <w:tcPr>
            <w:tcW w:w="3942" w:type="dxa"/>
            <w:shd w:val="clear" w:color="auto" w:fill="auto"/>
          </w:tcPr>
          <w:p w14:paraId="7BCF2BF6" w14:textId="77777777" w:rsidR="00D948E9" w:rsidRPr="00A928D1" w:rsidRDefault="00D948E9" w:rsidP="0071391E">
            <w:r w:rsidRPr="00A928D1">
              <w:t>Tytuł naukowy/stopień naukowy, imię i nazwisko osoby odpowiedzialnej za moduł</w:t>
            </w:r>
          </w:p>
        </w:tc>
        <w:tc>
          <w:tcPr>
            <w:tcW w:w="5344" w:type="dxa"/>
            <w:gridSpan w:val="3"/>
            <w:shd w:val="clear" w:color="auto" w:fill="auto"/>
          </w:tcPr>
          <w:p w14:paraId="55D665CA" w14:textId="77777777" w:rsidR="00D948E9" w:rsidRPr="00A928D1" w:rsidRDefault="00D948E9" w:rsidP="0071391E">
            <w:r w:rsidRPr="00A928D1">
              <w:t>dr Szymon Chmielewski</w:t>
            </w:r>
          </w:p>
        </w:tc>
      </w:tr>
      <w:tr w:rsidR="0071391E" w:rsidRPr="00A928D1" w14:paraId="301B4FFF" w14:textId="77777777" w:rsidTr="0071391E">
        <w:tc>
          <w:tcPr>
            <w:tcW w:w="3942" w:type="dxa"/>
            <w:shd w:val="clear" w:color="auto" w:fill="auto"/>
          </w:tcPr>
          <w:p w14:paraId="6C87469D" w14:textId="77777777" w:rsidR="00D948E9" w:rsidRPr="00A928D1" w:rsidRDefault="00D948E9" w:rsidP="0071391E">
            <w:r w:rsidRPr="00A928D1">
              <w:t>Jednostka oferująca moduł</w:t>
            </w:r>
          </w:p>
        </w:tc>
        <w:tc>
          <w:tcPr>
            <w:tcW w:w="5344" w:type="dxa"/>
            <w:gridSpan w:val="3"/>
            <w:shd w:val="clear" w:color="auto" w:fill="auto"/>
          </w:tcPr>
          <w:p w14:paraId="1CACE6B4" w14:textId="77777777" w:rsidR="00D948E9" w:rsidRPr="00A928D1" w:rsidRDefault="00D948E9" w:rsidP="0071391E">
            <w:r w:rsidRPr="00A928D1">
              <w:t>Zakład Studiów Krajobrazowych i Gospodarki Przestrzennej, Katedra Łąkarstwa i Kształtowania Krajobrazu</w:t>
            </w:r>
          </w:p>
        </w:tc>
      </w:tr>
      <w:tr w:rsidR="0071391E" w:rsidRPr="00A928D1" w14:paraId="432BEE26" w14:textId="77777777" w:rsidTr="0071391E">
        <w:tc>
          <w:tcPr>
            <w:tcW w:w="3942" w:type="dxa"/>
            <w:shd w:val="clear" w:color="auto" w:fill="auto"/>
          </w:tcPr>
          <w:p w14:paraId="22D8C3DA" w14:textId="77777777" w:rsidR="00D948E9" w:rsidRPr="00A928D1" w:rsidRDefault="00D948E9" w:rsidP="0071391E">
            <w:r w:rsidRPr="00A928D1">
              <w:t>Cel modułu</w:t>
            </w:r>
          </w:p>
          <w:p w14:paraId="70DE5058" w14:textId="77777777" w:rsidR="00D948E9" w:rsidRPr="00A928D1" w:rsidRDefault="00D948E9" w:rsidP="0071391E"/>
        </w:tc>
        <w:tc>
          <w:tcPr>
            <w:tcW w:w="5344" w:type="dxa"/>
            <w:gridSpan w:val="3"/>
            <w:shd w:val="clear" w:color="auto" w:fill="auto"/>
          </w:tcPr>
          <w:p w14:paraId="1BBD2B1E" w14:textId="77777777" w:rsidR="00D948E9" w:rsidRPr="00A928D1" w:rsidRDefault="00D948E9" w:rsidP="0071391E">
            <w:pPr>
              <w:jc w:val="both"/>
            </w:pPr>
            <w:r w:rsidRPr="00A928D1">
              <w:t xml:space="preserve">Moduł obejmuje zagadnienia praktyczne mające na celu zaznajomienie studentów z  metodami modelowania przestrzeni miejskiej w środowisku oprogramowania GIS i automatyzacja procesu geoprzetwarzania danych 2D i 3D. Studenci uzyskają wiedzę na temat modeli danych, formatów plików i narzędzi wykorzystywanych w procesie automatyzacji analiz przestrzennych. </w:t>
            </w:r>
          </w:p>
        </w:tc>
      </w:tr>
      <w:tr w:rsidR="0071391E" w:rsidRPr="00A928D1" w14:paraId="6633A056" w14:textId="77777777" w:rsidTr="0071391E">
        <w:trPr>
          <w:trHeight w:val="236"/>
        </w:trPr>
        <w:tc>
          <w:tcPr>
            <w:tcW w:w="3942" w:type="dxa"/>
            <w:vMerge w:val="restart"/>
            <w:shd w:val="clear" w:color="auto" w:fill="auto"/>
          </w:tcPr>
          <w:p w14:paraId="075BEFE4" w14:textId="77777777" w:rsidR="00D948E9" w:rsidRPr="00A928D1" w:rsidRDefault="00D948E9" w:rsidP="0071391E">
            <w:r w:rsidRPr="00A928D1">
              <w:t>Efekty uczenia się dla modułu to opis zasobu wiedzy, umiejętności i kompetencji społecznych, które student osiągnie po zrealizowaniu zajęć.</w:t>
            </w:r>
          </w:p>
        </w:tc>
        <w:tc>
          <w:tcPr>
            <w:tcW w:w="5344" w:type="dxa"/>
            <w:gridSpan w:val="3"/>
            <w:shd w:val="clear" w:color="auto" w:fill="auto"/>
          </w:tcPr>
          <w:p w14:paraId="6D0EA743" w14:textId="77777777" w:rsidR="00D948E9" w:rsidRPr="00A928D1" w:rsidRDefault="00D948E9" w:rsidP="0071391E">
            <w:pPr>
              <w:jc w:val="both"/>
            </w:pPr>
            <w:r w:rsidRPr="00A928D1">
              <w:t xml:space="preserve">Wiedza: </w:t>
            </w:r>
          </w:p>
        </w:tc>
      </w:tr>
      <w:tr w:rsidR="0071391E" w:rsidRPr="00A928D1" w14:paraId="3B38B5EF" w14:textId="77777777" w:rsidTr="0071391E">
        <w:trPr>
          <w:trHeight w:val="233"/>
        </w:trPr>
        <w:tc>
          <w:tcPr>
            <w:tcW w:w="3942" w:type="dxa"/>
            <w:vMerge/>
          </w:tcPr>
          <w:p w14:paraId="659AEBC4" w14:textId="77777777" w:rsidR="00D948E9" w:rsidRPr="00A928D1" w:rsidRDefault="00D948E9" w:rsidP="0071391E"/>
        </w:tc>
        <w:tc>
          <w:tcPr>
            <w:tcW w:w="5344" w:type="dxa"/>
            <w:gridSpan w:val="3"/>
            <w:shd w:val="clear" w:color="auto" w:fill="auto"/>
          </w:tcPr>
          <w:p w14:paraId="0353A6F5" w14:textId="77777777" w:rsidR="00D948E9" w:rsidRPr="00A928D1" w:rsidRDefault="00D948E9" w:rsidP="0071391E">
            <w:pPr>
              <w:jc w:val="both"/>
            </w:pPr>
            <w:r w:rsidRPr="00A928D1">
              <w:t>W1. Zna metody automatyzacji procesu geoprzetwarzania</w:t>
            </w:r>
          </w:p>
        </w:tc>
      </w:tr>
      <w:tr w:rsidR="0071391E" w:rsidRPr="00A928D1" w14:paraId="3319BF68" w14:textId="77777777" w:rsidTr="0071391E">
        <w:trPr>
          <w:trHeight w:val="233"/>
        </w:trPr>
        <w:tc>
          <w:tcPr>
            <w:tcW w:w="3942" w:type="dxa"/>
            <w:vMerge/>
          </w:tcPr>
          <w:p w14:paraId="09A85CC2" w14:textId="77777777" w:rsidR="00D948E9" w:rsidRPr="00A928D1" w:rsidRDefault="00D948E9" w:rsidP="0071391E"/>
        </w:tc>
        <w:tc>
          <w:tcPr>
            <w:tcW w:w="5344" w:type="dxa"/>
            <w:gridSpan w:val="3"/>
            <w:shd w:val="clear" w:color="auto" w:fill="auto"/>
          </w:tcPr>
          <w:p w14:paraId="1AFB3B2C" w14:textId="77777777" w:rsidR="00D948E9" w:rsidRPr="00A928D1" w:rsidRDefault="00D948E9" w:rsidP="0071391E">
            <w:pPr>
              <w:jc w:val="both"/>
            </w:pPr>
            <w:r w:rsidRPr="00A928D1">
              <w:t>Umiejętności:</w:t>
            </w:r>
          </w:p>
        </w:tc>
      </w:tr>
      <w:tr w:rsidR="0071391E" w:rsidRPr="00A928D1" w14:paraId="0048BD5E" w14:textId="77777777" w:rsidTr="0071391E">
        <w:trPr>
          <w:trHeight w:val="233"/>
        </w:trPr>
        <w:tc>
          <w:tcPr>
            <w:tcW w:w="3942" w:type="dxa"/>
            <w:vMerge/>
          </w:tcPr>
          <w:p w14:paraId="7DD0CA00" w14:textId="77777777" w:rsidR="00D948E9" w:rsidRPr="00A928D1" w:rsidRDefault="00D948E9" w:rsidP="0071391E"/>
        </w:tc>
        <w:tc>
          <w:tcPr>
            <w:tcW w:w="5344" w:type="dxa"/>
            <w:gridSpan w:val="3"/>
            <w:shd w:val="clear" w:color="auto" w:fill="auto"/>
          </w:tcPr>
          <w:p w14:paraId="4DE25E4E" w14:textId="77777777" w:rsidR="00D948E9" w:rsidRPr="00A928D1" w:rsidRDefault="00D948E9" w:rsidP="0071391E">
            <w:pPr>
              <w:jc w:val="both"/>
            </w:pPr>
            <w:r w:rsidRPr="00A928D1">
              <w:t xml:space="preserve">U1. Samodzielnie tworzy prosty model geoprzetwarzania danych 2D </w:t>
            </w:r>
          </w:p>
        </w:tc>
      </w:tr>
      <w:tr w:rsidR="0071391E" w:rsidRPr="00A928D1" w14:paraId="36CA068A" w14:textId="77777777" w:rsidTr="0071391E">
        <w:trPr>
          <w:trHeight w:val="233"/>
        </w:trPr>
        <w:tc>
          <w:tcPr>
            <w:tcW w:w="3942" w:type="dxa"/>
            <w:vMerge/>
          </w:tcPr>
          <w:p w14:paraId="01956943" w14:textId="77777777" w:rsidR="00D948E9" w:rsidRPr="00A928D1" w:rsidRDefault="00D948E9" w:rsidP="0071391E"/>
        </w:tc>
        <w:tc>
          <w:tcPr>
            <w:tcW w:w="5344" w:type="dxa"/>
            <w:gridSpan w:val="3"/>
            <w:shd w:val="clear" w:color="auto" w:fill="auto"/>
          </w:tcPr>
          <w:p w14:paraId="5BF3E5F6" w14:textId="77777777" w:rsidR="00D948E9" w:rsidRPr="00A928D1" w:rsidRDefault="00D948E9" w:rsidP="0071391E">
            <w:pPr>
              <w:jc w:val="both"/>
            </w:pPr>
            <w:r w:rsidRPr="00A928D1">
              <w:t>U2. Samodzielnie tworzy prosty model geoprzetwarzania danych 3D</w:t>
            </w:r>
          </w:p>
        </w:tc>
      </w:tr>
      <w:tr w:rsidR="0071391E" w:rsidRPr="00A928D1" w14:paraId="1CA7D778" w14:textId="77777777" w:rsidTr="0071391E">
        <w:trPr>
          <w:trHeight w:val="233"/>
        </w:trPr>
        <w:tc>
          <w:tcPr>
            <w:tcW w:w="3942" w:type="dxa"/>
            <w:vMerge/>
          </w:tcPr>
          <w:p w14:paraId="7F69B811" w14:textId="77777777" w:rsidR="00D948E9" w:rsidRPr="00A928D1" w:rsidRDefault="00D948E9" w:rsidP="0071391E"/>
        </w:tc>
        <w:tc>
          <w:tcPr>
            <w:tcW w:w="5344" w:type="dxa"/>
            <w:gridSpan w:val="3"/>
            <w:shd w:val="clear" w:color="auto" w:fill="auto"/>
          </w:tcPr>
          <w:p w14:paraId="15C75F83" w14:textId="77777777" w:rsidR="00D948E9" w:rsidRPr="00A928D1" w:rsidRDefault="00D948E9" w:rsidP="0071391E">
            <w:pPr>
              <w:jc w:val="both"/>
            </w:pPr>
            <w:r w:rsidRPr="00A928D1">
              <w:t>Kompetencje społeczne:</w:t>
            </w:r>
          </w:p>
        </w:tc>
      </w:tr>
      <w:tr w:rsidR="0071391E" w:rsidRPr="00A928D1" w14:paraId="4DE23A62" w14:textId="77777777" w:rsidTr="0071391E">
        <w:trPr>
          <w:trHeight w:val="233"/>
        </w:trPr>
        <w:tc>
          <w:tcPr>
            <w:tcW w:w="3942" w:type="dxa"/>
            <w:vMerge/>
          </w:tcPr>
          <w:p w14:paraId="6E01D6E1" w14:textId="77777777" w:rsidR="00D948E9" w:rsidRPr="00A928D1" w:rsidRDefault="00D948E9" w:rsidP="0071391E"/>
        </w:tc>
        <w:tc>
          <w:tcPr>
            <w:tcW w:w="5344" w:type="dxa"/>
            <w:gridSpan w:val="3"/>
            <w:shd w:val="clear" w:color="auto" w:fill="auto"/>
          </w:tcPr>
          <w:p w14:paraId="579D7018" w14:textId="77777777" w:rsidR="00D948E9" w:rsidRPr="00A928D1" w:rsidRDefault="00D948E9" w:rsidP="0071391E">
            <w:pPr>
              <w:jc w:val="both"/>
            </w:pPr>
            <w:r w:rsidRPr="00A928D1">
              <w:t xml:space="preserve">K1. Jest gotów do automatyzacji procesu geoprzetwarzania </w:t>
            </w:r>
          </w:p>
        </w:tc>
      </w:tr>
      <w:tr w:rsidR="0071391E" w:rsidRPr="00A928D1" w14:paraId="40A10392" w14:textId="77777777" w:rsidTr="0071391E">
        <w:trPr>
          <w:trHeight w:val="233"/>
        </w:trPr>
        <w:tc>
          <w:tcPr>
            <w:tcW w:w="3942" w:type="dxa"/>
            <w:shd w:val="clear" w:color="auto" w:fill="auto"/>
          </w:tcPr>
          <w:p w14:paraId="7AE6B07E" w14:textId="77777777" w:rsidR="00D948E9" w:rsidRPr="00A928D1" w:rsidRDefault="00D948E9" w:rsidP="0071391E">
            <w:r w:rsidRPr="00A928D1">
              <w:t>Odniesienie modułowych efektów uczenia się do kierunkowych efektów uczenia się</w:t>
            </w:r>
          </w:p>
        </w:tc>
        <w:tc>
          <w:tcPr>
            <w:tcW w:w="5344" w:type="dxa"/>
            <w:gridSpan w:val="3"/>
            <w:shd w:val="clear" w:color="auto" w:fill="auto"/>
          </w:tcPr>
          <w:p w14:paraId="7F0DCB61" w14:textId="77777777" w:rsidR="00D948E9" w:rsidRPr="00A928D1" w:rsidRDefault="00D948E9" w:rsidP="0071391E">
            <w:r w:rsidRPr="00A928D1">
              <w:t>W1- GP_W03</w:t>
            </w:r>
          </w:p>
          <w:p w14:paraId="4F4040F2" w14:textId="77777777" w:rsidR="00D948E9" w:rsidRPr="00A928D1" w:rsidRDefault="00D948E9" w:rsidP="0071391E">
            <w:r w:rsidRPr="00A928D1">
              <w:t xml:space="preserve">U1 - GP_U14, </w:t>
            </w:r>
          </w:p>
          <w:p w14:paraId="6F0875BA" w14:textId="77777777" w:rsidR="00D948E9" w:rsidRPr="00A928D1" w:rsidRDefault="00D948E9" w:rsidP="0071391E">
            <w:r w:rsidRPr="00A928D1">
              <w:t xml:space="preserve">U2 - GP_U14, </w:t>
            </w:r>
          </w:p>
          <w:p w14:paraId="32995D67" w14:textId="77777777" w:rsidR="00D948E9" w:rsidRPr="00A928D1" w:rsidRDefault="00D948E9" w:rsidP="0071391E">
            <w:r w:rsidRPr="00A928D1">
              <w:t>K1 - GP_K01</w:t>
            </w:r>
          </w:p>
        </w:tc>
      </w:tr>
      <w:tr w:rsidR="0071391E" w:rsidRPr="00A928D1" w14:paraId="26BC6435" w14:textId="77777777" w:rsidTr="0071391E">
        <w:trPr>
          <w:trHeight w:val="233"/>
        </w:trPr>
        <w:tc>
          <w:tcPr>
            <w:tcW w:w="3942" w:type="dxa"/>
            <w:shd w:val="clear" w:color="auto" w:fill="auto"/>
          </w:tcPr>
          <w:p w14:paraId="7C12D8FE" w14:textId="77777777" w:rsidR="00D948E9" w:rsidRPr="00A928D1" w:rsidRDefault="00D948E9" w:rsidP="0071391E">
            <w:r w:rsidRPr="00A928D1">
              <w:t xml:space="preserve">Odniesienie modułowych efektów uczenia się do efektów inżynierskich (jeżeli dotyczy) </w:t>
            </w:r>
          </w:p>
        </w:tc>
        <w:tc>
          <w:tcPr>
            <w:tcW w:w="5344" w:type="dxa"/>
            <w:gridSpan w:val="3"/>
            <w:shd w:val="clear" w:color="auto" w:fill="auto"/>
          </w:tcPr>
          <w:p w14:paraId="7A1B8A1F" w14:textId="77777777" w:rsidR="00D948E9" w:rsidRPr="00A928D1" w:rsidRDefault="00D948E9" w:rsidP="0071391E">
            <w:r w:rsidRPr="00A928D1">
              <w:t>W1- InzGP_W02</w:t>
            </w:r>
          </w:p>
          <w:p w14:paraId="0D8EBF3A" w14:textId="77777777" w:rsidR="00D948E9" w:rsidRPr="00A928D1" w:rsidRDefault="00D948E9" w:rsidP="0071391E">
            <w:r w:rsidRPr="00A928D1">
              <w:t>U3 - InzGP_U01, InzGP_U05</w:t>
            </w:r>
          </w:p>
          <w:p w14:paraId="384AC034" w14:textId="77777777" w:rsidR="00D948E9" w:rsidRPr="00A928D1" w:rsidRDefault="00D948E9" w:rsidP="0071391E"/>
        </w:tc>
      </w:tr>
      <w:tr w:rsidR="0071391E" w:rsidRPr="00A928D1" w14:paraId="799819D4" w14:textId="77777777" w:rsidTr="0071391E">
        <w:tc>
          <w:tcPr>
            <w:tcW w:w="3942" w:type="dxa"/>
            <w:shd w:val="clear" w:color="auto" w:fill="auto"/>
          </w:tcPr>
          <w:p w14:paraId="245D0C83" w14:textId="77777777" w:rsidR="00D948E9" w:rsidRPr="00A928D1" w:rsidRDefault="00D948E9" w:rsidP="0071391E">
            <w:r w:rsidRPr="00A928D1">
              <w:t xml:space="preserve">Wymagania wstępne i dodatkowe </w:t>
            </w:r>
          </w:p>
        </w:tc>
        <w:tc>
          <w:tcPr>
            <w:tcW w:w="5344" w:type="dxa"/>
            <w:gridSpan w:val="3"/>
            <w:shd w:val="clear" w:color="auto" w:fill="auto"/>
          </w:tcPr>
          <w:p w14:paraId="20B5CD77" w14:textId="77777777" w:rsidR="00D948E9" w:rsidRPr="00A928D1" w:rsidRDefault="00D948E9" w:rsidP="0071391E">
            <w:r w:rsidRPr="00A928D1">
              <w:t>Znajomość podstaw GIS</w:t>
            </w:r>
          </w:p>
        </w:tc>
      </w:tr>
      <w:tr w:rsidR="0071391E" w:rsidRPr="00A928D1" w14:paraId="6D8C6B48" w14:textId="77777777" w:rsidTr="0071391E">
        <w:tc>
          <w:tcPr>
            <w:tcW w:w="3942" w:type="dxa"/>
            <w:shd w:val="clear" w:color="auto" w:fill="auto"/>
          </w:tcPr>
          <w:p w14:paraId="5B23E4C8" w14:textId="77777777" w:rsidR="00D948E9" w:rsidRPr="00A928D1" w:rsidRDefault="00D948E9" w:rsidP="0071391E">
            <w:r w:rsidRPr="00A928D1">
              <w:t xml:space="preserve">Treści programowe modułu </w:t>
            </w:r>
          </w:p>
          <w:p w14:paraId="0B0CB5C9" w14:textId="77777777" w:rsidR="00D948E9" w:rsidRPr="00A928D1" w:rsidRDefault="00D948E9" w:rsidP="0071391E"/>
        </w:tc>
        <w:tc>
          <w:tcPr>
            <w:tcW w:w="5344" w:type="dxa"/>
            <w:gridSpan w:val="3"/>
            <w:shd w:val="clear" w:color="auto" w:fill="auto"/>
          </w:tcPr>
          <w:p w14:paraId="01A68D6E" w14:textId="77777777" w:rsidR="00D948E9" w:rsidRPr="00A928D1" w:rsidRDefault="00D948E9" w:rsidP="0071391E">
            <w:pPr>
              <w:jc w:val="both"/>
            </w:pPr>
            <w:r w:rsidRPr="00A928D1">
              <w:t xml:space="preserve">Treści programowe modułu kształcenia obejmują: przegląd aktualnych źródeł otwartych danych przestrzennych, przypomnienie interfejsu </w:t>
            </w:r>
            <w:r w:rsidRPr="00A928D1">
              <w:lastRenderedPageBreak/>
              <w:t xml:space="preserve">oprogramowania GIS i omówienie narzędzi do automatyzacji procesu geoprzetwarzania, formułowanie zagadnień problemowych z zakresu modelowania przestrzeni miejskiej (studium przypadku), tworzenie modeli geoprzetwarzania dla wybranego studium przypadku, dyskusję wypracowanych rozwiązań.   </w:t>
            </w:r>
          </w:p>
        </w:tc>
      </w:tr>
      <w:tr w:rsidR="0071391E" w:rsidRPr="00A928D1" w14:paraId="0C411271" w14:textId="77777777" w:rsidTr="0071391E">
        <w:tc>
          <w:tcPr>
            <w:tcW w:w="3942" w:type="dxa"/>
            <w:shd w:val="clear" w:color="auto" w:fill="auto"/>
          </w:tcPr>
          <w:p w14:paraId="3EFC9D72" w14:textId="77777777" w:rsidR="00D948E9" w:rsidRPr="00A928D1" w:rsidRDefault="00D948E9" w:rsidP="0071391E">
            <w:r w:rsidRPr="00A928D1">
              <w:lastRenderedPageBreak/>
              <w:t>Wykaz literatury podstawowej i uzupełniającej</w:t>
            </w:r>
          </w:p>
        </w:tc>
        <w:tc>
          <w:tcPr>
            <w:tcW w:w="5344" w:type="dxa"/>
            <w:gridSpan w:val="3"/>
            <w:shd w:val="clear" w:color="auto" w:fill="auto"/>
          </w:tcPr>
          <w:p w14:paraId="7C310031" w14:textId="77777777" w:rsidR="00D948E9" w:rsidRPr="00A928D1" w:rsidRDefault="00D948E9" w:rsidP="0071391E">
            <w:r w:rsidRPr="00A928D1">
              <w:t>Literatura obowiązkowa:</w:t>
            </w:r>
          </w:p>
          <w:p w14:paraId="7EE15993" w14:textId="77777777" w:rsidR="00D948E9" w:rsidRPr="00A928D1" w:rsidRDefault="00D948E9" w:rsidP="0071391E">
            <w:r w:rsidRPr="00A928D1">
              <w:t>Gotlib, D., Iwaniak, A.,  Olszewski, R., 2007, GIS. Obszary zastosowań. PWN, Warszawa</w:t>
            </w:r>
          </w:p>
          <w:p w14:paraId="26364D52" w14:textId="77777777" w:rsidR="00D948E9" w:rsidRPr="00A928D1" w:rsidRDefault="00D948E9" w:rsidP="0071391E">
            <w:r w:rsidRPr="00A928D1">
              <w:t>Longley P.A., Goodchild M.F., Maguire D.J., Rhind D.W., 2006, GIS. Teoria i praktyka, Wyd. Naukowe PWN</w:t>
            </w:r>
          </w:p>
        </w:tc>
      </w:tr>
      <w:tr w:rsidR="0071391E" w:rsidRPr="00A928D1" w14:paraId="55F8F72B" w14:textId="77777777" w:rsidTr="0071391E">
        <w:tc>
          <w:tcPr>
            <w:tcW w:w="3942" w:type="dxa"/>
            <w:shd w:val="clear" w:color="auto" w:fill="auto"/>
          </w:tcPr>
          <w:p w14:paraId="376D2FC0" w14:textId="77777777" w:rsidR="00D948E9" w:rsidRPr="00A928D1" w:rsidRDefault="00D948E9" w:rsidP="0071391E">
            <w:r w:rsidRPr="00A928D1">
              <w:t>Planowane formy/działania/metody dydaktyczne</w:t>
            </w:r>
          </w:p>
        </w:tc>
        <w:tc>
          <w:tcPr>
            <w:tcW w:w="5344" w:type="dxa"/>
            <w:gridSpan w:val="3"/>
            <w:shd w:val="clear" w:color="auto" w:fill="auto"/>
          </w:tcPr>
          <w:p w14:paraId="72CDA327" w14:textId="5620FA19" w:rsidR="00D948E9" w:rsidRPr="00A928D1" w:rsidRDefault="00D948E9" w:rsidP="00BC3464">
            <w:pPr>
              <w:jc w:val="both"/>
            </w:pPr>
            <w:r w:rsidRPr="00A928D1">
              <w:t xml:space="preserve">Ćwiczenia prowadzone z wykorzystaniem oprogramowania ArcGIS. Samodzielna praca studenta w programie komputerowym GIS </w:t>
            </w:r>
          </w:p>
        </w:tc>
      </w:tr>
      <w:tr w:rsidR="0071391E" w:rsidRPr="00A928D1" w14:paraId="14C4892D" w14:textId="77777777" w:rsidTr="0071391E">
        <w:tc>
          <w:tcPr>
            <w:tcW w:w="3942" w:type="dxa"/>
            <w:shd w:val="clear" w:color="auto" w:fill="auto"/>
          </w:tcPr>
          <w:p w14:paraId="4B2F0AF5" w14:textId="77777777" w:rsidR="00D948E9" w:rsidRPr="00A928D1" w:rsidRDefault="00D948E9" w:rsidP="0071391E">
            <w:r w:rsidRPr="00A928D1">
              <w:t>Sposoby weryfikacji oraz formy dokumentowania osiągniętych efektów uczenia się</w:t>
            </w:r>
          </w:p>
        </w:tc>
        <w:tc>
          <w:tcPr>
            <w:tcW w:w="5344" w:type="dxa"/>
            <w:gridSpan w:val="3"/>
            <w:shd w:val="clear" w:color="auto" w:fill="auto"/>
          </w:tcPr>
          <w:p w14:paraId="66C426C7" w14:textId="77777777" w:rsidR="00D948E9" w:rsidRPr="00A928D1" w:rsidRDefault="00D948E9" w:rsidP="0071391E">
            <w:pPr>
              <w:jc w:val="both"/>
            </w:pPr>
            <w:r w:rsidRPr="00A928D1">
              <w:t xml:space="preserve">U1, W1 Ocena narzędzia oraz wyników analizy geoprzetwarzania danych 2D </w:t>
            </w:r>
          </w:p>
          <w:p w14:paraId="0E108EF7" w14:textId="77777777" w:rsidR="00D948E9" w:rsidRPr="00A928D1" w:rsidRDefault="00D948E9" w:rsidP="0071391E">
            <w:pPr>
              <w:jc w:val="both"/>
            </w:pPr>
            <w:r w:rsidRPr="00A928D1">
              <w:t xml:space="preserve">U2, W1 Ocena narzędzia oraz wyników analizy geoprzetwarzania danych 3D </w:t>
            </w:r>
          </w:p>
          <w:p w14:paraId="2C495813" w14:textId="77777777" w:rsidR="00D948E9" w:rsidRPr="00A928D1" w:rsidRDefault="00D948E9" w:rsidP="0071391E">
            <w:pPr>
              <w:jc w:val="both"/>
            </w:pPr>
            <w:r w:rsidRPr="00A928D1">
              <w:t>K1 – udział w dyskusji, ocena aktywności na zajęciach</w:t>
            </w:r>
          </w:p>
        </w:tc>
      </w:tr>
      <w:tr w:rsidR="0071391E" w:rsidRPr="00A928D1" w14:paraId="1D0078D2" w14:textId="77777777" w:rsidTr="0071391E">
        <w:tc>
          <w:tcPr>
            <w:tcW w:w="3942" w:type="dxa"/>
            <w:shd w:val="clear" w:color="auto" w:fill="auto"/>
          </w:tcPr>
          <w:p w14:paraId="52CF46A2" w14:textId="77777777" w:rsidR="00D948E9" w:rsidRPr="00A928D1" w:rsidRDefault="00D948E9" w:rsidP="0071391E">
            <w:r w:rsidRPr="00A928D1">
              <w:t>Elementy i wagi mające wpływ na ocenę końcową</w:t>
            </w:r>
          </w:p>
          <w:p w14:paraId="74D59309" w14:textId="77777777" w:rsidR="00D948E9" w:rsidRPr="00A928D1" w:rsidRDefault="00D948E9" w:rsidP="0071391E"/>
        </w:tc>
        <w:tc>
          <w:tcPr>
            <w:tcW w:w="5344" w:type="dxa"/>
            <w:gridSpan w:val="3"/>
            <w:shd w:val="clear" w:color="auto" w:fill="auto"/>
          </w:tcPr>
          <w:p w14:paraId="4076A679" w14:textId="77777777" w:rsidR="00D948E9" w:rsidRPr="00A928D1" w:rsidRDefault="00D948E9" w:rsidP="0071391E">
            <w:r w:rsidRPr="00A928D1">
              <w:t>Ocena modeli geoprzetwarzania (W1, U1, U2) – 60%</w:t>
            </w:r>
          </w:p>
          <w:p w14:paraId="22DD4082" w14:textId="77777777" w:rsidR="00D948E9" w:rsidRPr="00A928D1" w:rsidRDefault="00D948E9" w:rsidP="0071391E">
            <w:r w:rsidRPr="00A928D1">
              <w:t>Ocena aktywności podczas audytorium (K1) – 10%</w:t>
            </w:r>
          </w:p>
        </w:tc>
      </w:tr>
      <w:tr w:rsidR="0071391E" w:rsidRPr="00A928D1" w14:paraId="2853EA04" w14:textId="77777777" w:rsidTr="0071391E">
        <w:trPr>
          <w:trHeight w:val="194"/>
        </w:trPr>
        <w:tc>
          <w:tcPr>
            <w:tcW w:w="3942" w:type="dxa"/>
            <w:vMerge w:val="restart"/>
            <w:shd w:val="clear" w:color="auto" w:fill="auto"/>
          </w:tcPr>
          <w:p w14:paraId="3627CF9B" w14:textId="77777777" w:rsidR="00D948E9" w:rsidRPr="00A928D1" w:rsidRDefault="00D948E9" w:rsidP="0071391E">
            <w:r w:rsidRPr="00A928D1">
              <w:t>Bilans punktów ECTS</w:t>
            </w:r>
          </w:p>
        </w:tc>
        <w:tc>
          <w:tcPr>
            <w:tcW w:w="1697" w:type="dxa"/>
            <w:shd w:val="clear" w:color="auto" w:fill="auto"/>
            <w:vAlign w:val="center"/>
          </w:tcPr>
          <w:p w14:paraId="30543371" w14:textId="77777777" w:rsidR="00D948E9" w:rsidRPr="00A928D1" w:rsidRDefault="00D948E9" w:rsidP="0071391E">
            <w:r w:rsidRPr="00A928D1">
              <w:t>Forma zajęć</w:t>
            </w:r>
          </w:p>
        </w:tc>
        <w:tc>
          <w:tcPr>
            <w:tcW w:w="1984" w:type="dxa"/>
            <w:shd w:val="clear" w:color="auto" w:fill="auto"/>
            <w:vAlign w:val="center"/>
          </w:tcPr>
          <w:p w14:paraId="2946507E" w14:textId="77777777" w:rsidR="00D948E9" w:rsidRPr="00A928D1" w:rsidRDefault="00D948E9" w:rsidP="0071391E">
            <w:r w:rsidRPr="00A928D1">
              <w:t>Liczba godzin kontaktowych</w:t>
            </w:r>
          </w:p>
        </w:tc>
        <w:tc>
          <w:tcPr>
            <w:tcW w:w="1663" w:type="dxa"/>
            <w:shd w:val="clear" w:color="auto" w:fill="auto"/>
            <w:vAlign w:val="center"/>
          </w:tcPr>
          <w:p w14:paraId="098AAE78" w14:textId="77777777" w:rsidR="00D948E9" w:rsidRPr="00A928D1" w:rsidRDefault="00D948E9" w:rsidP="0071391E">
            <w:r w:rsidRPr="00A928D1">
              <w:t>Obliczenie punktów ECTS</w:t>
            </w:r>
          </w:p>
        </w:tc>
      </w:tr>
      <w:tr w:rsidR="0071391E" w:rsidRPr="00A928D1" w14:paraId="3DD97E7F" w14:textId="77777777" w:rsidTr="0071391E">
        <w:trPr>
          <w:trHeight w:val="194"/>
        </w:trPr>
        <w:tc>
          <w:tcPr>
            <w:tcW w:w="3942" w:type="dxa"/>
            <w:vMerge/>
          </w:tcPr>
          <w:p w14:paraId="36456CAD" w14:textId="77777777" w:rsidR="00D948E9" w:rsidRPr="00A928D1" w:rsidRDefault="00D948E9" w:rsidP="0071391E"/>
        </w:tc>
        <w:tc>
          <w:tcPr>
            <w:tcW w:w="1697" w:type="dxa"/>
            <w:shd w:val="clear" w:color="auto" w:fill="auto"/>
            <w:vAlign w:val="center"/>
          </w:tcPr>
          <w:p w14:paraId="2066FECB" w14:textId="77777777" w:rsidR="00D948E9" w:rsidRPr="00A928D1" w:rsidRDefault="00D948E9" w:rsidP="0071391E">
            <w:r w:rsidRPr="00A928D1">
              <w:t>Wykłady</w:t>
            </w:r>
          </w:p>
        </w:tc>
        <w:tc>
          <w:tcPr>
            <w:tcW w:w="1984" w:type="dxa"/>
            <w:shd w:val="clear" w:color="auto" w:fill="auto"/>
            <w:vAlign w:val="center"/>
          </w:tcPr>
          <w:p w14:paraId="2A497256" w14:textId="77777777" w:rsidR="00D948E9" w:rsidRPr="00A928D1" w:rsidRDefault="00D948E9" w:rsidP="0071391E">
            <w:r w:rsidRPr="00A928D1">
              <w:t>0</w:t>
            </w:r>
          </w:p>
        </w:tc>
        <w:tc>
          <w:tcPr>
            <w:tcW w:w="1663" w:type="dxa"/>
            <w:shd w:val="clear" w:color="auto" w:fill="auto"/>
            <w:vAlign w:val="center"/>
          </w:tcPr>
          <w:p w14:paraId="5EB416BF" w14:textId="77777777" w:rsidR="00D948E9" w:rsidRPr="00A928D1" w:rsidRDefault="00D948E9" w:rsidP="0071391E">
            <w:r w:rsidRPr="00A928D1">
              <w:t>0</w:t>
            </w:r>
          </w:p>
        </w:tc>
      </w:tr>
      <w:tr w:rsidR="0071391E" w:rsidRPr="00A928D1" w14:paraId="056947A1" w14:textId="77777777" w:rsidTr="0071391E">
        <w:trPr>
          <w:trHeight w:val="194"/>
        </w:trPr>
        <w:tc>
          <w:tcPr>
            <w:tcW w:w="3942" w:type="dxa"/>
            <w:vMerge/>
          </w:tcPr>
          <w:p w14:paraId="5BD69132" w14:textId="77777777" w:rsidR="00D948E9" w:rsidRPr="00A928D1" w:rsidRDefault="00D948E9" w:rsidP="0071391E"/>
        </w:tc>
        <w:tc>
          <w:tcPr>
            <w:tcW w:w="1697" w:type="dxa"/>
            <w:shd w:val="clear" w:color="auto" w:fill="auto"/>
            <w:vAlign w:val="center"/>
          </w:tcPr>
          <w:p w14:paraId="518D1ACE" w14:textId="77777777" w:rsidR="00D948E9" w:rsidRPr="00A928D1" w:rsidRDefault="00D948E9" w:rsidP="0071391E">
            <w:r w:rsidRPr="00A928D1">
              <w:t>Ćwiczenia</w:t>
            </w:r>
          </w:p>
        </w:tc>
        <w:tc>
          <w:tcPr>
            <w:tcW w:w="1984" w:type="dxa"/>
            <w:shd w:val="clear" w:color="auto" w:fill="auto"/>
            <w:vAlign w:val="center"/>
          </w:tcPr>
          <w:p w14:paraId="2D4A4367" w14:textId="77777777" w:rsidR="00D948E9" w:rsidRPr="00A928D1" w:rsidRDefault="00D948E9" w:rsidP="0071391E">
            <w:r w:rsidRPr="00A928D1">
              <w:t>30</w:t>
            </w:r>
          </w:p>
        </w:tc>
        <w:tc>
          <w:tcPr>
            <w:tcW w:w="1663" w:type="dxa"/>
            <w:shd w:val="clear" w:color="auto" w:fill="auto"/>
            <w:vAlign w:val="center"/>
          </w:tcPr>
          <w:p w14:paraId="150895D8" w14:textId="77777777" w:rsidR="00D948E9" w:rsidRPr="00A928D1" w:rsidRDefault="00D948E9" w:rsidP="0071391E">
            <w:r w:rsidRPr="00A928D1">
              <w:t>1,2</w:t>
            </w:r>
          </w:p>
        </w:tc>
      </w:tr>
      <w:tr w:rsidR="0071391E" w:rsidRPr="00A928D1" w14:paraId="41E5F939" w14:textId="77777777" w:rsidTr="0071391E">
        <w:trPr>
          <w:trHeight w:val="194"/>
        </w:trPr>
        <w:tc>
          <w:tcPr>
            <w:tcW w:w="3942" w:type="dxa"/>
            <w:vMerge/>
          </w:tcPr>
          <w:p w14:paraId="32ED9BE5" w14:textId="77777777" w:rsidR="00D948E9" w:rsidRPr="00A928D1" w:rsidRDefault="00D948E9" w:rsidP="0071391E"/>
        </w:tc>
        <w:tc>
          <w:tcPr>
            <w:tcW w:w="1697" w:type="dxa"/>
            <w:shd w:val="clear" w:color="auto" w:fill="auto"/>
            <w:vAlign w:val="center"/>
          </w:tcPr>
          <w:p w14:paraId="608260B4" w14:textId="77777777" w:rsidR="00D948E9" w:rsidRPr="00A928D1" w:rsidRDefault="00D948E9" w:rsidP="0071391E">
            <w:r w:rsidRPr="00A928D1">
              <w:t>Razem Kontaktowe</w:t>
            </w:r>
          </w:p>
        </w:tc>
        <w:tc>
          <w:tcPr>
            <w:tcW w:w="1984" w:type="dxa"/>
            <w:shd w:val="clear" w:color="auto" w:fill="auto"/>
            <w:vAlign w:val="center"/>
          </w:tcPr>
          <w:p w14:paraId="04C4C24B" w14:textId="77777777" w:rsidR="00D948E9" w:rsidRPr="00A928D1" w:rsidRDefault="00D948E9" w:rsidP="0071391E">
            <w:r w:rsidRPr="00A928D1">
              <w:t>30</w:t>
            </w:r>
          </w:p>
        </w:tc>
        <w:tc>
          <w:tcPr>
            <w:tcW w:w="1663" w:type="dxa"/>
            <w:shd w:val="clear" w:color="auto" w:fill="auto"/>
            <w:vAlign w:val="center"/>
          </w:tcPr>
          <w:p w14:paraId="0B5E761D" w14:textId="77777777" w:rsidR="00D948E9" w:rsidRPr="00A928D1" w:rsidRDefault="00D948E9" w:rsidP="0071391E">
            <w:r w:rsidRPr="00A928D1">
              <w:t>1,2</w:t>
            </w:r>
          </w:p>
        </w:tc>
      </w:tr>
      <w:tr w:rsidR="0071391E" w:rsidRPr="00A928D1" w14:paraId="7130DBC9" w14:textId="77777777" w:rsidTr="0071391E">
        <w:trPr>
          <w:trHeight w:val="194"/>
        </w:trPr>
        <w:tc>
          <w:tcPr>
            <w:tcW w:w="3942" w:type="dxa"/>
            <w:vMerge/>
          </w:tcPr>
          <w:p w14:paraId="2E96CC83" w14:textId="77777777" w:rsidR="00D948E9" w:rsidRPr="00A928D1" w:rsidRDefault="00D948E9" w:rsidP="0071391E"/>
        </w:tc>
        <w:tc>
          <w:tcPr>
            <w:tcW w:w="1697" w:type="dxa"/>
            <w:shd w:val="clear" w:color="auto" w:fill="auto"/>
            <w:vAlign w:val="center"/>
          </w:tcPr>
          <w:p w14:paraId="6A307808" w14:textId="77777777" w:rsidR="00D948E9" w:rsidRPr="00A928D1" w:rsidRDefault="00D948E9" w:rsidP="0071391E"/>
        </w:tc>
        <w:tc>
          <w:tcPr>
            <w:tcW w:w="1984" w:type="dxa"/>
            <w:shd w:val="clear" w:color="auto" w:fill="auto"/>
            <w:vAlign w:val="center"/>
          </w:tcPr>
          <w:p w14:paraId="6079BED2" w14:textId="77777777" w:rsidR="00D948E9" w:rsidRPr="00A928D1" w:rsidRDefault="00D948E9" w:rsidP="0071391E">
            <w:r w:rsidRPr="00A928D1">
              <w:t>Liczba godzin niekontaktowych</w:t>
            </w:r>
          </w:p>
        </w:tc>
        <w:tc>
          <w:tcPr>
            <w:tcW w:w="1663" w:type="dxa"/>
            <w:shd w:val="clear" w:color="auto" w:fill="auto"/>
            <w:vAlign w:val="center"/>
          </w:tcPr>
          <w:p w14:paraId="399A580E" w14:textId="77777777" w:rsidR="00D948E9" w:rsidRPr="00A928D1" w:rsidRDefault="00D948E9" w:rsidP="0071391E"/>
        </w:tc>
      </w:tr>
      <w:tr w:rsidR="0071391E" w:rsidRPr="00A928D1" w14:paraId="3BD71D34" w14:textId="77777777" w:rsidTr="0071391E">
        <w:trPr>
          <w:trHeight w:val="194"/>
        </w:trPr>
        <w:tc>
          <w:tcPr>
            <w:tcW w:w="3942" w:type="dxa"/>
            <w:vMerge/>
          </w:tcPr>
          <w:p w14:paraId="7A6CB1E4" w14:textId="77777777" w:rsidR="00D948E9" w:rsidRPr="00A928D1" w:rsidRDefault="00D948E9" w:rsidP="0071391E"/>
        </w:tc>
        <w:tc>
          <w:tcPr>
            <w:tcW w:w="1697" w:type="dxa"/>
            <w:shd w:val="clear" w:color="auto" w:fill="auto"/>
            <w:vAlign w:val="center"/>
          </w:tcPr>
          <w:p w14:paraId="36F16C0B" w14:textId="77777777" w:rsidR="00D948E9" w:rsidRPr="00A928D1" w:rsidRDefault="00D948E9" w:rsidP="0071391E">
            <w:r w:rsidRPr="00A928D1">
              <w:t>Przygotowanie do ćwiczeń</w:t>
            </w:r>
          </w:p>
        </w:tc>
        <w:tc>
          <w:tcPr>
            <w:tcW w:w="1984" w:type="dxa"/>
            <w:shd w:val="clear" w:color="auto" w:fill="auto"/>
            <w:vAlign w:val="center"/>
          </w:tcPr>
          <w:p w14:paraId="66CAB158" w14:textId="77777777" w:rsidR="00D948E9" w:rsidRPr="00A928D1" w:rsidRDefault="00D948E9" w:rsidP="0071391E">
            <w:r w:rsidRPr="00A928D1">
              <w:t>5</w:t>
            </w:r>
          </w:p>
        </w:tc>
        <w:tc>
          <w:tcPr>
            <w:tcW w:w="1663" w:type="dxa"/>
            <w:shd w:val="clear" w:color="auto" w:fill="auto"/>
            <w:vAlign w:val="center"/>
          </w:tcPr>
          <w:p w14:paraId="09026486" w14:textId="77777777" w:rsidR="00D948E9" w:rsidRPr="00A928D1" w:rsidRDefault="00D948E9" w:rsidP="0071391E"/>
        </w:tc>
      </w:tr>
      <w:tr w:rsidR="0071391E" w:rsidRPr="00A928D1" w14:paraId="7CFBCE77" w14:textId="77777777" w:rsidTr="0071391E">
        <w:trPr>
          <w:trHeight w:val="194"/>
        </w:trPr>
        <w:tc>
          <w:tcPr>
            <w:tcW w:w="3942" w:type="dxa"/>
            <w:vMerge/>
          </w:tcPr>
          <w:p w14:paraId="46883A64" w14:textId="77777777" w:rsidR="00D948E9" w:rsidRPr="00A928D1" w:rsidRDefault="00D948E9" w:rsidP="0071391E"/>
        </w:tc>
        <w:tc>
          <w:tcPr>
            <w:tcW w:w="1697" w:type="dxa"/>
            <w:shd w:val="clear" w:color="auto" w:fill="auto"/>
            <w:vAlign w:val="center"/>
          </w:tcPr>
          <w:p w14:paraId="7334FABF" w14:textId="77777777" w:rsidR="00D948E9" w:rsidRPr="00A928D1" w:rsidRDefault="00D948E9" w:rsidP="0071391E">
            <w:r w:rsidRPr="00A928D1">
              <w:t>Studiowanie literatury</w:t>
            </w:r>
          </w:p>
        </w:tc>
        <w:tc>
          <w:tcPr>
            <w:tcW w:w="1984" w:type="dxa"/>
            <w:shd w:val="clear" w:color="auto" w:fill="auto"/>
            <w:vAlign w:val="center"/>
          </w:tcPr>
          <w:p w14:paraId="52846B38" w14:textId="77777777" w:rsidR="00D948E9" w:rsidRPr="00A928D1" w:rsidRDefault="00D948E9" w:rsidP="0071391E">
            <w:r w:rsidRPr="00A928D1">
              <w:t>5</w:t>
            </w:r>
          </w:p>
        </w:tc>
        <w:tc>
          <w:tcPr>
            <w:tcW w:w="1663" w:type="dxa"/>
            <w:shd w:val="clear" w:color="auto" w:fill="auto"/>
            <w:vAlign w:val="center"/>
          </w:tcPr>
          <w:p w14:paraId="3D122AAC" w14:textId="77777777" w:rsidR="00D948E9" w:rsidRPr="00A928D1" w:rsidRDefault="00D948E9" w:rsidP="0071391E"/>
        </w:tc>
      </w:tr>
      <w:tr w:rsidR="0071391E" w:rsidRPr="00A928D1" w14:paraId="059C7DD8" w14:textId="77777777" w:rsidTr="0071391E">
        <w:trPr>
          <w:trHeight w:val="194"/>
        </w:trPr>
        <w:tc>
          <w:tcPr>
            <w:tcW w:w="3942" w:type="dxa"/>
            <w:vMerge/>
          </w:tcPr>
          <w:p w14:paraId="632C9E18" w14:textId="77777777" w:rsidR="00D948E9" w:rsidRPr="00A928D1" w:rsidRDefault="00D948E9" w:rsidP="0071391E"/>
        </w:tc>
        <w:tc>
          <w:tcPr>
            <w:tcW w:w="1697" w:type="dxa"/>
            <w:shd w:val="clear" w:color="auto" w:fill="auto"/>
            <w:vAlign w:val="center"/>
          </w:tcPr>
          <w:p w14:paraId="41B9EA17" w14:textId="77777777" w:rsidR="00D948E9" w:rsidRPr="00A928D1" w:rsidRDefault="00D948E9" w:rsidP="0071391E">
            <w:r w:rsidRPr="00A928D1">
              <w:t>Przygotowanie projektu lub inne</w:t>
            </w:r>
          </w:p>
        </w:tc>
        <w:tc>
          <w:tcPr>
            <w:tcW w:w="1984" w:type="dxa"/>
            <w:shd w:val="clear" w:color="auto" w:fill="auto"/>
            <w:vAlign w:val="center"/>
          </w:tcPr>
          <w:p w14:paraId="1456595D" w14:textId="77777777" w:rsidR="00D948E9" w:rsidRPr="00A928D1" w:rsidRDefault="00D948E9" w:rsidP="0071391E">
            <w:r w:rsidRPr="00A928D1">
              <w:t>35</w:t>
            </w:r>
          </w:p>
        </w:tc>
        <w:tc>
          <w:tcPr>
            <w:tcW w:w="1663" w:type="dxa"/>
            <w:shd w:val="clear" w:color="auto" w:fill="auto"/>
            <w:vAlign w:val="center"/>
          </w:tcPr>
          <w:p w14:paraId="4FAEF291" w14:textId="77777777" w:rsidR="00D948E9" w:rsidRPr="00A928D1" w:rsidRDefault="00D948E9" w:rsidP="0071391E"/>
        </w:tc>
      </w:tr>
      <w:tr w:rsidR="0071391E" w:rsidRPr="00A928D1" w14:paraId="7245AB0C" w14:textId="77777777" w:rsidTr="0071391E">
        <w:trPr>
          <w:trHeight w:val="194"/>
        </w:trPr>
        <w:tc>
          <w:tcPr>
            <w:tcW w:w="3942" w:type="dxa"/>
            <w:vMerge/>
          </w:tcPr>
          <w:p w14:paraId="5F9480CA" w14:textId="77777777" w:rsidR="00D948E9" w:rsidRPr="00A928D1" w:rsidRDefault="00D948E9" w:rsidP="0071391E"/>
        </w:tc>
        <w:tc>
          <w:tcPr>
            <w:tcW w:w="1697" w:type="dxa"/>
            <w:shd w:val="clear" w:color="auto" w:fill="auto"/>
            <w:vAlign w:val="center"/>
          </w:tcPr>
          <w:p w14:paraId="5F1D9D7F" w14:textId="77777777" w:rsidR="00D948E9" w:rsidRPr="00A928D1" w:rsidRDefault="00D948E9" w:rsidP="0071391E">
            <w:r w:rsidRPr="00A928D1">
              <w:t>Razem niekontaktowe</w:t>
            </w:r>
          </w:p>
        </w:tc>
        <w:tc>
          <w:tcPr>
            <w:tcW w:w="1984" w:type="dxa"/>
            <w:shd w:val="clear" w:color="auto" w:fill="auto"/>
            <w:vAlign w:val="center"/>
          </w:tcPr>
          <w:p w14:paraId="0E30025B" w14:textId="77777777" w:rsidR="00D948E9" w:rsidRPr="00A928D1" w:rsidRDefault="00D948E9" w:rsidP="0071391E">
            <w:r w:rsidRPr="00A928D1">
              <w:t>45</w:t>
            </w:r>
          </w:p>
        </w:tc>
        <w:tc>
          <w:tcPr>
            <w:tcW w:w="1663" w:type="dxa"/>
            <w:shd w:val="clear" w:color="auto" w:fill="auto"/>
            <w:vAlign w:val="center"/>
          </w:tcPr>
          <w:p w14:paraId="62D72224" w14:textId="77777777" w:rsidR="00D948E9" w:rsidRPr="00A928D1" w:rsidRDefault="00D948E9" w:rsidP="0071391E">
            <w:r w:rsidRPr="00A928D1">
              <w:t>1,8</w:t>
            </w:r>
          </w:p>
        </w:tc>
      </w:tr>
      <w:tr w:rsidR="0071391E" w:rsidRPr="00A928D1" w14:paraId="3DC2C3D0" w14:textId="77777777" w:rsidTr="0071391E">
        <w:trPr>
          <w:trHeight w:val="194"/>
        </w:trPr>
        <w:tc>
          <w:tcPr>
            <w:tcW w:w="3942" w:type="dxa"/>
            <w:vMerge/>
          </w:tcPr>
          <w:p w14:paraId="75BFE1BE" w14:textId="77777777" w:rsidR="00D948E9" w:rsidRPr="00A928D1" w:rsidRDefault="00D948E9" w:rsidP="0071391E"/>
        </w:tc>
        <w:tc>
          <w:tcPr>
            <w:tcW w:w="1697" w:type="dxa"/>
            <w:shd w:val="clear" w:color="auto" w:fill="auto"/>
            <w:vAlign w:val="center"/>
          </w:tcPr>
          <w:p w14:paraId="5D4435ED" w14:textId="77777777" w:rsidR="00D948E9" w:rsidRPr="00A928D1" w:rsidRDefault="00D948E9" w:rsidP="0071391E">
            <w:r w:rsidRPr="00A928D1">
              <w:t xml:space="preserve">Razem punkty ECTS                    </w:t>
            </w:r>
          </w:p>
        </w:tc>
        <w:tc>
          <w:tcPr>
            <w:tcW w:w="1984" w:type="dxa"/>
            <w:shd w:val="clear" w:color="auto" w:fill="auto"/>
            <w:vAlign w:val="center"/>
          </w:tcPr>
          <w:p w14:paraId="1CD5A156" w14:textId="77777777" w:rsidR="00D948E9" w:rsidRPr="00A928D1" w:rsidRDefault="00D948E9" w:rsidP="0071391E">
            <w:r w:rsidRPr="00A928D1">
              <w:t>75/25</w:t>
            </w:r>
          </w:p>
        </w:tc>
        <w:tc>
          <w:tcPr>
            <w:tcW w:w="1663" w:type="dxa"/>
            <w:shd w:val="clear" w:color="auto" w:fill="auto"/>
            <w:vAlign w:val="center"/>
          </w:tcPr>
          <w:p w14:paraId="4A9B2AB8" w14:textId="77777777" w:rsidR="00D948E9" w:rsidRPr="00A928D1" w:rsidRDefault="00D948E9" w:rsidP="0071391E">
            <w:r w:rsidRPr="00A928D1">
              <w:t>3</w:t>
            </w:r>
          </w:p>
        </w:tc>
      </w:tr>
      <w:tr w:rsidR="0071391E" w:rsidRPr="00A928D1" w14:paraId="431D727F" w14:textId="77777777" w:rsidTr="0071391E">
        <w:trPr>
          <w:trHeight w:val="718"/>
        </w:trPr>
        <w:tc>
          <w:tcPr>
            <w:tcW w:w="3942" w:type="dxa"/>
            <w:shd w:val="clear" w:color="auto" w:fill="auto"/>
          </w:tcPr>
          <w:p w14:paraId="73DEDCC6" w14:textId="77777777" w:rsidR="00D948E9" w:rsidRPr="00A928D1" w:rsidRDefault="00D948E9" w:rsidP="0071391E">
            <w:r w:rsidRPr="00A928D1">
              <w:t>Nakład pracy związany z zajęciami wymagającymi bezpośredniego udziału nauczyciela akademickiego</w:t>
            </w:r>
          </w:p>
        </w:tc>
        <w:tc>
          <w:tcPr>
            <w:tcW w:w="5344" w:type="dxa"/>
            <w:gridSpan w:val="3"/>
            <w:shd w:val="clear" w:color="auto" w:fill="auto"/>
          </w:tcPr>
          <w:p w14:paraId="47C88C71" w14:textId="77777777" w:rsidR="00D948E9" w:rsidRPr="00A928D1" w:rsidRDefault="00D948E9" w:rsidP="0071391E">
            <w:r w:rsidRPr="00A928D1">
              <w:t>Udział w ćwiczeniach – 30 godz.</w:t>
            </w:r>
          </w:p>
          <w:p w14:paraId="73C0B645" w14:textId="77777777" w:rsidR="00D948E9" w:rsidRPr="00A928D1" w:rsidRDefault="00D948E9" w:rsidP="0071391E">
            <w:r w:rsidRPr="00A928D1">
              <w:t xml:space="preserve">Łącznie 30 godz.; 1.2 ECTS </w:t>
            </w:r>
          </w:p>
        </w:tc>
      </w:tr>
    </w:tbl>
    <w:p w14:paraId="5BBE4EAC" w14:textId="77777777" w:rsidR="00D948E9" w:rsidRPr="00A928D1" w:rsidRDefault="00D948E9" w:rsidP="00D948E9">
      <w:pPr>
        <w:rPr>
          <w:b/>
        </w:rPr>
      </w:pPr>
      <w:r w:rsidRPr="00A928D1">
        <w:rPr>
          <w:b/>
          <w:bCs/>
        </w:rPr>
        <w:br w:type="column"/>
      </w:r>
      <w:r w:rsidRPr="00A928D1">
        <w:rPr>
          <w:b/>
          <w:bCs/>
        </w:rPr>
        <w:lastRenderedPageBreak/>
        <w:t xml:space="preserve">49.1. Karta opisu zajęć </w:t>
      </w:r>
      <w:r w:rsidRPr="00A928D1">
        <w:rPr>
          <w:b/>
        </w:rPr>
        <w:t>Zielona i niebieska infrastruktura</w:t>
      </w:r>
    </w:p>
    <w:p w14:paraId="2EDD02D6" w14:textId="77777777" w:rsidR="00D948E9" w:rsidRPr="00A928D1" w:rsidRDefault="00D948E9" w:rsidP="00D948E9">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3119"/>
        <w:gridCol w:w="1336"/>
        <w:gridCol w:w="1208"/>
      </w:tblGrid>
      <w:tr w:rsidR="0071391E" w:rsidRPr="00A928D1" w14:paraId="72203515"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FC2AA39" w14:textId="77777777" w:rsidR="00D948E9" w:rsidRPr="00A928D1" w:rsidRDefault="00D948E9" w:rsidP="0071391E">
            <w:r w:rsidRPr="00A928D1">
              <w:t>Nazwa Kierunku studiów </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A094EC9" w14:textId="77777777" w:rsidR="00D948E9" w:rsidRPr="00A928D1" w:rsidRDefault="00D948E9" w:rsidP="0071391E">
            <w:r w:rsidRPr="00A928D1">
              <w:t>Gospodarka przestrzenna</w:t>
            </w:r>
          </w:p>
        </w:tc>
      </w:tr>
      <w:tr w:rsidR="0071391E" w:rsidRPr="00A928D1" w14:paraId="2A5AA128"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8A14C15" w14:textId="77777777" w:rsidR="00D948E9" w:rsidRPr="00A928D1" w:rsidRDefault="00D948E9" w:rsidP="0071391E">
            <w:r w:rsidRPr="00A928D1">
              <w:t>Nazwa modułu kształcenia, także nazwa w języku angielskim</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EF0995F" w14:textId="77777777" w:rsidR="00D948E9" w:rsidRPr="00A928D1" w:rsidRDefault="00D948E9" w:rsidP="0071391E">
            <w:r w:rsidRPr="00A928D1">
              <w:t>Zielona i niebieska infrastruktura</w:t>
            </w:r>
          </w:p>
          <w:p w14:paraId="2F389FE3" w14:textId="77777777" w:rsidR="00D948E9" w:rsidRPr="00A928D1" w:rsidRDefault="00D948E9" w:rsidP="0071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28D1">
              <w:rPr>
                <w:lang w:val="en"/>
              </w:rPr>
              <w:t>Green and blue infrastructure</w:t>
            </w:r>
          </w:p>
        </w:tc>
      </w:tr>
      <w:tr w:rsidR="0071391E" w:rsidRPr="00A928D1" w14:paraId="0CA8B1CC"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1E53F44" w14:textId="77777777" w:rsidR="00D948E9" w:rsidRPr="00A928D1" w:rsidRDefault="00D948E9" w:rsidP="0071391E">
            <w:r w:rsidRPr="00A928D1">
              <w:t>Język wykładowy</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2B8F557" w14:textId="77777777" w:rsidR="00D948E9" w:rsidRPr="00A928D1" w:rsidRDefault="00D948E9" w:rsidP="0071391E">
            <w:r w:rsidRPr="00A928D1">
              <w:t>Polski</w:t>
            </w:r>
          </w:p>
        </w:tc>
      </w:tr>
      <w:tr w:rsidR="0071391E" w:rsidRPr="00A928D1" w14:paraId="114F13A7"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EB99283" w14:textId="77777777" w:rsidR="00D948E9" w:rsidRPr="00A928D1" w:rsidRDefault="00D948E9" w:rsidP="0071391E">
            <w:r w:rsidRPr="00A928D1">
              <w:t>Rodzaj modułu kształcenia</w:t>
            </w:r>
          </w:p>
          <w:p w14:paraId="70368D49" w14:textId="77777777" w:rsidR="00D948E9" w:rsidRPr="00A928D1" w:rsidRDefault="00D948E9" w:rsidP="0071391E">
            <w:r w:rsidRPr="00A928D1">
              <w:t>(obowiązkowy/fakultatywny)</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7D7150A" w14:textId="77777777" w:rsidR="00D948E9" w:rsidRPr="00A928D1" w:rsidRDefault="00D948E9" w:rsidP="0071391E">
            <w:r w:rsidRPr="00A928D1">
              <w:t>fakultatywny</w:t>
            </w:r>
          </w:p>
        </w:tc>
      </w:tr>
      <w:tr w:rsidR="0071391E" w:rsidRPr="00A928D1" w14:paraId="409155FC"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1B19A41" w14:textId="77777777" w:rsidR="00D948E9" w:rsidRPr="00A928D1" w:rsidRDefault="00D948E9" w:rsidP="0071391E">
            <w:r w:rsidRPr="00A928D1">
              <w:t>Poziom studiów</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5776603" w14:textId="77777777" w:rsidR="00D948E9" w:rsidRPr="00A928D1" w:rsidRDefault="00D948E9" w:rsidP="0071391E">
            <w:r w:rsidRPr="00A928D1">
              <w:t>I</w:t>
            </w:r>
          </w:p>
        </w:tc>
      </w:tr>
      <w:tr w:rsidR="0071391E" w:rsidRPr="00A928D1" w14:paraId="688B44DD"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29C76AC" w14:textId="77777777" w:rsidR="00D948E9" w:rsidRPr="00A928D1" w:rsidRDefault="00D948E9" w:rsidP="0071391E">
            <w:r w:rsidRPr="00A928D1">
              <w:t>Forma studiów</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7815AF5" w14:textId="77777777" w:rsidR="00D948E9" w:rsidRPr="00A928D1" w:rsidRDefault="00D948E9" w:rsidP="0071391E">
            <w:r w:rsidRPr="00A928D1">
              <w:t>Stacjonarne</w:t>
            </w:r>
          </w:p>
        </w:tc>
      </w:tr>
      <w:tr w:rsidR="0071391E" w:rsidRPr="00A928D1" w14:paraId="3E32BF4B"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1DDC6A6" w14:textId="77777777" w:rsidR="00D948E9" w:rsidRPr="00A928D1" w:rsidRDefault="00D948E9" w:rsidP="0071391E">
            <w:r w:rsidRPr="00A928D1">
              <w:t>Rok studiów dla kierunku</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41AAB83" w14:textId="77777777" w:rsidR="00D948E9" w:rsidRPr="00A928D1" w:rsidRDefault="00D948E9" w:rsidP="0071391E">
            <w:r w:rsidRPr="00A928D1">
              <w:t>III</w:t>
            </w:r>
          </w:p>
        </w:tc>
      </w:tr>
      <w:tr w:rsidR="0071391E" w:rsidRPr="00A928D1" w14:paraId="4B6ABD66"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BE18014" w14:textId="77777777" w:rsidR="00D948E9" w:rsidRPr="00A928D1" w:rsidRDefault="00D948E9" w:rsidP="0071391E">
            <w:r w:rsidRPr="00A928D1">
              <w:t>Semestr dla kierunku</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4FB6551" w14:textId="77777777" w:rsidR="00D948E9" w:rsidRPr="00A928D1" w:rsidRDefault="00D948E9" w:rsidP="0071391E">
            <w:r w:rsidRPr="00A928D1">
              <w:t>5</w:t>
            </w:r>
          </w:p>
        </w:tc>
      </w:tr>
      <w:tr w:rsidR="0071391E" w:rsidRPr="00A928D1" w14:paraId="13AB0BE4"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8F0DE40" w14:textId="77777777" w:rsidR="00D948E9" w:rsidRPr="00A928D1" w:rsidRDefault="00D948E9" w:rsidP="0071391E">
            <w:r w:rsidRPr="00A928D1">
              <w:t>Liczba punktów ECTS z podziałem na kontaktowe/ niekontaktowe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B8B222E" w14:textId="77777777" w:rsidR="00D948E9" w:rsidRPr="00A928D1" w:rsidRDefault="00D948E9" w:rsidP="0071391E">
            <w:r w:rsidRPr="00A928D1">
              <w:t>4 (1,88/2,12)</w:t>
            </w:r>
          </w:p>
        </w:tc>
      </w:tr>
      <w:tr w:rsidR="0071391E" w:rsidRPr="00A928D1" w14:paraId="0E88EC17"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3F3E0C1" w14:textId="77777777" w:rsidR="00D948E9" w:rsidRPr="00A928D1" w:rsidRDefault="00D948E9" w:rsidP="0071391E">
            <w:r w:rsidRPr="00A928D1">
              <w:t>Tytuł naukowy/stopień naukowy, imię i nazwisko osoby odpowiedzialnej za moduł</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E02050F" w14:textId="77777777" w:rsidR="00D948E9" w:rsidRPr="00A928D1" w:rsidRDefault="00D948E9" w:rsidP="0071391E">
            <w:r w:rsidRPr="00A928D1">
              <w:t>Dr inż. Kamila Adamczyk-Mucha </w:t>
            </w:r>
          </w:p>
        </w:tc>
      </w:tr>
      <w:tr w:rsidR="0071391E" w:rsidRPr="00A928D1" w14:paraId="780923E9"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5D5E774" w14:textId="77777777" w:rsidR="00D948E9" w:rsidRPr="00A928D1" w:rsidRDefault="00D948E9" w:rsidP="0071391E">
            <w:r w:rsidRPr="00A928D1">
              <w:t>Jednostka oferująca przedmiot</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A1D1059" w14:textId="77777777" w:rsidR="00D948E9" w:rsidRPr="00A928D1" w:rsidRDefault="00D948E9" w:rsidP="0071391E">
            <w:r w:rsidRPr="00A928D1">
              <w:t>Zakład Studiów Krajobrazowych i Gospodarki Przestrzennej, Katedra Łąkarstwa i Kształtowania Krajobrazu</w:t>
            </w:r>
          </w:p>
        </w:tc>
      </w:tr>
      <w:tr w:rsidR="0071391E" w:rsidRPr="00A928D1" w14:paraId="0FF4ED0E"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1B38BF9" w14:textId="77777777" w:rsidR="00D948E9" w:rsidRPr="00A928D1" w:rsidRDefault="00D948E9" w:rsidP="0071391E">
            <w:r w:rsidRPr="00A928D1">
              <w:t>Cel modułu</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00D7958" w14:textId="77777777" w:rsidR="00D948E9" w:rsidRPr="00A928D1" w:rsidRDefault="00D948E9" w:rsidP="0071391E">
            <w:pPr>
              <w:jc w:val="both"/>
            </w:pPr>
            <w:r w:rsidRPr="00A928D1">
              <w:t xml:space="preserve">Celem modułu jest zapoznanie z podziałem, prawnymi uwarunkowaniami oraz teoretycznymi podstawami </w:t>
            </w:r>
            <w:r w:rsidRPr="00A928D1">
              <w:br/>
              <w:t>i praktycznymi sposobami kształtowania zielono-błękitnej infrastruktury, z jej  rolą w procesie planowania przestrzennego w celu ochrony i poprawy środowiska życia mieszkańców miast, z uwzględnieniem zasad kreowania ładu przestrzennego.</w:t>
            </w:r>
          </w:p>
        </w:tc>
      </w:tr>
      <w:tr w:rsidR="0071391E" w:rsidRPr="00A928D1" w14:paraId="37FEAD97" w14:textId="77777777" w:rsidTr="0071391E">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hideMark/>
          </w:tcPr>
          <w:p w14:paraId="4236DB85"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D906850" w14:textId="77777777" w:rsidR="00D948E9" w:rsidRPr="00A928D1" w:rsidRDefault="00D948E9" w:rsidP="0071391E">
            <w:r w:rsidRPr="00A928D1">
              <w:t>Wiedza (student zna i rozumie):</w:t>
            </w:r>
          </w:p>
        </w:tc>
      </w:tr>
      <w:tr w:rsidR="0071391E" w:rsidRPr="00A928D1" w14:paraId="2D1D35DB" w14:textId="77777777" w:rsidTr="0071391E">
        <w:tc>
          <w:tcPr>
            <w:tcW w:w="3397" w:type="dxa"/>
            <w:vMerge/>
            <w:vAlign w:val="center"/>
            <w:hideMark/>
          </w:tcPr>
          <w:p w14:paraId="40563C3E"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751EDD1" w14:textId="77777777" w:rsidR="00D948E9" w:rsidRPr="00A928D1" w:rsidRDefault="00D948E9" w:rsidP="0071391E">
            <w:pPr>
              <w:jc w:val="both"/>
            </w:pPr>
            <w:r w:rsidRPr="00A928D1">
              <w:t>W1. Zna ekologiczne i społeczno-wychowawcze aspekty kształtowania i utrzymania zielono-błękitnej infrastruktury</w:t>
            </w:r>
          </w:p>
        </w:tc>
      </w:tr>
      <w:tr w:rsidR="0071391E" w:rsidRPr="00A928D1" w14:paraId="62B25B13" w14:textId="77777777" w:rsidTr="0071391E">
        <w:tc>
          <w:tcPr>
            <w:tcW w:w="3397" w:type="dxa"/>
            <w:vMerge/>
            <w:vAlign w:val="center"/>
            <w:hideMark/>
          </w:tcPr>
          <w:p w14:paraId="54A7DE9C"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713EE86" w14:textId="77777777" w:rsidR="00D948E9" w:rsidRPr="00A928D1" w:rsidRDefault="00D948E9" w:rsidP="0071391E">
            <w:pPr>
              <w:jc w:val="both"/>
            </w:pPr>
            <w:r w:rsidRPr="00A928D1">
              <w:t>W2. Zna elementy składowe zielono-błękitnej infrastruktury na obszarach miejskich i wiejskich</w:t>
            </w:r>
          </w:p>
        </w:tc>
      </w:tr>
      <w:tr w:rsidR="0071391E" w:rsidRPr="00A928D1" w14:paraId="1840A0BA" w14:textId="77777777" w:rsidTr="0071391E">
        <w:tc>
          <w:tcPr>
            <w:tcW w:w="3397" w:type="dxa"/>
            <w:vMerge/>
            <w:vAlign w:val="center"/>
            <w:hideMark/>
          </w:tcPr>
          <w:p w14:paraId="6F5CE448"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9AE8C13" w14:textId="77777777" w:rsidR="00D948E9" w:rsidRPr="00A928D1" w:rsidRDefault="00D948E9" w:rsidP="0071391E">
            <w:pPr>
              <w:jc w:val="both"/>
            </w:pPr>
            <w:r w:rsidRPr="00A928D1">
              <w:t>W3. Posiada wiedzę w zakresie najważniejszych zasad kształtowania zielono-błękitnej infrastruktury </w:t>
            </w:r>
          </w:p>
        </w:tc>
      </w:tr>
      <w:tr w:rsidR="0071391E" w:rsidRPr="00A928D1" w14:paraId="6519A5FA" w14:textId="77777777" w:rsidTr="0071391E">
        <w:tc>
          <w:tcPr>
            <w:tcW w:w="3397" w:type="dxa"/>
            <w:vMerge/>
            <w:vAlign w:val="center"/>
            <w:hideMark/>
          </w:tcPr>
          <w:p w14:paraId="0262C1A9"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1AC2BD1" w14:textId="77777777" w:rsidR="00D948E9" w:rsidRPr="00A928D1" w:rsidRDefault="00D948E9" w:rsidP="0071391E">
            <w:pPr>
              <w:jc w:val="both"/>
            </w:pPr>
            <w:r w:rsidRPr="00A928D1">
              <w:t>Umiejętności (student potrafi):</w:t>
            </w:r>
          </w:p>
        </w:tc>
      </w:tr>
      <w:tr w:rsidR="0071391E" w:rsidRPr="00A928D1" w14:paraId="30B67A4E" w14:textId="77777777" w:rsidTr="0071391E">
        <w:tc>
          <w:tcPr>
            <w:tcW w:w="3397" w:type="dxa"/>
            <w:vMerge/>
            <w:vAlign w:val="center"/>
            <w:hideMark/>
          </w:tcPr>
          <w:p w14:paraId="24014961"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068D4BF" w14:textId="77777777" w:rsidR="00D948E9" w:rsidRPr="00A928D1" w:rsidRDefault="00D948E9" w:rsidP="0071391E">
            <w:pPr>
              <w:jc w:val="both"/>
            </w:pPr>
            <w:r w:rsidRPr="00A928D1">
              <w:t xml:space="preserve">U1. Potrafi wykonać inwentaryzację i analizę terenu opracowania, ocenić zasoby, nakłady finansowe </w:t>
            </w:r>
            <w:r w:rsidRPr="00A928D1">
              <w:br/>
              <w:t>i zorganizować pracę w zespole</w:t>
            </w:r>
          </w:p>
        </w:tc>
      </w:tr>
      <w:tr w:rsidR="0071391E" w:rsidRPr="00A928D1" w14:paraId="49C0C5D3" w14:textId="77777777" w:rsidTr="0071391E">
        <w:tc>
          <w:tcPr>
            <w:tcW w:w="3397" w:type="dxa"/>
            <w:vMerge/>
            <w:vAlign w:val="center"/>
            <w:hideMark/>
          </w:tcPr>
          <w:p w14:paraId="637ED0C9"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31C8FAE" w14:textId="77777777" w:rsidR="00D948E9" w:rsidRPr="00A928D1" w:rsidRDefault="00D948E9" w:rsidP="0071391E">
            <w:pPr>
              <w:jc w:val="both"/>
            </w:pPr>
            <w:r w:rsidRPr="00A928D1">
              <w:t xml:space="preserve">U2. Potrafi przygotować koncepcję projektową zielono-błękitnej infrastruktury na wybranym obszarze </w:t>
            </w:r>
            <w:r w:rsidRPr="00A928D1">
              <w:br/>
              <w:t xml:space="preserve">z uwzględnieniem warunków przyrodniczych </w:t>
            </w:r>
            <w:r w:rsidRPr="00A928D1">
              <w:br/>
              <w:t>i najważniejszych zasad i etapów projektowania </w:t>
            </w:r>
          </w:p>
        </w:tc>
      </w:tr>
      <w:tr w:rsidR="0071391E" w:rsidRPr="00A928D1" w14:paraId="3A5D1CE3" w14:textId="77777777" w:rsidTr="0071391E">
        <w:tc>
          <w:tcPr>
            <w:tcW w:w="3397" w:type="dxa"/>
            <w:vMerge/>
            <w:vAlign w:val="center"/>
          </w:tcPr>
          <w:p w14:paraId="037211AA"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A1C4A59" w14:textId="77777777" w:rsidR="00D948E9" w:rsidRPr="00A928D1" w:rsidRDefault="00D948E9" w:rsidP="0071391E">
            <w:pPr>
              <w:jc w:val="both"/>
            </w:pPr>
            <w:r w:rsidRPr="00A928D1">
              <w:t>U3. Potrafi posługiwać się wybranymi programami komputerowymi przydatnymi podczas planowania zielono-błękitnej infrastruktury</w:t>
            </w:r>
          </w:p>
        </w:tc>
      </w:tr>
      <w:tr w:rsidR="0071391E" w:rsidRPr="00A928D1" w14:paraId="1215C375" w14:textId="77777777" w:rsidTr="0071391E">
        <w:tc>
          <w:tcPr>
            <w:tcW w:w="3397" w:type="dxa"/>
            <w:vMerge/>
            <w:vAlign w:val="center"/>
            <w:hideMark/>
          </w:tcPr>
          <w:p w14:paraId="212A012A"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37B73C9" w14:textId="77777777" w:rsidR="00D948E9" w:rsidRPr="00A928D1" w:rsidRDefault="00D948E9" w:rsidP="0071391E">
            <w:pPr>
              <w:jc w:val="both"/>
            </w:pPr>
            <w:r w:rsidRPr="00A928D1">
              <w:t>Kompetencje społeczne (student jest gotów do):</w:t>
            </w:r>
          </w:p>
        </w:tc>
      </w:tr>
      <w:tr w:rsidR="0071391E" w:rsidRPr="00A928D1" w14:paraId="3F20E4A1" w14:textId="77777777" w:rsidTr="0071391E">
        <w:tc>
          <w:tcPr>
            <w:tcW w:w="3397" w:type="dxa"/>
            <w:vMerge/>
            <w:vAlign w:val="center"/>
            <w:hideMark/>
          </w:tcPr>
          <w:p w14:paraId="67F82662"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5E5775C" w14:textId="77777777" w:rsidR="00D948E9" w:rsidRPr="00A928D1" w:rsidRDefault="00D948E9" w:rsidP="0071391E">
            <w:pPr>
              <w:jc w:val="both"/>
            </w:pPr>
            <w:r w:rsidRPr="00A928D1">
              <w:t>K1. Ma świadomość wagi kształtowania zielono-błękitnej infrastruktury w celu ochrony i poprawy środowiska przestrzennego życia człowieka i ładu przestrzennego.</w:t>
            </w:r>
          </w:p>
        </w:tc>
      </w:tr>
      <w:tr w:rsidR="0071391E" w:rsidRPr="00A928D1" w14:paraId="2D058C4C" w14:textId="77777777" w:rsidTr="0071391E">
        <w:tc>
          <w:tcPr>
            <w:tcW w:w="3397" w:type="dxa"/>
            <w:vMerge/>
            <w:vAlign w:val="center"/>
          </w:tcPr>
          <w:p w14:paraId="6BEFD704"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B18AF2F" w14:textId="77777777" w:rsidR="00D948E9" w:rsidRPr="00A928D1" w:rsidRDefault="00D948E9" w:rsidP="0071391E">
            <w:pPr>
              <w:jc w:val="both"/>
            </w:pPr>
            <w:r w:rsidRPr="00A928D1">
              <w:t xml:space="preserve">K2. Współorganizowania i koordynowania zadań </w:t>
            </w:r>
            <w:r w:rsidRPr="00A928D1">
              <w:br/>
              <w:t>z zakresu gospodarowania na terenach zieleni</w:t>
            </w:r>
          </w:p>
        </w:tc>
      </w:tr>
      <w:tr w:rsidR="0071391E" w:rsidRPr="00A928D1" w14:paraId="6DD29E6D" w14:textId="77777777" w:rsidTr="00BC3464">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tcPr>
          <w:p w14:paraId="48E3FA94" w14:textId="77777777" w:rsidR="00D948E9" w:rsidRPr="00A928D1" w:rsidRDefault="00D948E9" w:rsidP="0071391E">
            <w:r w:rsidRPr="00A928D1">
              <w:t>Odniesienie modułowych efektów uczenia się do kierunkowych efektów uczenia się</w:t>
            </w:r>
          </w:p>
          <w:p w14:paraId="6D10D7BB"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A310437" w14:textId="77777777" w:rsidR="00D948E9" w:rsidRPr="00A928D1" w:rsidRDefault="00D948E9" w:rsidP="0071391E">
            <w:r w:rsidRPr="00A928D1">
              <w:t>Kod efektu modułowego</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B7F63" w14:textId="77777777" w:rsidR="00D948E9" w:rsidRPr="00A928D1" w:rsidRDefault="00D948E9" w:rsidP="0071391E">
            <w:r w:rsidRPr="00A928D1">
              <w:t>kod efektu kierunkowego</w:t>
            </w:r>
          </w:p>
        </w:tc>
      </w:tr>
      <w:tr w:rsidR="0071391E" w:rsidRPr="00A928D1" w14:paraId="021DA5D8" w14:textId="77777777" w:rsidTr="00BC3464">
        <w:tc>
          <w:tcPr>
            <w:tcW w:w="3397" w:type="dxa"/>
            <w:vMerge/>
            <w:tcMar>
              <w:top w:w="0" w:type="dxa"/>
              <w:left w:w="70" w:type="dxa"/>
              <w:bottom w:w="0" w:type="dxa"/>
              <w:right w:w="70" w:type="dxa"/>
            </w:tcMar>
            <w:vAlign w:val="center"/>
          </w:tcPr>
          <w:p w14:paraId="4414B4E8"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696D051D" w14:textId="77777777" w:rsidR="00D948E9" w:rsidRPr="00A928D1" w:rsidRDefault="00D948E9" w:rsidP="0071391E">
            <w:pPr>
              <w:jc w:val="center"/>
            </w:pPr>
            <w:r w:rsidRPr="00A928D1">
              <w:t>W1</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A2BC3" w14:textId="77777777" w:rsidR="00D948E9" w:rsidRPr="00A928D1" w:rsidRDefault="00D948E9" w:rsidP="0071391E">
            <w:r w:rsidRPr="00A928D1">
              <w:t>GP_W02, W04</w:t>
            </w:r>
          </w:p>
        </w:tc>
      </w:tr>
      <w:tr w:rsidR="0071391E" w:rsidRPr="00A928D1" w14:paraId="15FCEBC0" w14:textId="77777777" w:rsidTr="00BC3464">
        <w:tc>
          <w:tcPr>
            <w:tcW w:w="3397" w:type="dxa"/>
            <w:vMerge/>
            <w:tcMar>
              <w:top w:w="0" w:type="dxa"/>
              <w:left w:w="70" w:type="dxa"/>
              <w:bottom w:w="0" w:type="dxa"/>
              <w:right w:w="70" w:type="dxa"/>
            </w:tcMar>
            <w:vAlign w:val="center"/>
          </w:tcPr>
          <w:p w14:paraId="46700651"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52AF29C5" w14:textId="77777777" w:rsidR="00D948E9" w:rsidRPr="00A928D1" w:rsidRDefault="00D948E9" w:rsidP="0071391E">
            <w:pPr>
              <w:jc w:val="center"/>
            </w:pPr>
            <w:r w:rsidRPr="00A928D1">
              <w:t>W2</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23AF7" w14:textId="77777777" w:rsidR="00D948E9" w:rsidRPr="00A928D1" w:rsidRDefault="00D948E9" w:rsidP="0071391E">
            <w:r w:rsidRPr="00A928D1">
              <w:t>GP_W06</w:t>
            </w:r>
          </w:p>
        </w:tc>
      </w:tr>
      <w:tr w:rsidR="0071391E" w:rsidRPr="00A928D1" w14:paraId="716CBB26" w14:textId="77777777" w:rsidTr="00BC3464">
        <w:tc>
          <w:tcPr>
            <w:tcW w:w="3397" w:type="dxa"/>
            <w:vMerge/>
            <w:tcMar>
              <w:top w:w="0" w:type="dxa"/>
              <w:left w:w="70" w:type="dxa"/>
              <w:bottom w:w="0" w:type="dxa"/>
              <w:right w:w="70" w:type="dxa"/>
            </w:tcMar>
            <w:vAlign w:val="center"/>
          </w:tcPr>
          <w:p w14:paraId="22ECEC4F"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6325814" w14:textId="77777777" w:rsidR="00D948E9" w:rsidRPr="00A928D1" w:rsidRDefault="00D948E9" w:rsidP="0071391E">
            <w:pPr>
              <w:jc w:val="center"/>
            </w:pPr>
            <w:r w:rsidRPr="00A928D1">
              <w:t>W3</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9FF1D" w14:textId="77777777" w:rsidR="00D948E9" w:rsidRPr="00A928D1" w:rsidRDefault="00D948E9" w:rsidP="0071391E">
            <w:r w:rsidRPr="00A928D1">
              <w:t>GP_W07</w:t>
            </w:r>
          </w:p>
        </w:tc>
      </w:tr>
      <w:tr w:rsidR="0071391E" w:rsidRPr="00A928D1" w14:paraId="50248ECB" w14:textId="77777777" w:rsidTr="00BC3464">
        <w:tc>
          <w:tcPr>
            <w:tcW w:w="3397" w:type="dxa"/>
            <w:vMerge/>
            <w:tcMar>
              <w:top w:w="0" w:type="dxa"/>
              <w:left w:w="70" w:type="dxa"/>
              <w:bottom w:w="0" w:type="dxa"/>
              <w:right w:w="70" w:type="dxa"/>
            </w:tcMar>
            <w:vAlign w:val="center"/>
          </w:tcPr>
          <w:p w14:paraId="735482CF"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0C2B2F85" w14:textId="77777777" w:rsidR="00D948E9" w:rsidRPr="00A928D1" w:rsidRDefault="00D948E9" w:rsidP="0071391E">
            <w:pPr>
              <w:jc w:val="center"/>
            </w:pPr>
            <w:r w:rsidRPr="00A928D1">
              <w:t>U1</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ABF94" w14:textId="77777777" w:rsidR="00D948E9" w:rsidRPr="00A928D1" w:rsidRDefault="00D948E9" w:rsidP="0071391E">
            <w:r w:rsidRPr="00A928D1">
              <w:t>GP_U08, U13, U17</w:t>
            </w:r>
          </w:p>
        </w:tc>
      </w:tr>
      <w:tr w:rsidR="0071391E" w:rsidRPr="00A928D1" w14:paraId="65E2ABDF" w14:textId="77777777" w:rsidTr="00BC3464">
        <w:tc>
          <w:tcPr>
            <w:tcW w:w="3397" w:type="dxa"/>
            <w:vMerge/>
            <w:tcMar>
              <w:top w:w="0" w:type="dxa"/>
              <w:left w:w="70" w:type="dxa"/>
              <w:bottom w:w="0" w:type="dxa"/>
              <w:right w:w="70" w:type="dxa"/>
            </w:tcMar>
            <w:vAlign w:val="center"/>
          </w:tcPr>
          <w:p w14:paraId="2586EFAB"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44A53881" w14:textId="77777777" w:rsidR="00D948E9" w:rsidRPr="00A928D1" w:rsidRDefault="00D948E9" w:rsidP="0071391E">
            <w:pPr>
              <w:jc w:val="center"/>
            </w:pPr>
            <w:r w:rsidRPr="00A928D1">
              <w:t>U2</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58E59" w14:textId="77777777" w:rsidR="00D948E9" w:rsidRPr="00A928D1" w:rsidRDefault="00D948E9" w:rsidP="0071391E">
            <w:r w:rsidRPr="00A928D1">
              <w:t>GP_U05, U11, U12</w:t>
            </w:r>
          </w:p>
        </w:tc>
      </w:tr>
      <w:tr w:rsidR="0071391E" w:rsidRPr="00A928D1" w14:paraId="712C8219" w14:textId="77777777" w:rsidTr="00BC3464">
        <w:tc>
          <w:tcPr>
            <w:tcW w:w="3397" w:type="dxa"/>
            <w:vMerge/>
            <w:tcMar>
              <w:top w:w="0" w:type="dxa"/>
              <w:left w:w="70" w:type="dxa"/>
              <w:bottom w:w="0" w:type="dxa"/>
              <w:right w:w="70" w:type="dxa"/>
            </w:tcMar>
            <w:vAlign w:val="center"/>
          </w:tcPr>
          <w:p w14:paraId="43E8650D"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457971CC" w14:textId="77777777" w:rsidR="00D948E9" w:rsidRPr="00A928D1" w:rsidRDefault="00D948E9" w:rsidP="0071391E">
            <w:pPr>
              <w:jc w:val="center"/>
            </w:pPr>
            <w:r w:rsidRPr="00A928D1">
              <w:t>U3</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F8349" w14:textId="77777777" w:rsidR="00D948E9" w:rsidRPr="00A928D1" w:rsidRDefault="00D948E9" w:rsidP="0071391E">
            <w:r w:rsidRPr="00A928D1">
              <w:t>GP_U05, U06</w:t>
            </w:r>
          </w:p>
        </w:tc>
      </w:tr>
      <w:tr w:rsidR="0071391E" w:rsidRPr="00A928D1" w14:paraId="1911DCF4" w14:textId="77777777" w:rsidTr="00BC3464">
        <w:tc>
          <w:tcPr>
            <w:tcW w:w="3397" w:type="dxa"/>
            <w:vMerge/>
            <w:tcMar>
              <w:top w:w="0" w:type="dxa"/>
              <w:left w:w="70" w:type="dxa"/>
              <w:bottom w:w="0" w:type="dxa"/>
              <w:right w:w="70" w:type="dxa"/>
            </w:tcMar>
            <w:vAlign w:val="center"/>
          </w:tcPr>
          <w:p w14:paraId="5387FF94"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364AC68" w14:textId="77777777" w:rsidR="00D948E9" w:rsidRPr="00A928D1" w:rsidRDefault="00D948E9" w:rsidP="0071391E">
            <w:pPr>
              <w:jc w:val="center"/>
            </w:pPr>
            <w:r w:rsidRPr="00A928D1">
              <w:t>K1</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6CAE0" w14:textId="77777777" w:rsidR="00D948E9" w:rsidRPr="00A928D1" w:rsidRDefault="00D948E9" w:rsidP="0071391E">
            <w:r w:rsidRPr="00A928D1">
              <w:t>GP_K02, K03</w:t>
            </w:r>
          </w:p>
        </w:tc>
      </w:tr>
      <w:tr w:rsidR="0071391E" w:rsidRPr="00A928D1" w14:paraId="1BBEA517" w14:textId="77777777" w:rsidTr="00BC3464">
        <w:tc>
          <w:tcPr>
            <w:tcW w:w="3397" w:type="dxa"/>
            <w:vMerge/>
            <w:tcMar>
              <w:top w:w="0" w:type="dxa"/>
              <w:left w:w="70" w:type="dxa"/>
              <w:bottom w:w="0" w:type="dxa"/>
              <w:right w:w="70" w:type="dxa"/>
            </w:tcMar>
            <w:vAlign w:val="center"/>
          </w:tcPr>
          <w:p w14:paraId="5D562D7E"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4E1C2519" w14:textId="77777777" w:rsidR="00D948E9" w:rsidRPr="00A928D1" w:rsidRDefault="00D948E9" w:rsidP="0071391E">
            <w:pPr>
              <w:jc w:val="center"/>
            </w:pPr>
            <w:r w:rsidRPr="00A928D1">
              <w:t>K2</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80042" w14:textId="77777777" w:rsidR="00D948E9" w:rsidRPr="00A928D1" w:rsidRDefault="00D948E9" w:rsidP="0071391E">
            <w:r w:rsidRPr="00A928D1">
              <w:t>GP_K03</w:t>
            </w:r>
          </w:p>
        </w:tc>
      </w:tr>
      <w:tr w:rsidR="0071391E" w:rsidRPr="00A928D1" w14:paraId="34B99D81" w14:textId="77777777" w:rsidTr="00BC3464">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vAlign w:val="center"/>
          </w:tcPr>
          <w:p w14:paraId="7BD03746" w14:textId="77777777" w:rsidR="00D948E9" w:rsidRPr="00A928D1" w:rsidRDefault="00D948E9" w:rsidP="0071391E">
            <w:r w:rsidRPr="00A928D1">
              <w:t>Odniesienie modułowych efektów uczenia się do inżynierskich efektów uczenia się</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DE5630D" w14:textId="77777777" w:rsidR="00D948E9" w:rsidRPr="00A928D1" w:rsidRDefault="00D948E9" w:rsidP="0071391E">
            <w:pPr>
              <w:jc w:val="center"/>
            </w:pPr>
            <w:r w:rsidRPr="00A928D1">
              <w:t>Kod efektu modułowego</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5D5D8" w14:textId="77777777" w:rsidR="00D948E9" w:rsidRPr="00A928D1" w:rsidRDefault="00D948E9" w:rsidP="0071391E">
            <w:r w:rsidRPr="00A928D1">
              <w:t>kod efektu inżynierskiego</w:t>
            </w:r>
          </w:p>
        </w:tc>
      </w:tr>
      <w:tr w:rsidR="0071391E" w:rsidRPr="00A928D1" w14:paraId="05185DDD" w14:textId="77777777" w:rsidTr="00BC3464">
        <w:tc>
          <w:tcPr>
            <w:tcW w:w="3397" w:type="dxa"/>
            <w:vMerge/>
            <w:tcMar>
              <w:top w:w="0" w:type="dxa"/>
              <w:left w:w="70" w:type="dxa"/>
              <w:bottom w:w="0" w:type="dxa"/>
              <w:right w:w="70" w:type="dxa"/>
            </w:tcMar>
            <w:vAlign w:val="center"/>
          </w:tcPr>
          <w:p w14:paraId="4FDC3621"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4E1568C7" w14:textId="77777777" w:rsidR="00D948E9" w:rsidRPr="00A928D1" w:rsidRDefault="00D948E9" w:rsidP="0071391E">
            <w:pPr>
              <w:jc w:val="center"/>
            </w:pPr>
            <w:r w:rsidRPr="00A928D1">
              <w:t>W1</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17D80" w14:textId="77777777" w:rsidR="00D948E9" w:rsidRPr="00A928D1" w:rsidRDefault="00D948E9" w:rsidP="0071391E">
            <w:r w:rsidRPr="00A928D1">
              <w:t>InzGP_W03,</w:t>
            </w:r>
          </w:p>
        </w:tc>
      </w:tr>
      <w:tr w:rsidR="0071391E" w:rsidRPr="00A928D1" w14:paraId="61E81BC9" w14:textId="77777777" w:rsidTr="00BC3464">
        <w:tc>
          <w:tcPr>
            <w:tcW w:w="3397" w:type="dxa"/>
            <w:vMerge/>
            <w:tcMar>
              <w:top w:w="0" w:type="dxa"/>
              <w:left w:w="70" w:type="dxa"/>
              <w:bottom w:w="0" w:type="dxa"/>
              <w:right w:w="70" w:type="dxa"/>
            </w:tcMar>
            <w:vAlign w:val="center"/>
          </w:tcPr>
          <w:p w14:paraId="12D589E8"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518399D" w14:textId="77777777" w:rsidR="00D948E9" w:rsidRPr="00A928D1" w:rsidRDefault="00D948E9" w:rsidP="0071391E">
            <w:pPr>
              <w:jc w:val="center"/>
            </w:pPr>
            <w:r w:rsidRPr="00A928D1">
              <w:t>W2</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6F595" w14:textId="77777777" w:rsidR="00D948E9" w:rsidRPr="00A928D1" w:rsidRDefault="00D948E9" w:rsidP="0071391E">
            <w:r w:rsidRPr="00A928D1">
              <w:t>InzGP_W02, InzGP_W06</w:t>
            </w:r>
          </w:p>
        </w:tc>
      </w:tr>
      <w:tr w:rsidR="0071391E" w:rsidRPr="00A928D1" w14:paraId="73F110B3" w14:textId="77777777" w:rsidTr="00BC3464">
        <w:tc>
          <w:tcPr>
            <w:tcW w:w="3397" w:type="dxa"/>
            <w:vMerge/>
            <w:tcMar>
              <w:top w:w="0" w:type="dxa"/>
              <w:left w:w="70" w:type="dxa"/>
              <w:bottom w:w="0" w:type="dxa"/>
              <w:right w:w="70" w:type="dxa"/>
            </w:tcMar>
            <w:vAlign w:val="center"/>
          </w:tcPr>
          <w:p w14:paraId="207ED2E0"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3C6CA195" w14:textId="77777777" w:rsidR="00D948E9" w:rsidRPr="00A928D1" w:rsidRDefault="00D948E9" w:rsidP="0071391E">
            <w:pPr>
              <w:jc w:val="center"/>
            </w:pPr>
            <w:r w:rsidRPr="00A928D1">
              <w:t>W3</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FB289" w14:textId="77777777" w:rsidR="00D948E9" w:rsidRPr="00A928D1" w:rsidRDefault="00D948E9" w:rsidP="0071391E">
            <w:r w:rsidRPr="00A928D1">
              <w:t>InzGP_W01,InzGP_W02</w:t>
            </w:r>
          </w:p>
        </w:tc>
      </w:tr>
      <w:tr w:rsidR="0071391E" w:rsidRPr="00A928D1" w14:paraId="4490ACEF" w14:textId="77777777" w:rsidTr="00BC3464">
        <w:tc>
          <w:tcPr>
            <w:tcW w:w="3397" w:type="dxa"/>
            <w:vMerge/>
            <w:tcMar>
              <w:top w:w="0" w:type="dxa"/>
              <w:left w:w="70" w:type="dxa"/>
              <w:bottom w:w="0" w:type="dxa"/>
              <w:right w:w="70" w:type="dxa"/>
            </w:tcMar>
            <w:vAlign w:val="center"/>
          </w:tcPr>
          <w:p w14:paraId="021AA88E"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53C0F713" w14:textId="77777777" w:rsidR="00D948E9" w:rsidRPr="00A928D1" w:rsidRDefault="00D948E9" w:rsidP="0071391E">
            <w:pPr>
              <w:jc w:val="center"/>
            </w:pPr>
            <w:r w:rsidRPr="00A928D1">
              <w:t>U1</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3632E" w14:textId="77777777" w:rsidR="00D948E9" w:rsidRPr="00A928D1" w:rsidRDefault="00D948E9" w:rsidP="0071391E">
            <w:r w:rsidRPr="00A928D1">
              <w:t>InzGP_U03, InzGP_U04, InzGP_U07</w:t>
            </w:r>
          </w:p>
        </w:tc>
      </w:tr>
      <w:tr w:rsidR="0071391E" w:rsidRPr="00A928D1" w14:paraId="0969421F" w14:textId="77777777" w:rsidTr="00BC3464">
        <w:tc>
          <w:tcPr>
            <w:tcW w:w="3397" w:type="dxa"/>
            <w:vMerge/>
            <w:tcMar>
              <w:top w:w="0" w:type="dxa"/>
              <w:left w:w="70" w:type="dxa"/>
              <w:bottom w:w="0" w:type="dxa"/>
              <w:right w:w="70" w:type="dxa"/>
            </w:tcMar>
          </w:tcPr>
          <w:p w14:paraId="7D4722C3"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D0DA028" w14:textId="77777777" w:rsidR="00D948E9" w:rsidRPr="00A928D1" w:rsidRDefault="00D948E9" w:rsidP="0071391E">
            <w:pPr>
              <w:jc w:val="center"/>
            </w:pPr>
            <w:r w:rsidRPr="00A928D1">
              <w:t>U2</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5E82F" w14:textId="77777777" w:rsidR="00D948E9" w:rsidRPr="00A928D1" w:rsidRDefault="00D948E9" w:rsidP="0071391E">
            <w:r w:rsidRPr="00A928D1">
              <w:t>InzGP_U07, InzGP_U08</w:t>
            </w:r>
          </w:p>
        </w:tc>
      </w:tr>
      <w:tr w:rsidR="0071391E" w:rsidRPr="00A928D1" w14:paraId="7CEAD591" w14:textId="77777777" w:rsidTr="00BC3464">
        <w:tc>
          <w:tcPr>
            <w:tcW w:w="3397" w:type="dxa"/>
            <w:vMerge/>
            <w:tcMar>
              <w:top w:w="0" w:type="dxa"/>
              <w:left w:w="70" w:type="dxa"/>
              <w:bottom w:w="0" w:type="dxa"/>
              <w:right w:w="70" w:type="dxa"/>
            </w:tcMar>
          </w:tcPr>
          <w:p w14:paraId="261A5A3B"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C046166" w14:textId="77777777" w:rsidR="00D948E9" w:rsidRPr="00A928D1" w:rsidRDefault="00D948E9" w:rsidP="0071391E">
            <w:pPr>
              <w:jc w:val="center"/>
            </w:pPr>
            <w:r w:rsidRPr="00A928D1">
              <w:t>U3</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96956" w14:textId="77777777" w:rsidR="00D948E9" w:rsidRPr="00A928D1" w:rsidRDefault="00D948E9" w:rsidP="0071391E">
            <w:pPr>
              <w:jc w:val="both"/>
            </w:pPr>
            <w:r w:rsidRPr="00A928D1">
              <w:t>InzGP_U02</w:t>
            </w:r>
          </w:p>
        </w:tc>
      </w:tr>
      <w:tr w:rsidR="0071391E" w:rsidRPr="00A928D1" w14:paraId="73ED9C04"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81006E6" w14:textId="77777777" w:rsidR="00D948E9" w:rsidRPr="00A928D1" w:rsidRDefault="00D948E9" w:rsidP="0071391E">
            <w:r w:rsidRPr="00A928D1">
              <w:t>Wymagania wstępne i dodatkowe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9E57CB1" w14:textId="77777777" w:rsidR="00D948E9" w:rsidRPr="00A928D1" w:rsidRDefault="00D948E9" w:rsidP="0071391E">
            <w:pPr>
              <w:jc w:val="both"/>
            </w:pPr>
            <w:r w:rsidRPr="00A928D1">
              <w:t>Rysunek techniczny, Gleba w środowisku</w:t>
            </w:r>
          </w:p>
        </w:tc>
      </w:tr>
      <w:tr w:rsidR="0071391E" w:rsidRPr="00A928D1" w14:paraId="6620EC61"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D874042" w14:textId="77777777" w:rsidR="00D948E9" w:rsidRPr="00A928D1" w:rsidRDefault="00D948E9" w:rsidP="0071391E">
            <w:r w:rsidRPr="00A928D1">
              <w:t>Treści modułu kształcenia –</w:t>
            </w:r>
          </w:p>
          <w:p w14:paraId="48B91917" w14:textId="77777777" w:rsidR="00D948E9" w:rsidRPr="00A928D1" w:rsidRDefault="00D948E9" w:rsidP="0071391E">
            <w:r w:rsidRPr="00A928D1">
              <w:t>zwarty opis ok. 100 słow.</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0045D9A" w14:textId="77777777" w:rsidR="00D948E9" w:rsidRPr="00A928D1" w:rsidRDefault="00D948E9" w:rsidP="0071391E">
            <w:pPr>
              <w:jc w:val="both"/>
            </w:pPr>
            <w:r w:rsidRPr="00A928D1">
              <w:t xml:space="preserve">Wykłady obejmują: Społeczne i ekologiczne aspekty tworzenia i utrzymania zielono-błękitnej infrastruktury na obszarach miejskich i wiejskich. Systemy i rodzaje terenów zieleni oraz terenów wodnych. Funkcje i układy zielono-błękitnej infrastruktury. Elementy składowe zielono-błękitnej infrastruktury oraz rozwiązania przestrzenne związane z gospodarowaniem wodą opadową Podstawowe zasady i uwarunkowania prawne kształtowania terenów zieleni w procesie planowania miejscowego, podstawowe regulacje i wskaźniki planistyczne. Tereny wypoczynkowe w zapisie planów miejscowych. Zarys systemu gromadzenia danych o terenach zieleni (zasady tworzenia systemu informacji, inwentaryzacje), zielona infrastruktura jako wielozadaniowe narzędzie zrównoważonego rozwoju. </w:t>
            </w:r>
          </w:p>
          <w:p w14:paraId="4287930B" w14:textId="77777777" w:rsidR="00D948E9" w:rsidRPr="00A928D1" w:rsidRDefault="00D948E9" w:rsidP="0071391E">
            <w:pPr>
              <w:jc w:val="both"/>
            </w:pPr>
            <w:r w:rsidRPr="00A928D1">
              <w:t xml:space="preserve">Ćwiczenia obejmują: Inwentaryzacja wybranych terenów zieleni (osiedle, skansen, teren zieleni przy zabudowie jedno- i wielorodzinnej).  Zapoznanie się z programem Scalgo, pomocnym w analizie zapotrzebowania oraz planowaniu formy i lokalizacji elementów infrastruktury związanych z wodą i zielenią. Określenie problemów stanu obecnego oraz możliwości wprowadzenia rozwiązań związanych z gospodarowaniem wodą opadową na wybranym terenie opracowania (przy użyciu </w:t>
            </w:r>
            <w:r w:rsidRPr="00A928D1">
              <w:lastRenderedPageBreak/>
              <w:t xml:space="preserve">narzędzi GIS oraz platformy SCALGO)  Analiza terenu opracowania z wykorzystaniem badań behawioralnych. Opracowanie programu i założeń koncepcji projektowej zielonej i błękitnej infrastruktury, z uwzględnieniem łagodzenia skutków zmian klimatu Określenie stref funkcjonalno-przestrzennych dla terenu opracowania.  Określenie oferty nowych usług ekosystemowych dla projektowanego przestrzeni. Oznaczanie zasobów wypoczynkowych.  Wykonanie - opisanie form rekreacji możliwych do realizacji na terenie opracowania, opracowanie elementów programu rekreacyjnego dla obszaru opracowania  w powiazaniu </w:t>
            </w:r>
            <w:r w:rsidRPr="00A928D1">
              <w:br/>
              <w:t xml:space="preserve">z terenami zieleni. Zidentyfikowanie elementów programu rekreacyjnego takich jak np. zaciszne placyki, plac spotkań sąsiedzkich, plac zabaw dla małych dzieci itp. Przestrzenne rozmieszczenie elementów składowych na obszarze opracowania. </w:t>
            </w:r>
          </w:p>
        </w:tc>
      </w:tr>
      <w:tr w:rsidR="0071391E" w:rsidRPr="00A928D1" w14:paraId="03E1DB60"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81935B5" w14:textId="77777777" w:rsidR="00D948E9" w:rsidRPr="00A928D1" w:rsidRDefault="00D948E9" w:rsidP="0071391E">
            <w:r w:rsidRPr="00A928D1">
              <w:lastRenderedPageBreak/>
              <w:t>Zalecana lista lektur lub lektury</w:t>
            </w:r>
          </w:p>
          <w:p w14:paraId="1A2E2CE2" w14:textId="77777777" w:rsidR="00D948E9" w:rsidRPr="00A928D1" w:rsidRDefault="00D948E9" w:rsidP="0071391E">
            <w:r w:rsidRPr="00A928D1">
              <w:t>obowiązkowe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87CA28E" w14:textId="77777777" w:rsidR="00D948E9" w:rsidRPr="00A928D1" w:rsidRDefault="00D948E9" w:rsidP="0071391E">
            <w:pPr>
              <w:jc w:val="both"/>
              <w:rPr>
                <w:b/>
              </w:rPr>
            </w:pPr>
            <w:bookmarkStart w:id="9" w:name="_Hlk183555759"/>
            <w:r w:rsidRPr="00A928D1">
              <w:rPr>
                <w:b/>
              </w:rPr>
              <w:t xml:space="preserve">Literatura obowiązkowa: </w:t>
            </w:r>
          </w:p>
          <w:p w14:paraId="60751439" w14:textId="77777777" w:rsidR="00D948E9" w:rsidRPr="00A928D1" w:rsidRDefault="00D948E9" w:rsidP="0071391E">
            <w:pPr>
              <w:jc w:val="both"/>
            </w:pPr>
            <w:r w:rsidRPr="00A928D1">
              <w:rPr>
                <w:lang w:val="en-US"/>
              </w:rPr>
              <w:t>Drapella-Hermansdorfer A., Pancewicz. A. 2014. Zielona infrastruktura miasta. Gliwice</w:t>
            </w:r>
            <w:r w:rsidRPr="00A928D1">
              <w:t xml:space="preserve"> </w:t>
            </w:r>
          </w:p>
          <w:p w14:paraId="0695CB9E" w14:textId="77777777" w:rsidR="00D948E9" w:rsidRPr="00A928D1" w:rsidRDefault="00D948E9" w:rsidP="0071391E">
            <w:pPr>
              <w:jc w:val="both"/>
            </w:pPr>
            <w:r w:rsidRPr="00A928D1">
              <w:t>Łukasiewicz A. Łukasiewicz Sz. 2011. Rola i kształtowanie zieleni miejskiej. Wyd. nauk. UAM, Poznań</w:t>
            </w:r>
          </w:p>
          <w:p w14:paraId="3BB11802" w14:textId="77777777" w:rsidR="00D948E9" w:rsidRPr="00A928D1" w:rsidRDefault="00D948E9" w:rsidP="0071391E">
            <w:pPr>
              <w:jc w:val="both"/>
              <w:rPr>
                <w:b/>
              </w:rPr>
            </w:pPr>
            <w:r w:rsidRPr="00A928D1">
              <w:rPr>
                <w:b/>
              </w:rPr>
              <w:t>Literatura dodatkowa:</w:t>
            </w:r>
          </w:p>
          <w:p w14:paraId="13F2D3A1" w14:textId="77777777" w:rsidR="00D948E9" w:rsidRPr="00A928D1" w:rsidRDefault="00D948E9" w:rsidP="0071391E">
            <w:pPr>
              <w:jc w:val="both"/>
            </w:pPr>
            <w:r w:rsidRPr="00A928D1">
              <w:t>Pokorski J., Siwiec A. 1998. Kształtowanie terenów zieleni. Wyd. 6. WSiP, W-wa.</w:t>
            </w:r>
          </w:p>
          <w:p w14:paraId="65AD853A" w14:textId="77777777" w:rsidR="00D948E9" w:rsidRPr="00A928D1" w:rsidRDefault="00D948E9" w:rsidP="0071391E">
            <w:pPr>
              <w:jc w:val="both"/>
            </w:pPr>
            <w:r w:rsidRPr="00A928D1">
              <w:t>Borcz Z. 2002. Elementy projektowania zieleni</w:t>
            </w:r>
          </w:p>
          <w:p w14:paraId="4CDCF5AF" w14:textId="77777777" w:rsidR="00D948E9" w:rsidRPr="00A928D1" w:rsidRDefault="00D948E9" w:rsidP="0071391E">
            <w:pPr>
              <w:jc w:val="both"/>
            </w:pPr>
            <w:r w:rsidRPr="00A928D1">
              <w:t>Zieleń miejska (czasopismo)</w:t>
            </w:r>
          </w:p>
          <w:p w14:paraId="53CA1ED4" w14:textId="77777777" w:rsidR="00D948E9" w:rsidRPr="00A928D1" w:rsidRDefault="00D948E9" w:rsidP="0071391E">
            <w:pPr>
              <w:jc w:val="both"/>
              <w:rPr>
                <w:lang w:val="en-US"/>
              </w:rPr>
            </w:pPr>
            <w:r w:rsidRPr="00A928D1">
              <w:rPr>
                <w:lang w:val="en-US"/>
              </w:rPr>
              <w:t>Malwina Michalik-Śnieżek, Kamila Maria Adamczyk-Mucha,  Rozalia Sowisz, Alicja Bieske-Matejak, Green Roofs: Nature-Based Solution or Forced Substitute for Biologically Active Areas? A case study of Lublin City, Poland,  Sustainability 2024 T. 16 Nr 8 s. 3131, DOI: 10.3390/su16083131</w:t>
            </w:r>
          </w:p>
          <w:p w14:paraId="0C0D8635" w14:textId="77777777" w:rsidR="00D948E9" w:rsidRPr="00A928D1" w:rsidRDefault="00D948E9" w:rsidP="0071391E">
            <w:pPr>
              <w:jc w:val="both"/>
              <w:rPr>
                <w:lang w:val="en-US"/>
              </w:rPr>
            </w:pPr>
            <w:r w:rsidRPr="00A928D1">
              <w:rPr>
                <w:lang w:val="en-US"/>
              </w:rPr>
              <w:t>Hiltrud Pötz, Pierre Bleuzé, Green-blue grids. Manual for resilient cities - revised edition. Publisher: atelier GROENBLAUW ISBN: 978-90-9029-822-1, 2022</w:t>
            </w:r>
          </w:p>
          <w:p w14:paraId="7DE254E6" w14:textId="77777777" w:rsidR="00D948E9" w:rsidRPr="00A928D1" w:rsidRDefault="00D948E9" w:rsidP="0071391E">
            <w:pPr>
              <w:pStyle w:val="Nagwek3"/>
              <w:rPr>
                <w:rFonts w:ascii="Times New Roman" w:eastAsia="Times New Roman" w:hAnsi="Times New Roman" w:cs="Times New Roman"/>
                <w:color w:val="auto"/>
                <w:lang w:val="en-US"/>
              </w:rPr>
            </w:pPr>
            <w:r w:rsidRPr="00A928D1">
              <w:rPr>
                <w:rFonts w:ascii="Times New Roman" w:eastAsia="Times New Roman" w:hAnsi="Times New Roman" w:cs="Times New Roman"/>
                <w:color w:val="auto"/>
                <w:lang w:val="en-US"/>
              </w:rPr>
              <w:t>Marco Ranzato, WATER VS. URBAN SCAPE Exploring Integrated Water-Urban Arrangements, jovis, ISBN: 978-3-86859-475-1, 2017</w:t>
            </w:r>
          </w:p>
          <w:p w14:paraId="221A8F9B" w14:textId="77777777" w:rsidR="00D948E9" w:rsidRPr="00A928D1" w:rsidRDefault="00D948E9" w:rsidP="0071391E">
            <w:r w:rsidRPr="00A928D1">
              <w:t>Dokumenty dostępne w wersji elektronicznej:</w:t>
            </w:r>
          </w:p>
          <w:p w14:paraId="7003E713" w14:textId="77777777" w:rsidR="00D948E9" w:rsidRPr="00A928D1" w:rsidRDefault="00D948E9" w:rsidP="0071391E">
            <w:pPr>
              <w:jc w:val="both"/>
            </w:pPr>
            <w:r w:rsidRPr="00A928D1">
              <w:t>Iwaszuk i in. 2019. Błękitno-zielona infrastruktura dla łagodzenia zmian klimatu w miastach. Ecologic Institute i Fundacja Sendzimira, Kraków (dostęp on-line pdf)</w:t>
            </w:r>
          </w:p>
          <w:p w14:paraId="77E62EA7" w14:textId="77777777" w:rsidR="00D948E9" w:rsidRPr="00A928D1" w:rsidRDefault="002573C4" w:rsidP="0071391E">
            <w:pPr>
              <w:jc w:val="both"/>
              <w:rPr>
                <w:lang w:val="en-US"/>
              </w:rPr>
            </w:pPr>
            <w:hyperlink r:id="rId38" w:history="1">
              <w:r w:rsidR="00D948E9" w:rsidRPr="00A928D1">
                <w:rPr>
                  <w:lang w:val="en-US"/>
                </w:rPr>
                <w:t>https://www.labsimurb.polimi.it/wp-content/uploads/2020/01/NBS-CATALOGUE-COMPRESSED.pdf</w:t>
              </w:r>
            </w:hyperlink>
            <w:r w:rsidR="00D948E9" w:rsidRPr="00A928D1">
              <w:rPr>
                <w:lang w:val="en-US"/>
              </w:rPr>
              <w:t xml:space="preserve"> (dostęp on-line pdf)</w:t>
            </w:r>
          </w:p>
          <w:p w14:paraId="03D0FF61" w14:textId="1D484C8D" w:rsidR="00D948E9" w:rsidRPr="00A928D1" w:rsidRDefault="002573C4" w:rsidP="00BC3464">
            <w:pPr>
              <w:rPr>
                <w:lang w:val="en-US"/>
              </w:rPr>
            </w:pPr>
            <w:hyperlink r:id="rId39" w:history="1">
              <w:r w:rsidR="00D948E9" w:rsidRPr="00A928D1">
                <w:rPr>
                  <w:rFonts w:eastAsiaTheme="majorEastAsia"/>
                  <w:lang w:val="en-US"/>
                </w:rPr>
                <w:t>https://urbangreenbluegrids.com/thema/biodiversity/</w:t>
              </w:r>
            </w:hyperlink>
            <w:bookmarkEnd w:id="9"/>
          </w:p>
        </w:tc>
      </w:tr>
      <w:tr w:rsidR="0071391E" w:rsidRPr="00A928D1" w14:paraId="0607D429"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AA99FA7" w14:textId="77777777" w:rsidR="00D948E9" w:rsidRPr="00A928D1" w:rsidRDefault="00D948E9" w:rsidP="0071391E">
            <w:r w:rsidRPr="00A928D1">
              <w:lastRenderedPageBreak/>
              <w:t>Planowane</w:t>
            </w:r>
          </w:p>
          <w:p w14:paraId="285E6D37" w14:textId="77777777" w:rsidR="00D948E9" w:rsidRPr="00A928D1" w:rsidRDefault="00D948E9" w:rsidP="0071391E">
            <w:r w:rsidRPr="00A928D1">
              <w:t>formy/działania/metody</w:t>
            </w:r>
          </w:p>
          <w:p w14:paraId="4990959C" w14:textId="77777777" w:rsidR="00D948E9" w:rsidRPr="00A928D1" w:rsidRDefault="00D948E9" w:rsidP="0071391E">
            <w:r w:rsidRPr="00A928D1">
              <w:t>dydaktyczne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AC86CEE" w14:textId="0FE33DA4" w:rsidR="00D948E9" w:rsidRPr="00A928D1" w:rsidRDefault="00D948E9" w:rsidP="00BC3464">
            <w:pPr>
              <w:jc w:val="both"/>
            </w:pPr>
            <w:r w:rsidRPr="00A928D1">
              <w:t>Zajęcia w formie wykładów z wykorzystani</w:t>
            </w:r>
            <w:r w:rsidR="00BC3464" w:rsidRPr="00A928D1">
              <w:t>em prezentacji multimedialnych</w:t>
            </w:r>
            <w:r w:rsidRPr="00A928D1">
              <w:t>. Ćwiczenia stacjonarnie: dyskusja, ćwiczenia projektowe oraz terenowe.</w:t>
            </w:r>
          </w:p>
        </w:tc>
      </w:tr>
      <w:tr w:rsidR="0071391E" w:rsidRPr="00A928D1" w14:paraId="0A5364A8"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562D95F" w14:textId="77777777" w:rsidR="00D948E9" w:rsidRPr="00A928D1" w:rsidRDefault="00D948E9" w:rsidP="0071391E">
            <w:r w:rsidRPr="00A928D1">
              <w:t>Sposoby weryfikacji oraz formy</w:t>
            </w:r>
          </w:p>
          <w:p w14:paraId="6C39FF5B" w14:textId="77777777" w:rsidR="00D948E9" w:rsidRPr="00A928D1" w:rsidRDefault="00D948E9" w:rsidP="0071391E">
            <w:r w:rsidRPr="00A928D1">
              <w:t>dokumentowania osiągniętych</w:t>
            </w:r>
          </w:p>
          <w:p w14:paraId="08062AFE" w14:textId="77777777" w:rsidR="00D948E9" w:rsidRPr="00A928D1" w:rsidRDefault="00D948E9" w:rsidP="0071391E">
            <w:r w:rsidRPr="00A928D1">
              <w:t>efektów kształcenia</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FABF929" w14:textId="77777777" w:rsidR="00D948E9" w:rsidRPr="00A928D1" w:rsidRDefault="00D948E9" w:rsidP="0071391E">
            <w:pPr>
              <w:jc w:val="both"/>
            </w:pPr>
            <w:r w:rsidRPr="00A928D1">
              <w:t>W1 - kolokwium zaliczeniowe pisemne</w:t>
            </w:r>
          </w:p>
          <w:p w14:paraId="33827E26" w14:textId="77777777" w:rsidR="00D948E9" w:rsidRPr="00A928D1" w:rsidRDefault="00D948E9" w:rsidP="0071391E">
            <w:pPr>
              <w:jc w:val="both"/>
            </w:pPr>
            <w:r w:rsidRPr="00A928D1">
              <w:t>W2 - kolokwium zaliczeniowe pisemne</w:t>
            </w:r>
          </w:p>
          <w:p w14:paraId="302E5325" w14:textId="77777777" w:rsidR="00D948E9" w:rsidRPr="00A928D1" w:rsidRDefault="00D948E9" w:rsidP="0071391E">
            <w:pPr>
              <w:jc w:val="both"/>
            </w:pPr>
            <w:r w:rsidRPr="00A928D1">
              <w:t>W3 - kolokwium zaliczeniowe pisemne</w:t>
            </w:r>
          </w:p>
          <w:p w14:paraId="7C387606" w14:textId="77777777" w:rsidR="00D948E9" w:rsidRPr="00A928D1" w:rsidRDefault="00D948E9" w:rsidP="0071391E">
            <w:pPr>
              <w:jc w:val="both"/>
            </w:pPr>
            <w:r w:rsidRPr="00A928D1">
              <w:t>U1 - ocena projektu inwentaryzacji i analizy terenu,</w:t>
            </w:r>
          </w:p>
          <w:p w14:paraId="1D14BE3E" w14:textId="77777777" w:rsidR="00D948E9" w:rsidRPr="00A928D1" w:rsidRDefault="00D948E9" w:rsidP="0071391E">
            <w:pPr>
              <w:jc w:val="both"/>
            </w:pPr>
            <w:r w:rsidRPr="00A928D1">
              <w:t>ocena poszczególnych plansz projektowych</w:t>
            </w:r>
          </w:p>
          <w:p w14:paraId="3FD2FFF4" w14:textId="77777777" w:rsidR="00D948E9" w:rsidRPr="00A928D1" w:rsidRDefault="00D948E9" w:rsidP="0071391E">
            <w:pPr>
              <w:jc w:val="both"/>
            </w:pPr>
            <w:r w:rsidRPr="00A928D1">
              <w:t>U2 – ocena koncepcji modernizacji wybranego terenu opracowania uwzględniający aspekt błękitno-zielonej infrastruktury</w:t>
            </w:r>
          </w:p>
          <w:p w14:paraId="1CB20CA8" w14:textId="77777777" w:rsidR="00D948E9" w:rsidRPr="00A928D1" w:rsidRDefault="00D948E9" w:rsidP="0071391E">
            <w:pPr>
              <w:jc w:val="both"/>
            </w:pPr>
            <w:r w:rsidRPr="00A928D1">
              <w:t>K1 - ocena koncepcji projektowej zielonej lub błękitnej infrastruktury</w:t>
            </w:r>
          </w:p>
          <w:p w14:paraId="759C5AC6" w14:textId="77777777" w:rsidR="00D948E9" w:rsidRPr="00A928D1" w:rsidRDefault="00D948E9" w:rsidP="0071391E">
            <w:pPr>
              <w:jc w:val="both"/>
            </w:pPr>
            <w:r w:rsidRPr="00A928D1">
              <w:t>Formy dokumentowania osiągniętych wyników: kolokwium, projekty cząstkowe, projekt, dziennik prowadzącego.</w:t>
            </w:r>
          </w:p>
        </w:tc>
      </w:tr>
      <w:tr w:rsidR="0071391E" w:rsidRPr="00A928D1" w14:paraId="6850A8F6" w14:textId="77777777" w:rsidTr="0071391E">
        <w:trPr>
          <w:trHeight w:val="416"/>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C4924EC" w14:textId="77777777" w:rsidR="00D948E9" w:rsidRPr="00A928D1" w:rsidRDefault="00D948E9" w:rsidP="0071391E">
            <w:r w:rsidRPr="00A928D1">
              <w:t>Elementy i wagi mające wpływ na ocenę końcową</w:t>
            </w:r>
          </w:p>
          <w:p w14:paraId="5D1A4BCC"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4DAB7AF" w14:textId="77777777" w:rsidR="00D948E9" w:rsidRPr="00A928D1" w:rsidRDefault="00D948E9" w:rsidP="0071391E">
            <w:pPr>
              <w:jc w:val="both"/>
            </w:pPr>
            <w:r w:rsidRPr="00A928D1">
              <w:t>Ocena końcowa = średnia oceny z:</w:t>
            </w:r>
          </w:p>
          <w:p w14:paraId="65C5A7F6" w14:textId="77777777" w:rsidR="00D948E9" w:rsidRPr="00A928D1" w:rsidRDefault="00D948E9" w:rsidP="0071391E">
            <w:pPr>
              <w:jc w:val="both"/>
            </w:pPr>
            <w:r w:rsidRPr="00A928D1">
              <w:t>2 kolokwia – 1 x 0,2 = 0,20</w:t>
            </w:r>
          </w:p>
          <w:p w14:paraId="6AC97E14" w14:textId="77777777" w:rsidR="00D948E9" w:rsidRPr="00A928D1" w:rsidRDefault="00D948E9" w:rsidP="0071391E">
            <w:pPr>
              <w:jc w:val="both"/>
            </w:pPr>
            <w:r w:rsidRPr="00A928D1">
              <w:t>prezentacji poszczególnych projektów cząstkowych 5 x 0,1 = 0,50</w:t>
            </w:r>
          </w:p>
          <w:p w14:paraId="4EF6ACD1" w14:textId="77777777" w:rsidR="00D948E9" w:rsidRPr="00A928D1" w:rsidRDefault="00D948E9" w:rsidP="0071391E">
            <w:pPr>
              <w:jc w:val="both"/>
            </w:pPr>
            <w:r w:rsidRPr="00A928D1">
              <w:t>ocena za aktywność na zajęciach = 0,10</w:t>
            </w:r>
          </w:p>
        </w:tc>
      </w:tr>
      <w:tr w:rsidR="0071391E" w:rsidRPr="00A928D1" w14:paraId="6B1DCDD9" w14:textId="77777777" w:rsidTr="00BC3464">
        <w:tc>
          <w:tcPr>
            <w:tcW w:w="3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96ED9CD" w14:textId="77777777" w:rsidR="00D948E9" w:rsidRPr="00A928D1" w:rsidRDefault="00D948E9" w:rsidP="0071391E">
            <w:pPr>
              <w:jc w:val="both"/>
            </w:pPr>
            <w:r w:rsidRPr="00A928D1">
              <w:t>Bilans punktów ECTS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CA69804" w14:textId="77777777" w:rsidR="00D948E9" w:rsidRPr="00A928D1" w:rsidRDefault="00D948E9" w:rsidP="0071391E">
            <w:r w:rsidRPr="00A928D1">
              <w:t xml:space="preserve">KONTAKTOWE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E22A5C0" w14:textId="77777777" w:rsidR="00D948E9" w:rsidRPr="00A928D1" w:rsidRDefault="00D948E9" w:rsidP="0071391E">
            <w:pPr>
              <w:jc w:val="center"/>
            </w:pPr>
            <w:r w:rsidRPr="00A928D1">
              <w:t>Godz.</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23D777C" w14:textId="77777777" w:rsidR="00D948E9" w:rsidRPr="00A928D1" w:rsidRDefault="00D948E9" w:rsidP="0071391E">
            <w:pPr>
              <w:jc w:val="center"/>
            </w:pPr>
            <w:r w:rsidRPr="00A928D1">
              <w:t>ECTS</w:t>
            </w:r>
          </w:p>
        </w:tc>
      </w:tr>
      <w:tr w:rsidR="0071391E" w:rsidRPr="00A928D1" w14:paraId="207B6DB2" w14:textId="77777777" w:rsidTr="00BC3464">
        <w:tc>
          <w:tcPr>
            <w:tcW w:w="3397" w:type="dxa"/>
            <w:vMerge/>
            <w:vAlign w:val="center"/>
            <w:hideMark/>
          </w:tcPr>
          <w:p w14:paraId="716EFD0F"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9EF12C6" w14:textId="77777777" w:rsidR="00D948E9" w:rsidRPr="00A928D1" w:rsidRDefault="00D948E9" w:rsidP="0071391E">
            <w:r w:rsidRPr="00A928D1">
              <w:t>udział w wykładach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3B0062D" w14:textId="77777777" w:rsidR="00D948E9" w:rsidRPr="00A928D1" w:rsidRDefault="00D948E9" w:rsidP="0071391E">
            <w:pPr>
              <w:jc w:val="center"/>
            </w:pPr>
            <w:r w:rsidRPr="00A928D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2E9DACB" w14:textId="77777777" w:rsidR="00D948E9" w:rsidRPr="00A928D1" w:rsidRDefault="00D948E9" w:rsidP="0071391E">
            <w:pPr>
              <w:jc w:val="center"/>
            </w:pPr>
            <w:r w:rsidRPr="00A928D1">
              <w:t>0,6</w:t>
            </w:r>
          </w:p>
        </w:tc>
      </w:tr>
      <w:tr w:rsidR="0071391E" w:rsidRPr="00A928D1" w14:paraId="24B55339" w14:textId="77777777" w:rsidTr="00BC3464">
        <w:tc>
          <w:tcPr>
            <w:tcW w:w="3397" w:type="dxa"/>
            <w:vMerge/>
            <w:vAlign w:val="center"/>
            <w:hideMark/>
          </w:tcPr>
          <w:p w14:paraId="3A2C183C"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8AA9614" w14:textId="77777777" w:rsidR="00D948E9" w:rsidRPr="00A928D1" w:rsidRDefault="00D948E9" w:rsidP="0071391E">
            <w:r w:rsidRPr="00A928D1">
              <w:t>udział w ćwiczeniach audytoryjnych i laboratoryjnych</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34C66C4" w14:textId="77777777" w:rsidR="00D948E9" w:rsidRPr="00A928D1" w:rsidRDefault="00D948E9" w:rsidP="0071391E">
            <w:pPr>
              <w:jc w:val="center"/>
            </w:pPr>
            <w:r w:rsidRPr="00A928D1">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50F3D74" w14:textId="77777777" w:rsidR="00D948E9" w:rsidRPr="00A928D1" w:rsidRDefault="00D948E9" w:rsidP="0071391E">
            <w:pPr>
              <w:jc w:val="center"/>
            </w:pPr>
            <w:r w:rsidRPr="00A928D1">
              <w:t>1,0</w:t>
            </w:r>
          </w:p>
        </w:tc>
      </w:tr>
      <w:tr w:rsidR="0071391E" w:rsidRPr="00A928D1" w14:paraId="6660D48C" w14:textId="77777777" w:rsidTr="00BC3464">
        <w:tc>
          <w:tcPr>
            <w:tcW w:w="3397" w:type="dxa"/>
            <w:vMerge/>
            <w:vAlign w:val="center"/>
            <w:hideMark/>
          </w:tcPr>
          <w:p w14:paraId="5B468181"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AE31CDD" w14:textId="77777777" w:rsidR="00D948E9" w:rsidRPr="00A928D1" w:rsidRDefault="00D948E9" w:rsidP="0071391E">
            <w:r w:rsidRPr="00A928D1">
              <w:t>udział w ćwiczeniach terenowych</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5D70C73" w14:textId="77777777" w:rsidR="00D948E9" w:rsidRPr="00A928D1" w:rsidRDefault="00D948E9" w:rsidP="0071391E">
            <w:pPr>
              <w:jc w:val="center"/>
            </w:pPr>
            <w:r w:rsidRPr="00A928D1">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6055A2B" w14:textId="77777777" w:rsidR="00D948E9" w:rsidRPr="00A928D1" w:rsidRDefault="00D948E9" w:rsidP="0071391E">
            <w:pPr>
              <w:jc w:val="center"/>
            </w:pPr>
            <w:r w:rsidRPr="00A928D1">
              <w:t>0,2</w:t>
            </w:r>
          </w:p>
        </w:tc>
      </w:tr>
      <w:tr w:rsidR="0071391E" w:rsidRPr="00A928D1" w14:paraId="31629055" w14:textId="77777777" w:rsidTr="00BC3464">
        <w:tc>
          <w:tcPr>
            <w:tcW w:w="3397" w:type="dxa"/>
            <w:vMerge/>
            <w:vAlign w:val="center"/>
            <w:hideMark/>
          </w:tcPr>
          <w:p w14:paraId="2BC6F027"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9F7D439" w14:textId="77777777" w:rsidR="00D948E9" w:rsidRPr="00A928D1" w:rsidRDefault="00D948E9" w:rsidP="0071391E">
            <w:r w:rsidRPr="00A928D1">
              <w:t>udział w konsultacjach związanych z korektą projektów i przygotowaniem do kolokwium zaliczeniowego</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3955033" w14:textId="77777777" w:rsidR="00D948E9" w:rsidRPr="00A928D1" w:rsidRDefault="00D948E9" w:rsidP="0071391E">
            <w:pPr>
              <w:jc w:val="center"/>
            </w:pPr>
            <w:r w:rsidRPr="00A928D1">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2325E91" w14:textId="77777777" w:rsidR="00D948E9" w:rsidRPr="00A928D1" w:rsidRDefault="00D948E9" w:rsidP="0071391E">
            <w:pPr>
              <w:jc w:val="center"/>
            </w:pPr>
            <w:r w:rsidRPr="00A928D1">
              <w:t>0,08</w:t>
            </w:r>
          </w:p>
        </w:tc>
      </w:tr>
      <w:tr w:rsidR="0071391E" w:rsidRPr="00A928D1" w14:paraId="278E6CE2" w14:textId="77777777" w:rsidTr="00BC3464">
        <w:tc>
          <w:tcPr>
            <w:tcW w:w="3397" w:type="dxa"/>
            <w:vMerge/>
            <w:vAlign w:val="center"/>
            <w:hideMark/>
          </w:tcPr>
          <w:p w14:paraId="2D47D470"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7AD9212" w14:textId="77777777" w:rsidR="00D948E9" w:rsidRPr="00A928D1" w:rsidRDefault="00D948E9" w:rsidP="0071391E">
            <w:r w:rsidRPr="00A928D1">
              <w:rPr>
                <w:b/>
                <w:bCs/>
              </w:rPr>
              <w:t>Razem</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8C99E06" w14:textId="77777777" w:rsidR="00D948E9" w:rsidRPr="00A928D1" w:rsidRDefault="00D948E9" w:rsidP="0071391E">
            <w:pPr>
              <w:jc w:val="center"/>
              <w:rPr>
                <w:b/>
              </w:rPr>
            </w:pPr>
            <w:r w:rsidRPr="00A928D1">
              <w:rPr>
                <w:b/>
              </w:rPr>
              <w:t>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9C00BB9" w14:textId="77777777" w:rsidR="00D948E9" w:rsidRPr="00A928D1" w:rsidRDefault="00D948E9" w:rsidP="0071391E">
            <w:pPr>
              <w:jc w:val="center"/>
              <w:rPr>
                <w:b/>
              </w:rPr>
            </w:pPr>
            <w:r w:rsidRPr="00A928D1">
              <w:rPr>
                <w:b/>
              </w:rPr>
              <w:t>1,88</w:t>
            </w:r>
          </w:p>
        </w:tc>
      </w:tr>
      <w:tr w:rsidR="0071391E" w:rsidRPr="00A928D1" w14:paraId="39A05885" w14:textId="77777777" w:rsidTr="00BC3464">
        <w:tc>
          <w:tcPr>
            <w:tcW w:w="3397" w:type="dxa"/>
            <w:vMerge/>
            <w:vAlign w:val="center"/>
            <w:hideMark/>
          </w:tcPr>
          <w:p w14:paraId="1DF3E82E"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11EEA87" w14:textId="77777777" w:rsidR="00D948E9" w:rsidRPr="00A928D1" w:rsidRDefault="00D948E9" w:rsidP="0071391E">
            <w:r w:rsidRPr="00A928D1">
              <w:t>NIEKONTAKTOWE</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A181144" w14:textId="77777777" w:rsidR="00D948E9" w:rsidRPr="00A928D1" w:rsidRDefault="00D948E9" w:rsidP="0071391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85B1779" w14:textId="77777777" w:rsidR="00D948E9" w:rsidRPr="00A928D1" w:rsidRDefault="00D948E9" w:rsidP="0071391E"/>
        </w:tc>
      </w:tr>
      <w:tr w:rsidR="0071391E" w:rsidRPr="00A928D1" w14:paraId="426222B6" w14:textId="77777777" w:rsidTr="00BC3464">
        <w:tc>
          <w:tcPr>
            <w:tcW w:w="3397" w:type="dxa"/>
            <w:vMerge/>
            <w:vAlign w:val="center"/>
            <w:hideMark/>
          </w:tcPr>
          <w:p w14:paraId="5770BECE"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B54D289" w14:textId="77777777" w:rsidR="00D948E9" w:rsidRPr="00A928D1" w:rsidRDefault="00D948E9" w:rsidP="0071391E">
            <w:r w:rsidRPr="00A928D1">
              <w:t>przygotowanie do ćwiczeń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01D8240" w14:textId="77777777" w:rsidR="00D948E9" w:rsidRPr="00A928D1" w:rsidRDefault="00D948E9" w:rsidP="0071391E">
            <w:pPr>
              <w:jc w:val="center"/>
            </w:pPr>
            <w:r w:rsidRPr="00A928D1">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71A98BC" w14:textId="77777777" w:rsidR="00D948E9" w:rsidRPr="00A928D1" w:rsidRDefault="00D948E9" w:rsidP="0071391E">
            <w:pPr>
              <w:jc w:val="center"/>
            </w:pPr>
            <w:r w:rsidRPr="00A928D1">
              <w:t>0,24</w:t>
            </w:r>
          </w:p>
        </w:tc>
      </w:tr>
      <w:tr w:rsidR="0071391E" w:rsidRPr="00A928D1" w14:paraId="148787A7" w14:textId="77777777" w:rsidTr="00BC3464">
        <w:tc>
          <w:tcPr>
            <w:tcW w:w="3397" w:type="dxa"/>
            <w:vMerge/>
            <w:vAlign w:val="center"/>
            <w:hideMark/>
          </w:tcPr>
          <w:p w14:paraId="49DA85B8"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F48C95F" w14:textId="77777777" w:rsidR="00D948E9" w:rsidRPr="00A928D1" w:rsidRDefault="00D948E9" w:rsidP="0071391E">
            <w:r w:rsidRPr="00A928D1">
              <w:t>dokończenie projektów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6622013" w14:textId="77777777" w:rsidR="00D948E9" w:rsidRPr="00A928D1" w:rsidRDefault="00D948E9" w:rsidP="0071391E">
            <w:pPr>
              <w:jc w:val="center"/>
            </w:pPr>
            <w:r w:rsidRPr="00A928D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D753537" w14:textId="77777777" w:rsidR="00D948E9" w:rsidRPr="00A928D1" w:rsidRDefault="00D948E9" w:rsidP="0071391E">
            <w:pPr>
              <w:jc w:val="center"/>
            </w:pPr>
            <w:r w:rsidRPr="00A928D1">
              <w:t>0,60</w:t>
            </w:r>
          </w:p>
        </w:tc>
      </w:tr>
      <w:tr w:rsidR="0071391E" w:rsidRPr="00A928D1" w14:paraId="364B9FD1" w14:textId="77777777" w:rsidTr="00BC3464">
        <w:tc>
          <w:tcPr>
            <w:tcW w:w="3397" w:type="dxa"/>
            <w:vMerge/>
            <w:vAlign w:val="center"/>
            <w:hideMark/>
          </w:tcPr>
          <w:p w14:paraId="2E6BD122"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942D96B" w14:textId="77777777" w:rsidR="00D948E9" w:rsidRPr="00A928D1" w:rsidRDefault="00D948E9" w:rsidP="0071391E">
            <w:r w:rsidRPr="00A928D1">
              <w:t>wykonanie projektu końcowego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49BD66F" w14:textId="77777777" w:rsidR="00D948E9" w:rsidRPr="00A928D1" w:rsidRDefault="00D948E9" w:rsidP="0071391E">
            <w:pPr>
              <w:jc w:val="center"/>
            </w:pPr>
            <w:r w:rsidRPr="00A928D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97E1DD7" w14:textId="77777777" w:rsidR="00D948E9" w:rsidRPr="00A928D1" w:rsidRDefault="00D948E9" w:rsidP="0071391E">
            <w:pPr>
              <w:jc w:val="center"/>
            </w:pPr>
            <w:r w:rsidRPr="00A928D1">
              <w:t>0,60</w:t>
            </w:r>
          </w:p>
        </w:tc>
      </w:tr>
      <w:tr w:rsidR="0071391E" w:rsidRPr="00A928D1" w14:paraId="4B971BF6" w14:textId="77777777" w:rsidTr="00BC3464">
        <w:tc>
          <w:tcPr>
            <w:tcW w:w="3397" w:type="dxa"/>
            <w:vMerge/>
            <w:vAlign w:val="center"/>
            <w:hideMark/>
          </w:tcPr>
          <w:p w14:paraId="0E3EDF2F"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D04C1C7" w14:textId="77777777" w:rsidR="00D948E9" w:rsidRPr="00A928D1" w:rsidRDefault="00D948E9" w:rsidP="0071391E">
            <w:r w:rsidRPr="00A928D1">
              <w:t>przygotowanie do kolokwium zaliczeniowego 2x6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A8AAF81" w14:textId="77777777" w:rsidR="00D948E9" w:rsidRPr="00A928D1" w:rsidRDefault="00D948E9" w:rsidP="0071391E">
            <w:pPr>
              <w:jc w:val="center"/>
            </w:pPr>
            <w:r w:rsidRPr="00A928D1">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57BDB41" w14:textId="77777777" w:rsidR="00D948E9" w:rsidRPr="00A928D1" w:rsidRDefault="00D948E9" w:rsidP="0071391E">
            <w:pPr>
              <w:jc w:val="center"/>
            </w:pPr>
            <w:r w:rsidRPr="00A928D1">
              <w:t>0,52</w:t>
            </w:r>
          </w:p>
        </w:tc>
      </w:tr>
      <w:tr w:rsidR="0071391E" w:rsidRPr="00A928D1" w14:paraId="45BC7141" w14:textId="77777777" w:rsidTr="00BC3464">
        <w:tc>
          <w:tcPr>
            <w:tcW w:w="3397" w:type="dxa"/>
            <w:vMerge/>
            <w:vAlign w:val="center"/>
            <w:hideMark/>
          </w:tcPr>
          <w:p w14:paraId="7F1893EA"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CEF7942" w14:textId="77777777" w:rsidR="00D948E9" w:rsidRPr="00A928D1" w:rsidRDefault="00D948E9" w:rsidP="0071391E">
            <w:r w:rsidRPr="00A928D1">
              <w:t>czytanie zalecanej literatury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A0BBF8E" w14:textId="77777777" w:rsidR="00D948E9" w:rsidRPr="00A928D1" w:rsidRDefault="00D948E9" w:rsidP="0071391E">
            <w:pPr>
              <w:jc w:val="center"/>
            </w:pPr>
            <w:r w:rsidRPr="00A928D1">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FC077AF" w14:textId="77777777" w:rsidR="00D948E9" w:rsidRPr="00A928D1" w:rsidRDefault="00D948E9" w:rsidP="0071391E">
            <w:pPr>
              <w:jc w:val="center"/>
            </w:pPr>
            <w:r w:rsidRPr="00A928D1">
              <w:t>0,16</w:t>
            </w:r>
          </w:p>
        </w:tc>
      </w:tr>
      <w:tr w:rsidR="0071391E" w:rsidRPr="00A928D1" w14:paraId="6E14CC80" w14:textId="77777777" w:rsidTr="00BC3464">
        <w:tc>
          <w:tcPr>
            <w:tcW w:w="3397" w:type="dxa"/>
            <w:vMerge/>
            <w:vAlign w:val="center"/>
            <w:hideMark/>
          </w:tcPr>
          <w:p w14:paraId="6951AE0A" w14:textId="77777777" w:rsidR="00D948E9" w:rsidRPr="00A928D1" w:rsidRDefault="00D948E9" w:rsidP="0071391E"/>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D8EB741" w14:textId="77777777" w:rsidR="00D948E9" w:rsidRPr="00A928D1" w:rsidRDefault="00D948E9" w:rsidP="0071391E">
            <w:pPr>
              <w:jc w:val="both"/>
            </w:pPr>
            <w:r w:rsidRPr="00A928D1">
              <w:rPr>
                <w:b/>
                <w:bCs/>
              </w:rPr>
              <w:t>Razem</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71941F4" w14:textId="77777777" w:rsidR="00D948E9" w:rsidRPr="00A928D1" w:rsidRDefault="00D948E9" w:rsidP="0071391E">
            <w:pPr>
              <w:jc w:val="center"/>
            </w:pPr>
            <w:r w:rsidRPr="00A928D1">
              <w:rPr>
                <w:b/>
                <w:bCs/>
              </w:rPr>
              <w:t>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F042BE5" w14:textId="77777777" w:rsidR="00D948E9" w:rsidRPr="00A928D1" w:rsidRDefault="00D948E9" w:rsidP="0071391E">
            <w:pPr>
              <w:jc w:val="center"/>
            </w:pPr>
            <w:r w:rsidRPr="00A928D1">
              <w:rPr>
                <w:b/>
                <w:bCs/>
              </w:rPr>
              <w:t>2,12</w:t>
            </w:r>
          </w:p>
        </w:tc>
      </w:tr>
      <w:tr w:rsidR="00D948E9" w:rsidRPr="00A928D1" w14:paraId="2CF6C332" w14:textId="77777777" w:rsidTr="0071391E">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EF64250" w14:textId="77777777" w:rsidR="00D948E9" w:rsidRPr="00A928D1" w:rsidRDefault="00D948E9" w:rsidP="0071391E">
            <w:r w:rsidRPr="00A928D1">
              <w:t>Nakład pracy związany z zajęciami wymagającymi bezpośredniego udziału nauczycieli akademickich:</w:t>
            </w:r>
          </w:p>
          <w:p w14:paraId="385ABB9F" w14:textId="77777777" w:rsidR="00D948E9" w:rsidRPr="00A928D1" w:rsidRDefault="00D948E9" w:rsidP="0071391E"/>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BDCA452" w14:textId="77777777" w:rsidR="00D948E9" w:rsidRPr="00A928D1" w:rsidRDefault="00D948E9" w:rsidP="0071391E">
            <w:r w:rsidRPr="00A928D1">
              <w:t>udział w wykładach – 15 godz.</w:t>
            </w:r>
          </w:p>
          <w:p w14:paraId="2A98A44C" w14:textId="77777777" w:rsidR="00D948E9" w:rsidRPr="00A928D1" w:rsidRDefault="00D948E9" w:rsidP="0071391E">
            <w:r w:rsidRPr="00A928D1">
              <w:t>- udział w ćwiczeniach audytoryjnych i laboratoryjnych – 25 godz.</w:t>
            </w:r>
          </w:p>
          <w:p w14:paraId="3CE3CE87" w14:textId="77777777" w:rsidR="00D948E9" w:rsidRPr="00A928D1" w:rsidRDefault="00D948E9" w:rsidP="0071391E">
            <w:r w:rsidRPr="00A928D1">
              <w:t>- udział w ćwiczeniach terenowych – 5 godz.</w:t>
            </w:r>
          </w:p>
          <w:p w14:paraId="0A76DF7F" w14:textId="77777777" w:rsidR="00D948E9" w:rsidRPr="00A928D1" w:rsidRDefault="00D948E9" w:rsidP="0071391E">
            <w:r w:rsidRPr="00A928D1">
              <w:t xml:space="preserve">- </w:t>
            </w:r>
            <w:r w:rsidRPr="00A928D1">
              <w:rPr>
                <w:spacing w:val="-4"/>
              </w:rPr>
              <w:t>udział w konsultacjach związanych z korektą projektów i przygotowaniem do kolokwium zaliczeniowego: 2 godz.</w:t>
            </w:r>
            <w:r w:rsidRPr="00A928D1">
              <w:t> </w:t>
            </w:r>
          </w:p>
          <w:p w14:paraId="076AF2F1" w14:textId="77777777" w:rsidR="00D948E9" w:rsidRPr="00A928D1" w:rsidRDefault="00D948E9" w:rsidP="0071391E">
            <w:r w:rsidRPr="00A928D1">
              <w:t>Łącznie 47 godz. co odpowiada 1,88 pkt. ECTS</w:t>
            </w:r>
          </w:p>
        </w:tc>
      </w:tr>
    </w:tbl>
    <w:p w14:paraId="6CD5A673" w14:textId="77777777" w:rsidR="00D948E9" w:rsidRPr="00A928D1" w:rsidRDefault="00D948E9" w:rsidP="00D948E9">
      <w:pPr>
        <w:rPr>
          <w:b/>
        </w:rPr>
      </w:pPr>
      <w:r w:rsidRPr="00A928D1">
        <w:rPr>
          <w:b/>
        </w:rPr>
        <w:br w:type="column"/>
      </w:r>
      <w:r w:rsidRPr="00A928D1">
        <w:rPr>
          <w:b/>
          <w:bCs/>
        </w:rPr>
        <w:lastRenderedPageBreak/>
        <w:t xml:space="preserve">49.2.Karta opisu zajęć </w:t>
      </w:r>
      <w:r w:rsidRPr="00A928D1">
        <w:rPr>
          <w:b/>
        </w:rPr>
        <w:t>Systemy terenów zieleni </w:t>
      </w:r>
    </w:p>
    <w:p w14:paraId="5B5F80D6" w14:textId="77777777" w:rsidR="00D948E9" w:rsidRPr="00A928D1" w:rsidRDefault="00D948E9" w:rsidP="00D948E9">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2980"/>
        <w:gridCol w:w="3541"/>
        <w:gridCol w:w="1344"/>
        <w:gridCol w:w="1197"/>
      </w:tblGrid>
      <w:tr w:rsidR="0071391E" w:rsidRPr="00A928D1" w14:paraId="1CA036A8"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9DE83B4" w14:textId="77777777" w:rsidR="00D948E9" w:rsidRPr="00A928D1" w:rsidRDefault="00D948E9" w:rsidP="0071391E">
            <w:r w:rsidRPr="00A928D1">
              <w:t>Nazwa Kierunku studiów </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86F9B28" w14:textId="77777777" w:rsidR="00D948E9" w:rsidRPr="00A928D1" w:rsidRDefault="00D948E9" w:rsidP="0071391E">
            <w:r w:rsidRPr="00A928D1">
              <w:t>Gospodarka przestrzenna</w:t>
            </w:r>
          </w:p>
        </w:tc>
      </w:tr>
      <w:tr w:rsidR="0071391E" w:rsidRPr="00A928D1" w14:paraId="3A774B88"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95D9ECD" w14:textId="77777777" w:rsidR="00D948E9" w:rsidRPr="00A928D1" w:rsidRDefault="00D948E9" w:rsidP="0071391E">
            <w:r w:rsidRPr="00A928D1">
              <w:t>Nazwa modułu kształcenia, także nazwa w języku angielskim</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7A1FB29" w14:textId="77777777" w:rsidR="00D948E9" w:rsidRPr="00A928D1" w:rsidRDefault="00D948E9" w:rsidP="0071391E">
            <w:r w:rsidRPr="00A928D1">
              <w:t>Systemy terenów zieleni </w:t>
            </w:r>
          </w:p>
          <w:p w14:paraId="0C2D21D3" w14:textId="77777777" w:rsidR="00D948E9" w:rsidRPr="00A928D1" w:rsidRDefault="00D948E9" w:rsidP="0071391E">
            <w:r w:rsidRPr="00A928D1">
              <w:t>Geen areas systems</w:t>
            </w:r>
          </w:p>
        </w:tc>
      </w:tr>
      <w:tr w:rsidR="0071391E" w:rsidRPr="00A928D1" w14:paraId="56378583"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D997CDF" w14:textId="77777777" w:rsidR="00D948E9" w:rsidRPr="00A928D1" w:rsidRDefault="00D948E9" w:rsidP="0071391E">
            <w:r w:rsidRPr="00A928D1">
              <w:t>Język wykładowy</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4583008" w14:textId="77777777" w:rsidR="00D948E9" w:rsidRPr="00A928D1" w:rsidRDefault="00D948E9" w:rsidP="0071391E">
            <w:r w:rsidRPr="00A928D1">
              <w:t>Polski</w:t>
            </w:r>
          </w:p>
        </w:tc>
      </w:tr>
      <w:tr w:rsidR="0071391E" w:rsidRPr="00A928D1" w14:paraId="3DB46DCE"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B09CDEE" w14:textId="77777777" w:rsidR="00D948E9" w:rsidRPr="00A928D1" w:rsidRDefault="00D948E9" w:rsidP="0071391E">
            <w:r w:rsidRPr="00A928D1">
              <w:t>Rodzaj modułu kształcenia</w:t>
            </w:r>
          </w:p>
          <w:p w14:paraId="322DE70C" w14:textId="77777777" w:rsidR="00D948E9" w:rsidRPr="00A928D1" w:rsidRDefault="00D948E9" w:rsidP="0071391E">
            <w:r w:rsidRPr="00A928D1">
              <w:t>(obowiązkowy/fakultatywny)</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6058B0E" w14:textId="77777777" w:rsidR="00D948E9" w:rsidRPr="00A928D1" w:rsidRDefault="00D948E9" w:rsidP="0071391E">
            <w:r w:rsidRPr="00A928D1">
              <w:t>fakultatywny</w:t>
            </w:r>
          </w:p>
        </w:tc>
      </w:tr>
      <w:tr w:rsidR="0071391E" w:rsidRPr="00A928D1" w14:paraId="50A66214"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DE549E2" w14:textId="77777777" w:rsidR="00D948E9" w:rsidRPr="00A928D1" w:rsidRDefault="00D948E9" w:rsidP="0071391E">
            <w:r w:rsidRPr="00A928D1">
              <w:t>Poziom studiów</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05038F7" w14:textId="77777777" w:rsidR="00D948E9" w:rsidRPr="00A928D1" w:rsidRDefault="00D948E9" w:rsidP="0071391E">
            <w:r w:rsidRPr="00A928D1">
              <w:t>I</w:t>
            </w:r>
          </w:p>
        </w:tc>
      </w:tr>
      <w:tr w:rsidR="0071391E" w:rsidRPr="00A928D1" w14:paraId="57F4D9C9"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A0D66F8" w14:textId="77777777" w:rsidR="00D948E9" w:rsidRPr="00A928D1" w:rsidRDefault="00D948E9" w:rsidP="0071391E">
            <w:r w:rsidRPr="00A928D1">
              <w:t>Forma studiów</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F33F96F" w14:textId="77777777" w:rsidR="00D948E9" w:rsidRPr="00A928D1" w:rsidRDefault="00D948E9" w:rsidP="0071391E">
            <w:r w:rsidRPr="00A928D1">
              <w:t>Stacjonarne</w:t>
            </w:r>
          </w:p>
        </w:tc>
      </w:tr>
      <w:tr w:rsidR="0071391E" w:rsidRPr="00A928D1" w14:paraId="22FB0229"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753D247" w14:textId="77777777" w:rsidR="00D948E9" w:rsidRPr="00A928D1" w:rsidRDefault="00D948E9" w:rsidP="0071391E">
            <w:r w:rsidRPr="00A928D1">
              <w:t>Rok studiów dla kierunku</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5B6DAF7" w14:textId="77777777" w:rsidR="00D948E9" w:rsidRPr="00A928D1" w:rsidRDefault="00D948E9" w:rsidP="0071391E">
            <w:r w:rsidRPr="00A928D1">
              <w:t>III</w:t>
            </w:r>
          </w:p>
        </w:tc>
      </w:tr>
      <w:tr w:rsidR="0071391E" w:rsidRPr="00A928D1" w14:paraId="08388529"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28E9CDD" w14:textId="77777777" w:rsidR="00D948E9" w:rsidRPr="00A928D1" w:rsidRDefault="00D948E9" w:rsidP="0071391E">
            <w:r w:rsidRPr="00A928D1">
              <w:t>Semestr dla kierunku</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4248615" w14:textId="77777777" w:rsidR="00D948E9" w:rsidRPr="00A928D1" w:rsidRDefault="00D948E9" w:rsidP="0071391E">
            <w:r w:rsidRPr="00A928D1">
              <w:t>5</w:t>
            </w:r>
          </w:p>
        </w:tc>
      </w:tr>
      <w:tr w:rsidR="0071391E" w:rsidRPr="00A928D1" w14:paraId="7255D1EE"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B592BD7" w14:textId="77777777" w:rsidR="00D948E9" w:rsidRPr="00A928D1" w:rsidRDefault="00D948E9" w:rsidP="0071391E">
            <w:r w:rsidRPr="00A928D1">
              <w:t>Liczba punktów ECTS z podziałem na kontaktowe/ niekontaktowe</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6F3CEEB" w14:textId="77777777" w:rsidR="00D948E9" w:rsidRPr="00A928D1" w:rsidRDefault="00D948E9" w:rsidP="0071391E">
            <w:r w:rsidRPr="00A928D1">
              <w:t>4 (1,88/2,12)</w:t>
            </w:r>
          </w:p>
        </w:tc>
      </w:tr>
      <w:tr w:rsidR="0071391E" w:rsidRPr="00A928D1" w14:paraId="1F5BB5D0"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1637904" w14:textId="77777777" w:rsidR="00D948E9" w:rsidRPr="00A928D1" w:rsidRDefault="00D948E9" w:rsidP="0071391E">
            <w:r w:rsidRPr="00A928D1">
              <w:t>Tytuł naukowy/stopień naukowy, imię i nazwisko osoby odpowiedzialnej za moduł</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0267B79" w14:textId="77777777" w:rsidR="00D948E9" w:rsidRPr="00A928D1" w:rsidRDefault="00D948E9" w:rsidP="0071391E">
            <w:r w:rsidRPr="00A928D1">
              <w:t>Dr inż. Kamila Adamczyk-Mucha </w:t>
            </w:r>
          </w:p>
        </w:tc>
      </w:tr>
      <w:tr w:rsidR="0071391E" w:rsidRPr="00A928D1" w14:paraId="4B5CFF64"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C5AB2C6" w14:textId="77777777" w:rsidR="00D948E9" w:rsidRPr="00A928D1" w:rsidRDefault="00D948E9" w:rsidP="0071391E">
            <w:r w:rsidRPr="00A928D1">
              <w:t>Jednostka oferująca przedmiot</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E8910F9" w14:textId="77777777" w:rsidR="00D948E9" w:rsidRPr="00A928D1" w:rsidRDefault="00D948E9" w:rsidP="0071391E">
            <w:r w:rsidRPr="00A928D1">
              <w:t>Zakład Studiów Krajobrazowych i Gospodarki Przestrzennej, Katedra Łąkarstwa i Kształtowania Krajobrazu</w:t>
            </w:r>
          </w:p>
        </w:tc>
      </w:tr>
      <w:tr w:rsidR="0071391E" w:rsidRPr="00A928D1" w14:paraId="2F72CCE0"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9BE7E7D" w14:textId="77777777" w:rsidR="00D948E9" w:rsidRPr="00A928D1" w:rsidRDefault="00D948E9" w:rsidP="0071391E">
            <w:r w:rsidRPr="00A928D1">
              <w:t>Cel modułu</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C074F1D" w14:textId="77777777" w:rsidR="00D948E9" w:rsidRPr="00A928D1" w:rsidRDefault="00D948E9" w:rsidP="0071391E">
            <w:pPr>
              <w:jc w:val="both"/>
            </w:pPr>
            <w:r w:rsidRPr="00A928D1">
              <w:t>Celem modułu jest zapoznanie z podziałem, prawnymi uwarunkowaniami oraz teoretycznymi podstawami i praktycznymi sposobami kształtowania systemów terenów zieleni, z ich rolą w procesie planowania przestrzennego w celu ochrony i poprawy środowiska życia mieszkańców miast oraz ładu przestrzennego.</w:t>
            </w:r>
          </w:p>
        </w:tc>
      </w:tr>
      <w:tr w:rsidR="0071391E" w:rsidRPr="00A928D1" w14:paraId="5E44442B" w14:textId="77777777" w:rsidTr="00BC3464">
        <w:tc>
          <w:tcPr>
            <w:tcW w:w="29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22A6FD6"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1114301" w14:textId="77777777" w:rsidR="00D948E9" w:rsidRPr="00A928D1" w:rsidRDefault="00D948E9" w:rsidP="0071391E">
            <w:r w:rsidRPr="00A928D1">
              <w:t>Wiedza (student zna i rozumie):</w:t>
            </w:r>
          </w:p>
        </w:tc>
      </w:tr>
      <w:tr w:rsidR="0071391E" w:rsidRPr="00A928D1" w14:paraId="1BC7FC31" w14:textId="77777777" w:rsidTr="00BC3464">
        <w:tc>
          <w:tcPr>
            <w:tcW w:w="2972" w:type="dxa"/>
            <w:vMerge/>
            <w:vAlign w:val="center"/>
            <w:hideMark/>
          </w:tcPr>
          <w:p w14:paraId="7BF81868" w14:textId="77777777" w:rsidR="00D948E9" w:rsidRPr="00A928D1" w:rsidRDefault="00D948E9" w:rsidP="0071391E"/>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7CD5878" w14:textId="77777777" w:rsidR="00D948E9" w:rsidRPr="00A928D1" w:rsidRDefault="00D948E9" w:rsidP="0071391E">
            <w:pPr>
              <w:jc w:val="both"/>
            </w:pPr>
            <w:r w:rsidRPr="00A928D1">
              <w:t>W1. Zna ekologiczne i społeczno-wychowawcze aspekty kształtowania i utrzymania terenów zieleni </w:t>
            </w:r>
          </w:p>
        </w:tc>
      </w:tr>
      <w:tr w:rsidR="0071391E" w:rsidRPr="00A928D1" w14:paraId="7859DF2F" w14:textId="77777777" w:rsidTr="00BC3464">
        <w:tc>
          <w:tcPr>
            <w:tcW w:w="2972" w:type="dxa"/>
            <w:vMerge/>
            <w:vAlign w:val="center"/>
            <w:hideMark/>
          </w:tcPr>
          <w:p w14:paraId="62229C5F" w14:textId="77777777" w:rsidR="00D948E9" w:rsidRPr="00A928D1" w:rsidRDefault="00D948E9" w:rsidP="0071391E"/>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4D5C7AB" w14:textId="77777777" w:rsidR="00D948E9" w:rsidRPr="00A928D1" w:rsidRDefault="00D948E9" w:rsidP="0071391E">
            <w:r w:rsidRPr="00A928D1">
              <w:t>W2. Zna systemy oraz rodzaje terenów zieleni kształtowanych zarówno na obszarach miejskich jak i wiejskich</w:t>
            </w:r>
          </w:p>
        </w:tc>
      </w:tr>
      <w:tr w:rsidR="0071391E" w:rsidRPr="00A928D1" w14:paraId="32E5EB60" w14:textId="77777777" w:rsidTr="00BC3464">
        <w:tc>
          <w:tcPr>
            <w:tcW w:w="2972" w:type="dxa"/>
            <w:vMerge/>
            <w:vAlign w:val="center"/>
            <w:hideMark/>
          </w:tcPr>
          <w:p w14:paraId="2AD3F5C7" w14:textId="77777777" w:rsidR="00D948E9" w:rsidRPr="00A928D1" w:rsidRDefault="00D948E9" w:rsidP="0071391E"/>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08895C2" w14:textId="77777777" w:rsidR="00D948E9" w:rsidRPr="00A928D1" w:rsidRDefault="00D948E9" w:rsidP="0071391E">
            <w:r w:rsidRPr="00A928D1">
              <w:t>W3. Posiada wiedzę w zakresie najważniejszych zasad kształtowania terenów zieleni - podstawowe regulacje i wskaźniki planistyczne, współczesne tendencje projektowe, metody, techniki, narzędzia wykorzystywane w planowaniu terenów zieleni</w:t>
            </w:r>
          </w:p>
        </w:tc>
      </w:tr>
      <w:tr w:rsidR="0071391E" w:rsidRPr="00A928D1" w14:paraId="7ECBDA53" w14:textId="77777777" w:rsidTr="00BC3464">
        <w:tc>
          <w:tcPr>
            <w:tcW w:w="2972" w:type="dxa"/>
            <w:vMerge/>
            <w:vAlign w:val="center"/>
            <w:hideMark/>
          </w:tcPr>
          <w:p w14:paraId="398388AF" w14:textId="77777777" w:rsidR="00D948E9" w:rsidRPr="00A928D1" w:rsidRDefault="00D948E9" w:rsidP="0071391E"/>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61F6E01" w14:textId="77777777" w:rsidR="00D948E9" w:rsidRPr="00A928D1" w:rsidRDefault="00D948E9" w:rsidP="0071391E">
            <w:r w:rsidRPr="00A928D1">
              <w:t>Umiejętności (student potrafi):</w:t>
            </w:r>
          </w:p>
        </w:tc>
      </w:tr>
      <w:tr w:rsidR="0071391E" w:rsidRPr="00A928D1" w14:paraId="3A7EDF01" w14:textId="77777777" w:rsidTr="00BC3464">
        <w:tc>
          <w:tcPr>
            <w:tcW w:w="2972" w:type="dxa"/>
            <w:vMerge/>
            <w:vAlign w:val="center"/>
            <w:hideMark/>
          </w:tcPr>
          <w:p w14:paraId="6D83AAAB" w14:textId="77777777" w:rsidR="00D948E9" w:rsidRPr="00A928D1" w:rsidRDefault="00D948E9" w:rsidP="0071391E"/>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F376086" w14:textId="77777777" w:rsidR="00D948E9" w:rsidRPr="00A928D1" w:rsidRDefault="00D948E9" w:rsidP="0071391E">
            <w:r w:rsidRPr="00A928D1">
              <w:t>U1. Potrafi wykonać inwentaryzację i analizę terenu opracowania, ocenić zasoby</w:t>
            </w:r>
          </w:p>
        </w:tc>
      </w:tr>
      <w:tr w:rsidR="0071391E" w:rsidRPr="00A928D1" w14:paraId="437982B2" w14:textId="77777777" w:rsidTr="00BC3464">
        <w:tc>
          <w:tcPr>
            <w:tcW w:w="2972" w:type="dxa"/>
            <w:vMerge/>
            <w:vAlign w:val="center"/>
            <w:hideMark/>
          </w:tcPr>
          <w:p w14:paraId="303DF99D" w14:textId="77777777" w:rsidR="00D948E9" w:rsidRPr="00A928D1" w:rsidRDefault="00D948E9" w:rsidP="0071391E"/>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49DC41E" w14:textId="77777777" w:rsidR="00D948E9" w:rsidRPr="00A928D1" w:rsidRDefault="00D948E9" w:rsidP="0071391E">
            <w:r w:rsidRPr="00A928D1">
              <w:t>U2. Potrafi przygotować koncepcję projektową systemu terenów zielni na wybranym obszarze z uwzględnieniem warunków przyrodniczych, zasad kompozycji, funkcjonalności przestrzeni i wskaźników planistycznych</w:t>
            </w:r>
          </w:p>
        </w:tc>
      </w:tr>
      <w:tr w:rsidR="0071391E" w:rsidRPr="00A928D1" w14:paraId="3F55A81F" w14:textId="77777777" w:rsidTr="00BC3464">
        <w:tc>
          <w:tcPr>
            <w:tcW w:w="2972" w:type="dxa"/>
            <w:vMerge/>
            <w:vAlign w:val="center"/>
            <w:hideMark/>
          </w:tcPr>
          <w:p w14:paraId="2797D1AA" w14:textId="77777777" w:rsidR="00D948E9" w:rsidRPr="00A928D1" w:rsidRDefault="00D948E9" w:rsidP="0071391E"/>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65328EC" w14:textId="77777777" w:rsidR="00D948E9" w:rsidRPr="00A928D1" w:rsidRDefault="00D948E9" w:rsidP="0071391E">
            <w:r w:rsidRPr="00A928D1">
              <w:t>Kompetencje społeczne (student jest gotów do):</w:t>
            </w:r>
          </w:p>
        </w:tc>
      </w:tr>
      <w:tr w:rsidR="0071391E" w:rsidRPr="00A928D1" w14:paraId="525FC201" w14:textId="77777777" w:rsidTr="00BC3464">
        <w:tc>
          <w:tcPr>
            <w:tcW w:w="2972" w:type="dxa"/>
            <w:vMerge/>
            <w:vAlign w:val="center"/>
            <w:hideMark/>
          </w:tcPr>
          <w:p w14:paraId="541F848D" w14:textId="77777777" w:rsidR="00D948E9" w:rsidRPr="00A928D1" w:rsidRDefault="00D948E9" w:rsidP="0071391E"/>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82D0683" w14:textId="77777777" w:rsidR="00D948E9" w:rsidRPr="00A928D1" w:rsidRDefault="00D948E9" w:rsidP="0071391E">
            <w:r w:rsidRPr="00A928D1">
              <w:t>K1. Ma świadomość wagi kształtowania systemów terenów zieleni, w celu ochrony i poprawy środowiska przestrzennego życia człowieka i ładu przestrzennego.</w:t>
            </w:r>
          </w:p>
        </w:tc>
      </w:tr>
      <w:tr w:rsidR="0071391E" w:rsidRPr="00A928D1" w14:paraId="3A225127" w14:textId="77777777" w:rsidTr="00BC3464">
        <w:tc>
          <w:tcPr>
            <w:tcW w:w="2972"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tcPr>
          <w:p w14:paraId="3EA28837" w14:textId="77777777" w:rsidR="00D948E9" w:rsidRPr="00A928D1" w:rsidRDefault="00D948E9" w:rsidP="0071391E">
            <w:r w:rsidRPr="00A928D1">
              <w:t>Odniesienie modułowych efektów uczenia się do kierunkowych efektów uczenia się</w:t>
            </w:r>
          </w:p>
          <w:p w14:paraId="7C507660"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5DA3D42" w14:textId="77777777" w:rsidR="00D948E9" w:rsidRPr="00A928D1" w:rsidRDefault="00D948E9" w:rsidP="0071391E">
            <w:r w:rsidRPr="00A928D1">
              <w:t>Kod efektu modułowego</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CD489" w14:textId="77777777" w:rsidR="00D948E9" w:rsidRPr="00A928D1" w:rsidRDefault="00D948E9" w:rsidP="0071391E">
            <w:r w:rsidRPr="00A928D1">
              <w:t>kod efektu kierunkowego</w:t>
            </w:r>
          </w:p>
        </w:tc>
      </w:tr>
      <w:tr w:rsidR="0071391E" w:rsidRPr="00A928D1" w14:paraId="7D455B51" w14:textId="77777777" w:rsidTr="00BC3464">
        <w:tc>
          <w:tcPr>
            <w:tcW w:w="2972" w:type="dxa"/>
            <w:vMerge/>
            <w:tcMar>
              <w:top w:w="0" w:type="dxa"/>
              <w:left w:w="70" w:type="dxa"/>
              <w:bottom w:w="0" w:type="dxa"/>
              <w:right w:w="70" w:type="dxa"/>
            </w:tcMar>
            <w:vAlign w:val="center"/>
          </w:tcPr>
          <w:p w14:paraId="519026A6"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2279436" w14:textId="77777777" w:rsidR="00D948E9" w:rsidRPr="00A928D1" w:rsidRDefault="00D948E9" w:rsidP="0071391E">
            <w:pPr>
              <w:jc w:val="center"/>
            </w:pPr>
            <w:r w:rsidRPr="00A928D1">
              <w:t>W1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D904A" w14:textId="77777777" w:rsidR="00D948E9" w:rsidRPr="00A928D1" w:rsidRDefault="00D948E9" w:rsidP="0071391E">
            <w:r w:rsidRPr="00A928D1">
              <w:t>GP_W02, W04</w:t>
            </w:r>
          </w:p>
        </w:tc>
      </w:tr>
      <w:tr w:rsidR="0071391E" w:rsidRPr="00A928D1" w14:paraId="2DD9A69E" w14:textId="77777777" w:rsidTr="00BC3464">
        <w:tc>
          <w:tcPr>
            <w:tcW w:w="2972" w:type="dxa"/>
            <w:vMerge/>
            <w:tcMar>
              <w:top w:w="0" w:type="dxa"/>
              <w:left w:w="70" w:type="dxa"/>
              <w:bottom w:w="0" w:type="dxa"/>
              <w:right w:w="70" w:type="dxa"/>
            </w:tcMar>
            <w:vAlign w:val="center"/>
          </w:tcPr>
          <w:p w14:paraId="68CD3CF7"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4A8CA64" w14:textId="77777777" w:rsidR="00D948E9" w:rsidRPr="00A928D1" w:rsidRDefault="00D948E9" w:rsidP="0071391E">
            <w:pPr>
              <w:jc w:val="center"/>
            </w:pPr>
            <w:r w:rsidRPr="00A928D1">
              <w:t>W2</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91F10" w14:textId="77777777" w:rsidR="00D948E9" w:rsidRPr="00A928D1" w:rsidRDefault="00D948E9" w:rsidP="0071391E">
            <w:r w:rsidRPr="00A928D1">
              <w:t>GP_W06</w:t>
            </w:r>
          </w:p>
        </w:tc>
      </w:tr>
      <w:tr w:rsidR="0071391E" w:rsidRPr="00A928D1" w14:paraId="53B94B6F" w14:textId="77777777" w:rsidTr="00BC3464">
        <w:tc>
          <w:tcPr>
            <w:tcW w:w="2972" w:type="dxa"/>
            <w:vMerge/>
            <w:tcMar>
              <w:top w:w="0" w:type="dxa"/>
              <w:left w:w="70" w:type="dxa"/>
              <w:bottom w:w="0" w:type="dxa"/>
              <w:right w:w="70" w:type="dxa"/>
            </w:tcMar>
            <w:vAlign w:val="center"/>
          </w:tcPr>
          <w:p w14:paraId="11D9D457"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6CB3D862" w14:textId="77777777" w:rsidR="00D948E9" w:rsidRPr="00A928D1" w:rsidRDefault="00D948E9" w:rsidP="0071391E">
            <w:pPr>
              <w:jc w:val="center"/>
            </w:pPr>
            <w:r w:rsidRPr="00A928D1">
              <w:t>W3</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10C15" w14:textId="77777777" w:rsidR="00D948E9" w:rsidRPr="00A928D1" w:rsidRDefault="00D948E9" w:rsidP="0071391E">
            <w:r w:rsidRPr="00A928D1">
              <w:t>GP_W07</w:t>
            </w:r>
          </w:p>
        </w:tc>
      </w:tr>
      <w:tr w:rsidR="0071391E" w:rsidRPr="00A928D1" w14:paraId="6F013AB3" w14:textId="77777777" w:rsidTr="00BC3464">
        <w:tc>
          <w:tcPr>
            <w:tcW w:w="2972" w:type="dxa"/>
            <w:vMerge/>
            <w:tcMar>
              <w:top w:w="0" w:type="dxa"/>
              <w:left w:w="70" w:type="dxa"/>
              <w:bottom w:w="0" w:type="dxa"/>
              <w:right w:w="70" w:type="dxa"/>
            </w:tcMar>
            <w:vAlign w:val="center"/>
          </w:tcPr>
          <w:p w14:paraId="068FB7F2"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5290717D" w14:textId="77777777" w:rsidR="00D948E9" w:rsidRPr="00A928D1" w:rsidRDefault="00D948E9" w:rsidP="0071391E">
            <w:pPr>
              <w:jc w:val="center"/>
            </w:pPr>
            <w:r w:rsidRPr="00A928D1">
              <w:t>U1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EB98E" w14:textId="77777777" w:rsidR="00D948E9" w:rsidRPr="00A928D1" w:rsidRDefault="00D948E9" w:rsidP="0071391E">
            <w:r w:rsidRPr="00A928D1">
              <w:t>GP_U08, U13, U17</w:t>
            </w:r>
          </w:p>
        </w:tc>
      </w:tr>
      <w:tr w:rsidR="0071391E" w:rsidRPr="00A928D1" w14:paraId="71DA7228" w14:textId="77777777" w:rsidTr="00BC3464">
        <w:tc>
          <w:tcPr>
            <w:tcW w:w="2972" w:type="dxa"/>
            <w:vMerge/>
            <w:tcMar>
              <w:top w:w="0" w:type="dxa"/>
              <w:left w:w="70" w:type="dxa"/>
              <w:bottom w:w="0" w:type="dxa"/>
              <w:right w:w="70" w:type="dxa"/>
            </w:tcMar>
            <w:vAlign w:val="center"/>
          </w:tcPr>
          <w:p w14:paraId="1D35D51F"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353DD5E9" w14:textId="77777777" w:rsidR="00D948E9" w:rsidRPr="00A928D1" w:rsidRDefault="00D948E9" w:rsidP="0071391E">
            <w:pPr>
              <w:jc w:val="center"/>
            </w:pPr>
            <w:r w:rsidRPr="00A928D1">
              <w:t>U2</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428B5" w14:textId="77777777" w:rsidR="00D948E9" w:rsidRPr="00A928D1" w:rsidRDefault="00D948E9" w:rsidP="0071391E">
            <w:r w:rsidRPr="00A928D1">
              <w:t>GP_U05, U11, U12</w:t>
            </w:r>
          </w:p>
        </w:tc>
      </w:tr>
      <w:tr w:rsidR="0071391E" w:rsidRPr="00A928D1" w14:paraId="676EF5ED" w14:textId="77777777" w:rsidTr="00BC3464">
        <w:tc>
          <w:tcPr>
            <w:tcW w:w="2972" w:type="dxa"/>
            <w:vMerge/>
            <w:tcMar>
              <w:top w:w="0" w:type="dxa"/>
              <w:left w:w="70" w:type="dxa"/>
              <w:bottom w:w="0" w:type="dxa"/>
              <w:right w:w="70" w:type="dxa"/>
            </w:tcMar>
            <w:vAlign w:val="center"/>
          </w:tcPr>
          <w:p w14:paraId="645A5088"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7D04FBD" w14:textId="77777777" w:rsidR="00D948E9" w:rsidRPr="00A928D1" w:rsidRDefault="00D948E9" w:rsidP="0071391E">
            <w:pPr>
              <w:jc w:val="center"/>
            </w:pPr>
            <w:r w:rsidRPr="00A928D1">
              <w:t>K1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FF9CD" w14:textId="77777777" w:rsidR="00D948E9" w:rsidRPr="00A928D1" w:rsidRDefault="00D948E9" w:rsidP="0071391E">
            <w:r w:rsidRPr="00A928D1">
              <w:t>GP_K02, K03</w:t>
            </w:r>
          </w:p>
        </w:tc>
      </w:tr>
      <w:tr w:rsidR="0071391E" w:rsidRPr="00A928D1" w14:paraId="4E274967" w14:textId="77777777" w:rsidTr="00BC3464">
        <w:tc>
          <w:tcPr>
            <w:tcW w:w="2972"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vAlign w:val="center"/>
          </w:tcPr>
          <w:p w14:paraId="26DD77BD" w14:textId="77777777" w:rsidR="00D948E9" w:rsidRPr="00A928D1" w:rsidRDefault="00D948E9" w:rsidP="0071391E">
            <w:r w:rsidRPr="00A928D1">
              <w:t>Odniesienie modułowych efektów uczenia się do inżynierskich efektów uczenia się</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1947640E" w14:textId="77777777" w:rsidR="00D948E9" w:rsidRPr="00A928D1" w:rsidRDefault="00D948E9" w:rsidP="0071391E">
            <w:pPr>
              <w:jc w:val="center"/>
            </w:pPr>
            <w:r w:rsidRPr="00A928D1">
              <w:t>Kod efektu modułowego</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6311E" w14:textId="77777777" w:rsidR="00D948E9" w:rsidRPr="00A928D1" w:rsidRDefault="00D948E9" w:rsidP="0071391E">
            <w:r w:rsidRPr="00A928D1">
              <w:t>kod efektu inżynierskiego</w:t>
            </w:r>
          </w:p>
        </w:tc>
      </w:tr>
      <w:tr w:rsidR="0071391E" w:rsidRPr="00A928D1" w14:paraId="4FA99CA4" w14:textId="77777777" w:rsidTr="00BC3464">
        <w:tc>
          <w:tcPr>
            <w:tcW w:w="2972" w:type="dxa"/>
            <w:vMerge/>
            <w:tcMar>
              <w:top w:w="0" w:type="dxa"/>
              <w:left w:w="70" w:type="dxa"/>
              <w:bottom w:w="0" w:type="dxa"/>
              <w:right w:w="70" w:type="dxa"/>
            </w:tcMar>
            <w:vAlign w:val="center"/>
          </w:tcPr>
          <w:p w14:paraId="5437D7C6"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D5D9B38" w14:textId="77777777" w:rsidR="00D948E9" w:rsidRPr="00A928D1" w:rsidRDefault="00D948E9" w:rsidP="0071391E">
            <w:pPr>
              <w:jc w:val="center"/>
            </w:pPr>
            <w:r w:rsidRPr="00A928D1">
              <w:t>W1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8C0D0" w14:textId="77777777" w:rsidR="00D948E9" w:rsidRPr="00A928D1" w:rsidRDefault="00D948E9" w:rsidP="0071391E">
            <w:r w:rsidRPr="00A928D1">
              <w:t>InżGP_W03,</w:t>
            </w:r>
          </w:p>
        </w:tc>
      </w:tr>
      <w:tr w:rsidR="0071391E" w:rsidRPr="00A928D1" w14:paraId="6AF1400D" w14:textId="77777777" w:rsidTr="00BC3464">
        <w:tc>
          <w:tcPr>
            <w:tcW w:w="2972" w:type="dxa"/>
            <w:vMerge/>
            <w:tcMar>
              <w:top w:w="0" w:type="dxa"/>
              <w:left w:w="70" w:type="dxa"/>
              <w:bottom w:w="0" w:type="dxa"/>
              <w:right w:w="70" w:type="dxa"/>
            </w:tcMar>
            <w:vAlign w:val="center"/>
          </w:tcPr>
          <w:p w14:paraId="38EB1872"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E15913A" w14:textId="77777777" w:rsidR="00D948E9" w:rsidRPr="00A928D1" w:rsidRDefault="00D948E9" w:rsidP="0071391E">
            <w:pPr>
              <w:jc w:val="center"/>
            </w:pPr>
            <w:r w:rsidRPr="00A928D1">
              <w:t>W2</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1204F" w14:textId="77777777" w:rsidR="00D948E9" w:rsidRPr="00A928D1" w:rsidRDefault="00D948E9" w:rsidP="0071391E">
            <w:r w:rsidRPr="00A928D1">
              <w:t>InżGP_W02, W06</w:t>
            </w:r>
          </w:p>
        </w:tc>
      </w:tr>
      <w:tr w:rsidR="0071391E" w:rsidRPr="00A928D1" w14:paraId="7752541C" w14:textId="77777777" w:rsidTr="00BC3464">
        <w:tc>
          <w:tcPr>
            <w:tcW w:w="2972" w:type="dxa"/>
            <w:vMerge/>
            <w:tcMar>
              <w:top w:w="0" w:type="dxa"/>
              <w:left w:w="70" w:type="dxa"/>
              <w:bottom w:w="0" w:type="dxa"/>
              <w:right w:w="70" w:type="dxa"/>
            </w:tcMar>
            <w:vAlign w:val="center"/>
          </w:tcPr>
          <w:p w14:paraId="44332C42"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A35AB6D" w14:textId="77777777" w:rsidR="00D948E9" w:rsidRPr="00A928D1" w:rsidRDefault="00D948E9" w:rsidP="0071391E">
            <w:pPr>
              <w:jc w:val="center"/>
            </w:pPr>
            <w:r w:rsidRPr="00A928D1">
              <w:t>W3</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E716D" w14:textId="77777777" w:rsidR="00D948E9" w:rsidRPr="00A928D1" w:rsidRDefault="00D948E9" w:rsidP="0071391E">
            <w:r w:rsidRPr="00A928D1">
              <w:t>InżGP_W01, InżGP_W02</w:t>
            </w:r>
          </w:p>
        </w:tc>
      </w:tr>
      <w:tr w:rsidR="0071391E" w:rsidRPr="00A928D1" w14:paraId="06E548D6" w14:textId="77777777" w:rsidTr="00BC3464">
        <w:tc>
          <w:tcPr>
            <w:tcW w:w="2972" w:type="dxa"/>
            <w:vMerge/>
            <w:tcMar>
              <w:top w:w="0" w:type="dxa"/>
              <w:left w:w="70" w:type="dxa"/>
              <w:bottom w:w="0" w:type="dxa"/>
              <w:right w:w="70" w:type="dxa"/>
            </w:tcMar>
            <w:vAlign w:val="center"/>
          </w:tcPr>
          <w:p w14:paraId="2C71BD92"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2824635" w14:textId="77777777" w:rsidR="00D948E9" w:rsidRPr="00A928D1" w:rsidRDefault="00D948E9" w:rsidP="0071391E">
            <w:pPr>
              <w:jc w:val="center"/>
            </w:pPr>
            <w:r w:rsidRPr="00A928D1">
              <w:t>U1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C339F" w14:textId="77777777" w:rsidR="00D948E9" w:rsidRPr="00A928D1" w:rsidRDefault="00D948E9" w:rsidP="0071391E">
            <w:r w:rsidRPr="00A928D1">
              <w:t>InżGP_U03, U04, U07</w:t>
            </w:r>
          </w:p>
        </w:tc>
      </w:tr>
      <w:tr w:rsidR="0071391E" w:rsidRPr="00A928D1" w14:paraId="4ACDAC41" w14:textId="77777777" w:rsidTr="00BC3464">
        <w:tc>
          <w:tcPr>
            <w:tcW w:w="2972" w:type="dxa"/>
            <w:vMerge/>
            <w:tcMar>
              <w:top w:w="0" w:type="dxa"/>
              <w:left w:w="70" w:type="dxa"/>
              <w:bottom w:w="0" w:type="dxa"/>
              <w:right w:w="70" w:type="dxa"/>
            </w:tcMar>
          </w:tcPr>
          <w:p w14:paraId="2527E6C7"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06CD1A24" w14:textId="77777777" w:rsidR="00D948E9" w:rsidRPr="00A928D1" w:rsidRDefault="00D948E9" w:rsidP="0071391E">
            <w:pPr>
              <w:jc w:val="center"/>
            </w:pPr>
            <w:r w:rsidRPr="00A928D1">
              <w:t>U2</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09340" w14:textId="77777777" w:rsidR="00D948E9" w:rsidRPr="00A928D1" w:rsidRDefault="00D948E9" w:rsidP="0071391E">
            <w:r w:rsidRPr="00A928D1">
              <w:t>InżGP_U07, U08</w:t>
            </w:r>
          </w:p>
        </w:tc>
      </w:tr>
      <w:tr w:rsidR="0071391E" w:rsidRPr="00A928D1" w14:paraId="4296256E"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F5627AF" w14:textId="77777777" w:rsidR="00D948E9" w:rsidRPr="00A928D1" w:rsidRDefault="00D948E9" w:rsidP="0071391E">
            <w:r w:rsidRPr="00A928D1">
              <w:t>Wymagania wstępne i dodatkowe</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73D37E5" w14:textId="77777777" w:rsidR="00D948E9" w:rsidRPr="00A928D1" w:rsidRDefault="00D948E9" w:rsidP="0071391E">
            <w:pPr>
              <w:jc w:val="both"/>
            </w:pPr>
            <w:r w:rsidRPr="00A928D1">
              <w:t>Rysunek techniczny, Gleba w środowisku</w:t>
            </w:r>
          </w:p>
        </w:tc>
      </w:tr>
      <w:tr w:rsidR="0071391E" w:rsidRPr="00A928D1" w14:paraId="6488F328"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526D39E" w14:textId="77777777" w:rsidR="00D948E9" w:rsidRPr="00A928D1" w:rsidRDefault="00D948E9" w:rsidP="0071391E">
            <w:r w:rsidRPr="00A928D1">
              <w:t>Treści modułu kształcenia –</w:t>
            </w:r>
          </w:p>
          <w:p w14:paraId="0D910208" w14:textId="77777777" w:rsidR="00D948E9" w:rsidRPr="00A928D1" w:rsidRDefault="00D948E9" w:rsidP="0071391E">
            <w:r w:rsidRPr="00A928D1">
              <w:t>zwarty opis ok. 100 słow.</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F07B823" w14:textId="77777777" w:rsidR="00D948E9" w:rsidRPr="00A928D1" w:rsidRDefault="00D948E9" w:rsidP="0071391E">
            <w:pPr>
              <w:jc w:val="both"/>
              <w:rPr>
                <w:spacing w:val="-4"/>
              </w:rPr>
            </w:pPr>
            <w:r w:rsidRPr="00A928D1">
              <w:rPr>
                <w:spacing w:val="-4"/>
              </w:rPr>
              <w:t>Wykłady obejmują: Społeczne i ekologiczne aspekty tworzenia i utrzymania terenów zieleni na obszarach miejskich i wiejskich. Systemy i rodzaje terenów zieleni. Funkcje i układy terenów zieleni otwartej o różnych funkcjach. Zieleń towarzysząca obiektom użyteczności publicznej i zabudowie mieszkaniowej mieście na obszarach wiejskich. Tereny zieleni rolniczej. Lasy. Podstawowe zasady i uwarunkowania prawne kształtowania terenów zieleni w procesie planowania miejscowego, podstawowe regulacje i wskaźniki planistyczne. Tereny wypoczynkowe w zapisie planów miejscowych. Zarys systemu gromadzenia danych o terenach zieleni (zasady tworzenia systemu informacji, inwentaryzacje), </w:t>
            </w:r>
          </w:p>
          <w:p w14:paraId="362FD847" w14:textId="77777777" w:rsidR="00D948E9" w:rsidRPr="00A928D1" w:rsidRDefault="00D948E9" w:rsidP="0071391E">
            <w:pPr>
              <w:jc w:val="both"/>
            </w:pPr>
            <w:r w:rsidRPr="00A928D1">
              <w:rPr>
                <w:spacing w:val="-4"/>
              </w:rPr>
              <w:t>Ćwiczenia obejmują: Określenie użytkowników i ich potrzeb (w tym modernizacji) oraz funkcji projektowanej przestrzeni. Opracowanie programu i założeń koncepcji projektowej. Oznaczanie zasobów wypoczynkowych. Analizy. Projekt  funkcjonalno-przestrzenny zieleni towarzyszącej: zabudowie mieszkaniowej, komunikacji drogowej, rekreacji,  zabawie dzieci. Koncepcja cmentarza komunalnego. Plan zadrzewień w krajobrazie otwartym. Rysowanie projektu koncepcyjnego, oznaczenia, ergonomika. Zaplanowanie terenów zieleni na wybranym osiedlu miejskim lub w gminie wiejskiej.</w:t>
            </w:r>
          </w:p>
        </w:tc>
      </w:tr>
      <w:tr w:rsidR="0071391E" w:rsidRPr="00A928D1" w14:paraId="36E2B0C5"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4E53DCA" w14:textId="77777777" w:rsidR="00D948E9" w:rsidRPr="00A928D1" w:rsidRDefault="00D948E9" w:rsidP="0071391E">
            <w:r w:rsidRPr="00A928D1">
              <w:t>Zalecana lista lektur lub lektury</w:t>
            </w:r>
          </w:p>
          <w:p w14:paraId="19805CAE" w14:textId="77777777" w:rsidR="00D948E9" w:rsidRPr="00A928D1" w:rsidRDefault="00D948E9" w:rsidP="0071391E">
            <w:r w:rsidRPr="00A928D1">
              <w:t>obowiązkowe</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C704112" w14:textId="77777777" w:rsidR="00D948E9" w:rsidRPr="00A928D1" w:rsidRDefault="00D948E9" w:rsidP="0071391E">
            <w:pPr>
              <w:jc w:val="both"/>
              <w:rPr>
                <w:lang w:val="en-US"/>
              </w:rPr>
            </w:pPr>
            <w:r w:rsidRPr="00A928D1">
              <w:rPr>
                <w:lang w:val="en-US"/>
              </w:rPr>
              <w:t>Literatura obowiązkowa: Szumański M. Giedych R. 2005. Tereny zieleni jako przedmiot planowania miejscowego. Wyd. SGGW W-wa</w:t>
            </w:r>
          </w:p>
          <w:p w14:paraId="297D42C8" w14:textId="77777777" w:rsidR="00D948E9" w:rsidRPr="00A928D1" w:rsidRDefault="00D948E9" w:rsidP="0071391E">
            <w:pPr>
              <w:jc w:val="both"/>
              <w:rPr>
                <w:lang w:val="en-US"/>
              </w:rPr>
            </w:pPr>
            <w:r w:rsidRPr="00A928D1">
              <w:rPr>
                <w:lang w:val="en-US"/>
              </w:rPr>
              <w:t>Drapella-Hermansdorfer A., Pancewicz. A. 2014. Zielona infrastruktura miasta. Gliwice</w:t>
            </w:r>
          </w:p>
          <w:p w14:paraId="4577B438" w14:textId="77777777" w:rsidR="00D948E9" w:rsidRPr="00A928D1" w:rsidRDefault="00D948E9" w:rsidP="0071391E">
            <w:pPr>
              <w:jc w:val="both"/>
              <w:rPr>
                <w:lang w:val="en-US"/>
              </w:rPr>
            </w:pPr>
            <w:r w:rsidRPr="00A928D1">
              <w:rPr>
                <w:lang w:val="en-US"/>
              </w:rPr>
              <w:t>Literatura dodatkowa:</w:t>
            </w:r>
          </w:p>
          <w:p w14:paraId="1C499FB6" w14:textId="77777777" w:rsidR="00D948E9" w:rsidRPr="00A928D1" w:rsidRDefault="00D948E9" w:rsidP="0071391E">
            <w:pPr>
              <w:jc w:val="both"/>
              <w:rPr>
                <w:lang w:val="en-US"/>
              </w:rPr>
            </w:pPr>
            <w:r w:rsidRPr="00A928D1">
              <w:rPr>
                <w:lang w:val="en-US"/>
              </w:rPr>
              <w:lastRenderedPageBreak/>
              <w:t>Łukasiewicz A. Łukasiewicz Sz. 2011. Rola i kształtowanie zieleni miejskiej. Wyd. nauk. UAM, Poznań</w:t>
            </w:r>
          </w:p>
          <w:p w14:paraId="4F80DB03" w14:textId="77777777" w:rsidR="00D948E9" w:rsidRPr="00A928D1" w:rsidRDefault="00D948E9" w:rsidP="0071391E">
            <w:pPr>
              <w:jc w:val="both"/>
              <w:rPr>
                <w:lang w:val="en-US"/>
              </w:rPr>
            </w:pPr>
            <w:r w:rsidRPr="00A928D1">
              <w:rPr>
                <w:lang w:val="en-US"/>
              </w:rPr>
              <w:t>Pokorski J., Siwiec A. 1998. Kształtowanie terenów zieleni. Wyd. 6. WSiP, W-wa.</w:t>
            </w:r>
          </w:p>
          <w:p w14:paraId="1D5EF063" w14:textId="77777777" w:rsidR="00D948E9" w:rsidRPr="00A928D1" w:rsidRDefault="00D948E9" w:rsidP="0071391E">
            <w:pPr>
              <w:jc w:val="both"/>
              <w:rPr>
                <w:lang w:val="en-US"/>
              </w:rPr>
            </w:pPr>
            <w:r w:rsidRPr="00A928D1">
              <w:rPr>
                <w:lang w:val="en-US"/>
              </w:rPr>
              <w:t>Borcz Z. 2002. Elementy projektowania zieleni</w:t>
            </w:r>
          </w:p>
          <w:p w14:paraId="5E38C7D3" w14:textId="77777777" w:rsidR="00D948E9" w:rsidRPr="00A928D1" w:rsidRDefault="00D948E9" w:rsidP="0071391E">
            <w:pPr>
              <w:jc w:val="both"/>
              <w:rPr>
                <w:lang w:val="en-US"/>
              </w:rPr>
            </w:pPr>
            <w:r w:rsidRPr="00A928D1">
              <w:rPr>
                <w:lang w:val="en-US"/>
              </w:rPr>
              <w:t>Zieleń miejska (czasopismo)</w:t>
            </w:r>
          </w:p>
          <w:p w14:paraId="4356DCE4" w14:textId="77777777" w:rsidR="00D948E9" w:rsidRPr="00A928D1" w:rsidRDefault="00D948E9" w:rsidP="0071391E">
            <w:pPr>
              <w:jc w:val="both"/>
              <w:rPr>
                <w:lang w:val="en-US"/>
              </w:rPr>
            </w:pPr>
            <w:r w:rsidRPr="00A928D1">
              <w:rPr>
                <w:lang w:val="en-US"/>
              </w:rPr>
              <w:t>Malwina Michalik-Śnieżek, Kamila Maria Adamczyk-Mucha,  Rozalia Sowisz, Alicja Bieske-Matejak, Green Roofs: Nature-Based Solution or Forced Substitute for Biologically Active Areas? A case study of Lublin City, Poland,  Sustainability 2024 T. 16 Nr 8 s. 3131, DOI: 10.3390/su16083131</w:t>
            </w:r>
          </w:p>
          <w:p w14:paraId="7664FE9A" w14:textId="77777777" w:rsidR="00D948E9" w:rsidRPr="00A928D1" w:rsidRDefault="00D948E9" w:rsidP="0071391E">
            <w:pPr>
              <w:jc w:val="both"/>
              <w:rPr>
                <w:lang w:val="en-US"/>
              </w:rPr>
            </w:pPr>
            <w:r w:rsidRPr="00A928D1">
              <w:rPr>
                <w:lang w:val="en-US"/>
              </w:rPr>
              <w:t>Hiltrud Pötz, Pierre Bleuzé, Green-blue grids. Manual for resilient cities - revised edition. Publisher: atelier GROENBLAUW ISBN: 978-90-9029-822-1, 2022</w:t>
            </w:r>
          </w:p>
          <w:p w14:paraId="1B8849BE" w14:textId="77777777" w:rsidR="00D948E9" w:rsidRPr="00A928D1" w:rsidRDefault="00D948E9" w:rsidP="0071391E">
            <w:pPr>
              <w:pStyle w:val="Nagwek3"/>
              <w:rPr>
                <w:rFonts w:ascii="Times New Roman" w:eastAsia="Times New Roman" w:hAnsi="Times New Roman" w:cs="Times New Roman"/>
                <w:color w:val="auto"/>
                <w:lang w:val="en-US"/>
              </w:rPr>
            </w:pPr>
            <w:r w:rsidRPr="00A928D1">
              <w:rPr>
                <w:rFonts w:ascii="Times New Roman" w:eastAsia="Times New Roman" w:hAnsi="Times New Roman" w:cs="Times New Roman"/>
                <w:color w:val="auto"/>
                <w:lang w:val="en-US"/>
              </w:rPr>
              <w:t>Marco Ranzato, WATER VS. URBAN SCAPE Exploring Integrated Water-Urban Arrangements, jovis, ISBN: 978-3-86859-475-1, 2017</w:t>
            </w:r>
          </w:p>
          <w:p w14:paraId="488ECCA8" w14:textId="77777777" w:rsidR="00D948E9" w:rsidRPr="00A928D1" w:rsidRDefault="00D948E9" w:rsidP="0071391E">
            <w:pPr>
              <w:rPr>
                <w:lang w:val="en-US"/>
              </w:rPr>
            </w:pPr>
            <w:r w:rsidRPr="00A928D1">
              <w:rPr>
                <w:lang w:val="en-US"/>
              </w:rPr>
              <w:t>Dokumenty dostępne w wersji elektronicznej:</w:t>
            </w:r>
          </w:p>
          <w:p w14:paraId="294E11F0" w14:textId="77777777" w:rsidR="00D948E9" w:rsidRPr="00A928D1" w:rsidRDefault="00D948E9" w:rsidP="0071391E">
            <w:pPr>
              <w:jc w:val="both"/>
              <w:rPr>
                <w:lang w:val="en-US"/>
              </w:rPr>
            </w:pPr>
            <w:r w:rsidRPr="00A928D1">
              <w:rPr>
                <w:lang w:val="en-US"/>
              </w:rPr>
              <w:t>Iwaszuk i in. 2019. Błękitno-zielona infrastruktura dla łagodzenia zmian klimatu w miastach. Ecologic Institute i Fundacja Sendzimira, Kraków (dostęp on-line pdf)</w:t>
            </w:r>
          </w:p>
          <w:p w14:paraId="792415AC" w14:textId="77777777" w:rsidR="00D948E9" w:rsidRPr="00A928D1" w:rsidRDefault="00D948E9" w:rsidP="0071391E">
            <w:pPr>
              <w:jc w:val="both"/>
              <w:rPr>
                <w:lang w:val="en-US"/>
              </w:rPr>
            </w:pPr>
            <w:r w:rsidRPr="00A928D1">
              <w:rPr>
                <w:lang w:val="en-US"/>
              </w:rPr>
              <w:t>https://www.labsimurb.polimi.it/wp-content/uploads/2020/01/NBS-CATALOGUE-COMPRESSED.pdf</w:t>
            </w:r>
          </w:p>
          <w:p w14:paraId="649EB06A" w14:textId="04D05B36" w:rsidR="00D948E9" w:rsidRPr="00A928D1" w:rsidRDefault="002573C4" w:rsidP="00BC3464">
            <w:pPr>
              <w:rPr>
                <w:lang w:val="en-US"/>
              </w:rPr>
            </w:pPr>
            <w:hyperlink r:id="rId40" w:history="1">
              <w:r w:rsidR="00D948E9" w:rsidRPr="00A928D1">
                <w:rPr>
                  <w:lang w:val="en-US"/>
                </w:rPr>
                <w:t>https://urbangreenbluegrids.com/thema/biodiversity/</w:t>
              </w:r>
            </w:hyperlink>
          </w:p>
        </w:tc>
      </w:tr>
      <w:tr w:rsidR="0071391E" w:rsidRPr="00A928D1" w14:paraId="10D64B08"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1A43C60" w14:textId="77777777" w:rsidR="00D948E9" w:rsidRPr="00A928D1" w:rsidRDefault="00D948E9" w:rsidP="0071391E">
            <w:r w:rsidRPr="00A928D1">
              <w:lastRenderedPageBreak/>
              <w:t>Planowane</w:t>
            </w:r>
          </w:p>
          <w:p w14:paraId="04ACFB4E" w14:textId="77777777" w:rsidR="00D948E9" w:rsidRPr="00A928D1" w:rsidRDefault="00D948E9" w:rsidP="0071391E">
            <w:r w:rsidRPr="00A928D1">
              <w:t>formy/działania/metody</w:t>
            </w:r>
          </w:p>
          <w:p w14:paraId="7B319D4C" w14:textId="77777777" w:rsidR="00D948E9" w:rsidRPr="00A928D1" w:rsidRDefault="00D948E9" w:rsidP="0071391E">
            <w:r w:rsidRPr="00A928D1">
              <w:t>dydaktyczne</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96C7521" w14:textId="1E94BC5E" w:rsidR="00D948E9" w:rsidRPr="00A928D1" w:rsidRDefault="00D948E9" w:rsidP="00BC3464">
            <w:pPr>
              <w:jc w:val="both"/>
            </w:pPr>
            <w:r w:rsidRPr="00A928D1">
              <w:t>Zajęcia w formie wykładów z wykorzystaniem prezentacji multimedialnych, Ćwiczenia stacjonarnie: dyskusja, ćwiczenia projektowe oraz terenowe.</w:t>
            </w:r>
          </w:p>
        </w:tc>
      </w:tr>
      <w:tr w:rsidR="0071391E" w:rsidRPr="00A928D1" w14:paraId="20028A1F"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80935CC" w14:textId="77777777" w:rsidR="00D948E9" w:rsidRPr="00A928D1" w:rsidRDefault="00D948E9" w:rsidP="0071391E">
            <w:r w:rsidRPr="00A928D1">
              <w:t>Sposoby weryfikacji oraz formy</w:t>
            </w:r>
          </w:p>
          <w:p w14:paraId="646175F3" w14:textId="77777777" w:rsidR="00D948E9" w:rsidRPr="00A928D1" w:rsidRDefault="00D948E9" w:rsidP="0071391E">
            <w:r w:rsidRPr="00A928D1">
              <w:t>dokumentowania osiągniętych</w:t>
            </w:r>
          </w:p>
          <w:p w14:paraId="09F6D6E1" w14:textId="77777777" w:rsidR="00D948E9" w:rsidRPr="00A928D1" w:rsidRDefault="00D948E9" w:rsidP="0071391E">
            <w:r w:rsidRPr="00A928D1">
              <w:t>efektów kształcenia</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D9E22EB" w14:textId="77777777" w:rsidR="00D948E9" w:rsidRPr="00A928D1" w:rsidRDefault="00D948E9" w:rsidP="0071391E">
            <w:pPr>
              <w:jc w:val="both"/>
            </w:pPr>
            <w:r w:rsidRPr="00A928D1">
              <w:t>W1 - kolokwium zaliczeniowe pisemne</w:t>
            </w:r>
          </w:p>
          <w:p w14:paraId="16AE7F85" w14:textId="77777777" w:rsidR="00D948E9" w:rsidRPr="00A928D1" w:rsidRDefault="00D948E9" w:rsidP="0071391E">
            <w:pPr>
              <w:jc w:val="both"/>
            </w:pPr>
            <w:r w:rsidRPr="00A928D1">
              <w:t>W2 - kolokwium zaliczeniowe pisemne</w:t>
            </w:r>
          </w:p>
          <w:p w14:paraId="3F5EC53E" w14:textId="77777777" w:rsidR="00D948E9" w:rsidRPr="00A928D1" w:rsidRDefault="00D948E9" w:rsidP="0071391E">
            <w:pPr>
              <w:jc w:val="both"/>
            </w:pPr>
            <w:r w:rsidRPr="00A928D1">
              <w:t>W3 - kolokwium zaliczeniowe pisemne</w:t>
            </w:r>
          </w:p>
          <w:p w14:paraId="31C1B0A5" w14:textId="77777777" w:rsidR="00D948E9" w:rsidRPr="00A928D1" w:rsidRDefault="00D948E9" w:rsidP="0071391E">
            <w:pPr>
              <w:jc w:val="both"/>
            </w:pPr>
            <w:r w:rsidRPr="00A928D1">
              <w:t>U1 - ocena projektu inwentaryzacji i analizy terenu</w:t>
            </w:r>
          </w:p>
          <w:p w14:paraId="6EA26A9A" w14:textId="77777777" w:rsidR="00D948E9" w:rsidRPr="00A928D1" w:rsidRDefault="00D948E9" w:rsidP="0071391E">
            <w:pPr>
              <w:jc w:val="both"/>
            </w:pPr>
            <w:r w:rsidRPr="00A928D1">
              <w:t>U2 - ocena podziału funkcjonalno-przestrzennego terenu, układów kompozycyjnych w koncepcji projektowej zieleni </w:t>
            </w:r>
          </w:p>
          <w:p w14:paraId="67E08CC8" w14:textId="77777777" w:rsidR="00D948E9" w:rsidRPr="00A928D1" w:rsidRDefault="00D948E9" w:rsidP="0071391E">
            <w:pPr>
              <w:jc w:val="both"/>
            </w:pPr>
            <w:r w:rsidRPr="00A928D1">
              <w:t>K1 - ocena koncepcji projektowej terenu zieleni </w:t>
            </w:r>
          </w:p>
          <w:p w14:paraId="2C85B1CB" w14:textId="77777777" w:rsidR="00D948E9" w:rsidRPr="00A928D1" w:rsidRDefault="00D948E9" w:rsidP="0071391E">
            <w:pPr>
              <w:jc w:val="both"/>
            </w:pPr>
            <w:r w:rsidRPr="00A928D1">
              <w:t>Formy dokumentowania osiągniętych wyników: kolokwium, projekty cząstkowe, projekt, dziennik prowadzącego.</w:t>
            </w:r>
          </w:p>
        </w:tc>
      </w:tr>
      <w:tr w:rsidR="0071391E" w:rsidRPr="00A928D1" w14:paraId="26372951" w14:textId="77777777" w:rsidTr="00BC3464">
        <w:trPr>
          <w:trHeight w:val="416"/>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C7984C8" w14:textId="77777777" w:rsidR="00D948E9" w:rsidRPr="00A928D1" w:rsidRDefault="00D948E9" w:rsidP="0071391E">
            <w:r w:rsidRPr="00A928D1">
              <w:t>Elementy i wagi mające wpływ na ocenę końcową</w:t>
            </w:r>
          </w:p>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CE7A500" w14:textId="77777777" w:rsidR="00D948E9" w:rsidRPr="00A928D1" w:rsidRDefault="00D948E9" w:rsidP="0071391E">
            <w:pPr>
              <w:jc w:val="both"/>
            </w:pPr>
            <w:r w:rsidRPr="00A928D1">
              <w:t>Ocena końcowa = średnia oceny z: 2 kolokwia – 2 x 0,2 = 0,40</w:t>
            </w:r>
          </w:p>
          <w:p w14:paraId="5DB1E19E" w14:textId="77777777" w:rsidR="00D948E9" w:rsidRPr="00A928D1" w:rsidRDefault="00D948E9" w:rsidP="0071391E">
            <w:pPr>
              <w:jc w:val="both"/>
            </w:pPr>
            <w:r w:rsidRPr="00A928D1">
              <w:t>prezentacji poszczególnych projektów cząstkowych 5 x 0,1 = 0,50</w:t>
            </w:r>
          </w:p>
          <w:p w14:paraId="0C29448A" w14:textId="77777777" w:rsidR="00D948E9" w:rsidRPr="00A928D1" w:rsidRDefault="00D948E9" w:rsidP="0071391E">
            <w:pPr>
              <w:jc w:val="both"/>
            </w:pPr>
            <w:r w:rsidRPr="00A928D1">
              <w:t>ocena za aktywność na zajęciach = 0,10</w:t>
            </w:r>
          </w:p>
        </w:tc>
      </w:tr>
      <w:tr w:rsidR="0071391E" w:rsidRPr="00A928D1" w14:paraId="5F5322B1" w14:textId="77777777" w:rsidTr="00BC3464">
        <w:tc>
          <w:tcPr>
            <w:tcW w:w="2972"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hideMark/>
          </w:tcPr>
          <w:p w14:paraId="2D38D155" w14:textId="77777777" w:rsidR="00D948E9" w:rsidRPr="00A928D1" w:rsidRDefault="00D948E9" w:rsidP="0071391E">
            <w:pPr>
              <w:jc w:val="both"/>
            </w:pPr>
            <w:r w:rsidRPr="00A928D1">
              <w:t>Bilans punktów ECTS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7C37999" w14:textId="77777777" w:rsidR="00D948E9" w:rsidRPr="00A928D1" w:rsidRDefault="00D948E9" w:rsidP="0071391E">
            <w:r w:rsidRPr="00A928D1">
              <w:t xml:space="preserve">KONTAKTOWE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11CECFA" w14:textId="77777777" w:rsidR="00D948E9" w:rsidRPr="00A928D1" w:rsidRDefault="00D948E9" w:rsidP="0071391E">
            <w:pPr>
              <w:jc w:val="center"/>
            </w:pPr>
            <w:r w:rsidRPr="00A928D1">
              <w:t>Godz.</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DBBF92D" w14:textId="77777777" w:rsidR="00D948E9" w:rsidRPr="00A928D1" w:rsidRDefault="00D948E9" w:rsidP="0071391E">
            <w:pPr>
              <w:jc w:val="center"/>
            </w:pPr>
            <w:r w:rsidRPr="00A928D1">
              <w:t>ECTS</w:t>
            </w:r>
          </w:p>
        </w:tc>
      </w:tr>
      <w:tr w:rsidR="0071391E" w:rsidRPr="00A928D1" w14:paraId="79751B53" w14:textId="77777777" w:rsidTr="00BC3464">
        <w:tc>
          <w:tcPr>
            <w:tcW w:w="2972" w:type="dxa"/>
            <w:vMerge/>
            <w:tcMar>
              <w:top w:w="0" w:type="dxa"/>
              <w:left w:w="70" w:type="dxa"/>
              <w:bottom w:w="0" w:type="dxa"/>
              <w:right w:w="70" w:type="dxa"/>
            </w:tcMar>
            <w:hideMark/>
          </w:tcPr>
          <w:p w14:paraId="1366B725"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68CCDEC" w14:textId="77777777" w:rsidR="00D948E9" w:rsidRPr="00A928D1" w:rsidRDefault="00D948E9" w:rsidP="0071391E">
            <w:r w:rsidRPr="00A928D1">
              <w:t>udział w wykładach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2C4BB83" w14:textId="77777777" w:rsidR="00D948E9" w:rsidRPr="00A928D1" w:rsidRDefault="00D948E9" w:rsidP="0071391E">
            <w:pPr>
              <w:jc w:val="center"/>
            </w:pPr>
            <w:r w:rsidRPr="00A928D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05A7632" w14:textId="77777777" w:rsidR="00D948E9" w:rsidRPr="00A928D1" w:rsidRDefault="00D948E9" w:rsidP="0071391E">
            <w:pPr>
              <w:jc w:val="center"/>
            </w:pPr>
            <w:r w:rsidRPr="00A928D1">
              <w:t>0,6</w:t>
            </w:r>
          </w:p>
        </w:tc>
      </w:tr>
      <w:tr w:rsidR="0071391E" w:rsidRPr="00A928D1" w14:paraId="309945A5" w14:textId="77777777" w:rsidTr="00BC3464">
        <w:tc>
          <w:tcPr>
            <w:tcW w:w="2972" w:type="dxa"/>
            <w:vMerge/>
            <w:tcMar>
              <w:top w:w="0" w:type="dxa"/>
              <w:left w:w="70" w:type="dxa"/>
              <w:bottom w:w="0" w:type="dxa"/>
              <w:right w:w="70" w:type="dxa"/>
            </w:tcMar>
            <w:hideMark/>
          </w:tcPr>
          <w:p w14:paraId="1CA64414"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18E6FBC" w14:textId="77777777" w:rsidR="00D948E9" w:rsidRPr="00A928D1" w:rsidRDefault="00D948E9" w:rsidP="0071391E">
            <w:r w:rsidRPr="00A928D1">
              <w:t>udział w ćwiczeniach audytoryjnych i laboratoryjnych</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061492D" w14:textId="77777777" w:rsidR="00D948E9" w:rsidRPr="00A928D1" w:rsidRDefault="00D948E9" w:rsidP="0071391E">
            <w:pPr>
              <w:jc w:val="center"/>
            </w:pPr>
            <w:r w:rsidRPr="00A928D1">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F4120EE" w14:textId="77777777" w:rsidR="00D948E9" w:rsidRPr="00A928D1" w:rsidRDefault="00D948E9" w:rsidP="0071391E">
            <w:pPr>
              <w:jc w:val="center"/>
            </w:pPr>
            <w:r w:rsidRPr="00A928D1">
              <w:t>1,0</w:t>
            </w:r>
          </w:p>
        </w:tc>
      </w:tr>
      <w:tr w:rsidR="0071391E" w:rsidRPr="00A928D1" w14:paraId="6855E1F3" w14:textId="77777777" w:rsidTr="00BC3464">
        <w:tc>
          <w:tcPr>
            <w:tcW w:w="2972" w:type="dxa"/>
            <w:vMerge/>
            <w:tcMar>
              <w:top w:w="0" w:type="dxa"/>
              <w:left w:w="70" w:type="dxa"/>
              <w:bottom w:w="0" w:type="dxa"/>
              <w:right w:w="70" w:type="dxa"/>
            </w:tcMar>
            <w:hideMark/>
          </w:tcPr>
          <w:p w14:paraId="03119619"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4B7F7AD" w14:textId="77777777" w:rsidR="00D948E9" w:rsidRPr="00A928D1" w:rsidRDefault="00D948E9" w:rsidP="0071391E">
            <w:r w:rsidRPr="00A928D1">
              <w:t>udział w ćwiczeniach terenowych</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0A58357" w14:textId="77777777" w:rsidR="00D948E9" w:rsidRPr="00A928D1" w:rsidRDefault="00D948E9" w:rsidP="0071391E">
            <w:pPr>
              <w:jc w:val="center"/>
            </w:pPr>
            <w:r w:rsidRPr="00A928D1">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8AC62C4" w14:textId="77777777" w:rsidR="00D948E9" w:rsidRPr="00A928D1" w:rsidRDefault="00D948E9" w:rsidP="0071391E">
            <w:pPr>
              <w:jc w:val="center"/>
            </w:pPr>
            <w:r w:rsidRPr="00A928D1">
              <w:t>0,2</w:t>
            </w:r>
          </w:p>
        </w:tc>
      </w:tr>
      <w:tr w:rsidR="0071391E" w:rsidRPr="00A928D1" w14:paraId="7FC483A5" w14:textId="77777777" w:rsidTr="00BC3464">
        <w:tc>
          <w:tcPr>
            <w:tcW w:w="2972" w:type="dxa"/>
            <w:vMerge/>
            <w:tcMar>
              <w:top w:w="0" w:type="dxa"/>
              <w:left w:w="70" w:type="dxa"/>
              <w:bottom w:w="0" w:type="dxa"/>
              <w:right w:w="70" w:type="dxa"/>
            </w:tcMar>
            <w:hideMark/>
          </w:tcPr>
          <w:p w14:paraId="41CA24EF"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2F7AFC2" w14:textId="77777777" w:rsidR="00D948E9" w:rsidRPr="00A928D1" w:rsidRDefault="00D948E9" w:rsidP="0071391E">
            <w:r w:rsidRPr="00A928D1">
              <w:t>udział w konsultacjach związanych z korektą projektów i przygotowaniem do kolokwium zaliczeniowego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31E4B2A" w14:textId="77777777" w:rsidR="00D948E9" w:rsidRPr="00A928D1" w:rsidRDefault="00D948E9" w:rsidP="0071391E">
            <w:pPr>
              <w:jc w:val="center"/>
            </w:pPr>
            <w:r w:rsidRPr="00A928D1">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C36721C" w14:textId="77777777" w:rsidR="00D948E9" w:rsidRPr="00A928D1" w:rsidRDefault="00D948E9" w:rsidP="0071391E">
            <w:pPr>
              <w:jc w:val="center"/>
            </w:pPr>
            <w:r w:rsidRPr="00A928D1">
              <w:t>0,08</w:t>
            </w:r>
          </w:p>
        </w:tc>
      </w:tr>
      <w:tr w:rsidR="0071391E" w:rsidRPr="00A928D1" w14:paraId="68922253" w14:textId="77777777" w:rsidTr="00BC3464">
        <w:tc>
          <w:tcPr>
            <w:tcW w:w="2972" w:type="dxa"/>
            <w:vMerge/>
            <w:tcMar>
              <w:top w:w="0" w:type="dxa"/>
              <w:left w:w="70" w:type="dxa"/>
              <w:bottom w:w="0" w:type="dxa"/>
              <w:right w:w="70" w:type="dxa"/>
            </w:tcMar>
            <w:hideMark/>
          </w:tcPr>
          <w:p w14:paraId="30FB4B4D"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3849447" w14:textId="77777777" w:rsidR="00D948E9" w:rsidRPr="00A928D1" w:rsidRDefault="00D948E9" w:rsidP="0071391E">
            <w:r w:rsidRPr="00A928D1">
              <w:rPr>
                <w:b/>
                <w:bCs/>
              </w:rPr>
              <w:t>Razem</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0393054" w14:textId="77777777" w:rsidR="00D948E9" w:rsidRPr="00A928D1" w:rsidRDefault="00D948E9" w:rsidP="0071391E">
            <w:pPr>
              <w:jc w:val="center"/>
              <w:rPr>
                <w:b/>
              </w:rPr>
            </w:pPr>
            <w:r w:rsidRPr="00A928D1">
              <w:rPr>
                <w:b/>
              </w:rPr>
              <w:t>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CFFB366" w14:textId="77777777" w:rsidR="00D948E9" w:rsidRPr="00A928D1" w:rsidRDefault="00D948E9" w:rsidP="0071391E">
            <w:pPr>
              <w:jc w:val="center"/>
              <w:rPr>
                <w:b/>
              </w:rPr>
            </w:pPr>
            <w:r w:rsidRPr="00A928D1">
              <w:rPr>
                <w:b/>
              </w:rPr>
              <w:t>1,88</w:t>
            </w:r>
          </w:p>
        </w:tc>
      </w:tr>
      <w:tr w:rsidR="0071391E" w:rsidRPr="00A928D1" w14:paraId="0A600B4F" w14:textId="77777777" w:rsidTr="00BC3464">
        <w:tc>
          <w:tcPr>
            <w:tcW w:w="2972" w:type="dxa"/>
            <w:vMerge/>
            <w:tcMar>
              <w:top w:w="0" w:type="dxa"/>
              <w:left w:w="70" w:type="dxa"/>
              <w:bottom w:w="0" w:type="dxa"/>
              <w:right w:w="70" w:type="dxa"/>
            </w:tcMar>
            <w:hideMark/>
          </w:tcPr>
          <w:p w14:paraId="493BC350"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4C0A2E4" w14:textId="77777777" w:rsidR="00D948E9" w:rsidRPr="00A928D1" w:rsidRDefault="00D948E9" w:rsidP="0071391E">
            <w:r w:rsidRPr="00A928D1">
              <w:t>NIEKONTAKTOWE</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D35BB9A" w14:textId="77777777" w:rsidR="00D948E9" w:rsidRPr="00A928D1" w:rsidRDefault="00D948E9" w:rsidP="0071391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16AD451" w14:textId="77777777" w:rsidR="00D948E9" w:rsidRPr="00A928D1" w:rsidRDefault="00D948E9" w:rsidP="0071391E"/>
        </w:tc>
      </w:tr>
      <w:tr w:rsidR="0071391E" w:rsidRPr="00A928D1" w14:paraId="7EEA166B" w14:textId="77777777" w:rsidTr="00BC3464">
        <w:tc>
          <w:tcPr>
            <w:tcW w:w="2972" w:type="dxa"/>
            <w:vMerge/>
            <w:tcMar>
              <w:top w:w="0" w:type="dxa"/>
              <w:left w:w="70" w:type="dxa"/>
              <w:bottom w:w="0" w:type="dxa"/>
              <w:right w:w="70" w:type="dxa"/>
            </w:tcMar>
            <w:hideMark/>
          </w:tcPr>
          <w:p w14:paraId="219E8E0C"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ABC2C9D" w14:textId="77777777" w:rsidR="00D948E9" w:rsidRPr="00A928D1" w:rsidRDefault="00D948E9" w:rsidP="0071391E">
            <w:r w:rsidRPr="00A928D1">
              <w:t>przygotowanie do ćwiczeń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0085D1A" w14:textId="77777777" w:rsidR="00D948E9" w:rsidRPr="00A928D1" w:rsidRDefault="00D948E9" w:rsidP="0071391E">
            <w:pPr>
              <w:jc w:val="center"/>
            </w:pPr>
            <w:r w:rsidRPr="00A928D1">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BE86EA8" w14:textId="77777777" w:rsidR="00D948E9" w:rsidRPr="00A928D1" w:rsidRDefault="00D948E9" w:rsidP="0071391E">
            <w:pPr>
              <w:jc w:val="center"/>
            </w:pPr>
            <w:r w:rsidRPr="00A928D1">
              <w:t>0,24</w:t>
            </w:r>
          </w:p>
        </w:tc>
      </w:tr>
      <w:tr w:rsidR="0071391E" w:rsidRPr="00A928D1" w14:paraId="4863C9CD" w14:textId="77777777" w:rsidTr="00BC3464">
        <w:tc>
          <w:tcPr>
            <w:tcW w:w="2972" w:type="dxa"/>
            <w:vMerge/>
            <w:tcMar>
              <w:top w:w="0" w:type="dxa"/>
              <w:left w:w="70" w:type="dxa"/>
              <w:bottom w:w="0" w:type="dxa"/>
              <w:right w:w="70" w:type="dxa"/>
            </w:tcMar>
            <w:hideMark/>
          </w:tcPr>
          <w:p w14:paraId="756B0A38"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673F038" w14:textId="77777777" w:rsidR="00D948E9" w:rsidRPr="00A928D1" w:rsidRDefault="00D948E9" w:rsidP="0071391E">
            <w:r w:rsidRPr="00A928D1">
              <w:t>dokończenie projektów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8D36125" w14:textId="77777777" w:rsidR="00D948E9" w:rsidRPr="00A928D1" w:rsidRDefault="00D948E9" w:rsidP="0071391E">
            <w:pPr>
              <w:jc w:val="center"/>
            </w:pPr>
            <w:r w:rsidRPr="00A928D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042A93F" w14:textId="77777777" w:rsidR="00D948E9" w:rsidRPr="00A928D1" w:rsidRDefault="00D948E9" w:rsidP="0071391E">
            <w:pPr>
              <w:jc w:val="center"/>
            </w:pPr>
            <w:r w:rsidRPr="00A928D1">
              <w:t>0,60</w:t>
            </w:r>
          </w:p>
        </w:tc>
      </w:tr>
      <w:tr w:rsidR="0071391E" w:rsidRPr="00A928D1" w14:paraId="32C20703" w14:textId="77777777" w:rsidTr="00BC3464">
        <w:tc>
          <w:tcPr>
            <w:tcW w:w="2972" w:type="dxa"/>
            <w:vMerge/>
            <w:tcMar>
              <w:top w:w="0" w:type="dxa"/>
              <w:left w:w="70" w:type="dxa"/>
              <w:bottom w:w="0" w:type="dxa"/>
              <w:right w:w="70" w:type="dxa"/>
            </w:tcMar>
            <w:hideMark/>
          </w:tcPr>
          <w:p w14:paraId="37419750"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A56A9BB" w14:textId="77777777" w:rsidR="00D948E9" w:rsidRPr="00A928D1" w:rsidRDefault="00D948E9" w:rsidP="0071391E">
            <w:r w:rsidRPr="00A928D1">
              <w:t>wykonanie projektu końcowego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9BA6AB0" w14:textId="77777777" w:rsidR="00D948E9" w:rsidRPr="00A928D1" w:rsidRDefault="00D948E9" w:rsidP="0071391E">
            <w:pPr>
              <w:jc w:val="center"/>
            </w:pPr>
            <w:r w:rsidRPr="00A928D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F9BB02A" w14:textId="77777777" w:rsidR="00D948E9" w:rsidRPr="00A928D1" w:rsidRDefault="00D948E9" w:rsidP="0071391E">
            <w:pPr>
              <w:jc w:val="center"/>
            </w:pPr>
            <w:r w:rsidRPr="00A928D1">
              <w:t>0,60</w:t>
            </w:r>
          </w:p>
        </w:tc>
      </w:tr>
      <w:tr w:rsidR="0071391E" w:rsidRPr="00A928D1" w14:paraId="676CB6BC" w14:textId="77777777" w:rsidTr="00BC3464">
        <w:tc>
          <w:tcPr>
            <w:tcW w:w="2972" w:type="dxa"/>
            <w:vMerge/>
            <w:tcMar>
              <w:top w:w="0" w:type="dxa"/>
              <w:left w:w="70" w:type="dxa"/>
              <w:bottom w:w="0" w:type="dxa"/>
              <w:right w:w="70" w:type="dxa"/>
            </w:tcMar>
            <w:hideMark/>
          </w:tcPr>
          <w:p w14:paraId="5893CA11"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8BBCF0F" w14:textId="77777777" w:rsidR="00D948E9" w:rsidRPr="00A928D1" w:rsidRDefault="00D948E9" w:rsidP="0071391E">
            <w:r w:rsidRPr="00A928D1">
              <w:t>przygotowanie do kolokwium zaliczeniowego 2x6</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80346F9" w14:textId="77777777" w:rsidR="00D948E9" w:rsidRPr="00A928D1" w:rsidRDefault="00D948E9" w:rsidP="0071391E">
            <w:pPr>
              <w:jc w:val="center"/>
            </w:pPr>
            <w:r w:rsidRPr="00A928D1">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0C66DBC" w14:textId="77777777" w:rsidR="00D948E9" w:rsidRPr="00A928D1" w:rsidRDefault="00D948E9" w:rsidP="0071391E">
            <w:pPr>
              <w:jc w:val="center"/>
            </w:pPr>
            <w:r w:rsidRPr="00A928D1">
              <w:t>0,52</w:t>
            </w:r>
          </w:p>
        </w:tc>
      </w:tr>
      <w:tr w:rsidR="0071391E" w:rsidRPr="00A928D1" w14:paraId="04674FF1" w14:textId="77777777" w:rsidTr="00BC3464">
        <w:tc>
          <w:tcPr>
            <w:tcW w:w="2972" w:type="dxa"/>
            <w:vMerge/>
            <w:tcMar>
              <w:top w:w="0" w:type="dxa"/>
              <w:left w:w="70" w:type="dxa"/>
              <w:bottom w:w="0" w:type="dxa"/>
              <w:right w:w="70" w:type="dxa"/>
            </w:tcMar>
            <w:hideMark/>
          </w:tcPr>
          <w:p w14:paraId="50AB4AA6"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65BA1EA" w14:textId="77777777" w:rsidR="00D948E9" w:rsidRPr="00A928D1" w:rsidRDefault="00D948E9" w:rsidP="0071391E">
            <w:r w:rsidRPr="00A928D1">
              <w:t>czytanie zalecanej literatury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45F5F28" w14:textId="77777777" w:rsidR="00D948E9" w:rsidRPr="00A928D1" w:rsidRDefault="00D948E9" w:rsidP="0071391E">
            <w:pPr>
              <w:jc w:val="center"/>
            </w:pPr>
            <w:r w:rsidRPr="00A928D1">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9D25082" w14:textId="77777777" w:rsidR="00D948E9" w:rsidRPr="00A928D1" w:rsidRDefault="00D948E9" w:rsidP="0071391E">
            <w:pPr>
              <w:jc w:val="center"/>
            </w:pPr>
            <w:r w:rsidRPr="00A928D1">
              <w:t>0,16</w:t>
            </w:r>
          </w:p>
        </w:tc>
      </w:tr>
      <w:tr w:rsidR="0071391E" w:rsidRPr="00A928D1" w14:paraId="21354E21" w14:textId="77777777" w:rsidTr="00BC3464">
        <w:tc>
          <w:tcPr>
            <w:tcW w:w="2972" w:type="dxa"/>
            <w:vMerge/>
            <w:tcMar>
              <w:top w:w="0" w:type="dxa"/>
              <w:left w:w="70" w:type="dxa"/>
              <w:bottom w:w="0" w:type="dxa"/>
              <w:right w:w="70" w:type="dxa"/>
            </w:tcMar>
            <w:hideMark/>
          </w:tcPr>
          <w:p w14:paraId="0A727352" w14:textId="77777777" w:rsidR="00D948E9" w:rsidRPr="00A928D1" w:rsidRDefault="00D948E9" w:rsidP="0071391E"/>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3BECF0D" w14:textId="77777777" w:rsidR="00D948E9" w:rsidRPr="00A928D1" w:rsidRDefault="00D948E9" w:rsidP="0071391E">
            <w:pPr>
              <w:jc w:val="both"/>
            </w:pPr>
            <w:r w:rsidRPr="00A928D1">
              <w:rPr>
                <w:b/>
                <w:bCs/>
              </w:rPr>
              <w:t>Razem</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A1A23C1" w14:textId="77777777" w:rsidR="00D948E9" w:rsidRPr="00A928D1" w:rsidRDefault="00D948E9" w:rsidP="0071391E">
            <w:pPr>
              <w:jc w:val="center"/>
            </w:pPr>
            <w:r w:rsidRPr="00A928D1">
              <w:rPr>
                <w:b/>
                <w:bCs/>
              </w:rPr>
              <w:t>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7DA6A85" w14:textId="77777777" w:rsidR="00D948E9" w:rsidRPr="00A928D1" w:rsidRDefault="00D948E9" w:rsidP="0071391E">
            <w:pPr>
              <w:jc w:val="center"/>
            </w:pPr>
            <w:r w:rsidRPr="00A928D1">
              <w:rPr>
                <w:b/>
                <w:bCs/>
              </w:rPr>
              <w:t>2,12</w:t>
            </w:r>
          </w:p>
        </w:tc>
      </w:tr>
      <w:tr w:rsidR="0071391E" w:rsidRPr="00A928D1" w14:paraId="7243BADD" w14:textId="77777777" w:rsidTr="00BC346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5030B5A" w14:textId="77777777" w:rsidR="00D948E9" w:rsidRPr="00A928D1" w:rsidRDefault="00D948E9" w:rsidP="0071391E">
            <w:r w:rsidRPr="00A928D1">
              <w:t>Nakład pracy związany z zajęciami wymagającymi bezpośredniego udziału nauczycieli akademickich:</w:t>
            </w:r>
          </w:p>
          <w:p w14:paraId="30D73A7D" w14:textId="77777777" w:rsidR="00D948E9" w:rsidRPr="00A928D1" w:rsidRDefault="00D948E9" w:rsidP="0071391E"/>
        </w:tc>
        <w:tc>
          <w:tcPr>
            <w:tcW w:w="6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BEB8921" w14:textId="77777777" w:rsidR="00D948E9" w:rsidRPr="00A928D1" w:rsidRDefault="00D948E9" w:rsidP="0071391E">
            <w:r w:rsidRPr="00A928D1">
              <w:t>- udział w wykładach – 15 godz.</w:t>
            </w:r>
          </w:p>
          <w:p w14:paraId="25F887EA" w14:textId="77777777" w:rsidR="00D948E9" w:rsidRPr="00A928D1" w:rsidRDefault="00D948E9" w:rsidP="0071391E">
            <w:r w:rsidRPr="00A928D1">
              <w:t>- udział w ćwiczeniach audytoryjnych i laboratoryjnych – 25 godz.</w:t>
            </w:r>
          </w:p>
          <w:p w14:paraId="4A82D614" w14:textId="77777777" w:rsidR="00D948E9" w:rsidRPr="00A928D1" w:rsidRDefault="00D948E9" w:rsidP="0071391E">
            <w:r w:rsidRPr="00A928D1">
              <w:t>- udział w ćwiczeniach terenowych – 5 godz.</w:t>
            </w:r>
          </w:p>
          <w:p w14:paraId="185B8E57" w14:textId="77777777" w:rsidR="00D948E9" w:rsidRPr="00A928D1" w:rsidRDefault="00D948E9" w:rsidP="0071391E">
            <w:r w:rsidRPr="00A928D1">
              <w:t>- udział w konsultacjach związanych z korektą projektów i przygotowaniem do kolokwium zaliczeniowego: 2 godz. </w:t>
            </w:r>
          </w:p>
          <w:p w14:paraId="0B70679D" w14:textId="77777777" w:rsidR="00D948E9" w:rsidRPr="00A928D1" w:rsidRDefault="00D948E9" w:rsidP="0071391E">
            <w:r w:rsidRPr="00A928D1">
              <w:t>Łącznie 47 godz. co odpowiada 1,88 pkt. ECTS</w:t>
            </w:r>
          </w:p>
        </w:tc>
      </w:tr>
    </w:tbl>
    <w:p w14:paraId="2B649F68" w14:textId="77777777" w:rsidR="00D948E9" w:rsidRPr="00A928D1" w:rsidRDefault="00D948E9" w:rsidP="00D948E9">
      <w:pPr>
        <w:rPr>
          <w:b/>
        </w:rPr>
      </w:pPr>
      <w:r w:rsidRPr="00A928D1">
        <w:rPr>
          <w:b/>
        </w:rPr>
        <w:br w:type="column"/>
      </w:r>
      <w:r w:rsidRPr="00A928D1">
        <w:rPr>
          <w:b/>
        </w:rPr>
        <w:lastRenderedPageBreak/>
        <w:t>50.1 Karta opisu zajęć Metody analiz społeczno-gospodarczych</w:t>
      </w:r>
    </w:p>
    <w:p w14:paraId="4E441AA5"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38B2656E" w14:textId="77777777" w:rsidTr="0071391E">
        <w:tc>
          <w:tcPr>
            <w:tcW w:w="3942" w:type="dxa"/>
            <w:shd w:val="clear" w:color="auto" w:fill="auto"/>
          </w:tcPr>
          <w:p w14:paraId="25BEF8D2" w14:textId="77777777" w:rsidR="00D948E9" w:rsidRPr="00A928D1" w:rsidRDefault="00D948E9" w:rsidP="0071391E">
            <w:r w:rsidRPr="00A928D1">
              <w:t xml:space="preserve">Nazwa kierunku studiów </w:t>
            </w:r>
          </w:p>
          <w:p w14:paraId="2A5C51B4" w14:textId="77777777" w:rsidR="00D948E9" w:rsidRPr="00A928D1" w:rsidRDefault="00D948E9" w:rsidP="0071391E"/>
        </w:tc>
        <w:tc>
          <w:tcPr>
            <w:tcW w:w="5344" w:type="dxa"/>
            <w:shd w:val="clear" w:color="auto" w:fill="auto"/>
          </w:tcPr>
          <w:p w14:paraId="32B72FD2" w14:textId="77777777" w:rsidR="00D948E9" w:rsidRPr="00A928D1" w:rsidRDefault="00D948E9" w:rsidP="0071391E">
            <w:r w:rsidRPr="00A928D1">
              <w:t>Gospodarka przestrzenna</w:t>
            </w:r>
          </w:p>
        </w:tc>
      </w:tr>
      <w:tr w:rsidR="0071391E" w:rsidRPr="00A928D1" w14:paraId="17CC831E" w14:textId="77777777" w:rsidTr="0071391E">
        <w:tc>
          <w:tcPr>
            <w:tcW w:w="3942" w:type="dxa"/>
            <w:shd w:val="clear" w:color="auto" w:fill="auto"/>
          </w:tcPr>
          <w:p w14:paraId="2EE9F425" w14:textId="77777777" w:rsidR="00D948E9" w:rsidRPr="00A928D1" w:rsidRDefault="00D948E9" w:rsidP="0071391E">
            <w:r w:rsidRPr="00A928D1">
              <w:t>Nazwa modułu, także nazwa w języku angielskim</w:t>
            </w:r>
          </w:p>
        </w:tc>
        <w:tc>
          <w:tcPr>
            <w:tcW w:w="5344" w:type="dxa"/>
            <w:shd w:val="clear" w:color="auto" w:fill="auto"/>
          </w:tcPr>
          <w:p w14:paraId="6047F858" w14:textId="77777777" w:rsidR="00D948E9" w:rsidRPr="00A928D1" w:rsidRDefault="00D948E9" w:rsidP="0071391E">
            <w:r w:rsidRPr="00A928D1">
              <w:t>Metody analiz społeczno-gospodarczych</w:t>
            </w:r>
          </w:p>
          <w:p w14:paraId="440F3E0E" w14:textId="77777777" w:rsidR="00D948E9" w:rsidRPr="00A928D1" w:rsidRDefault="00D948E9" w:rsidP="0071391E">
            <w:r w:rsidRPr="00A928D1">
              <w:t>Methods of socio-economic analysis</w:t>
            </w:r>
          </w:p>
        </w:tc>
      </w:tr>
      <w:tr w:rsidR="0071391E" w:rsidRPr="00A928D1" w14:paraId="247CCD5F" w14:textId="77777777" w:rsidTr="0071391E">
        <w:tc>
          <w:tcPr>
            <w:tcW w:w="3942" w:type="dxa"/>
            <w:shd w:val="clear" w:color="auto" w:fill="auto"/>
          </w:tcPr>
          <w:p w14:paraId="1BCEDC2F" w14:textId="77777777" w:rsidR="00D948E9" w:rsidRPr="00A928D1" w:rsidRDefault="00D948E9" w:rsidP="0071391E">
            <w:r w:rsidRPr="00A928D1">
              <w:t xml:space="preserve">Język wykładowy </w:t>
            </w:r>
          </w:p>
          <w:p w14:paraId="69E1B915" w14:textId="77777777" w:rsidR="00D948E9" w:rsidRPr="00A928D1" w:rsidRDefault="00D948E9" w:rsidP="0071391E"/>
        </w:tc>
        <w:tc>
          <w:tcPr>
            <w:tcW w:w="5344" w:type="dxa"/>
            <w:shd w:val="clear" w:color="auto" w:fill="auto"/>
          </w:tcPr>
          <w:p w14:paraId="13865BCF" w14:textId="77777777" w:rsidR="00D948E9" w:rsidRPr="00A928D1" w:rsidRDefault="00D948E9" w:rsidP="0071391E">
            <w:r w:rsidRPr="00A928D1">
              <w:t>Polski</w:t>
            </w:r>
          </w:p>
        </w:tc>
      </w:tr>
      <w:tr w:rsidR="0071391E" w:rsidRPr="00A928D1" w14:paraId="1A69DDFB" w14:textId="77777777" w:rsidTr="0071391E">
        <w:tc>
          <w:tcPr>
            <w:tcW w:w="3942" w:type="dxa"/>
            <w:shd w:val="clear" w:color="auto" w:fill="auto"/>
          </w:tcPr>
          <w:p w14:paraId="62DF7FB0" w14:textId="77777777" w:rsidR="00D948E9" w:rsidRPr="00A928D1" w:rsidRDefault="00D948E9" w:rsidP="0071391E">
            <w:pPr>
              <w:autoSpaceDE w:val="0"/>
              <w:autoSpaceDN w:val="0"/>
              <w:adjustRightInd w:val="0"/>
            </w:pPr>
            <w:r w:rsidRPr="00A928D1">
              <w:t xml:space="preserve">Rodzaj modułu </w:t>
            </w:r>
          </w:p>
          <w:p w14:paraId="33327C66" w14:textId="77777777" w:rsidR="00D948E9" w:rsidRPr="00A928D1" w:rsidRDefault="00D948E9" w:rsidP="0071391E"/>
        </w:tc>
        <w:tc>
          <w:tcPr>
            <w:tcW w:w="5344" w:type="dxa"/>
            <w:shd w:val="clear" w:color="auto" w:fill="auto"/>
          </w:tcPr>
          <w:p w14:paraId="32DB1964" w14:textId="77777777" w:rsidR="00D948E9" w:rsidRPr="00A928D1" w:rsidRDefault="00D948E9" w:rsidP="0071391E">
            <w:r w:rsidRPr="00A928D1">
              <w:t>Fakultatywny</w:t>
            </w:r>
          </w:p>
        </w:tc>
      </w:tr>
      <w:tr w:rsidR="0071391E" w:rsidRPr="00A928D1" w14:paraId="2DF247C1" w14:textId="77777777" w:rsidTr="0071391E">
        <w:tc>
          <w:tcPr>
            <w:tcW w:w="3942" w:type="dxa"/>
            <w:shd w:val="clear" w:color="auto" w:fill="auto"/>
          </w:tcPr>
          <w:p w14:paraId="6A75B90D" w14:textId="77777777" w:rsidR="00D948E9" w:rsidRPr="00A928D1" w:rsidRDefault="00D948E9" w:rsidP="0071391E">
            <w:r w:rsidRPr="00A928D1">
              <w:t>Poziom studiów</w:t>
            </w:r>
          </w:p>
        </w:tc>
        <w:tc>
          <w:tcPr>
            <w:tcW w:w="5344" w:type="dxa"/>
            <w:shd w:val="clear" w:color="auto" w:fill="auto"/>
          </w:tcPr>
          <w:p w14:paraId="414923E1" w14:textId="77777777" w:rsidR="00D948E9" w:rsidRPr="00A928D1" w:rsidRDefault="00D948E9" w:rsidP="0071391E">
            <w:r w:rsidRPr="00A928D1">
              <w:t>pierwszego stopnia</w:t>
            </w:r>
          </w:p>
        </w:tc>
      </w:tr>
      <w:tr w:rsidR="0071391E" w:rsidRPr="00A928D1" w14:paraId="11EBDA78" w14:textId="77777777" w:rsidTr="0071391E">
        <w:tc>
          <w:tcPr>
            <w:tcW w:w="3942" w:type="dxa"/>
            <w:shd w:val="clear" w:color="auto" w:fill="auto"/>
          </w:tcPr>
          <w:p w14:paraId="42B788DC" w14:textId="77777777" w:rsidR="00D948E9" w:rsidRPr="00A928D1" w:rsidRDefault="00D948E9" w:rsidP="0071391E">
            <w:r w:rsidRPr="00A928D1">
              <w:t>Forma studiów</w:t>
            </w:r>
          </w:p>
          <w:p w14:paraId="160A4048" w14:textId="77777777" w:rsidR="00D948E9" w:rsidRPr="00A928D1" w:rsidRDefault="00D948E9" w:rsidP="0071391E"/>
        </w:tc>
        <w:tc>
          <w:tcPr>
            <w:tcW w:w="5344" w:type="dxa"/>
            <w:shd w:val="clear" w:color="auto" w:fill="auto"/>
          </w:tcPr>
          <w:p w14:paraId="2250D443" w14:textId="77777777" w:rsidR="00D948E9" w:rsidRPr="00A928D1" w:rsidRDefault="00D948E9" w:rsidP="0071391E">
            <w:r w:rsidRPr="00A928D1">
              <w:t>Stacjonarne</w:t>
            </w:r>
          </w:p>
        </w:tc>
      </w:tr>
      <w:tr w:rsidR="0071391E" w:rsidRPr="00A928D1" w14:paraId="27895F65" w14:textId="77777777" w:rsidTr="0071391E">
        <w:tc>
          <w:tcPr>
            <w:tcW w:w="3942" w:type="dxa"/>
            <w:shd w:val="clear" w:color="auto" w:fill="auto"/>
          </w:tcPr>
          <w:p w14:paraId="2028F60D" w14:textId="77777777" w:rsidR="00D948E9" w:rsidRPr="00A928D1" w:rsidRDefault="00D948E9" w:rsidP="0071391E">
            <w:r w:rsidRPr="00A928D1">
              <w:t>Rok studiów dla kierunku</w:t>
            </w:r>
          </w:p>
        </w:tc>
        <w:tc>
          <w:tcPr>
            <w:tcW w:w="5344" w:type="dxa"/>
            <w:shd w:val="clear" w:color="auto" w:fill="auto"/>
          </w:tcPr>
          <w:p w14:paraId="5E741D00" w14:textId="77777777" w:rsidR="00D948E9" w:rsidRPr="00A928D1" w:rsidRDefault="00D948E9" w:rsidP="0071391E">
            <w:r w:rsidRPr="00A928D1">
              <w:t>III</w:t>
            </w:r>
          </w:p>
        </w:tc>
      </w:tr>
      <w:tr w:rsidR="0071391E" w:rsidRPr="00A928D1" w14:paraId="6492B878" w14:textId="77777777" w:rsidTr="0071391E">
        <w:tc>
          <w:tcPr>
            <w:tcW w:w="3942" w:type="dxa"/>
            <w:shd w:val="clear" w:color="auto" w:fill="auto"/>
          </w:tcPr>
          <w:p w14:paraId="5C1D69BA" w14:textId="77777777" w:rsidR="00D948E9" w:rsidRPr="00A928D1" w:rsidRDefault="00D948E9" w:rsidP="0071391E">
            <w:r w:rsidRPr="00A928D1">
              <w:t>Semestr dla kierunku</w:t>
            </w:r>
          </w:p>
        </w:tc>
        <w:tc>
          <w:tcPr>
            <w:tcW w:w="5344" w:type="dxa"/>
            <w:shd w:val="clear" w:color="auto" w:fill="auto"/>
          </w:tcPr>
          <w:p w14:paraId="6F6DDBB6" w14:textId="77777777" w:rsidR="00D948E9" w:rsidRPr="00A928D1" w:rsidRDefault="00D948E9" w:rsidP="0071391E">
            <w:r w:rsidRPr="00A928D1">
              <w:t>5</w:t>
            </w:r>
          </w:p>
        </w:tc>
      </w:tr>
      <w:tr w:rsidR="0071391E" w:rsidRPr="00A928D1" w14:paraId="1511AC12" w14:textId="77777777" w:rsidTr="0071391E">
        <w:tc>
          <w:tcPr>
            <w:tcW w:w="3942" w:type="dxa"/>
            <w:shd w:val="clear" w:color="auto" w:fill="auto"/>
          </w:tcPr>
          <w:p w14:paraId="6BBBCE66"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1EEA1418" w14:textId="77777777" w:rsidR="00D948E9" w:rsidRPr="00A928D1" w:rsidRDefault="00D948E9" w:rsidP="0071391E">
            <w:r w:rsidRPr="00A928D1">
              <w:t>2 (1,28/0,72)</w:t>
            </w:r>
          </w:p>
        </w:tc>
      </w:tr>
      <w:tr w:rsidR="0071391E" w:rsidRPr="00A928D1" w14:paraId="7446A801" w14:textId="77777777" w:rsidTr="0071391E">
        <w:tc>
          <w:tcPr>
            <w:tcW w:w="3942" w:type="dxa"/>
            <w:shd w:val="clear" w:color="auto" w:fill="auto"/>
          </w:tcPr>
          <w:p w14:paraId="6202EFBA"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25B38D76" w14:textId="77777777" w:rsidR="00D948E9" w:rsidRPr="00A928D1" w:rsidRDefault="00D948E9" w:rsidP="0071391E">
            <w:r w:rsidRPr="00A928D1">
              <w:t>Dr Agnieszka Komor</w:t>
            </w:r>
          </w:p>
        </w:tc>
      </w:tr>
      <w:tr w:rsidR="0071391E" w:rsidRPr="00A928D1" w14:paraId="1BEE20CC" w14:textId="77777777" w:rsidTr="0071391E">
        <w:tc>
          <w:tcPr>
            <w:tcW w:w="3942" w:type="dxa"/>
            <w:shd w:val="clear" w:color="auto" w:fill="auto"/>
          </w:tcPr>
          <w:p w14:paraId="55A81AC9" w14:textId="77777777" w:rsidR="00D948E9" w:rsidRPr="00A928D1" w:rsidRDefault="00D948E9" w:rsidP="0071391E">
            <w:r w:rsidRPr="00A928D1">
              <w:t>Jednostka oferująca moduł</w:t>
            </w:r>
          </w:p>
          <w:p w14:paraId="2D186491" w14:textId="77777777" w:rsidR="00D948E9" w:rsidRPr="00A928D1" w:rsidRDefault="00D948E9" w:rsidP="0071391E"/>
        </w:tc>
        <w:tc>
          <w:tcPr>
            <w:tcW w:w="5344" w:type="dxa"/>
            <w:shd w:val="clear" w:color="auto" w:fill="auto"/>
          </w:tcPr>
          <w:p w14:paraId="1BD6D676" w14:textId="77777777" w:rsidR="00D948E9" w:rsidRPr="00A928D1" w:rsidRDefault="00D948E9" w:rsidP="0071391E">
            <w:r w:rsidRPr="00A928D1">
              <w:t>Katedra Zarządzania i Marketingu</w:t>
            </w:r>
          </w:p>
        </w:tc>
      </w:tr>
      <w:tr w:rsidR="0071391E" w:rsidRPr="00A928D1" w14:paraId="5B852AC1" w14:textId="77777777" w:rsidTr="0071391E">
        <w:tc>
          <w:tcPr>
            <w:tcW w:w="3942" w:type="dxa"/>
            <w:shd w:val="clear" w:color="auto" w:fill="auto"/>
          </w:tcPr>
          <w:p w14:paraId="196CE0DE" w14:textId="77777777" w:rsidR="00D948E9" w:rsidRPr="00A928D1" w:rsidRDefault="00D948E9" w:rsidP="0071391E">
            <w:r w:rsidRPr="00A928D1">
              <w:t>Cel modułu</w:t>
            </w:r>
          </w:p>
          <w:p w14:paraId="00FB6551" w14:textId="77777777" w:rsidR="00D948E9" w:rsidRPr="00A928D1" w:rsidRDefault="00D948E9" w:rsidP="0071391E"/>
        </w:tc>
        <w:tc>
          <w:tcPr>
            <w:tcW w:w="5344" w:type="dxa"/>
            <w:shd w:val="clear" w:color="auto" w:fill="auto"/>
          </w:tcPr>
          <w:p w14:paraId="476A7E89" w14:textId="77777777" w:rsidR="00D948E9" w:rsidRPr="00A928D1" w:rsidRDefault="00D948E9" w:rsidP="0071391E">
            <w:pPr>
              <w:autoSpaceDE w:val="0"/>
              <w:autoSpaceDN w:val="0"/>
              <w:adjustRightInd w:val="0"/>
            </w:pPr>
            <w:r w:rsidRPr="00A928D1">
              <w:t>Celem modułu jest nabycie przez studentów wiedzy,  umiejętności oraz kompetencji społecznych z zakresu wybranych metod analiz społeczno-gospodarczych. W trakcie zajęć studenci poznają metody, techniki i narzędzia potrzebne do pozyskiwania i analizy danych społeczno-gospodarczych, niezbędnych do podejmowania decyzji z zakresu gospodarki przestrzennej.</w:t>
            </w:r>
          </w:p>
        </w:tc>
      </w:tr>
      <w:tr w:rsidR="0071391E" w:rsidRPr="00A928D1" w14:paraId="0EE75370" w14:textId="77777777" w:rsidTr="0071391E">
        <w:trPr>
          <w:trHeight w:val="236"/>
        </w:trPr>
        <w:tc>
          <w:tcPr>
            <w:tcW w:w="3942" w:type="dxa"/>
            <w:vMerge w:val="restart"/>
            <w:shd w:val="clear" w:color="auto" w:fill="auto"/>
          </w:tcPr>
          <w:p w14:paraId="1EC62361"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3247FDFB" w14:textId="77777777" w:rsidR="00D948E9" w:rsidRPr="00A928D1" w:rsidRDefault="00D948E9" w:rsidP="0071391E">
            <w:r w:rsidRPr="00A928D1">
              <w:t xml:space="preserve">Wiedza: </w:t>
            </w:r>
          </w:p>
        </w:tc>
      </w:tr>
      <w:tr w:rsidR="0071391E" w:rsidRPr="00A928D1" w14:paraId="269429A8" w14:textId="77777777" w:rsidTr="0071391E">
        <w:trPr>
          <w:trHeight w:val="233"/>
        </w:trPr>
        <w:tc>
          <w:tcPr>
            <w:tcW w:w="3942" w:type="dxa"/>
            <w:vMerge/>
          </w:tcPr>
          <w:p w14:paraId="5B78AD94" w14:textId="77777777" w:rsidR="00D948E9" w:rsidRPr="00A928D1" w:rsidRDefault="00D948E9" w:rsidP="0071391E"/>
        </w:tc>
        <w:tc>
          <w:tcPr>
            <w:tcW w:w="5344" w:type="dxa"/>
            <w:shd w:val="clear" w:color="auto" w:fill="auto"/>
          </w:tcPr>
          <w:p w14:paraId="3FA7E1F4" w14:textId="77777777" w:rsidR="00D948E9" w:rsidRPr="00A928D1" w:rsidRDefault="00D948E9" w:rsidP="0071391E">
            <w:r w:rsidRPr="00A928D1">
              <w:t>W1. Student zna źródła informacji społeczno-gospodarczych oraz sposoby ich pozyskiwania.</w:t>
            </w:r>
          </w:p>
        </w:tc>
      </w:tr>
      <w:tr w:rsidR="0071391E" w:rsidRPr="00A928D1" w14:paraId="03F02EE3" w14:textId="77777777" w:rsidTr="0071391E">
        <w:trPr>
          <w:trHeight w:val="872"/>
        </w:trPr>
        <w:tc>
          <w:tcPr>
            <w:tcW w:w="3942" w:type="dxa"/>
            <w:vMerge/>
          </w:tcPr>
          <w:p w14:paraId="1D0EC79C" w14:textId="77777777" w:rsidR="00D948E9" w:rsidRPr="00A928D1" w:rsidRDefault="00D948E9" w:rsidP="0071391E"/>
        </w:tc>
        <w:tc>
          <w:tcPr>
            <w:tcW w:w="5344" w:type="dxa"/>
            <w:shd w:val="clear" w:color="auto" w:fill="auto"/>
          </w:tcPr>
          <w:p w14:paraId="5B0C5A47" w14:textId="77777777" w:rsidR="00D948E9" w:rsidRPr="00A928D1" w:rsidRDefault="00D948E9" w:rsidP="0071391E">
            <w:r w:rsidRPr="00A928D1">
              <w:t>W2.</w:t>
            </w:r>
            <w:r w:rsidRPr="00A928D1">
              <w:rPr>
                <w:rFonts w:eastAsiaTheme="minorEastAsia"/>
                <w:kern w:val="24"/>
              </w:rPr>
              <w:t xml:space="preserve"> </w:t>
            </w:r>
            <w:r w:rsidRPr="00A928D1">
              <w:t>Student zna i rozumie wybrane metody, techniki oraz narzędzia pozyskiwania, analizy i interpretacji danych społeczno-gospodarczych.</w:t>
            </w:r>
          </w:p>
        </w:tc>
      </w:tr>
      <w:tr w:rsidR="0071391E" w:rsidRPr="00A928D1" w14:paraId="489F97BD" w14:textId="77777777" w:rsidTr="0071391E">
        <w:trPr>
          <w:trHeight w:val="233"/>
        </w:trPr>
        <w:tc>
          <w:tcPr>
            <w:tcW w:w="3942" w:type="dxa"/>
            <w:vMerge/>
          </w:tcPr>
          <w:p w14:paraId="30436CD1" w14:textId="77777777" w:rsidR="00D948E9" w:rsidRPr="00A928D1" w:rsidRDefault="00D948E9" w:rsidP="0071391E"/>
        </w:tc>
        <w:tc>
          <w:tcPr>
            <w:tcW w:w="5344" w:type="dxa"/>
            <w:shd w:val="clear" w:color="auto" w:fill="auto"/>
          </w:tcPr>
          <w:p w14:paraId="25B26A2A" w14:textId="77777777" w:rsidR="00D948E9" w:rsidRPr="00A928D1" w:rsidRDefault="00D948E9" w:rsidP="0071391E">
            <w:r w:rsidRPr="00A928D1">
              <w:t>Umiejętności:</w:t>
            </w:r>
          </w:p>
        </w:tc>
      </w:tr>
      <w:tr w:rsidR="0071391E" w:rsidRPr="00A928D1" w14:paraId="3D55CD86" w14:textId="77777777" w:rsidTr="0071391E">
        <w:tc>
          <w:tcPr>
            <w:tcW w:w="3942" w:type="dxa"/>
            <w:vMerge/>
          </w:tcPr>
          <w:p w14:paraId="2D8CF644" w14:textId="77777777" w:rsidR="00D948E9" w:rsidRPr="00A928D1" w:rsidRDefault="00D948E9" w:rsidP="0071391E"/>
        </w:tc>
        <w:tc>
          <w:tcPr>
            <w:tcW w:w="5344" w:type="dxa"/>
            <w:shd w:val="clear" w:color="auto" w:fill="auto"/>
          </w:tcPr>
          <w:p w14:paraId="13D068EB" w14:textId="77777777" w:rsidR="00D948E9" w:rsidRPr="00A928D1" w:rsidRDefault="00D948E9" w:rsidP="0071391E">
            <w:r w:rsidRPr="00A928D1">
              <w:t>U1. Student potrafi posługiwać się zaawansowaną terminologią z zakresu analiz społeczno-gospodarczych.</w:t>
            </w:r>
          </w:p>
        </w:tc>
      </w:tr>
      <w:tr w:rsidR="0071391E" w:rsidRPr="00A928D1" w14:paraId="278DCA06" w14:textId="77777777" w:rsidTr="0071391E">
        <w:trPr>
          <w:trHeight w:val="300"/>
        </w:trPr>
        <w:tc>
          <w:tcPr>
            <w:tcW w:w="3942" w:type="dxa"/>
            <w:vMerge/>
          </w:tcPr>
          <w:p w14:paraId="1FBA5277" w14:textId="77777777" w:rsidR="00D948E9" w:rsidRPr="00A928D1" w:rsidRDefault="00D948E9" w:rsidP="0071391E"/>
        </w:tc>
        <w:tc>
          <w:tcPr>
            <w:tcW w:w="5344" w:type="dxa"/>
            <w:shd w:val="clear" w:color="auto" w:fill="auto"/>
          </w:tcPr>
          <w:p w14:paraId="49FA6F54" w14:textId="77777777" w:rsidR="00D948E9" w:rsidRPr="00A928D1" w:rsidRDefault="00D948E9" w:rsidP="0071391E">
            <w:r w:rsidRPr="00A928D1">
              <w:t>U2. Student potrafi wyszukać potrzebne informacje społeczno-gospodarcze.</w:t>
            </w:r>
          </w:p>
        </w:tc>
      </w:tr>
      <w:tr w:rsidR="0071391E" w:rsidRPr="00A928D1" w14:paraId="4A1A066C" w14:textId="77777777" w:rsidTr="0071391E">
        <w:trPr>
          <w:trHeight w:val="233"/>
        </w:trPr>
        <w:tc>
          <w:tcPr>
            <w:tcW w:w="3942" w:type="dxa"/>
            <w:vMerge/>
          </w:tcPr>
          <w:p w14:paraId="058C2039" w14:textId="77777777" w:rsidR="00D948E9" w:rsidRPr="00A928D1" w:rsidRDefault="00D948E9" w:rsidP="0071391E"/>
        </w:tc>
        <w:tc>
          <w:tcPr>
            <w:tcW w:w="5344" w:type="dxa"/>
            <w:shd w:val="clear" w:color="auto" w:fill="auto"/>
          </w:tcPr>
          <w:p w14:paraId="6BBCEE97" w14:textId="77777777" w:rsidR="00D948E9" w:rsidRPr="00A928D1" w:rsidRDefault="00D948E9" w:rsidP="0071391E">
            <w:r w:rsidRPr="00A928D1">
              <w:t>Kompetencje społeczne:</w:t>
            </w:r>
          </w:p>
        </w:tc>
      </w:tr>
      <w:tr w:rsidR="0071391E" w:rsidRPr="00A928D1" w14:paraId="722943C4" w14:textId="77777777" w:rsidTr="0071391E">
        <w:trPr>
          <w:trHeight w:val="834"/>
        </w:trPr>
        <w:tc>
          <w:tcPr>
            <w:tcW w:w="3942" w:type="dxa"/>
            <w:vMerge/>
          </w:tcPr>
          <w:p w14:paraId="637548E8" w14:textId="77777777" w:rsidR="00D948E9" w:rsidRPr="00A928D1" w:rsidRDefault="00D948E9" w:rsidP="0071391E"/>
        </w:tc>
        <w:tc>
          <w:tcPr>
            <w:tcW w:w="5344" w:type="dxa"/>
            <w:shd w:val="clear" w:color="auto" w:fill="auto"/>
          </w:tcPr>
          <w:p w14:paraId="257AC6CC" w14:textId="77777777" w:rsidR="00D948E9" w:rsidRPr="00A928D1" w:rsidRDefault="00D948E9" w:rsidP="0071391E">
            <w:r w:rsidRPr="00A928D1">
              <w:t>K1. Student jest gotów do uznania rangi wiedzy z zakresu metod analiz społeczno-ekonomicznych w procesie podejmowania decyzji z zakresu gospodarki przestrzennej.</w:t>
            </w:r>
          </w:p>
        </w:tc>
      </w:tr>
      <w:tr w:rsidR="0071391E" w:rsidRPr="00A928D1" w14:paraId="25431FEA" w14:textId="77777777" w:rsidTr="0071391E">
        <w:tc>
          <w:tcPr>
            <w:tcW w:w="3942" w:type="dxa"/>
            <w:shd w:val="clear" w:color="auto" w:fill="auto"/>
          </w:tcPr>
          <w:p w14:paraId="3419B73B" w14:textId="77777777" w:rsidR="00D948E9" w:rsidRPr="00A928D1" w:rsidRDefault="00D948E9" w:rsidP="0071391E">
            <w:r w:rsidRPr="00A928D1">
              <w:lastRenderedPageBreak/>
              <w:t>Odniesienie modułowych efektów uczenia się do kierunkowych efektów uczenia się</w:t>
            </w:r>
          </w:p>
        </w:tc>
        <w:tc>
          <w:tcPr>
            <w:tcW w:w="5344" w:type="dxa"/>
            <w:shd w:val="clear" w:color="auto" w:fill="auto"/>
          </w:tcPr>
          <w:p w14:paraId="5997242E" w14:textId="77777777" w:rsidR="00D948E9" w:rsidRPr="00A928D1" w:rsidRDefault="00D948E9" w:rsidP="0071391E">
            <w:r w:rsidRPr="00A928D1">
              <w:t>W1 - GP_W04</w:t>
            </w:r>
          </w:p>
          <w:p w14:paraId="1653D912" w14:textId="77777777" w:rsidR="00D948E9" w:rsidRPr="00A928D1" w:rsidRDefault="00D948E9" w:rsidP="0071391E">
            <w:r w:rsidRPr="00A928D1">
              <w:t xml:space="preserve">W2 - GP_W04 </w:t>
            </w:r>
          </w:p>
          <w:p w14:paraId="29BB51A5" w14:textId="77777777" w:rsidR="00D948E9" w:rsidRPr="00A928D1" w:rsidRDefault="00D948E9" w:rsidP="0071391E">
            <w:r w:rsidRPr="00A928D1">
              <w:t>U1 – GP_U12</w:t>
            </w:r>
          </w:p>
          <w:p w14:paraId="1237F312" w14:textId="77777777" w:rsidR="00D948E9" w:rsidRPr="00A928D1" w:rsidRDefault="00D948E9" w:rsidP="0071391E">
            <w:r w:rsidRPr="00A928D1">
              <w:t xml:space="preserve">U2 - GP_U01 </w:t>
            </w:r>
          </w:p>
          <w:p w14:paraId="0774C200" w14:textId="77777777" w:rsidR="00D948E9" w:rsidRPr="00A928D1" w:rsidRDefault="00D948E9" w:rsidP="0071391E">
            <w:r w:rsidRPr="00A928D1">
              <w:t>K1 – GP_K01</w:t>
            </w:r>
          </w:p>
        </w:tc>
      </w:tr>
      <w:tr w:rsidR="0071391E" w:rsidRPr="00A928D1" w14:paraId="370BBD34" w14:textId="77777777" w:rsidTr="0071391E">
        <w:tc>
          <w:tcPr>
            <w:tcW w:w="3942" w:type="dxa"/>
            <w:shd w:val="clear" w:color="auto" w:fill="auto"/>
          </w:tcPr>
          <w:p w14:paraId="1B2C2A67" w14:textId="77777777" w:rsidR="00D948E9" w:rsidRPr="00A928D1" w:rsidRDefault="00D948E9" w:rsidP="0071391E">
            <w:r w:rsidRPr="00A928D1">
              <w:t>Odniesienie modułowych efektów uczenia się do efektów inżynierskich (jeżeli dotyczy)</w:t>
            </w:r>
          </w:p>
        </w:tc>
        <w:tc>
          <w:tcPr>
            <w:tcW w:w="5344" w:type="dxa"/>
            <w:shd w:val="clear" w:color="auto" w:fill="auto"/>
          </w:tcPr>
          <w:p w14:paraId="08637575" w14:textId="77777777" w:rsidR="00D948E9" w:rsidRPr="00A928D1" w:rsidRDefault="00D948E9" w:rsidP="0071391E">
            <w:pPr>
              <w:jc w:val="both"/>
            </w:pPr>
            <w:r w:rsidRPr="00A928D1">
              <w:t>W1 – InzGP_W03</w:t>
            </w:r>
          </w:p>
          <w:p w14:paraId="6A9DBA48" w14:textId="77777777" w:rsidR="00D948E9" w:rsidRPr="00A928D1" w:rsidRDefault="00D948E9" w:rsidP="0071391E">
            <w:pPr>
              <w:jc w:val="both"/>
            </w:pPr>
            <w:r w:rsidRPr="00A928D1">
              <w:t>W2 – InzGP_W03</w:t>
            </w:r>
          </w:p>
          <w:p w14:paraId="40003F83" w14:textId="77777777" w:rsidR="00D948E9" w:rsidRPr="00A928D1" w:rsidRDefault="00D948E9" w:rsidP="0071391E">
            <w:pPr>
              <w:jc w:val="both"/>
            </w:pPr>
            <w:r w:rsidRPr="00A928D1">
              <w:t>U1 – InzGP_U04</w:t>
            </w:r>
          </w:p>
          <w:p w14:paraId="649158E2" w14:textId="77777777" w:rsidR="00D948E9" w:rsidRPr="00A928D1" w:rsidRDefault="00D948E9" w:rsidP="0071391E">
            <w:pPr>
              <w:jc w:val="both"/>
            </w:pPr>
            <w:r w:rsidRPr="00A928D1">
              <w:t>U2 - InzGP_U04</w:t>
            </w:r>
          </w:p>
        </w:tc>
      </w:tr>
      <w:tr w:rsidR="0071391E" w:rsidRPr="00A928D1" w14:paraId="22426733" w14:textId="77777777" w:rsidTr="0071391E">
        <w:tc>
          <w:tcPr>
            <w:tcW w:w="3942" w:type="dxa"/>
            <w:shd w:val="clear" w:color="auto" w:fill="auto"/>
          </w:tcPr>
          <w:p w14:paraId="58664B55" w14:textId="77777777" w:rsidR="00D948E9" w:rsidRPr="00A928D1" w:rsidRDefault="00D948E9" w:rsidP="0071391E">
            <w:r w:rsidRPr="00A928D1">
              <w:t xml:space="preserve">Wymagania wstępne i dodatkowe </w:t>
            </w:r>
          </w:p>
        </w:tc>
        <w:tc>
          <w:tcPr>
            <w:tcW w:w="5344" w:type="dxa"/>
            <w:shd w:val="clear" w:color="auto" w:fill="auto"/>
          </w:tcPr>
          <w:p w14:paraId="6764D4BE" w14:textId="77777777" w:rsidR="00D948E9" w:rsidRPr="00A928D1" w:rsidRDefault="00D948E9" w:rsidP="0071391E">
            <w:pPr>
              <w:jc w:val="both"/>
            </w:pPr>
            <w:r w:rsidRPr="00A928D1">
              <w:t>Ekonomia</w:t>
            </w:r>
          </w:p>
        </w:tc>
      </w:tr>
      <w:tr w:rsidR="0071391E" w:rsidRPr="00A928D1" w14:paraId="775DB57F" w14:textId="77777777" w:rsidTr="0071391E">
        <w:tc>
          <w:tcPr>
            <w:tcW w:w="3942" w:type="dxa"/>
            <w:shd w:val="clear" w:color="auto" w:fill="auto"/>
          </w:tcPr>
          <w:p w14:paraId="687DD1C3" w14:textId="77777777" w:rsidR="00D948E9" w:rsidRPr="00A928D1" w:rsidRDefault="00D948E9" w:rsidP="0071391E">
            <w:r w:rsidRPr="00A928D1">
              <w:t xml:space="preserve">Treści programowe modułu </w:t>
            </w:r>
          </w:p>
          <w:p w14:paraId="3DE5158F" w14:textId="77777777" w:rsidR="00D948E9" w:rsidRPr="00A928D1" w:rsidRDefault="00D948E9" w:rsidP="0071391E"/>
        </w:tc>
        <w:tc>
          <w:tcPr>
            <w:tcW w:w="5344" w:type="dxa"/>
            <w:shd w:val="clear" w:color="auto" w:fill="auto"/>
          </w:tcPr>
          <w:p w14:paraId="1878E21F" w14:textId="77777777" w:rsidR="00D948E9" w:rsidRPr="00A928D1" w:rsidRDefault="00D948E9" w:rsidP="0071391E">
            <w:r w:rsidRPr="00A928D1">
              <w:t>Wykłady:</w:t>
            </w:r>
          </w:p>
          <w:p w14:paraId="70878A90" w14:textId="77777777" w:rsidR="00D948E9" w:rsidRPr="00A928D1" w:rsidRDefault="00D948E9" w:rsidP="0071391E">
            <w:r w:rsidRPr="00A928D1">
              <w:t xml:space="preserve">Pojęcie i rola informacji w procesie podejmowania decyzji. Rola podejścia jakościowego i ilościowego w analizach społeczno-gospodarczych. Źródła danych do analiz społeczno-gospodarczych. Metody i narzędzia analizy danych stosowane przez ekonomistów. Gromadzenie danych pierwotnych oraz wtórnych. Wybrane metody badań źródeł wtórnych: zapoznanie z bazami danych wtórnych, analiza rzetelności źródeł wtórnych, analiza rynku w przestrzeni. Wybrane metody badań źródeł pierwotnych: projektowanie badań, formułowanie problemów i hipotez badawczych, dobór próby, budowa kwestionariusza ankiety, analiza i interpretacja wyników badań, raport z badań. Metoda wagowo-korelacyjna jako przykład wielowymiarowej metody porządkowania. </w:t>
            </w:r>
          </w:p>
          <w:p w14:paraId="1ADBA535" w14:textId="77777777" w:rsidR="00D948E9" w:rsidRPr="00A928D1" w:rsidRDefault="00D948E9" w:rsidP="0071391E"/>
        </w:tc>
      </w:tr>
      <w:tr w:rsidR="0071391E" w:rsidRPr="00A928D1" w14:paraId="08908FE1" w14:textId="77777777" w:rsidTr="0071391E">
        <w:tc>
          <w:tcPr>
            <w:tcW w:w="3942" w:type="dxa"/>
            <w:shd w:val="clear" w:color="auto" w:fill="auto"/>
          </w:tcPr>
          <w:p w14:paraId="6108C1C5" w14:textId="77777777" w:rsidR="00D948E9" w:rsidRPr="00A928D1" w:rsidRDefault="00D948E9" w:rsidP="0071391E">
            <w:r w:rsidRPr="00A928D1">
              <w:t>Wykaz literatury podstawowej i uzupełniającej</w:t>
            </w:r>
          </w:p>
        </w:tc>
        <w:tc>
          <w:tcPr>
            <w:tcW w:w="5344" w:type="dxa"/>
            <w:shd w:val="clear" w:color="auto" w:fill="auto"/>
          </w:tcPr>
          <w:p w14:paraId="27FE8D7E" w14:textId="77777777" w:rsidR="00D948E9" w:rsidRPr="00A928D1" w:rsidRDefault="00D948E9" w:rsidP="0071391E">
            <w:r w:rsidRPr="00A928D1">
              <w:t>Literatura podstawowa:</w:t>
            </w:r>
          </w:p>
          <w:p w14:paraId="6B86D5F7" w14:textId="77777777" w:rsidR="00D948E9" w:rsidRPr="00A928D1" w:rsidRDefault="00D948E9" w:rsidP="00D948E9">
            <w:pPr>
              <w:pStyle w:val="Akapitzlist"/>
              <w:numPr>
                <w:ilvl w:val="0"/>
                <w:numId w:val="101"/>
              </w:numPr>
              <w:ind w:left="339" w:hanging="339"/>
            </w:pPr>
            <w:r w:rsidRPr="00A928D1">
              <w:t>Mazurek-Łopacińska K., Badania marketingowe. Metody, techniki i obszary aplikacji na współczesnym runku, Wydawnictwo Naukowe PWN, Warszawa 2016.</w:t>
            </w:r>
          </w:p>
          <w:p w14:paraId="2ECB519A" w14:textId="77777777" w:rsidR="00D948E9" w:rsidRPr="00A928D1" w:rsidRDefault="00D948E9" w:rsidP="00D948E9">
            <w:pPr>
              <w:pStyle w:val="Akapitzlist"/>
              <w:numPr>
                <w:ilvl w:val="0"/>
                <w:numId w:val="101"/>
              </w:numPr>
              <w:ind w:left="339" w:hanging="339"/>
            </w:pPr>
            <w:r w:rsidRPr="00A928D1">
              <w:t>Kaczmarczyk S., Badania marketingowe. Podstawy metodyczne, PWE, Warszawa 2014.</w:t>
            </w:r>
          </w:p>
          <w:p w14:paraId="490657F0" w14:textId="77777777" w:rsidR="00D948E9" w:rsidRPr="00A928D1" w:rsidRDefault="00D948E9" w:rsidP="00D948E9">
            <w:pPr>
              <w:pStyle w:val="Akapitzlist"/>
              <w:numPr>
                <w:ilvl w:val="0"/>
                <w:numId w:val="101"/>
              </w:numPr>
              <w:ind w:left="339" w:hanging="339"/>
            </w:pPr>
          </w:p>
          <w:p w14:paraId="1368679C" w14:textId="77777777" w:rsidR="00D948E9" w:rsidRPr="00A928D1" w:rsidRDefault="00D948E9" w:rsidP="0071391E">
            <w:r w:rsidRPr="00A928D1">
              <w:t>Literatura uzupełniająca:</w:t>
            </w:r>
          </w:p>
          <w:p w14:paraId="275B81D9" w14:textId="77777777" w:rsidR="00D948E9" w:rsidRPr="00A928D1" w:rsidRDefault="00D948E9" w:rsidP="00D948E9">
            <w:pPr>
              <w:numPr>
                <w:ilvl w:val="0"/>
                <w:numId w:val="100"/>
              </w:numPr>
              <w:tabs>
                <w:tab w:val="clear" w:pos="720"/>
                <w:tab w:val="num" w:pos="234"/>
              </w:tabs>
              <w:ind w:left="234" w:hanging="234"/>
            </w:pPr>
            <w:r w:rsidRPr="00A928D1">
              <w:t>Churchill G.A., Badania marketingowe. Podstawy metodologiczne. Wydawnictwo Naukowe PWN, Warszawa 2002.</w:t>
            </w:r>
          </w:p>
          <w:p w14:paraId="7C9121D1" w14:textId="77777777" w:rsidR="00D948E9" w:rsidRPr="00A928D1" w:rsidRDefault="00D948E9" w:rsidP="00D948E9">
            <w:pPr>
              <w:numPr>
                <w:ilvl w:val="0"/>
                <w:numId w:val="100"/>
              </w:numPr>
              <w:tabs>
                <w:tab w:val="clear" w:pos="720"/>
                <w:tab w:val="num" w:pos="234"/>
              </w:tabs>
              <w:ind w:left="234" w:hanging="234"/>
            </w:pPr>
            <w:r w:rsidRPr="00A928D1">
              <w:t>Mazurek-Łopacińska K., Badania marketingowe. Teoria i praktyka. Wydawnictwo Naukowe PWN, Warszawa 2005.</w:t>
            </w:r>
          </w:p>
          <w:p w14:paraId="66CB53C6" w14:textId="77777777" w:rsidR="00D948E9" w:rsidRPr="00A928D1" w:rsidRDefault="00D948E9" w:rsidP="00D948E9">
            <w:pPr>
              <w:numPr>
                <w:ilvl w:val="0"/>
                <w:numId w:val="100"/>
              </w:numPr>
              <w:tabs>
                <w:tab w:val="clear" w:pos="720"/>
                <w:tab w:val="num" w:pos="234"/>
              </w:tabs>
              <w:ind w:left="234" w:hanging="234"/>
            </w:pPr>
            <w:r w:rsidRPr="00A928D1">
              <w:t>Mruk H., Analiza rynku, PWE, Warszawa 2003.</w:t>
            </w:r>
          </w:p>
          <w:p w14:paraId="2159AEB8" w14:textId="77777777" w:rsidR="00D948E9" w:rsidRPr="00A928D1" w:rsidRDefault="00D948E9" w:rsidP="00D948E9">
            <w:pPr>
              <w:numPr>
                <w:ilvl w:val="0"/>
                <w:numId w:val="100"/>
              </w:numPr>
              <w:tabs>
                <w:tab w:val="clear" w:pos="720"/>
                <w:tab w:val="num" w:pos="234"/>
              </w:tabs>
              <w:ind w:left="234" w:hanging="234"/>
            </w:pPr>
            <w:r w:rsidRPr="00A928D1">
              <w:rPr>
                <w:lang w:val="en-US"/>
              </w:rPr>
              <w:t xml:space="preserve">Godlewska‐Majkowska, H., Komor, A., Energy as a Factor of Investment Attractiveness of Regions for Agricultural Enterprises. </w:t>
            </w:r>
            <w:r w:rsidRPr="00A928D1">
              <w:t>Energies 2021, 14, 2731,</w:t>
            </w:r>
          </w:p>
        </w:tc>
      </w:tr>
      <w:tr w:rsidR="0071391E" w:rsidRPr="00A928D1" w14:paraId="0E837E21" w14:textId="77777777" w:rsidTr="0071391E">
        <w:tc>
          <w:tcPr>
            <w:tcW w:w="3942" w:type="dxa"/>
            <w:shd w:val="clear" w:color="auto" w:fill="auto"/>
          </w:tcPr>
          <w:p w14:paraId="2CEC65B5" w14:textId="77777777" w:rsidR="00D948E9" w:rsidRPr="00A928D1" w:rsidRDefault="00D948E9" w:rsidP="0071391E">
            <w:r w:rsidRPr="00A928D1">
              <w:t>Planowane formy/działania/metody dydaktyczne</w:t>
            </w:r>
          </w:p>
        </w:tc>
        <w:tc>
          <w:tcPr>
            <w:tcW w:w="5344" w:type="dxa"/>
            <w:shd w:val="clear" w:color="auto" w:fill="auto"/>
          </w:tcPr>
          <w:p w14:paraId="0406A8B9" w14:textId="3A038475" w:rsidR="00D948E9" w:rsidRPr="00A928D1" w:rsidRDefault="00D948E9" w:rsidP="00BC3464">
            <w:r w:rsidRPr="00A928D1">
              <w:t>Zajęcia w formie wykładów mogą być prowadzone w formule online na platformie edukacyjnej UP-</w:t>
            </w:r>
            <w:r w:rsidRPr="00A928D1">
              <w:lastRenderedPageBreak/>
              <w:t>Lublin z wykorzystaniem prezentacji multimedialnych. [zaliczenie modułu w trybie stacjonarnym]</w:t>
            </w:r>
          </w:p>
        </w:tc>
      </w:tr>
      <w:tr w:rsidR="0071391E" w:rsidRPr="00A928D1" w14:paraId="38BAE903" w14:textId="77777777" w:rsidTr="0071391E">
        <w:tc>
          <w:tcPr>
            <w:tcW w:w="3942" w:type="dxa"/>
            <w:shd w:val="clear" w:color="auto" w:fill="auto"/>
          </w:tcPr>
          <w:p w14:paraId="658A5EF3" w14:textId="77777777" w:rsidR="00D948E9" w:rsidRPr="00A928D1" w:rsidRDefault="00D948E9" w:rsidP="0071391E">
            <w:r w:rsidRPr="00A928D1">
              <w:lastRenderedPageBreak/>
              <w:t>Sposoby weryfikacji oraz formy dokumentowania osiągniętych efektów uczenia się</w:t>
            </w:r>
          </w:p>
        </w:tc>
        <w:tc>
          <w:tcPr>
            <w:tcW w:w="5344" w:type="dxa"/>
            <w:shd w:val="clear" w:color="auto" w:fill="auto"/>
          </w:tcPr>
          <w:p w14:paraId="08697B81" w14:textId="77777777" w:rsidR="00D948E9" w:rsidRPr="00A928D1" w:rsidRDefault="00D948E9" w:rsidP="0071391E">
            <w:pPr>
              <w:jc w:val="both"/>
            </w:pPr>
            <w:r w:rsidRPr="00A928D1">
              <w:t>W1 - ocena pisemnej pracy zaliczeniowej (sprawdzian testowy)</w:t>
            </w:r>
          </w:p>
          <w:p w14:paraId="51B3B491" w14:textId="77777777" w:rsidR="00D948E9" w:rsidRPr="00A928D1" w:rsidRDefault="00D948E9" w:rsidP="0071391E">
            <w:pPr>
              <w:jc w:val="both"/>
            </w:pPr>
            <w:r w:rsidRPr="00A928D1">
              <w:t>W2 - ocena pisemnej pracy zaliczeniowej (sprawdzian testowy)</w:t>
            </w:r>
          </w:p>
          <w:p w14:paraId="7622FB0F" w14:textId="77777777" w:rsidR="00D948E9" w:rsidRPr="00A928D1" w:rsidRDefault="00D948E9" w:rsidP="0071391E">
            <w:pPr>
              <w:jc w:val="both"/>
            </w:pPr>
            <w:r w:rsidRPr="00A928D1">
              <w:t>U1 - ocena pisemnej pracy zaliczeniowej (sprawdzian testowy)</w:t>
            </w:r>
          </w:p>
          <w:p w14:paraId="37066D3B" w14:textId="77777777" w:rsidR="00D948E9" w:rsidRPr="00A928D1" w:rsidRDefault="00D948E9" w:rsidP="0071391E">
            <w:pPr>
              <w:jc w:val="both"/>
            </w:pPr>
            <w:r w:rsidRPr="00A928D1">
              <w:t>U2 - ocena pisemnej pracy zaliczeniowej (sprawdzian testowy)K1 - ocena wypowiedzi ustnych podczas dyskusji i wystąpień</w:t>
            </w:r>
          </w:p>
          <w:p w14:paraId="0C9930CD" w14:textId="77777777" w:rsidR="00D948E9" w:rsidRPr="00A928D1" w:rsidRDefault="00D948E9" w:rsidP="0071391E"/>
          <w:p w14:paraId="6BF1DD12" w14:textId="77777777" w:rsidR="00D948E9" w:rsidRPr="00A928D1" w:rsidRDefault="00D948E9" w:rsidP="0071391E">
            <w:pPr>
              <w:jc w:val="both"/>
            </w:pPr>
            <w:r w:rsidRPr="00A928D1">
              <w:t xml:space="preserve">Formy dokumentowania osiągniętych wyników: archiwizacja prac pisemnych w formie papierowej lub elektronicznej, dziennik prowadzącego  </w:t>
            </w:r>
          </w:p>
        </w:tc>
      </w:tr>
      <w:tr w:rsidR="0071391E" w:rsidRPr="00A928D1" w14:paraId="5F3E0CA9" w14:textId="77777777" w:rsidTr="0071391E">
        <w:tc>
          <w:tcPr>
            <w:tcW w:w="3942" w:type="dxa"/>
            <w:shd w:val="clear" w:color="auto" w:fill="auto"/>
          </w:tcPr>
          <w:p w14:paraId="7589DA19" w14:textId="77777777" w:rsidR="00D948E9" w:rsidRPr="00A928D1" w:rsidRDefault="00D948E9" w:rsidP="0071391E">
            <w:r w:rsidRPr="00A928D1">
              <w:t>Elementy i wagi mające wpływ na ocenę końcową</w:t>
            </w:r>
          </w:p>
          <w:p w14:paraId="4480F242" w14:textId="77777777" w:rsidR="00D948E9" w:rsidRPr="00A928D1" w:rsidRDefault="00D948E9" w:rsidP="0071391E"/>
        </w:tc>
        <w:tc>
          <w:tcPr>
            <w:tcW w:w="5344" w:type="dxa"/>
            <w:shd w:val="clear" w:color="auto" w:fill="auto"/>
          </w:tcPr>
          <w:p w14:paraId="21DAAD83" w14:textId="77777777" w:rsidR="00D948E9" w:rsidRPr="00A928D1" w:rsidRDefault="00D948E9" w:rsidP="0071391E">
            <w:pPr>
              <w:jc w:val="both"/>
            </w:pPr>
            <w:r w:rsidRPr="00A928D1">
              <w:t>–  ocena pisemnej pracy zaliczeniowej (sprawdzian testowy) – 90% oceny końcowej</w:t>
            </w:r>
          </w:p>
          <w:p w14:paraId="5D3F44C4" w14:textId="77777777" w:rsidR="00D948E9" w:rsidRPr="00A928D1" w:rsidRDefault="00D948E9" w:rsidP="0071391E">
            <w:pPr>
              <w:jc w:val="both"/>
            </w:pPr>
            <w:r w:rsidRPr="00A928D1">
              <w:t>- ocena wypowiedzi ustnych – 10% oceny końcowej</w:t>
            </w:r>
          </w:p>
        </w:tc>
      </w:tr>
      <w:tr w:rsidR="0071391E" w:rsidRPr="00A928D1" w14:paraId="6F37ADF0" w14:textId="77777777" w:rsidTr="0071391E">
        <w:tc>
          <w:tcPr>
            <w:tcW w:w="3942" w:type="dxa"/>
            <w:shd w:val="clear" w:color="auto" w:fill="auto"/>
          </w:tcPr>
          <w:p w14:paraId="6A789A17" w14:textId="77777777" w:rsidR="00D948E9" w:rsidRPr="00A928D1" w:rsidRDefault="00D948E9" w:rsidP="0071391E">
            <w:r w:rsidRPr="00A928D1">
              <w:t>Bilans punktów ECTS</w:t>
            </w:r>
          </w:p>
        </w:tc>
        <w:tc>
          <w:tcPr>
            <w:tcW w:w="5344" w:type="dxa"/>
            <w:shd w:val="clear" w:color="auto" w:fill="auto"/>
          </w:tcPr>
          <w:p w14:paraId="2FBC575F" w14:textId="77777777" w:rsidR="00D948E9" w:rsidRPr="00A928D1" w:rsidRDefault="00D948E9" w:rsidP="0071391E">
            <w:pPr>
              <w:jc w:val="both"/>
            </w:pPr>
            <w:r w:rsidRPr="00A928D1">
              <w:t>Kontaktowe:</w:t>
            </w:r>
          </w:p>
          <w:p w14:paraId="6770AA61" w14:textId="77777777" w:rsidR="00D948E9" w:rsidRPr="00A928D1" w:rsidRDefault="00D948E9" w:rsidP="0071391E">
            <w:pPr>
              <w:jc w:val="both"/>
            </w:pPr>
            <w:r w:rsidRPr="00A928D1">
              <w:t>Wykłady - 30 godz. / 1,2 ECTS</w:t>
            </w:r>
          </w:p>
          <w:p w14:paraId="68454764" w14:textId="77777777" w:rsidR="00D948E9" w:rsidRPr="00A928D1" w:rsidRDefault="00D948E9" w:rsidP="0071391E">
            <w:pPr>
              <w:jc w:val="both"/>
            </w:pPr>
            <w:r w:rsidRPr="00A928D1">
              <w:t>Konsultacje (przygotowanie do zaliczenia) - 2 godz. / 0,08 ECTS</w:t>
            </w:r>
          </w:p>
          <w:p w14:paraId="44D0C6B5" w14:textId="77777777" w:rsidR="00D948E9" w:rsidRPr="00A928D1" w:rsidRDefault="00D948E9" w:rsidP="0071391E">
            <w:pPr>
              <w:jc w:val="both"/>
            </w:pPr>
            <w:r w:rsidRPr="00A928D1">
              <w:t>Razem kontaktowe: 32 godz. / 1,28 ECTS</w:t>
            </w:r>
          </w:p>
          <w:p w14:paraId="1863DF81" w14:textId="77777777" w:rsidR="00D948E9" w:rsidRPr="00A928D1" w:rsidRDefault="00D948E9" w:rsidP="0071391E">
            <w:pPr>
              <w:jc w:val="both"/>
            </w:pPr>
            <w:r w:rsidRPr="00A928D1">
              <w:t>Niekontaktowe:</w:t>
            </w:r>
          </w:p>
          <w:p w14:paraId="4A8211DC" w14:textId="77777777" w:rsidR="00D948E9" w:rsidRPr="00A928D1" w:rsidRDefault="00D948E9" w:rsidP="0071391E">
            <w:pPr>
              <w:jc w:val="both"/>
            </w:pPr>
            <w:r w:rsidRPr="00A928D1">
              <w:t>Przygotowanie do zaliczenia modułu – 10 godz. / 0,4 ECTS</w:t>
            </w:r>
          </w:p>
          <w:p w14:paraId="7AF3EF06" w14:textId="77777777" w:rsidR="00D948E9" w:rsidRPr="00A928D1" w:rsidRDefault="00D948E9" w:rsidP="0071391E">
            <w:pPr>
              <w:jc w:val="both"/>
            </w:pPr>
            <w:r w:rsidRPr="00A928D1">
              <w:t>Studiowanie literatury 8 godz. / 0,32 ECTS</w:t>
            </w:r>
          </w:p>
          <w:p w14:paraId="7B25ABAB" w14:textId="77777777" w:rsidR="00D948E9" w:rsidRPr="00A928D1" w:rsidRDefault="00D948E9" w:rsidP="0071391E">
            <w:pPr>
              <w:jc w:val="both"/>
            </w:pPr>
            <w:r w:rsidRPr="00A928D1">
              <w:t>Razem niekontaktowe: 18 godz. / 0,72 ECTS</w:t>
            </w:r>
          </w:p>
        </w:tc>
      </w:tr>
      <w:tr w:rsidR="00D948E9" w:rsidRPr="00A928D1" w14:paraId="4F238E1F" w14:textId="77777777" w:rsidTr="0071391E">
        <w:trPr>
          <w:trHeight w:val="718"/>
        </w:trPr>
        <w:tc>
          <w:tcPr>
            <w:tcW w:w="3942" w:type="dxa"/>
            <w:shd w:val="clear" w:color="auto" w:fill="auto"/>
          </w:tcPr>
          <w:p w14:paraId="4618C2E7"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vAlign w:val="center"/>
          </w:tcPr>
          <w:p w14:paraId="3EF9F55B" w14:textId="77777777" w:rsidR="00D948E9" w:rsidRPr="00A928D1" w:rsidRDefault="00D948E9" w:rsidP="0071391E">
            <w:pPr>
              <w:pStyle w:val="Bezodstpw"/>
            </w:pPr>
            <w:r w:rsidRPr="00A928D1">
              <w:t>- udział w wykładach – 30 godz.,</w:t>
            </w:r>
          </w:p>
          <w:p w14:paraId="16466AF2" w14:textId="77777777" w:rsidR="00D948E9" w:rsidRPr="00A928D1" w:rsidRDefault="00D948E9" w:rsidP="0071391E">
            <w:pPr>
              <w:pStyle w:val="Bezodstpw"/>
            </w:pPr>
            <w:r w:rsidRPr="00A928D1">
              <w:t>- udział w konsultacjach (przygotowanie do zaliczenia) - 2 godz.,</w:t>
            </w:r>
          </w:p>
          <w:p w14:paraId="268172F3" w14:textId="77777777" w:rsidR="00D948E9" w:rsidRPr="00A928D1" w:rsidRDefault="00D948E9" w:rsidP="0071391E">
            <w:pPr>
              <w:pStyle w:val="Bezodstpw"/>
            </w:pPr>
            <w:r w:rsidRPr="00A928D1">
              <w:t>Łącznie 32 godz., co odpowiada 1,28 ECTS.</w:t>
            </w:r>
          </w:p>
        </w:tc>
      </w:tr>
    </w:tbl>
    <w:p w14:paraId="22101DCB" w14:textId="77777777" w:rsidR="00D948E9" w:rsidRPr="00A928D1" w:rsidRDefault="00D948E9" w:rsidP="00D948E9">
      <w:pPr>
        <w:rPr>
          <w:b/>
        </w:rPr>
      </w:pPr>
    </w:p>
    <w:p w14:paraId="5F53C91D" w14:textId="77777777" w:rsidR="00D948E9" w:rsidRPr="00A928D1" w:rsidRDefault="00D948E9" w:rsidP="00D948E9">
      <w:pPr>
        <w:rPr>
          <w:b/>
        </w:rPr>
      </w:pPr>
      <w:r w:rsidRPr="00A928D1">
        <w:rPr>
          <w:b/>
        </w:rPr>
        <w:br w:type="column"/>
      </w:r>
      <w:r w:rsidRPr="00A928D1">
        <w:rPr>
          <w:b/>
        </w:rPr>
        <w:lastRenderedPageBreak/>
        <w:t>50.2 Karta opisu zajęć Zarządzanie projektami</w:t>
      </w:r>
    </w:p>
    <w:p w14:paraId="2C574B9B" w14:textId="77777777" w:rsidR="00D948E9" w:rsidRPr="00A928D1" w:rsidRDefault="00D948E9" w:rsidP="00D948E9">
      <w:pPr>
        <w:rPr>
          <w:b/>
        </w:rPr>
      </w:pPr>
    </w:p>
    <w:tbl>
      <w:tblPr>
        <w:tblW w:w="9302" w:type="dxa"/>
        <w:tblInd w:w="-115" w:type="dxa"/>
        <w:tblLayout w:type="fixed"/>
        <w:tblLook w:val="0400" w:firstRow="0" w:lastRow="0" w:firstColumn="0" w:lastColumn="0" w:noHBand="0" w:noVBand="1"/>
      </w:tblPr>
      <w:tblGrid>
        <w:gridCol w:w="3758"/>
        <w:gridCol w:w="5544"/>
      </w:tblGrid>
      <w:tr w:rsidR="0071391E" w:rsidRPr="00A928D1" w14:paraId="75C0E738"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C4CA1" w14:textId="77777777" w:rsidR="00D948E9" w:rsidRPr="00A928D1" w:rsidRDefault="00D948E9" w:rsidP="0071391E">
            <w:r w:rsidRPr="00A928D1">
              <w:t>Nazwa kierunku studiów</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495BB" w14:textId="77777777" w:rsidR="00D948E9" w:rsidRPr="00A928D1" w:rsidRDefault="00D948E9" w:rsidP="0071391E">
            <w:r w:rsidRPr="00A928D1">
              <w:t>Gospodarka Przestrzenna</w:t>
            </w:r>
          </w:p>
        </w:tc>
      </w:tr>
      <w:tr w:rsidR="0071391E" w:rsidRPr="00A928D1" w14:paraId="0FFD236A"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349B5" w14:textId="77777777" w:rsidR="00D948E9" w:rsidRPr="00A928D1" w:rsidRDefault="00D948E9" w:rsidP="0071391E">
            <w:r w:rsidRPr="00A928D1">
              <w:t>Nazwa modułu, także nazwa w języku angielskim</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DF49B1" w14:textId="77777777" w:rsidR="00D948E9" w:rsidRPr="00A928D1" w:rsidRDefault="00D948E9" w:rsidP="0071391E">
            <w:pPr>
              <w:pBdr>
                <w:top w:val="nil"/>
                <w:left w:val="nil"/>
                <w:bottom w:val="nil"/>
                <w:right w:val="nil"/>
                <w:between w:val="nil"/>
              </w:pBdr>
              <w:rPr>
                <w:b/>
              </w:rPr>
            </w:pPr>
            <w:r w:rsidRPr="00A928D1">
              <w:rPr>
                <w:b/>
              </w:rPr>
              <w:t>Zarządzanie projektami</w:t>
            </w:r>
          </w:p>
          <w:p w14:paraId="721AFA31" w14:textId="77777777" w:rsidR="00D948E9" w:rsidRPr="00A928D1" w:rsidRDefault="00D948E9" w:rsidP="0071391E">
            <w:pPr>
              <w:pBdr>
                <w:top w:val="nil"/>
                <w:left w:val="nil"/>
                <w:bottom w:val="nil"/>
                <w:right w:val="nil"/>
                <w:between w:val="nil"/>
              </w:pBdr>
              <w:rPr>
                <w:sz w:val="2"/>
                <w:szCs w:val="2"/>
              </w:rPr>
            </w:pPr>
            <w:r w:rsidRPr="00A928D1">
              <w:t>Project management</w:t>
            </w:r>
          </w:p>
        </w:tc>
      </w:tr>
      <w:tr w:rsidR="0071391E" w:rsidRPr="00A928D1" w14:paraId="65CDADD1"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44457D" w14:textId="77777777" w:rsidR="00D948E9" w:rsidRPr="00A928D1" w:rsidRDefault="00D948E9" w:rsidP="0071391E">
            <w:r w:rsidRPr="00A928D1">
              <w:t>Język wykładowy </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2ABE27" w14:textId="77777777" w:rsidR="00D948E9" w:rsidRPr="00A928D1" w:rsidRDefault="00D948E9" w:rsidP="0071391E">
            <w:r w:rsidRPr="00A928D1">
              <w:t>Polski</w:t>
            </w:r>
          </w:p>
        </w:tc>
      </w:tr>
      <w:tr w:rsidR="0071391E" w:rsidRPr="00A928D1" w14:paraId="0C0EC811"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9207FD" w14:textId="77777777" w:rsidR="00D948E9" w:rsidRPr="00A928D1" w:rsidRDefault="00D948E9" w:rsidP="0071391E">
            <w:r w:rsidRPr="00A928D1">
              <w:t>Rodzaj modułu </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493F50" w14:textId="77777777" w:rsidR="00D948E9" w:rsidRPr="00A928D1" w:rsidRDefault="00D948E9" w:rsidP="0071391E">
            <w:r w:rsidRPr="00A928D1">
              <w:t>Fakultatywny</w:t>
            </w:r>
          </w:p>
        </w:tc>
      </w:tr>
      <w:tr w:rsidR="0071391E" w:rsidRPr="00A928D1" w14:paraId="106F8B70"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1DEC26" w14:textId="77777777" w:rsidR="00D948E9" w:rsidRPr="00A928D1" w:rsidRDefault="00D948E9" w:rsidP="0071391E">
            <w:r w:rsidRPr="00A928D1">
              <w:t>Poziom studiów</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93B94" w14:textId="77777777" w:rsidR="00D948E9" w:rsidRPr="00A928D1" w:rsidRDefault="00D948E9" w:rsidP="0071391E">
            <w:r w:rsidRPr="00A928D1">
              <w:t>pierwszego stopnia</w:t>
            </w:r>
          </w:p>
        </w:tc>
      </w:tr>
      <w:tr w:rsidR="0071391E" w:rsidRPr="00A928D1" w14:paraId="57A3BCFF"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50608" w14:textId="77777777" w:rsidR="00D948E9" w:rsidRPr="00A928D1" w:rsidRDefault="00D948E9" w:rsidP="0071391E">
            <w:r w:rsidRPr="00A928D1">
              <w:t>Forma studiów</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05192D" w14:textId="77777777" w:rsidR="00D948E9" w:rsidRPr="00A928D1" w:rsidRDefault="00D948E9" w:rsidP="0071391E">
            <w:r w:rsidRPr="00A928D1">
              <w:t>Stacjonarne</w:t>
            </w:r>
          </w:p>
        </w:tc>
      </w:tr>
      <w:tr w:rsidR="0071391E" w:rsidRPr="00A928D1" w14:paraId="22233853"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660D2" w14:textId="77777777" w:rsidR="00D948E9" w:rsidRPr="00A928D1" w:rsidRDefault="00D948E9" w:rsidP="0071391E">
            <w:r w:rsidRPr="00A928D1">
              <w:t>Rok studiów dla kierunku</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D3E7F" w14:textId="77777777" w:rsidR="00D948E9" w:rsidRPr="00A928D1" w:rsidRDefault="00D948E9" w:rsidP="0071391E">
            <w:r w:rsidRPr="00A928D1">
              <w:t>III</w:t>
            </w:r>
          </w:p>
        </w:tc>
      </w:tr>
      <w:tr w:rsidR="0071391E" w:rsidRPr="00A928D1" w14:paraId="63905286"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3485BE" w14:textId="77777777" w:rsidR="00D948E9" w:rsidRPr="00A928D1" w:rsidRDefault="00D948E9" w:rsidP="0071391E">
            <w:r w:rsidRPr="00A928D1">
              <w:t>Semestr dla kierunku</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FBAFB3" w14:textId="77777777" w:rsidR="00D948E9" w:rsidRPr="00A928D1" w:rsidRDefault="00D948E9" w:rsidP="0071391E">
            <w:r w:rsidRPr="00A928D1">
              <w:t>5</w:t>
            </w:r>
          </w:p>
        </w:tc>
      </w:tr>
      <w:tr w:rsidR="0071391E" w:rsidRPr="00A928D1" w14:paraId="3B17ED6D"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AB91F" w14:textId="77777777" w:rsidR="00D948E9" w:rsidRPr="00A928D1" w:rsidRDefault="00D948E9" w:rsidP="0071391E">
            <w:r w:rsidRPr="00A928D1">
              <w:t>Liczba punktów ECTS z podziałem na kontaktowe/niekontaktowe</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C96F4" w14:textId="77777777" w:rsidR="00D948E9" w:rsidRPr="00A928D1" w:rsidRDefault="00D948E9" w:rsidP="0071391E">
            <w:r w:rsidRPr="00A928D1">
              <w:t>2 (1,28/0,72)</w:t>
            </w:r>
          </w:p>
        </w:tc>
      </w:tr>
      <w:tr w:rsidR="0071391E" w:rsidRPr="00A928D1" w14:paraId="66528B62"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C3FD2" w14:textId="77777777" w:rsidR="00D948E9" w:rsidRPr="00A928D1" w:rsidRDefault="00D948E9" w:rsidP="0071391E">
            <w:r w:rsidRPr="00A928D1">
              <w:t>Tytuł naukowy/stopień naukowy, imię i nazwisko osoby odpowiedzialnej za moduł</w:t>
            </w:r>
          </w:p>
        </w:tc>
        <w:tc>
          <w:tcPr>
            <w:tcW w:w="5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B29313C" w14:textId="77777777" w:rsidR="00D948E9" w:rsidRPr="00A928D1" w:rsidRDefault="00D948E9" w:rsidP="0071391E">
            <w:r w:rsidRPr="00A928D1">
              <w:t>Doktor inżynier Łukasz Kopiński</w:t>
            </w:r>
          </w:p>
        </w:tc>
      </w:tr>
      <w:tr w:rsidR="0071391E" w:rsidRPr="00A928D1" w14:paraId="654D3673"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A1E79" w14:textId="77777777" w:rsidR="00D948E9" w:rsidRPr="00A928D1" w:rsidRDefault="00D948E9" w:rsidP="0071391E">
            <w:r w:rsidRPr="00A928D1">
              <w:t>Jednostka oferująca moduł</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FC2B4" w14:textId="77777777" w:rsidR="00D948E9" w:rsidRPr="00A928D1" w:rsidRDefault="00D948E9" w:rsidP="0071391E">
            <w:r w:rsidRPr="00A928D1">
              <w:t>Wydział Agrobioinżynierii</w:t>
            </w:r>
          </w:p>
        </w:tc>
      </w:tr>
      <w:tr w:rsidR="0071391E" w:rsidRPr="00A928D1" w14:paraId="6A4E5511"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EC96B" w14:textId="77777777" w:rsidR="00D948E9" w:rsidRPr="00A928D1" w:rsidRDefault="00D948E9" w:rsidP="0071391E">
            <w:r w:rsidRPr="00A928D1">
              <w:t>Cel modułu</w:t>
            </w:r>
          </w:p>
          <w:p w14:paraId="43F20070" w14:textId="77777777" w:rsidR="00D948E9" w:rsidRPr="00A928D1" w:rsidRDefault="00D948E9" w:rsidP="0071391E"/>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07981D" w14:textId="77777777" w:rsidR="00D948E9" w:rsidRPr="00A928D1" w:rsidRDefault="00D948E9" w:rsidP="0071391E">
            <w:pPr>
              <w:pBdr>
                <w:top w:val="nil"/>
                <w:left w:val="nil"/>
                <w:bottom w:val="nil"/>
                <w:right w:val="nil"/>
                <w:between w:val="nil"/>
              </w:pBdr>
            </w:pPr>
            <w:r w:rsidRPr="00A928D1">
              <w:t xml:space="preserve"> Głównym celem nauczania jest:</w:t>
            </w:r>
          </w:p>
          <w:p w14:paraId="5C6358B1" w14:textId="77777777" w:rsidR="00D948E9" w:rsidRPr="00A928D1" w:rsidRDefault="00D948E9" w:rsidP="0071391E">
            <w:pPr>
              <w:pBdr>
                <w:top w:val="nil"/>
                <w:left w:val="nil"/>
                <w:bottom w:val="nil"/>
                <w:right w:val="nil"/>
                <w:between w:val="nil"/>
              </w:pBdr>
            </w:pPr>
            <w:r w:rsidRPr="00A928D1">
              <w:t xml:space="preserve">- zapoznanie z planowaniem i zarządzaniem projektami, dostępnych metod i narzędzi oraz możliwościami zastosowania w projektowaniu rozwoju działań biznesowych i samodoskonalenia. </w:t>
            </w:r>
          </w:p>
        </w:tc>
      </w:tr>
      <w:tr w:rsidR="0071391E" w:rsidRPr="00A928D1" w14:paraId="6D043BFD" w14:textId="77777777" w:rsidTr="0071391E">
        <w:trPr>
          <w:trHeight w:val="236"/>
        </w:trPr>
        <w:tc>
          <w:tcPr>
            <w:tcW w:w="37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22540D"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F5F9F" w14:textId="77777777" w:rsidR="00D948E9" w:rsidRPr="00A928D1" w:rsidRDefault="00D948E9" w:rsidP="0071391E">
            <w:r w:rsidRPr="00A928D1">
              <w:t>Wiedza: </w:t>
            </w:r>
          </w:p>
        </w:tc>
      </w:tr>
      <w:tr w:rsidR="0071391E" w:rsidRPr="00A928D1" w14:paraId="67C16730" w14:textId="77777777" w:rsidTr="0071391E">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E4209" w14:textId="77777777" w:rsidR="00D948E9" w:rsidRPr="00A928D1" w:rsidRDefault="00D948E9" w:rsidP="0071391E">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8271D" w14:textId="77777777" w:rsidR="00D948E9" w:rsidRPr="00A928D1" w:rsidRDefault="00D948E9" w:rsidP="0071391E">
            <w:pPr>
              <w:pBdr>
                <w:top w:val="nil"/>
                <w:left w:val="nil"/>
                <w:bottom w:val="nil"/>
                <w:right w:val="nil"/>
                <w:between w:val="nil"/>
              </w:pBdr>
            </w:pPr>
            <w:r w:rsidRPr="00A928D1">
              <w:t>W1 - Student po zakończeniu kursu posiada wiedzę dotyczącą istoty, instrumentów i środków zarządzania projektami.</w:t>
            </w:r>
          </w:p>
        </w:tc>
      </w:tr>
      <w:tr w:rsidR="0071391E" w:rsidRPr="00A928D1" w14:paraId="1414190B" w14:textId="77777777" w:rsidTr="0071391E">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A08C9C" w14:textId="77777777" w:rsidR="00D948E9" w:rsidRPr="00A928D1" w:rsidRDefault="00D948E9" w:rsidP="0071391E">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EECEE" w14:textId="77777777" w:rsidR="00D948E9" w:rsidRPr="00A928D1" w:rsidRDefault="00D948E9" w:rsidP="0071391E">
            <w:pPr>
              <w:pBdr>
                <w:top w:val="nil"/>
                <w:left w:val="nil"/>
                <w:bottom w:val="nil"/>
                <w:right w:val="nil"/>
                <w:between w:val="nil"/>
              </w:pBdr>
            </w:pPr>
            <w:r w:rsidRPr="00A928D1">
              <w:t>W2 - Legitymuje się wiedzą na temat specyfiki poszczególnych obszarów zarządzania projektami.</w:t>
            </w:r>
          </w:p>
        </w:tc>
      </w:tr>
      <w:tr w:rsidR="0071391E" w:rsidRPr="00A928D1" w14:paraId="0749F91D" w14:textId="77777777" w:rsidTr="0071391E">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16AE9" w14:textId="77777777" w:rsidR="00D948E9" w:rsidRPr="00A928D1" w:rsidRDefault="00D948E9" w:rsidP="0071391E">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3F5FC5" w14:textId="77777777" w:rsidR="00D948E9" w:rsidRPr="00A928D1" w:rsidRDefault="00D948E9" w:rsidP="0071391E">
            <w:r w:rsidRPr="00A928D1">
              <w:t>Umiejętności:</w:t>
            </w:r>
          </w:p>
        </w:tc>
      </w:tr>
      <w:tr w:rsidR="0071391E" w:rsidRPr="00A928D1" w14:paraId="168AD513" w14:textId="77777777" w:rsidTr="0071391E">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67A45" w14:textId="77777777" w:rsidR="00D948E9" w:rsidRPr="00A928D1" w:rsidRDefault="00D948E9" w:rsidP="0071391E">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ED6D67" w14:textId="77777777" w:rsidR="00D948E9" w:rsidRPr="00A928D1" w:rsidRDefault="00D948E9" w:rsidP="0071391E">
            <w:pPr>
              <w:pBdr>
                <w:top w:val="nil"/>
                <w:left w:val="nil"/>
                <w:bottom w:val="nil"/>
                <w:right w:val="nil"/>
                <w:between w:val="nil"/>
              </w:pBdr>
            </w:pPr>
            <w:r w:rsidRPr="00A928D1">
              <w:t>U1 - Student rozumie istotę systemu zarządzania projektami, jego podstawy teoretyczne.</w:t>
            </w:r>
          </w:p>
        </w:tc>
      </w:tr>
      <w:tr w:rsidR="0071391E" w:rsidRPr="00A928D1" w14:paraId="17961335" w14:textId="77777777" w:rsidTr="0071391E">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CE668" w14:textId="77777777" w:rsidR="00D948E9" w:rsidRPr="00A928D1" w:rsidRDefault="00D948E9" w:rsidP="0071391E">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01FF0" w14:textId="77777777" w:rsidR="00D948E9" w:rsidRPr="00A928D1" w:rsidRDefault="00D948E9" w:rsidP="0071391E">
            <w:pPr>
              <w:pBdr>
                <w:top w:val="nil"/>
                <w:left w:val="nil"/>
                <w:bottom w:val="nil"/>
                <w:right w:val="nil"/>
                <w:between w:val="nil"/>
              </w:pBdr>
            </w:pPr>
            <w:r w:rsidRPr="00A928D1">
              <w:t>U2 - Identyfikuje i charakteryzuje podstawowe instrumenty i wybrane obszary zarządzania projektami.</w:t>
            </w:r>
          </w:p>
        </w:tc>
      </w:tr>
      <w:tr w:rsidR="0071391E" w:rsidRPr="00A928D1" w14:paraId="3D3EA5A8" w14:textId="77777777" w:rsidTr="0071391E">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6B83A2" w14:textId="77777777" w:rsidR="00D948E9" w:rsidRPr="00A928D1" w:rsidRDefault="00D948E9" w:rsidP="0071391E">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5E492" w14:textId="77777777" w:rsidR="00D948E9" w:rsidRPr="00A928D1" w:rsidRDefault="00D948E9" w:rsidP="0071391E">
            <w:r w:rsidRPr="00A928D1">
              <w:t>Kompetencje społeczne:</w:t>
            </w:r>
          </w:p>
        </w:tc>
      </w:tr>
      <w:tr w:rsidR="0071391E" w:rsidRPr="00A928D1" w14:paraId="105E7588" w14:textId="77777777" w:rsidTr="0071391E">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5F82C" w14:textId="77777777" w:rsidR="00D948E9" w:rsidRPr="00A928D1" w:rsidRDefault="00D948E9" w:rsidP="0071391E">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EE772B" w14:textId="77777777" w:rsidR="00D948E9" w:rsidRPr="00A928D1" w:rsidRDefault="00D948E9" w:rsidP="0071391E">
            <w:pPr>
              <w:pBdr>
                <w:top w:val="nil"/>
                <w:left w:val="nil"/>
                <w:bottom w:val="nil"/>
                <w:right w:val="nil"/>
                <w:between w:val="nil"/>
              </w:pBdr>
            </w:pPr>
            <w:r w:rsidRPr="00A928D1">
              <w:t>K1 - Jest gotów do funkcjonowania w różnych obszarach aktywności zawodowej i obywatelskiej, polegającej na zarządzaniu projektami pojmowanymi jako przedsięwzięcia zmierzające do wytworzenia unikalnego produktu, usługi lub innego założonego rezultatu.</w:t>
            </w:r>
          </w:p>
        </w:tc>
      </w:tr>
      <w:tr w:rsidR="0071391E" w:rsidRPr="00A928D1" w14:paraId="5F8A0777" w14:textId="77777777" w:rsidTr="0071391E">
        <w:trPr>
          <w:trHeight w:val="233"/>
        </w:trPr>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CF8BC5" w14:textId="77777777" w:rsidR="00D948E9" w:rsidRPr="00A928D1" w:rsidRDefault="00D948E9" w:rsidP="0071391E">
            <w:r w:rsidRPr="00A928D1">
              <w:t>Odniesienie modułowych efektów uczenia się do kierunkowych efektów uczenia się</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31C23C" w14:textId="77777777" w:rsidR="00D948E9" w:rsidRPr="00A928D1" w:rsidRDefault="00D948E9" w:rsidP="0071391E">
            <w:pPr>
              <w:jc w:val="both"/>
            </w:pPr>
            <w:r w:rsidRPr="00A928D1">
              <w:t xml:space="preserve">W1, W2 - GP_W09; </w:t>
            </w:r>
          </w:p>
          <w:p w14:paraId="72F53E14" w14:textId="77777777" w:rsidR="00D948E9" w:rsidRPr="00A928D1" w:rsidRDefault="00D948E9" w:rsidP="0071391E">
            <w:pPr>
              <w:jc w:val="both"/>
            </w:pPr>
            <w:r w:rsidRPr="00A928D1">
              <w:t xml:space="preserve">U1, U2 - GP_U01; GP_U03; </w:t>
            </w:r>
          </w:p>
          <w:p w14:paraId="455B6DA4" w14:textId="77777777" w:rsidR="00D948E9" w:rsidRPr="00A928D1" w:rsidRDefault="00D948E9" w:rsidP="0071391E">
            <w:pPr>
              <w:jc w:val="both"/>
            </w:pPr>
            <w:r w:rsidRPr="00A928D1">
              <w:t xml:space="preserve">K1 - GP_K01; GP_K04 </w:t>
            </w:r>
          </w:p>
        </w:tc>
      </w:tr>
      <w:tr w:rsidR="0071391E" w:rsidRPr="00A928D1" w14:paraId="10446039" w14:textId="77777777" w:rsidTr="0071391E">
        <w:trPr>
          <w:trHeight w:val="233"/>
        </w:trPr>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4D46BB" w14:textId="77777777" w:rsidR="00D948E9" w:rsidRPr="00A928D1" w:rsidRDefault="00D948E9" w:rsidP="0071391E">
            <w:r w:rsidRPr="00A928D1">
              <w:t xml:space="preserve">Odniesienie modułowych efektów uczenia się do efektów inżynierskich (jeżeli dotyczy) </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9F605B" w14:textId="77777777" w:rsidR="00D948E9" w:rsidRPr="00A928D1" w:rsidRDefault="00D948E9" w:rsidP="0071391E">
            <w:pPr>
              <w:pBdr>
                <w:top w:val="nil"/>
                <w:left w:val="nil"/>
                <w:bottom w:val="nil"/>
                <w:right w:val="nil"/>
                <w:between w:val="nil"/>
              </w:pBdr>
            </w:pPr>
            <w:r w:rsidRPr="00A928D1">
              <w:t>W1, W2 - InzGP_W02</w:t>
            </w:r>
          </w:p>
          <w:p w14:paraId="05405688" w14:textId="77777777" w:rsidR="00D948E9" w:rsidRPr="00A928D1" w:rsidRDefault="00D948E9" w:rsidP="0071391E">
            <w:pPr>
              <w:pBdr>
                <w:top w:val="nil"/>
                <w:left w:val="nil"/>
                <w:bottom w:val="nil"/>
                <w:right w:val="nil"/>
                <w:between w:val="nil"/>
              </w:pBdr>
            </w:pPr>
            <w:r w:rsidRPr="00A928D1">
              <w:t>U1, U2 - InzGP_U07</w:t>
            </w:r>
          </w:p>
        </w:tc>
      </w:tr>
      <w:tr w:rsidR="0071391E" w:rsidRPr="00A928D1" w14:paraId="3B992E1B"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2C22C1" w14:textId="77777777" w:rsidR="00D948E9" w:rsidRPr="00A928D1" w:rsidRDefault="00D948E9" w:rsidP="0071391E">
            <w:r w:rsidRPr="00A928D1">
              <w:t>Wymagania wstępne i dodatkowe </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3E1ADB" w14:textId="77777777" w:rsidR="00D948E9" w:rsidRPr="00A928D1" w:rsidRDefault="00D948E9" w:rsidP="0071391E">
            <w:pPr>
              <w:jc w:val="both"/>
            </w:pPr>
            <w:r w:rsidRPr="00A928D1">
              <w:t>Brak wymagań wstępnych i dodatkowych</w:t>
            </w:r>
          </w:p>
        </w:tc>
      </w:tr>
      <w:tr w:rsidR="0071391E" w:rsidRPr="00A928D1" w14:paraId="6CA4E1AB"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8AA709" w14:textId="77777777" w:rsidR="00D948E9" w:rsidRPr="00A928D1" w:rsidRDefault="00D948E9" w:rsidP="0071391E">
            <w:r w:rsidRPr="00A928D1">
              <w:lastRenderedPageBreak/>
              <w:t>Treści programowe modułu </w:t>
            </w:r>
          </w:p>
          <w:p w14:paraId="2836ED52" w14:textId="77777777" w:rsidR="00D948E9" w:rsidRPr="00A928D1" w:rsidRDefault="00D948E9" w:rsidP="0071391E"/>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B2FBD" w14:textId="77777777" w:rsidR="00D948E9" w:rsidRPr="00A928D1" w:rsidRDefault="00D948E9" w:rsidP="0071391E">
            <w:pPr>
              <w:pBdr>
                <w:top w:val="nil"/>
                <w:left w:val="nil"/>
                <w:bottom w:val="nil"/>
                <w:right w:val="nil"/>
                <w:between w:val="nil"/>
              </w:pBdr>
            </w:pPr>
            <w:r w:rsidRPr="00A928D1">
              <w:t>Co to jest projekt – podstawowe pojęcia i problematyka. Ogólny model i organizacja systemu zarządzania projektami. Środki i instrumenty zarządzania projektami. Wybrane obszary zarządzania projektami z uwzględnieniem ich specyfiki. Zintegrowane zarządzanie projektami: kierunki zarządzania projektami oraz obecnie trendy w tej dziedzinie. Przygotowanie i inicjowanie projektu</w:t>
            </w:r>
          </w:p>
          <w:p w14:paraId="1FA35468" w14:textId="77777777" w:rsidR="00D948E9" w:rsidRPr="00A928D1" w:rsidRDefault="00D948E9" w:rsidP="0071391E">
            <w:pPr>
              <w:pBdr>
                <w:top w:val="nil"/>
                <w:left w:val="nil"/>
                <w:bottom w:val="nil"/>
                <w:right w:val="nil"/>
                <w:between w:val="nil"/>
              </w:pBdr>
            </w:pPr>
          </w:p>
          <w:p w14:paraId="57E9DF17" w14:textId="77777777" w:rsidR="00D948E9" w:rsidRPr="00A928D1" w:rsidRDefault="00D948E9" w:rsidP="0071391E">
            <w:pPr>
              <w:pBdr>
                <w:top w:val="nil"/>
                <w:left w:val="nil"/>
                <w:bottom w:val="nil"/>
                <w:right w:val="nil"/>
                <w:between w:val="nil"/>
              </w:pBdr>
            </w:pPr>
            <w:r w:rsidRPr="00A928D1">
              <w:t>Określenie zalet i barier w procesie projektowym. Struktura podziału pracy w projekcie WBS (ang. work breakdown structure).</w:t>
            </w:r>
          </w:p>
          <w:p w14:paraId="42204FDE" w14:textId="77777777" w:rsidR="00D948E9" w:rsidRPr="00A928D1" w:rsidRDefault="00D948E9" w:rsidP="0071391E">
            <w:pPr>
              <w:pBdr>
                <w:top w:val="nil"/>
                <w:left w:val="nil"/>
                <w:bottom w:val="nil"/>
                <w:right w:val="nil"/>
                <w:between w:val="nil"/>
              </w:pBdr>
            </w:pPr>
            <w:r w:rsidRPr="00A928D1">
              <w:t>Zarządzanie ryzykiem. Ocena efektywności i finansowania projektu</w:t>
            </w:r>
          </w:p>
        </w:tc>
      </w:tr>
      <w:tr w:rsidR="0071391E" w:rsidRPr="00A928D1" w14:paraId="49A15CDD"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25E27" w14:textId="77777777" w:rsidR="00D948E9" w:rsidRPr="00A928D1" w:rsidRDefault="00D948E9" w:rsidP="0071391E">
            <w:r w:rsidRPr="00A928D1">
              <w:t>Wykaz literatury podstawowej i uzupełniającej</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92A98E" w14:textId="77777777" w:rsidR="00D948E9" w:rsidRPr="00A928D1" w:rsidRDefault="00D948E9" w:rsidP="0071391E">
            <w:pPr>
              <w:pBdr>
                <w:top w:val="nil"/>
                <w:left w:val="nil"/>
                <w:bottom w:val="nil"/>
                <w:right w:val="nil"/>
                <w:between w:val="nil"/>
              </w:pBdr>
            </w:pPr>
            <w:r w:rsidRPr="00A928D1">
              <w:t>Literatura podstawowa:</w:t>
            </w:r>
          </w:p>
          <w:p w14:paraId="077F6696" w14:textId="77777777" w:rsidR="00D948E9" w:rsidRPr="00A928D1" w:rsidRDefault="00D948E9" w:rsidP="0071391E">
            <w:pPr>
              <w:pBdr>
                <w:top w:val="nil"/>
                <w:left w:val="nil"/>
                <w:bottom w:val="nil"/>
                <w:right w:val="nil"/>
                <w:between w:val="nil"/>
              </w:pBdr>
            </w:pPr>
            <w:r w:rsidRPr="00A928D1">
              <w:t>1. Pawlak M., Zarządzanie projektami, PWN, Warszawa 2006</w:t>
            </w:r>
          </w:p>
          <w:p w14:paraId="3D8F2C3C" w14:textId="77777777" w:rsidR="00D948E9" w:rsidRPr="00A928D1" w:rsidRDefault="00D948E9" w:rsidP="0071391E">
            <w:pPr>
              <w:pBdr>
                <w:top w:val="nil"/>
                <w:left w:val="nil"/>
                <w:bottom w:val="nil"/>
                <w:right w:val="nil"/>
                <w:between w:val="nil"/>
              </w:pBdr>
            </w:pPr>
            <w:r w:rsidRPr="00A928D1">
              <w:t xml:space="preserve">2. Podręcznik – Zarządzanie Cyklem Projektu, Ministerstwo Gospodarki, </w:t>
            </w:r>
            <w:r w:rsidRPr="00A928D1">
              <w:tab/>
              <w:t xml:space="preserve">Komisja Europejska, Ministerstwo Gospodarki, Warszawa 2004 </w:t>
            </w:r>
          </w:p>
          <w:p w14:paraId="38A0C5ED" w14:textId="77777777" w:rsidR="00D948E9" w:rsidRPr="00A928D1" w:rsidRDefault="00D948E9" w:rsidP="0071391E">
            <w:pPr>
              <w:pBdr>
                <w:top w:val="nil"/>
                <w:left w:val="nil"/>
                <w:bottom w:val="nil"/>
                <w:right w:val="nil"/>
                <w:between w:val="nil"/>
              </w:pBdr>
            </w:pPr>
            <w:r w:rsidRPr="00A928D1">
              <w:t xml:space="preserve">3. Trocki M., Grucza B., Ogonek K., Zarządzanie projektami, PWE, </w:t>
            </w:r>
            <w:r w:rsidRPr="00A928D1">
              <w:tab/>
              <w:t>Warszawa 2003.</w:t>
            </w:r>
          </w:p>
          <w:p w14:paraId="0AD5DD8F" w14:textId="77777777" w:rsidR="00D948E9" w:rsidRPr="00A928D1" w:rsidRDefault="00D948E9" w:rsidP="0071391E">
            <w:pPr>
              <w:pBdr>
                <w:top w:val="nil"/>
                <w:left w:val="nil"/>
                <w:bottom w:val="nil"/>
                <w:right w:val="nil"/>
                <w:between w:val="nil"/>
              </w:pBdr>
            </w:pPr>
            <w:r w:rsidRPr="00A928D1">
              <w:t xml:space="preserve">4. Zarządzanie projektami małymi i dużymi, MT Biznes, Harvard </w:t>
            </w:r>
            <w:r w:rsidRPr="00A928D1">
              <w:tab/>
              <w:t>Business, Warszawa 2006</w:t>
            </w:r>
          </w:p>
        </w:tc>
      </w:tr>
      <w:tr w:rsidR="0071391E" w:rsidRPr="00A928D1" w14:paraId="605BC307"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460AD" w14:textId="77777777" w:rsidR="00D948E9" w:rsidRPr="00A928D1" w:rsidRDefault="00D948E9" w:rsidP="0071391E">
            <w:r w:rsidRPr="00A928D1">
              <w:t>Planowane formy/działania/metody dydaktyczne</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DB73E" w14:textId="50F7C69D" w:rsidR="00D948E9" w:rsidRPr="00A928D1" w:rsidRDefault="00D948E9" w:rsidP="0071391E">
            <w:r w:rsidRPr="00A928D1">
              <w:t>Wykład z zastosowaniem prezentacji multimedialnych, dyskusja, konsultacje</w:t>
            </w:r>
            <w:r w:rsidR="00BC3464" w:rsidRPr="00A928D1">
              <w:t>. Zajęcia w formie wykładów mogą być prowadzone w formule online na platformie edukacyjnej UP-Lublin z wykorzystaniem prezentacji multimedialnych [zaliczenie modułu w formie stacjonarnej].</w:t>
            </w:r>
          </w:p>
        </w:tc>
      </w:tr>
      <w:tr w:rsidR="0071391E" w:rsidRPr="00A928D1" w14:paraId="4D704844"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5C6E6" w14:textId="77777777" w:rsidR="00D948E9" w:rsidRPr="00A928D1" w:rsidRDefault="00D948E9" w:rsidP="0071391E">
            <w:r w:rsidRPr="00A928D1">
              <w:t>Sposoby weryfikacji oraz formy dokumentowania osiągniętych efektów uczenia się</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BC39D9" w14:textId="77777777" w:rsidR="00D948E9" w:rsidRPr="00A928D1" w:rsidRDefault="00D948E9" w:rsidP="0071391E">
            <w:pPr>
              <w:pBdr>
                <w:top w:val="nil"/>
                <w:left w:val="nil"/>
                <w:bottom w:val="nil"/>
                <w:right w:val="nil"/>
                <w:between w:val="nil"/>
              </w:pBdr>
            </w:pPr>
            <w:r w:rsidRPr="00A928D1">
              <w:t>Sprawdzian pisemny na ostatnich zajęciach, w formie testowej oraz pytań otwartych; wkład do dyskusji podczas wykładu</w:t>
            </w:r>
          </w:p>
          <w:p w14:paraId="240420EF" w14:textId="77777777" w:rsidR="00D948E9" w:rsidRPr="00A928D1" w:rsidRDefault="00D948E9" w:rsidP="0071391E">
            <w:pPr>
              <w:pBdr>
                <w:top w:val="nil"/>
                <w:left w:val="nil"/>
                <w:bottom w:val="nil"/>
                <w:right w:val="nil"/>
                <w:between w:val="nil"/>
              </w:pBdr>
            </w:pPr>
            <w:r w:rsidRPr="00A928D1">
              <w:t>dokumentowanie: arkusze sprawdzianów testowych, dziennik prowadzącego</w:t>
            </w:r>
          </w:p>
        </w:tc>
      </w:tr>
      <w:tr w:rsidR="0071391E" w:rsidRPr="00A928D1" w14:paraId="4D30BDAE" w14:textId="77777777" w:rsidTr="0071391E">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913191" w14:textId="77777777" w:rsidR="00D948E9" w:rsidRPr="00A928D1" w:rsidRDefault="00D948E9" w:rsidP="0071391E">
            <w:r w:rsidRPr="00A928D1">
              <w:t>Elementy i wagi mające wpływ na ocenę końcową</w:t>
            </w:r>
          </w:p>
          <w:p w14:paraId="482771D9" w14:textId="77777777" w:rsidR="00D948E9" w:rsidRPr="00A928D1" w:rsidRDefault="00D948E9" w:rsidP="0071391E">
            <w:pPr>
              <w:spacing w:after="240"/>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77A6F" w14:textId="77777777" w:rsidR="00D948E9" w:rsidRPr="00A928D1" w:rsidRDefault="00D948E9" w:rsidP="0071391E">
            <w:pPr>
              <w:tabs>
                <w:tab w:val="left" w:pos="1298"/>
              </w:tabs>
              <w:jc w:val="both"/>
            </w:pPr>
            <w:r w:rsidRPr="00A928D1">
              <w:t>W największym stopniu (80%) o ocenie będzie decydowało zaliczenie w formie sprawdzianu pisemnego oraz aktywność na zajęciach w formie dyskusji 20%.</w:t>
            </w:r>
          </w:p>
        </w:tc>
      </w:tr>
      <w:tr w:rsidR="0071391E" w:rsidRPr="00A928D1" w14:paraId="5DC63698" w14:textId="77777777" w:rsidTr="00BC3464">
        <w:trPr>
          <w:trHeight w:val="1655"/>
        </w:trPr>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98F61" w14:textId="77777777" w:rsidR="00D948E9" w:rsidRPr="00A928D1" w:rsidRDefault="00D948E9" w:rsidP="0071391E">
            <w:pPr>
              <w:jc w:val="both"/>
            </w:pPr>
            <w:r w:rsidRPr="00A928D1">
              <w:t>Bilans punktów ECTS</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2E6DE7" w14:textId="77777777" w:rsidR="00D948E9" w:rsidRPr="00A928D1" w:rsidRDefault="00D948E9" w:rsidP="0071391E">
            <w:pPr>
              <w:pBdr>
                <w:top w:val="nil"/>
                <w:left w:val="nil"/>
                <w:bottom w:val="nil"/>
                <w:right w:val="nil"/>
                <w:between w:val="nil"/>
              </w:pBdr>
            </w:pPr>
            <w:r w:rsidRPr="00A928D1">
              <w:t>Wykłady – 30 godz.</w:t>
            </w:r>
          </w:p>
          <w:p w14:paraId="083B25D1" w14:textId="77777777" w:rsidR="00D948E9" w:rsidRPr="00A928D1" w:rsidRDefault="00D948E9" w:rsidP="0071391E">
            <w:pPr>
              <w:pBdr>
                <w:top w:val="nil"/>
                <w:left w:val="nil"/>
                <w:bottom w:val="nil"/>
                <w:right w:val="nil"/>
                <w:between w:val="nil"/>
              </w:pBdr>
            </w:pPr>
            <w:r w:rsidRPr="00A928D1">
              <w:t>Konsultacje – 2 godz.</w:t>
            </w:r>
          </w:p>
          <w:p w14:paraId="60266FCE" w14:textId="77777777" w:rsidR="00D948E9" w:rsidRPr="00A928D1" w:rsidRDefault="00D948E9" w:rsidP="0071391E">
            <w:pPr>
              <w:pBdr>
                <w:top w:val="nil"/>
                <w:left w:val="nil"/>
                <w:bottom w:val="nil"/>
                <w:right w:val="nil"/>
                <w:between w:val="nil"/>
              </w:pBdr>
            </w:pPr>
            <w:r w:rsidRPr="00A928D1">
              <w:t>Suma: 32 godz = 1,28 ECTS</w:t>
            </w:r>
          </w:p>
          <w:p w14:paraId="2B16285E" w14:textId="77777777" w:rsidR="00D948E9" w:rsidRPr="00A928D1" w:rsidRDefault="00D948E9" w:rsidP="0071391E">
            <w:pPr>
              <w:pBdr>
                <w:top w:val="nil"/>
                <w:left w:val="nil"/>
                <w:bottom w:val="nil"/>
                <w:right w:val="nil"/>
                <w:between w:val="nil"/>
              </w:pBdr>
            </w:pPr>
            <w:r w:rsidRPr="00A928D1">
              <w:t>Niekontaktowe:</w:t>
            </w:r>
          </w:p>
          <w:p w14:paraId="0C1771C6" w14:textId="77777777" w:rsidR="00D948E9" w:rsidRPr="00A928D1" w:rsidRDefault="00D948E9" w:rsidP="0071391E">
            <w:pPr>
              <w:pBdr>
                <w:top w:val="nil"/>
                <w:left w:val="nil"/>
                <w:bottom w:val="nil"/>
                <w:right w:val="nil"/>
                <w:between w:val="nil"/>
              </w:pBdr>
            </w:pPr>
            <w:r w:rsidRPr="00A928D1">
              <w:t>Przygotowanie do zajęć – 18 godz.</w:t>
            </w:r>
          </w:p>
          <w:p w14:paraId="7A746150" w14:textId="77777777" w:rsidR="00D948E9" w:rsidRPr="00A928D1" w:rsidRDefault="00D948E9" w:rsidP="0071391E">
            <w:pPr>
              <w:pBdr>
                <w:top w:val="nil"/>
                <w:left w:val="nil"/>
                <w:bottom w:val="nil"/>
                <w:right w:val="nil"/>
                <w:between w:val="nil"/>
              </w:pBdr>
            </w:pPr>
            <w:r w:rsidRPr="00A928D1">
              <w:t>Suma: 18 godz = 0,72 ECTS</w:t>
            </w:r>
          </w:p>
        </w:tc>
      </w:tr>
      <w:tr w:rsidR="0071391E" w:rsidRPr="00A928D1" w14:paraId="798EF8C5" w14:textId="77777777" w:rsidTr="0071391E">
        <w:trPr>
          <w:trHeight w:val="718"/>
        </w:trPr>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293ADD" w14:textId="77777777" w:rsidR="00D948E9" w:rsidRPr="00A928D1" w:rsidRDefault="00D948E9" w:rsidP="0071391E">
            <w:r w:rsidRPr="00A928D1">
              <w:t>Nakład pracy związany z zajęciami wymagającymi bezpośredniego udziału nauczyciela akademickiego</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C3FB5E" w14:textId="77777777" w:rsidR="00D948E9" w:rsidRPr="00A928D1" w:rsidRDefault="00D948E9" w:rsidP="0071391E">
            <w:pPr>
              <w:tabs>
                <w:tab w:val="left" w:pos="3378"/>
              </w:tabs>
            </w:pPr>
            <w:r w:rsidRPr="00A928D1">
              <w:t>Łączny nakład pracy wymagający bezpośredniego udziału nauczyciela to 32 godz. co odpowiada 1,28pkt. ECTS</w:t>
            </w:r>
            <w:r w:rsidRPr="00A928D1">
              <w:tab/>
            </w:r>
          </w:p>
        </w:tc>
      </w:tr>
    </w:tbl>
    <w:p w14:paraId="5090C1D2" w14:textId="77777777" w:rsidR="00D948E9" w:rsidRPr="00A928D1" w:rsidRDefault="00D948E9" w:rsidP="00D948E9">
      <w:r w:rsidRPr="00A928D1">
        <w:br w:type="page"/>
      </w:r>
    </w:p>
    <w:p w14:paraId="5C68634A" w14:textId="77777777" w:rsidR="00D948E9" w:rsidRPr="00A928D1" w:rsidRDefault="00D948E9" w:rsidP="00D948E9">
      <w:r w:rsidRPr="00A928D1">
        <w:rPr>
          <w:b/>
          <w:bCs/>
        </w:rPr>
        <w:lastRenderedPageBreak/>
        <w:t>51.1 Karta opisu zajęć (</w:t>
      </w:r>
      <w:r w:rsidRPr="00A928D1">
        <w:t>Etyka i kultura biznesu w gospodarce przestrzennej</w:t>
      </w:r>
      <w:r w:rsidRPr="00A928D1">
        <w:rPr>
          <w:b/>
          <w:bCs/>
        </w:rPr>
        <w:t>)</w:t>
      </w:r>
    </w:p>
    <w:tbl>
      <w:tblPr>
        <w:tblW w:w="0" w:type="auto"/>
        <w:tblLayout w:type="fixed"/>
        <w:tblLook w:val="01E0" w:firstRow="1" w:lastRow="1" w:firstColumn="1" w:lastColumn="1" w:noHBand="0" w:noVBand="0"/>
      </w:tblPr>
      <w:tblGrid>
        <w:gridCol w:w="3787"/>
        <w:gridCol w:w="5030"/>
      </w:tblGrid>
      <w:tr w:rsidR="0071391E" w:rsidRPr="00A928D1" w14:paraId="0BA8637E"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7D08D00E" w14:textId="71087E6B" w:rsidR="00D948E9" w:rsidRPr="00A928D1" w:rsidRDefault="00BC3464" w:rsidP="0071391E">
            <w:r w:rsidRPr="00A928D1">
              <w:t xml:space="preserve">Nazwa kierunku studiów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5622AF35" w14:textId="77777777" w:rsidR="00D948E9" w:rsidRPr="00A928D1" w:rsidRDefault="00D948E9" w:rsidP="0071391E">
            <w:r w:rsidRPr="00A928D1">
              <w:t>Gospodarka przestrzenna</w:t>
            </w:r>
          </w:p>
        </w:tc>
      </w:tr>
      <w:tr w:rsidR="0071391E" w:rsidRPr="00A928D1" w14:paraId="4EE15ADC"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55FD8714" w14:textId="77777777" w:rsidR="00D948E9" w:rsidRPr="00A928D1" w:rsidRDefault="00D948E9" w:rsidP="0071391E">
            <w:r w:rsidRPr="00A928D1">
              <w:t>Nazwa modułu, także nazwa w języku angielskim</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7A33EDD8" w14:textId="77777777" w:rsidR="00D948E9" w:rsidRPr="00A928D1" w:rsidRDefault="00D948E9" w:rsidP="0071391E">
            <w:pPr>
              <w:pStyle w:val="Bezodstpw"/>
            </w:pPr>
            <w:r w:rsidRPr="00A928D1">
              <w:t>Etyka i kultura biznesu w gospodarce przestrzennej</w:t>
            </w:r>
          </w:p>
          <w:p w14:paraId="353860AB" w14:textId="77777777" w:rsidR="00D948E9" w:rsidRPr="00A928D1" w:rsidRDefault="00D948E9" w:rsidP="0071391E">
            <w:r w:rsidRPr="00A928D1">
              <w:t>Ethics and business culture in spatial management</w:t>
            </w:r>
          </w:p>
        </w:tc>
      </w:tr>
      <w:tr w:rsidR="0071391E" w:rsidRPr="00A928D1" w14:paraId="4ACAD2F6"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C05C3B6" w14:textId="7B7F33B8" w:rsidR="00D948E9" w:rsidRPr="00A928D1" w:rsidRDefault="00BC3464" w:rsidP="0071391E">
            <w:r w:rsidRPr="00A928D1">
              <w:t xml:space="preserve">Język wykładowy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4431EFD7" w14:textId="77777777" w:rsidR="00D948E9" w:rsidRPr="00A928D1" w:rsidRDefault="00D948E9" w:rsidP="0071391E">
            <w:r w:rsidRPr="00A928D1">
              <w:t>polski</w:t>
            </w:r>
          </w:p>
        </w:tc>
      </w:tr>
      <w:tr w:rsidR="0071391E" w:rsidRPr="00A928D1" w14:paraId="628CADB6"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02B3B320" w14:textId="34EF63FF" w:rsidR="00D948E9" w:rsidRPr="00A928D1" w:rsidRDefault="00D948E9" w:rsidP="0071391E">
            <w:r w:rsidRPr="00A928D1">
              <w:t>Rodzaj mod</w:t>
            </w:r>
            <w:r w:rsidR="00BC3464" w:rsidRPr="00A928D1">
              <w:t xml:space="preserve">ułu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42EB93AA" w14:textId="77777777" w:rsidR="00D948E9" w:rsidRPr="00A928D1" w:rsidRDefault="00D948E9" w:rsidP="0071391E">
            <w:r w:rsidRPr="00A928D1">
              <w:t>fakultatywny</w:t>
            </w:r>
          </w:p>
        </w:tc>
      </w:tr>
      <w:tr w:rsidR="0071391E" w:rsidRPr="00A928D1" w14:paraId="33FA8226"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49F0FE80" w14:textId="77777777" w:rsidR="00D948E9" w:rsidRPr="00A928D1" w:rsidRDefault="00D948E9" w:rsidP="0071391E">
            <w:r w:rsidRPr="00A928D1">
              <w:t>Poziom studiów</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3D60571B" w14:textId="77777777" w:rsidR="00D948E9" w:rsidRPr="00A928D1" w:rsidRDefault="00D948E9" w:rsidP="0071391E">
            <w:r w:rsidRPr="00A928D1">
              <w:t>pierwszego stopnia</w:t>
            </w:r>
          </w:p>
        </w:tc>
      </w:tr>
      <w:tr w:rsidR="0071391E" w:rsidRPr="00A928D1" w14:paraId="55EAF39A"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2C5FAF64" w14:textId="77777777" w:rsidR="00D948E9" w:rsidRPr="00A928D1" w:rsidRDefault="00D948E9" w:rsidP="0071391E">
            <w:r w:rsidRPr="00A928D1">
              <w:t>Forma studiów</w:t>
            </w:r>
          </w:p>
          <w:p w14:paraId="6DD86305" w14:textId="77777777" w:rsidR="00D948E9" w:rsidRPr="00A928D1" w:rsidRDefault="00D948E9" w:rsidP="0071391E">
            <w:r w:rsidRPr="00A928D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215BB2E6" w14:textId="77777777" w:rsidR="00D948E9" w:rsidRPr="00A928D1" w:rsidRDefault="00D948E9" w:rsidP="0071391E">
            <w:r w:rsidRPr="00A928D1">
              <w:t>stacjonarne</w:t>
            </w:r>
          </w:p>
        </w:tc>
      </w:tr>
      <w:tr w:rsidR="0071391E" w:rsidRPr="00A928D1" w14:paraId="3169777C"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19030D0" w14:textId="77777777" w:rsidR="00D948E9" w:rsidRPr="00A928D1" w:rsidRDefault="00D948E9" w:rsidP="0071391E">
            <w:r w:rsidRPr="00A928D1">
              <w:t>Rok studiów dla kierunku</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03AD7B8D" w14:textId="77777777" w:rsidR="00D948E9" w:rsidRPr="00A928D1" w:rsidRDefault="00D948E9" w:rsidP="0071391E">
            <w:r w:rsidRPr="00A928D1">
              <w:t>III</w:t>
            </w:r>
          </w:p>
        </w:tc>
      </w:tr>
      <w:tr w:rsidR="0071391E" w:rsidRPr="00A928D1" w14:paraId="1312950C"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619B0C8" w14:textId="77777777" w:rsidR="00D948E9" w:rsidRPr="00A928D1" w:rsidRDefault="00D948E9" w:rsidP="0071391E">
            <w:r w:rsidRPr="00A928D1">
              <w:t>Semestr dla kierunku</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129FAF3E" w14:textId="77777777" w:rsidR="00D948E9" w:rsidRPr="00A928D1" w:rsidRDefault="00D948E9" w:rsidP="0071391E">
            <w:r w:rsidRPr="00A928D1">
              <w:t>V</w:t>
            </w:r>
          </w:p>
        </w:tc>
      </w:tr>
      <w:tr w:rsidR="0071391E" w:rsidRPr="00A928D1" w14:paraId="6BEAFB8C"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4AECB7B0" w14:textId="77777777" w:rsidR="00D948E9" w:rsidRPr="00A928D1" w:rsidRDefault="00D948E9" w:rsidP="0071391E">
            <w:r w:rsidRPr="00A928D1">
              <w:t>Liczba punktów ECTS z podziałem na kontaktowe/niekontaktowe</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764FBBF7" w14:textId="77777777" w:rsidR="00D948E9" w:rsidRPr="00A928D1" w:rsidRDefault="00D948E9" w:rsidP="0071391E">
            <w:r w:rsidRPr="00A928D1">
              <w:t>1(0,68/0,32)</w:t>
            </w:r>
          </w:p>
        </w:tc>
      </w:tr>
      <w:tr w:rsidR="0071391E" w:rsidRPr="00A928D1" w14:paraId="46636D3D"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0C11DC6" w14:textId="77777777" w:rsidR="00D948E9" w:rsidRPr="00A928D1" w:rsidRDefault="00D948E9" w:rsidP="0071391E">
            <w:r w:rsidRPr="00A928D1">
              <w:t>Tytuł naukowy/stopień naukowy, imię i nazwisko osoby odpowiedzialnej za moduł</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7BA00EC4" w14:textId="77777777" w:rsidR="00D948E9" w:rsidRPr="00A928D1" w:rsidRDefault="00D948E9" w:rsidP="0071391E">
            <w:r w:rsidRPr="00A928D1">
              <w:t>Dr Anna Goliszek</w:t>
            </w:r>
          </w:p>
        </w:tc>
      </w:tr>
      <w:tr w:rsidR="0071391E" w:rsidRPr="00A928D1" w14:paraId="70E6AD87"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43C2D31" w14:textId="02F4BB57" w:rsidR="00D948E9" w:rsidRPr="00A928D1" w:rsidRDefault="00BC3464" w:rsidP="0071391E">
            <w:r w:rsidRPr="00A928D1">
              <w:t>Jednostka oferująca moduł</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039E7477" w14:textId="77777777" w:rsidR="00D948E9" w:rsidRPr="00A928D1" w:rsidRDefault="00D948E9" w:rsidP="0071391E">
            <w:r w:rsidRPr="00A928D1">
              <w:t>Katedra Zarządzania i Marketingu</w:t>
            </w:r>
          </w:p>
        </w:tc>
      </w:tr>
      <w:tr w:rsidR="0071391E" w:rsidRPr="00A928D1" w14:paraId="3C73CC6B"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5C9C0C00" w14:textId="77777777" w:rsidR="00D948E9" w:rsidRPr="00A928D1" w:rsidRDefault="00D948E9" w:rsidP="0071391E">
            <w:r w:rsidRPr="00A928D1">
              <w:t>Cel modułu</w:t>
            </w:r>
          </w:p>
          <w:p w14:paraId="698554DB" w14:textId="77777777" w:rsidR="00D948E9" w:rsidRPr="00A928D1" w:rsidRDefault="00D948E9" w:rsidP="0071391E">
            <w:r w:rsidRPr="00A928D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3B15553D" w14:textId="77777777" w:rsidR="00D948E9" w:rsidRPr="00A928D1" w:rsidRDefault="00D948E9" w:rsidP="0071391E">
            <w:r w:rsidRPr="00A928D1">
              <w:t>Celem realizowanego modułu jest zapoznanie studentów z podstawowymi pojęciami, problemami i zasadami etyki i kultury biznesu</w:t>
            </w:r>
          </w:p>
        </w:tc>
      </w:tr>
      <w:tr w:rsidR="0071391E" w:rsidRPr="00A928D1" w14:paraId="25BAE451" w14:textId="77777777" w:rsidTr="0071391E">
        <w:trPr>
          <w:trHeight w:val="240"/>
        </w:trPr>
        <w:tc>
          <w:tcPr>
            <w:tcW w:w="378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175F4BF"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B0EFD" w14:textId="77777777" w:rsidR="00D948E9" w:rsidRPr="00A928D1" w:rsidRDefault="00D948E9" w:rsidP="0071391E">
            <w:r w:rsidRPr="00A928D1">
              <w:t xml:space="preserve">Wiedza: </w:t>
            </w:r>
          </w:p>
        </w:tc>
      </w:tr>
      <w:tr w:rsidR="0071391E" w:rsidRPr="00A928D1" w14:paraId="5739A8F0" w14:textId="77777777" w:rsidTr="0071391E">
        <w:trPr>
          <w:trHeight w:val="240"/>
        </w:trPr>
        <w:tc>
          <w:tcPr>
            <w:tcW w:w="3787" w:type="dxa"/>
            <w:vMerge/>
            <w:vAlign w:val="center"/>
          </w:tcPr>
          <w:p w14:paraId="0DD5BA31" w14:textId="77777777" w:rsidR="00D948E9" w:rsidRPr="00A928D1" w:rsidRDefault="00D948E9" w:rsidP="0071391E"/>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5B549735" w14:textId="77777777" w:rsidR="00D948E9" w:rsidRPr="00A928D1" w:rsidRDefault="00D948E9" w:rsidP="0071391E">
            <w:r w:rsidRPr="00A928D1">
              <w:t>W1. zna i rozumie podstawowe pojęcia i problemy z zakresu etyki biznesu</w:t>
            </w:r>
          </w:p>
        </w:tc>
      </w:tr>
      <w:tr w:rsidR="0071391E" w:rsidRPr="00A928D1" w14:paraId="172C21C7" w14:textId="77777777" w:rsidTr="0071391E">
        <w:trPr>
          <w:trHeight w:val="240"/>
        </w:trPr>
        <w:tc>
          <w:tcPr>
            <w:tcW w:w="3787" w:type="dxa"/>
            <w:vMerge/>
            <w:vAlign w:val="center"/>
          </w:tcPr>
          <w:p w14:paraId="5A12F37A" w14:textId="77777777" w:rsidR="00D948E9" w:rsidRPr="00A928D1" w:rsidRDefault="00D948E9" w:rsidP="0071391E"/>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24136591" w14:textId="77777777" w:rsidR="00D948E9" w:rsidRPr="00A928D1" w:rsidRDefault="00D948E9" w:rsidP="0071391E">
            <w:r w:rsidRPr="00A928D1">
              <w:t>W2. zna i rozumie podstawowe pojęcia i problemy z zakresu kultury biznesu</w:t>
            </w:r>
          </w:p>
        </w:tc>
      </w:tr>
      <w:tr w:rsidR="0071391E" w:rsidRPr="00A928D1" w14:paraId="36F44676" w14:textId="77777777" w:rsidTr="0071391E">
        <w:trPr>
          <w:trHeight w:val="240"/>
        </w:trPr>
        <w:tc>
          <w:tcPr>
            <w:tcW w:w="3787" w:type="dxa"/>
            <w:vMerge/>
            <w:vAlign w:val="center"/>
          </w:tcPr>
          <w:p w14:paraId="13188851" w14:textId="77777777" w:rsidR="00D948E9" w:rsidRPr="00A928D1" w:rsidRDefault="00D948E9" w:rsidP="0071391E"/>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2F3247AB" w14:textId="77777777" w:rsidR="00D948E9" w:rsidRPr="00A928D1" w:rsidRDefault="00D948E9" w:rsidP="0071391E">
            <w:r w:rsidRPr="00A928D1">
              <w:t>Umiejętności:</w:t>
            </w:r>
          </w:p>
        </w:tc>
      </w:tr>
      <w:tr w:rsidR="0071391E" w:rsidRPr="00A928D1" w14:paraId="5F8B0875" w14:textId="77777777" w:rsidTr="0071391E">
        <w:trPr>
          <w:trHeight w:val="240"/>
        </w:trPr>
        <w:tc>
          <w:tcPr>
            <w:tcW w:w="3787" w:type="dxa"/>
            <w:vMerge/>
            <w:vAlign w:val="center"/>
          </w:tcPr>
          <w:p w14:paraId="543FE074" w14:textId="77777777" w:rsidR="00D948E9" w:rsidRPr="00A928D1" w:rsidRDefault="00D948E9" w:rsidP="0071391E"/>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319295D6" w14:textId="77777777" w:rsidR="00D948E9" w:rsidRPr="00A928D1" w:rsidRDefault="00D948E9" w:rsidP="0071391E">
            <w:r w:rsidRPr="00A928D1">
              <w:t>U1. potrafi posługiwać się podstawowymi pojęciami z zakresu etyki biznesu</w:t>
            </w:r>
          </w:p>
        </w:tc>
      </w:tr>
      <w:tr w:rsidR="0071391E" w:rsidRPr="00A928D1" w14:paraId="7B22A781" w14:textId="77777777" w:rsidTr="0071391E">
        <w:trPr>
          <w:trHeight w:val="240"/>
        </w:trPr>
        <w:tc>
          <w:tcPr>
            <w:tcW w:w="3787" w:type="dxa"/>
            <w:vMerge/>
            <w:vAlign w:val="center"/>
          </w:tcPr>
          <w:p w14:paraId="73D068E9" w14:textId="77777777" w:rsidR="00D948E9" w:rsidRPr="00A928D1" w:rsidRDefault="00D948E9" w:rsidP="0071391E"/>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1D55AEE1" w14:textId="77777777" w:rsidR="00D948E9" w:rsidRPr="00A928D1" w:rsidRDefault="00D948E9" w:rsidP="0071391E">
            <w:r w:rsidRPr="00A928D1">
              <w:t>U2. potrafi posługiwać się podstawowymi pojęciami z zakresu kultury biznesu</w:t>
            </w:r>
          </w:p>
        </w:tc>
      </w:tr>
      <w:tr w:rsidR="0071391E" w:rsidRPr="00A928D1" w14:paraId="55326A86" w14:textId="77777777" w:rsidTr="0071391E">
        <w:trPr>
          <w:trHeight w:val="240"/>
        </w:trPr>
        <w:tc>
          <w:tcPr>
            <w:tcW w:w="3787" w:type="dxa"/>
            <w:vMerge/>
            <w:vAlign w:val="center"/>
          </w:tcPr>
          <w:p w14:paraId="7B8101C9" w14:textId="77777777" w:rsidR="00D948E9" w:rsidRPr="00A928D1" w:rsidRDefault="00D948E9" w:rsidP="0071391E"/>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1F2E7B06" w14:textId="77777777" w:rsidR="00D948E9" w:rsidRPr="00A928D1" w:rsidRDefault="00D948E9" w:rsidP="0071391E">
            <w:r w:rsidRPr="00A928D1">
              <w:t>Kompetencje społeczne:</w:t>
            </w:r>
          </w:p>
        </w:tc>
      </w:tr>
      <w:tr w:rsidR="0071391E" w:rsidRPr="00A928D1" w14:paraId="5E218288" w14:textId="77777777" w:rsidTr="0071391E">
        <w:trPr>
          <w:trHeight w:val="240"/>
        </w:trPr>
        <w:tc>
          <w:tcPr>
            <w:tcW w:w="3787" w:type="dxa"/>
            <w:vMerge/>
            <w:vAlign w:val="center"/>
          </w:tcPr>
          <w:p w14:paraId="0A2D6C40" w14:textId="77777777" w:rsidR="00D948E9" w:rsidRPr="00A928D1" w:rsidRDefault="00D948E9" w:rsidP="0071391E"/>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0B9E975D" w14:textId="77777777" w:rsidR="00D948E9" w:rsidRPr="00A928D1" w:rsidRDefault="00D948E9" w:rsidP="0071391E">
            <w:r w:rsidRPr="00A928D1">
              <w:t>K1. jest gotów do przestrzegania zasad etyki i kultury biznesu</w:t>
            </w:r>
          </w:p>
        </w:tc>
      </w:tr>
      <w:tr w:rsidR="0071391E" w:rsidRPr="00A928D1" w14:paraId="0E65F2B4" w14:textId="77777777" w:rsidTr="0071391E">
        <w:trPr>
          <w:trHeight w:val="300"/>
        </w:trPr>
        <w:tc>
          <w:tcPr>
            <w:tcW w:w="3787" w:type="dxa"/>
            <w:tcBorders>
              <w:top w:val="nil"/>
              <w:left w:val="single" w:sz="8" w:space="0" w:color="auto"/>
              <w:bottom w:val="single" w:sz="8" w:space="0" w:color="auto"/>
              <w:right w:val="single" w:sz="8" w:space="0" w:color="auto"/>
            </w:tcBorders>
            <w:tcMar>
              <w:left w:w="108" w:type="dxa"/>
              <w:right w:w="108" w:type="dxa"/>
            </w:tcMar>
          </w:tcPr>
          <w:p w14:paraId="46997AA4" w14:textId="77777777" w:rsidR="00D948E9" w:rsidRPr="00A928D1" w:rsidRDefault="00D948E9" w:rsidP="0071391E">
            <w:r w:rsidRPr="00A928D1">
              <w:t>Odniesienie modułowych efektów uczenia się do kierunkowych efektów uczenia się</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0902BA40" w14:textId="77777777" w:rsidR="00D948E9" w:rsidRPr="00A928D1" w:rsidRDefault="00D948E9" w:rsidP="0071391E">
            <w:pPr>
              <w:jc w:val="both"/>
            </w:pPr>
            <w:r w:rsidRPr="00A928D1">
              <w:t>W1, W2 – GP_W04</w:t>
            </w:r>
          </w:p>
          <w:p w14:paraId="48AFE677" w14:textId="77777777" w:rsidR="00D948E9" w:rsidRPr="00A928D1" w:rsidRDefault="00D948E9" w:rsidP="0071391E">
            <w:pPr>
              <w:jc w:val="both"/>
            </w:pPr>
            <w:r w:rsidRPr="00A928D1">
              <w:t>U1, U2 – GP_U01, GP_U03</w:t>
            </w:r>
          </w:p>
          <w:p w14:paraId="1F294C6F" w14:textId="77777777" w:rsidR="00D948E9" w:rsidRPr="00A928D1" w:rsidRDefault="00D948E9" w:rsidP="0071391E">
            <w:pPr>
              <w:jc w:val="both"/>
            </w:pPr>
            <w:r w:rsidRPr="00A928D1">
              <w:t>K1 – GP_K02</w:t>
            </w:r>
          </w:p>
        </w:tc>
      </w:tr>
      <w:tr w:rsidR="0071391E" w:rsidRPr="00A928D1" w14:paraId="48B9C86E"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781C9597" w14:textId="77777777" w:rsidR="00D948E9" w:rsidRPr="00A928D1" w:rsidRDefault="00D948E9" w:rsidP="0071391E">
            <w:r w:rsidRPr="00A928D1">
              <w:t>Odniesienie modułowych efektów uczenia się do efektów inżynierskich (jeżeli dotyczy)</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7BA3B684" w14:textId="77777777" w:rsidR="00D948E9" w:rsidRPr="00A928D1" w:rsidRDefault="00D948E9" w:rsidP="0071391E">
            <w:pPr>
              <w:jc w:val="both"/>
            </w:pPr>
            <w:r w:rsidRPr="00A928D1">
              <w:t>W1, W2 – InzA_W03</w:t>
            </w:r>
          </w:p>
          <w:p w14:paraId="529DDF1D" w14:textId="77777777" w:rsidR="00D948E9" w:rsidRPr="00A928D1" w:rsidRDefault="00D948E9" w:rsidP="0071391E">
            <w:pPr>
              <w:jc w:val="both"/>
            </w:pPr>
            <w:r w:rsidRPr="00A928D1">
              <w:t>U1, U2 – InzA_U03</w:t>
            </w:r>
          </w:p>
          <w:p w14:paraId="0D852A70" w14:textId="77777777" w:rsidR="00D948E9" w:rsidRPr="00A928D1" w:rsidRDefault="00D948E9" w:rsidP="0071391E">
            <w:pPr>
              <w:jc w:val="both"/>
            </w:pPr>
            <w:r w:rsidRPr="00A928D1">
              <w:t xml:space="preserve"> </w:t>
            </w:r>
          </w:p>
        </w:tc>
      </w:tr>
      <w:tr w:rsidR="0071391E" w:rsidRPr="00A928D1" w14:paraId="56D3AE33"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1A4AF137" w14:textId="77777777" w:rsidR="00D948E9" w:rsidRPr="00A928D1" w:rsidRDefault="00D948E9" w:rsidP="0071391E">
            <w:r w:rsidRPr="00A928D1">
              <w:t xml:space="preserve">Wymagania wstępne i dodatkowe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481488DF" w14:textId="77777777" w:rsidR="00D948E9" w:rsidRPr="00A928D1" w:rsidRDefault="00D948E9" w:rsidP="0071391E">
            <w:pPr>
              <w:jc w:val="both"/>
            </w:pPr>
            <w:r w:rsidRPr="00A928D1">
              <w:t>socjologia</w:t>
            </w:r>
          </w:p>
        </w:tc>
      </w:tr>
      <w:tr w:rsidR="0071391E" w:rsidRPr="00A928D1" w14:paraId="1D3F4752"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11CEB68B" w14:textId="77777777" w:rsidR="00D948E9" w:rsidRPr="00A928D1" w:rsidRDefault="00D948E9" w:rsidP="0071391E">
            <w:r w:rsidRPr="00A928D1">
              <w:t xml:space="preserve">Treści programowe modułu </w:t>
            </w:r>
          </w:p>
          <w:p w14:paraId="423DA812" w14:textId="77777777" w:rsidR="00D948E9" w:rsidRPr="00A928D1" w:rsidRDefault="00D948E9" w:rsidP="0071391E">
            <w:r w:rsidRPr="00A928D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52658F82" w14:textId="77777777" w:rsidR="00D948E9" w:rsidRPr="00A928D1" w:rsidRDefault="00D948E9" w:rsidP="0071391E">
            <w:r w:rsidRPr="00A928D1">
              <w:t xml:space="preserve">Wykład obejmuje: etyka biznesu jako subdyscyplina naukowa, koncepcje odpowiedzialności moralnej w działalności gospodarczej,  dobre praktyki w biznesie, społeczna odpowiedzialność biznesu: kultura </w:t>
            </w:r>
            <w:r w:rsidRPr="00A928D1">
              <w:lastRenderedPageBreak/>
              <w:t>biznesu, podstawowe zasady kultury biznesu,  savoir vivre w biznesie</w:t>
            </w:r>
          </w:p>
        </w:tc>
      </w:tr>
      <w:tr w:rsidR="0071391E" w:rsidRPr="00A928D1" w14:paraId="10B3A03A"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1F9FC725" w14:textId="77777777" w:rsidR="00D948E9" w:rsidRPr="00A928D1" w:rsidRDefault="00D948E9" w:rsidP="0071391E">
            <w:r w:rsidRPr="00A928D1">
              <w:lastRenderedPageBreak/>
              <w:t>Wykaz literatury podstawowej i uzupełniającej</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4FA78C50" w14:textId="77777777" w:rsidR="00D948E9" w:rsidRPr="00A928D1" w:rsidRDefault="00D948E9" w:rsidP="0071391E">
            <w:pPr>
              <w:pStyle w:val="Bezodstpw"/>
              <w:jc w:val="both"/>
            </w:pPr>
            <w:r w:rsidRPr="00A928D1">
              <w:t>Literatura podstawowa:</w:t>
            </w:r>
          </w:p>
          <w:p w14:paraId="69BEC9E7" w14:textId="77777777" w:rsidR="00D948E9" w:rsidRPr="00A928D1" w:rsidRDefault="00D948E9" w:rsidP="0071391E">
            <w:pPr>
              <w:pStyle w:val="Bezodstpw"/>
            </w:pPr>
            <w:r w:rsidRPr="00A928D1">
              <w:t>1. Oleksyn T., Kultura i etyka zarządzania, Difin, Warszawa 2021</w:t>
            </w:r>
          </w:p>
          <w:p w14:paraId="575491E3" w14:textId="77777777" w:rsidR="00D948E9" w:rsidRPr="00A928D1" w:rsidRDefault="00D948E9" w:rsidP="0071391E">
            <w:pPr>
              <w:pStyle w:val="Bezodstpw"/>
            </w:pPr>
            <w:r w:rsidRPr="00A928D1">
              <w:t>2. Skurjat K., Etyka i psychologia biznesu: wybrane zagadnienia, Wydawnictwo Uniwersytetu Przyrodniczego, Wrocław, 2010.</w:t>
            </w:r>
          </w:p>
          <w:p w14:paraId="626D8BAD" w14:textId="77777777" w:rsidR="00D948E9" w:rsidRPr="00A928D1" w:rsidRDefault="00D948E9" w:rsidP="0071391E">
            <w:pPr>
              <w:pStyle w:val="Bezodstpw"/>
            </w:pPr>
            <w:r w:rsidRPr="00A928D1">
              <w:t xml:space="preserve"> </w:t>
            </w:r>
          </w:p>
          <w:p w14:paraId="1F94605D" w14:textId="77777777" w:rsidR="00D948E9" w:rsidRPr="00A928D1" w:rsidRDefault="00D948E9" w:rsidP="0071391E">
            <w:pPr>
              <w:pStyle w:val="Bezodstpw"/>
            </w:pPr>
            <w:r w:rsidRPr="00A928D1">
              <w:t>Literatura uzupełniająca:</w:t>
            </w:r>
          </w:p>
          <w:p w14:paraId="1A419492" w14:textId="77777777" w:rsidR="00D948E9" w:rsidRPr="00A928D1" w:rsidRDefault="00D948E9" w:rsidP="0071391E">
            <w:r w:rsidRPr="00A928D1">
              <w:t>1. Najder-Stefaniak K., Wstęp do etyki biznesu, Wydawnictwo SGGW, Warszawa 2007.</w:t>
            </w:r>
          </w:p>
          <w:p w14:paraId="60ED7523" w14:textId="77777777" w:rsidR="00D948E9" w:rsidRPr="00A928D1" w:rsidRDefault="00D948E9" w:rsidP="0071391E">
            <w:r w:rsidRPr="00A928D1">
              <w:t>2. Kamińska-Radomska I., Kultura biznesu. Normy i formy, PWN, Warszawa 2011.</w:t>
            </w:r>
          </w:p>
        </w:tc>
      </w:tr>
      <w:tr w:rsidR="0071391E" w:rsidRPr="00A928D1" w14:paraId="731D34DB"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561682BF" w14:textId="77777777" w:rsidR="00D948E9" w:rsidRPr="00A928D1" w:rsidRDefault="00D948E9" w:rsidP="0071391E">
            <w:r w:rsidRPr="00A928D1">
              <w:t>Planowane formy/działania/metody dydaktyczne</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65BE1CD3" w14:textId="77777777" w:rsidR="00BC3464" w:rsidRPr="00A928D1" w:rsidRDefault="00BC3464" w:rsidP="00BC3464">
            <w:r w:rsidRPr="00A928D1">
              <w:t>Zajęcia w formie wykładów mogą być prowadzone w formule online na platformie edukacyjnej UP-Lublin z wykorzystaniem prezentacji multimedialnych [zaliczenie modułu w formie stacjonarnej].</w:t>
            </w:r>
          </w:p>
          <w:p w14:paraId="38A2C3A3" w14:textId="77777777" w:rsidR="00D948E9" w:rsidRPr="00A928D1" w:rsidRDefault="00D948E9" w:rsidP="0071391E">
            <w:r w:rsidRPr="00A928D1">
              <w:t xml:space="preserve">Metody dydaktyczne: </w:t>
            </w:r>
          </w:p>
          <w:p w14:paraId="57380D6B" w14:textId="77777777" w:rsidR="00D948E9" w:rsidRPr="00A928D1" w:rsidRDefault="00D948E9" w:rsidP="00D948E9">
            <w:pPr>
              <w:pStyle w:val="Akapitzlist"/>
              <w:numPr>
                <w:ilvl w:val="0"/>
                <w:numId w:val="104"/>
              </w:numPr>
              <w:ind w:left="360"/>
            </w:pPr>
            <w:r w:rsidRPr="00A928D1">
              <w:t>wykład konwencjonalny,</w:t>
            </w:r>
          </w:p>
          <w:p w14:paraId="1C67AD78" w14:textId="77777777" w:rsidR="00D948E9" w:rsidRPr="00A928D1" w:rsidRDefault="00D948E9" w:rsidP="00D948E9">
            <w:pPr>
              <w:pStyle w:val="Akapitzlist"/>
              <w:numPr>
                <w:ilvl w:val="0"/>
                <w:numId w:val="104"/>
              </w:numPr>
              <w:ind w:left="360"/>
            </w:pPr>
            <w:r w:rsidRPr="00A928D1">
              <w:t>wykład konwersatoryjny,</w:t>
            </w:r>
          </w:p>
          <w:p w14:paraId="5076A823" w14:textId="77777777" w:rsidR="00D948E9" w:rsidRPr="00A928D1" w:rsidRDefault="00D948E9" w:rsidP="00D948E9">
            <w:pPr>
              <w:pStyle w:val="Akapitzlist"/>
              <w:numPr>
                <w:ilvl w:val="0"/>
                <w:numId w:val="104"/>
              </w:numPr>
              <w:ind w:left="360"/>
            </w:pPr>
            <w:r w:rsidRPr="00A928D1">
              <w:t>wykład problemowy</w:t>
            </w:r>
          </w:p>
        </w:tc>
      </w:tr>
      <w:tr w:rsidR="0071391E" w:rsidRPr="00A928D1" w14:paraId="11531010"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4281B636" w14:textId="77777777" w:rsidR="00D948E9" w:rsidRPr="00A928D1" w:rsidRDefault="00D948E9" w:rsidP="0071391E">
            <w:r w:rsidRPr="00A928D1">
              <w:t>Sposoby weryfikacji oraz formy dokumentowania osiągniętych efektów uczenia się</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05380AD1" w14:textId="77777777" w:rsidR="00D948E9" w:rsidRPr="00A928D1" w:rsidRDefault="00D948E9" w:rsidP="0071391E">
            <w:pPr>
              <w:pStyle w:val="Bezodstpw"/>
              <w:jc w:val="both"/>
            </w:pPr>
            <w:r w:rsidRPr="00A928D1">
              <w:t>Sposoby weryfikacji:</w:t>
            </w:r>
          </w:p>
          <w:p w14:paraId="52039531" w14:textId="77777777" w:rsidR="00D948E9" w:rsidRPr="00A928D1" w:rsidRDefault="00D948E9" w:rsidP="0071391E">
            <w:pPr>
              <w:pStyle w:val="Bezodstpw"/>
              <w:jc w:val="both"/>
            </w:pPr>
            <w:r w:rsidRPr="00A928D1">
              <w:t>W1, W2 –test jednokrotnego wyboru,</w:t>
            </w:r>
          </w:p>
          <w:p w14:paraId="6E7F6B83" w14:textId="77777777" w:rsidR="00D948E9" w:rsidRPr="00A928D1" w:rsidRDefault="00D948E9" w:rsidP="0071391E">
            <w:pPr>
              <w:pStyle w:val="Bezodstpw"/>
              <w:jc w:val="both"/>
            </w:pPr>
            <w:r w:rsidRPr="00A928D1">
              <w:t>U1, U2 – test jednokrotnego wyboru,</w:t>
            </w:r>
          </w:p>
          <w:p w14:paraId="294C8451" w14:textId="77777777" w:rsidR="00D948E9" w:rsidRPr="00A928D1" w:rsidRDefault="00D948E9" w:rsidP="0071391E">
            <w:pPr>
              <w:pStyle w:val="Bezodstpw"/>
              <w:jc w:val="both"/>
            </w:pPr>
            <w:r w:rsidRPr="00A928D1">
              <w:t>K1 – test jednokrotnego wyboru.</w:t>
            </w:r>
          </w:p>
          <w:p w14:paraId="0B63BBDE" w14:textId="01C3A198" w:rsidR="00D948E9" w:rsidRPr="00A928D1" w:rsidRDefault="00D948E9" w:rsidP="0071391E">
            <w:pPr>
              <w:pStyle w:val="Bezodstpw"/>
              <w:jc w:val="both"/>
            </w:pPr>
            <w:r w:rsidRPr="00A928D1">
              <w:t xml:space="preserve"> Formy dokumentowania:</w:t>
            </w:r>
          </w:p>
          <w:p w14:paraId="64A10BEB" w14:textId="68068305" w:rsidR="00D948E9" w:rsidRPr="00A928D1" w:rsidRDefault="00D948E9" w:rsidP="00BC3464">
            <w:pPr>
              <w:pStyle w:val="Bezodstpw"/>
              <w:jc w:val="both"/>
            </w:pPr>
            <w:r w:rsidRPr="00A928D1">
              <w:t>Testy jednokrotnego wyboru archiwizowane w formie papierowej lub elektronicznej,  dziennik prow</w:t>
            </w:r>
            <w:r w:rsidR="00BC3464" w:rsidRPr="00A928D1">
              <w:t>adzącego.</w:t>
            </w:r>
          </w:p>
        </w:tc>
      </w:tr>
      <w:tr w:rsidR="0071391E" w:rsidRPr="00A928D1" w14:paraId="00E83BE2" w14:textId="77777777" w:rsidTr="0071391E">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A9BF98C" w14:textId="77777777" w:rsidR="00D948E9" w:rsidRPr="00A928D1" w:rsidRDefault="00D948E9" w:rsidP="0071391E">
            <w:r w:rsidRPr="00A928D1">
              <w:t>Elementy i wagi mające wpływ na ocenę końcową</w:t>
            </w:r>
          </w:p>
          <w:p w14:paraId="0CC1517F" w14:textId="77777777" w:rsidR="00D948E9" w:rsidRPr="00A928D1" w:rsidRDefault="00D948E9" w:rsidP="0071391E">
            <w:r w:rsidRPr="00A928D1">
              <w:t xml:space="preserve"> </w:t>
            </w:r>
          </w:p>
          <w:p w14:paraId="6F601C3F" w14:textId="77777777" w:rsidR="00D948E9" w:rsidRPr="00A928D1" w:rsidRDefault="00D948E9" w:rsidP="0071391E">
            <w:r w:rsidRPr="00A928D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5528960B" w14:textId="77777777" w:rsidR="00D948E9" w:rsidRPr="00A928D1" w:rsidRDefault="00D948E9" w:rsidP="0071391E">
            <w:pPr>
              <w:pStyle w:val="Bezodstpw"/>
              <w:jc w:val="both"/>
            </w:pPr>
            <w:r w:rsidRPr="00A928D1">
              <w:t>Ocena końcowa – ocena z zaliczenia (test jednokrotnego wyboru) – 100%.</w:t>
            </w:r>
          </w:p>
          <w:p w14:paraId="5802DD14" w14:textId="236900CD" w:rsidR="00D948E9" w:rsidRPr="00A928D1" w:rsidRDefault="00D948E9" w:rsidP="0071391E">
            <w:pPr>
              <w:jc w:val="both"/>
            </w:pPr>
            <w:r w:rsidRPr="00A928D1">
              <w:t>Warunki te są przedstawiane studentom i konsultowane</w:t>
            </w:r>
            <w:r w:rsidR="00BC3464" w:rsidRPr="00A928D1">
              <w:t xml:space="preserve"> z nimi na pierwszym wykładzie.</w:t>
            </w:r>
          </w:p>
        </w:tc>
      </w:tr>
      <w:tr w:rsidR="0071391E" w:rsidRPr="00A928D1" w14:paraId="3CF697F3" w14:textId="77777777" w:rsidTr="0071391E">
        <w:trPr>
          <w:trHeight w:val="705"/>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684E0AFD" w14:textId="77777777" w:rsidR="00D948E9" w:rsidRPr="00A928D1" w:rsidRDefault="00D948E9" w:rsidP="0071391E">
            <w:pPr>
              <w:jc w:val="both"/>
            </w:pPr>
            <w:r w:rsidRPr="00A928D1">
              <w:t>Bilans punktów ECTS</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15088D77" w14:textId="77777777" w:rsidR="00D948E9" w:rsidRPr="00A928D1" w:rsidRDefault="00D948E9" w:rsidP="0071391E">
            <w:pPr>
              <w:pStyle w:val="Bezodstpw"/>
            </w:pPr>
            <w:r w:rsidRPr="00A928D1">
              <w:t>Godziny kontaktowe:</w:t>
            </w:r>
          </w:p>
          <w:p w14:paraId="0427CF59" w14:textId="77777777" w:rsidR="00D948E9" w:rsidRPr="00A928D1" w:rsidRDefault="00D948E9" w:rsidP="00D948E9">
            <w:pPr>
              <w:pStyle w:val="Akapitzlist"/>
              <w:numPr>
                <w:ilvl w:val="0"/>
                <w:numId w:val="103"/>
              </w:numPr>
              <w:ind w:left="360"/>
            </w:pPr>
            <w:r w:rsidRPr="00A928D1">
              <w:t>wykład - 15 godz. (0,6 ECTS)</w:t>
            </w:r>
          </w:p>
          <w:p w14:paraId="064A36E4" w14:textId="77777777" w:rsidR="00D948E9" w:rsidRPr="00A928D1" w:rsidRDefault="00D948E9" w:rsidP="00D948E9">
            <w:pPr>
              <w:pStyle w:val="Akapitzlist"/>
              <w:numPr>
                <w:ilvl w:val="0"/>
                <w:numId w:val="103"/>
              </w:numPr>
              <w:ind w:left="360"/>
            </w:pPr>
            <w:r w:rsidRPr="00A928D1">
              <w:t xml:space="preserve">konsultacje (przygotowanie do egzaminu) </w:t>
            </w:r>
            <w:r w:rsidRPr="00A928D1">
              <w:br/>
              <w:t>- 2 godz. (0,08 ECTS)</w:t>
            </w:r>
          </w:p>
          <w:p w14:paraId="76B97109" w14:textId="6AD5E81E" w:rsidR="00D948E9" w:rsidRPr="00A928D1" w:rsidRDefault="00D948E9" w:rsidP="0071391E">
            <w:pPr>
              <w:pStyle w:val="Bezodstpw"/>
            </w:pPr>
            <w:r w:rsidRPr="00A928D1">
              <w:t xml:space="preserve">Razem </w:t>
            </w:r>
            <w:r w:rsidR="00BC3464" w:rsidRPr="00A928D1">
              <w:t>kontaktowe 17 godz. (0,68 ECTS)</w:t>
            </w:r>
          </w:p>
          <w:p w14:paraId="433263A0" w14:textId="77777777" w:rsidR="00D948E9" w:rsidRPr="00A928D1" w:rsidRDefault="00D948E9" w:rsidP="0071391E">
            <w:pPr>
              <w:pStyle w:val="Bezodstpw"/>
            </w:pPr>
            <w:r w:rsidRPr="00A928D1">
              <w:t>Godziny niekontaktowe:</w:t>
            </w:r>
          </w:p>
          <w:p w14:paraId="7F24C69D" w14:textId="77777777" w:rsidR="00D948E9" w:rsidRPr="00A928D1" w:rsidRDefault="00D948E9" w:rsidP="00D948E9">
            <w:pPr>
              <w:pStyle w:val="Akapitzlist"/>
              <w:numPr>
                <w:ilvl w:val="0"/>
                <w:numId w:val="102"/>
              </w:numPr>
              <w:ind w:left="360"/>
            </w:pPr>
            <w:r w:rsidRPr="00A928D1">
              <w:t>Przygotowanie do zaliczenia - 6 godz. (0,24 ECTS)</w:t>
            </w:r>
          </w:p>
          <w:p w14:paraId="40E47EE7" w14:textId="77777777" w:rsidR="00D948E9" w:rsidRPr="00A928D1" w:rsidRDefault="00D948E9" w:rsidP="00D948E9">
            <w:pPr>
              <w:pStyle w:val="Akapitzlist"/>
              <w:numPr>
                <w:ilvl w:val="0"/>
                <w:numId w:val="102"/>
              </w:numPr>
              <w:ind w:left="360"/>
            </w:pPr>
            <w:r w:rsidRPr="00A928D1">
              <w:t>Studiowanie literatury - 2 godz. (0,08 ECTS)</w:t>
            </w:r>
          </w:p>
          <w:p w14:paraId="2EC0FEAA" w14:textId="43C491D9" w:rsidR="00D948E9" w:rsidRPr="00A928D1" w:rsidRDefault="00D948E9" w:rsidP="0071391E">
            <w:pPr>
              <w:jc w:val="both"/>
            </w:pPr>
            <w:r w:rsidRPr="00A928D1">
              <w:t>Razem ni</w:t>
            </w:r>
            <w:r w:rsidR="00BC3464" w:rsidRPr="00A928D1">
              <w:t>ekontaktowe 8 godz. (0,32 ECTS)</w:t>
            </w:r>
          </w:p>
        </w:tc>
      </w:tr>
      <w:tr w:rsidR="0071391E" w:rsidRPr="00A928D1" w14:paraId="2B89DF21" w14:textId="77777777" w:rsidTr="0071391E">
        <w:trPr>
          <w:trHeight w:val="72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5B301719" w14:textId="77777777" w:rsidR="00D948E9" w:rsidRPr="00A928D1" w:rsidRDefault="00D948E9" w:rsidP="0071391E">
            <w:r w:rsidRPr="00A928D1">
              <w:t>Nakład pracy związany z zajęciami wymagającymi bezpośredniego udziału nauczyciela akademickiego</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5EF30168" w14:textId="77777777" w:rsidR="00D948E9" w:rsidRPr="00A928D1" w:rsidRDefault="00D948E9" w:rsidP="0071391E">
            <w:pPr>
              <w:jc w:val="both"/>
            </w:pPr>
            <w:r w:rsidRPr="00A928D1">
              <w:t>udział w wykładach – 15 godz.; konsultacje - 2 godz.</w:t>
            </w:r>
          </w:p>
        </w:tc>
      </w:tr>
    </w:tbl>
    <w:p w14:paraId="6341C17D" w14:textId="77777777" w:rsidR="00D948E9" w:rsidRPr="00A928D1" w:rsidRDefault="00D948E9" w:rsidP="00D948E9">
      <w:pPr>
        <w:jc w:val="center"/>
        <w:rPr>
          <w:sz w:val="22"/>
          <w:szCs w:val="22"/>
        </w:rPr>
      </w:pPr>
      <w:r w:rsidRPr="00A928D1">
        <w:rPr>
          <w:sz w:val="22"/>
          <w:szCs w:val="22"/>
        </w:rPr>
        <w:t xml:space="preserve">                                                          </w:t>
      </w:r>
    </w:p>
    <w:p w14:paraId="6CA8C3B4" w14:textId="77777777" w:rsidR="00D948E9" w:rsidRPr="00A928D1" w:rsidRDefault="00D948E9" w:rsidP="00D948E9">
      <w:pPr>
        <w:pStyle w:val="Bezodstpw"/>
        <w:rPr>
          <w:b/>
          <w:bCs/>
        </w:rPr>
      </w:pPr>
      <w:r w:rsidRPr="00A928D1">
        <w:rPr>
          <w:b/>
          <w:bCs/>
        </w:rPr>
        <w:br w:type="column"/>
      </w:r>
      <w:r w:rsidRPr="00A928D1">
        <w:rPr>
          <w:b/>
          <w:bCs/>
        </w:rPr>
        <w:lastRenderedPageBreak/>
        <w:t>51.2 Karta opisu zajęć (</w:t>
      </w:r>
      <w:r w:rsidRPr="00A928D1">
        <w:t>Filozofia coachingu</w:t>
      </w:r>
      <w:r w:rsidRPr="00A928D1">
        <w:rPr>
          <w:b/>
          <w:bCs/>
        </w:rPr>
        <w:t>)</w:t>
      </w:r>
    </w:p>
    <w:p w14:paraId="2168D4CB" w14:textId="77777777" w:rsidR="00D948E9" w:rsidRPr="00A928D1" w:rsidRDefault="00D948E9" w:rsidP="00D948E9">
      <w:pPr>
        <w:rPr>
          <w:b/>
          <w:bCs/>
        </w:rPr>
      </w:pPr>
      <w:r w:rsidRPr="00A928D1">
        <w:rPr>
          <w:b/>
          <w:bCs/>
        </w:rPr>
        <w:t xml:space="preserve"> </w:t>
      </w:r>
    </w:p>
    <w:tbl>
      <w:tblPr>
        <w:tblW w:w="0" w:type="auto"/>
        <w:tblLayout w:type="fixed"/>
        <w:tblLook w:val="01E0" w:firstRow="1" w:lastRow="1" w:firstColumn="1" w:lastColumn="1" w:noHBand="0" w:noVBand="0"/>
      </w:tblPr>
      <w:tblGrid>
        <w:gridCol w:w="3735"/>
        <w:gridCol w:w="5325"/>
      </w:tblGrid>
      <w:tr w:rsidR="0071391E" w:rsidRPr="00A928D1" w14:paraId="284F2FA9"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4DB821B9" w14:textId="77777777" w:rsidR="00D948E9" w:rsidRPr="00A928D1" w:rsidRDefault="00D948E9" w:rsidP="0071391E">
            <w:r w:rsidRPr="00A928D1">
              <w:t xml:space="preserve">Nazwa kierunku studiów </w:t>
            </w:r>
          </w:p>
          <w:p w14:paraId="2BF295F8" w14:textId="77777777" w:rsidR="00D948E9" w:rsidRPr="00A928D1" w:rsidRDefault="00D948E9" w:rsidP="0071391E">
            <w:r w:rsidRPr="00A928D1">
              <w:t xml:space="preserve"> </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147003D1" w14:textId="77777777" w:rsidR="00D948E9" w:rsidRPr="00A928D1" w:rsidRDefault="00D948E9" w:rsidP="0071391E">
            <w:r w:rsidRPr="00A928D1">
              <w:t>Gospodarka przestrzenna</w:t>
            </w:r>
          </w:p>
        </w:tc>
      </w:tr>
      <w:tr w:rsidR="0071391E" w:rsidRPr="00A928D1" w14:paraId="6D303115"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00E42BDB" w14:textId="77777777" w:rsidR="00D948E9" w:rsidRPr="00A928D1" w:rsidRDefault="00D948E9" w:rsidP="0071391E">
            <w:r w:rsidRPr="00A928D1">
              <w:t>Nazwa modułu, także nazwa w języku angielskim</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4C7332A5" w14:textId="77777777" w:rsidR="00D948E9" w:rsidRPr="00A928D1" w:rsidRDefault="00D948E9" w:rsidP="0071391E">
            <w:pPr>
              <w:pStyle w:val="Bezodstpw"/>
            </w:pPr>
            <w:r w:rsidRPr="00A928D1">
              <w:t>Filozofia coachingu</w:t>
            </w:r>
          </w:p>
          <w:p w14:paraId="7A6AC5B9" w14:textId="77777777" w:rsidR="00D948E9" w:rsidRPr="00A928D1" w:rsidRDefault="00D948E9" w:rsidP="0071391E">
            <w:r w:rsidRPr="00A928D1">
              <w:t>Philosophy of coaching</w:t>
            </w:r>
          </w:p>
        </w:tc>
      </w:tr>
      <w:tr w:rsidR="0071391E" w:rsidRPr="00A928D1" w14:paraId="3D8A8CAA"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6CD7DB9A" w14:textId="77777777" w:rsidR="00D948E9" w:rsidRPr="00A928D1" w:rsidRDefault="00D948E9" w:rsidP="0071391E">
            <w:r w:rsidRPr="00A928D1">
              <w:t xml:space="preserve">Język wykładowy </w:t>
            </w:r>
          </w:p>
          <w:p w14:paraId="30108F38" w14:textId="77777777" w:rsidR="00D948E9" w:rsidRPr="00A928D1" w:rsidRDefault="00D948E9" w:rsidP="0071391E">
            <w:r w:rsidRPr="00A928D1">
              <w:t xml:space="preserve"> </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06531CF5" w14:textId="77777777" w:rsidR="00D948E9" w:rsidRPr="00A928D1" w:rsidRDefault="00D948E9" w:rsidP="0071391E">
            <w:r w:rsidRPr="00A928D1">
              <w:t>polski</w:t>
            </w:r>
          </w:p>
        </w:tc>
      </w:tr>
      <w:tr w:rsidR="0071391E" w:rsidRPr="00A928D1" w14:paraId="519670C7"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07432F4D" w14:textId="77777777" w:rsidR="00D948E9" w:rsidRPr="00A928D1" w:rsidRDefault="00D948E9" w:rsidP="0071391E">
            <w:r w:rsidRPr="00A928D1">
              <w:t xml:space="preserve">Rodzaj modułu </w:t>
            </w:r>
          </w:p>
          <w:p w14:paraId="377A52C6" w14:textId="77777777" w:rsidR="00D948E9" w:rsidRPr="00A928D1" w:rsidRDefault="00D948E9" w:rsidP="0071391E">
            <w:r w:rsidRPr="00A928D1">
              <w:t xml:space="preserve"> </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6AC63970" w14:textId="77777777" w:rsidR="00D948E9" w:rsidRPr="00A928D1" w:rsidRDefault="00D948E9" w:rsidP="0071391E">
            <w:r w:rsidRPr="00A928D1">
              <w:t>fakultatywny</w:t>
            </w:r>
          </w:p>
        </w:tc>
      </w:tr>
      <w:tr w:rsidR="0071391E" w:rsidRPr="00A928D1" w14:paraId="3238FD92"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13715C23" w14:textId="77777777" w:rsidR="00D948E9" w:rsidRPr="00A928D1" w:rsidRDefault="00D948E9" w:rsidP="0071391E">
            <w:r w:rsidRPr="00A928D1">
              <w:t>Poziom studiów</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7EE85605" w14:textId="77777777" w:rsidR="00D948E9" w:rsidRPr="00A928D1" w:rsidRDefault="00D948E9" w:rsidP="0071391E">
            <w:r w:rsidRPr="00A928D1">
              <w:t>pierwszego stopnia</w:t>
            </w:r>
          </w:p>
        </w:tc>
      </w:tr>
      <w:tr w:rsidR="0071391E" w:rsidRPr="00A928D1" w14:paraId="25B6F7C5"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4F649857" w14:textId="77777777" w:rsidR="00D948E9" w:rsidRPr="00A928D1" w:rsidRDefault="00D948E9" w:rsidP="0071391E">
            <w:r w:rsidRPr="00A928D1">
              <w:t>Forma studiów</w:t>
            </w:r>
          </w:p>
          <w:p w14:paraId="61351453" w14:textId="77777777" w:rsidR="00D948E9" w:rsidRPr="00A928D1" w:rsidRDefault="00D948E9" w:rsidP="0071391E">
            <w:r w:rsidRPr="00A928D1">
              <w:t xml:space="preserve"> </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4C59A25F" w14:textId="77777777" w:rsidR="00D948E9" w:rsidRPr="00A928D1" w:rsidRDefault="00D948E9" w:rsidP="0071391E">
            <w:r w:rsidRPr="00A928D1">
              <w:t>stacjonarne</w:t>
            </w:r>
          </w:p>
        </w:tc>
      </w:tr>
      <w:tr w:rsidR="0071391E" w:rsidRPr="00A928D1" w14:paraId="1737416F"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774C1190" w14:textId="77777777" w:rsidR="00D948E9" w:rsidRPr="00A928D1" w:rsidRDefault="00D948E9" w:rsidP="0071391E">
            <w:r w:rsidRPr="00A928D1">
              <w:t>Rok studiów dla kierunku</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3C4AA8B7" w14:textId="77777777" w:rsidR="00D948E9" w:rsidRPr="00A928D1" w:rsidRDefault="00D948E9" w:rsidP="0071391E">
            <w:r w:rsidRPr="00A928D1">
              <w:t>III</w:t>
            </w:r>
          </w:p>
        </w:tc>
      </w:tr>
      <w:tr w:rsidR="0071391E" w:rsidRPr="00A928D1" w14:paraId="2DC1F054"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3DD607B5" w14:textId="77777777" w:rsidR="00D948E9" w:rsidRPr="00A928D1" w:rsidRDefault="00D948E9" w:rsidP="0071391E">
            <w:r w:rsidRPr="00A928D1">
              <w:t>Semestr dla kierunku</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56F27010" w14:textId="77777777" w:rsidR="00D948E9" w:rsidRPr="00A928D1" w:rsidRDefault="00D948E9" w:rsidP="0071391E">
            <w:r w:rsidRPr="00A928D1">
              <w:t>V</w:t>
            </w:r>
          </w:p>
        </w:tc>
      </w:tr>
      <w:tr w:rsidR="0071391E" w:rsidRPr="00A928D1" w14:paraId="368533B0"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042D8A2E" w14:textId="77777777" w:rsidR="00D948E9" w:rsidRPr="00A928D1" w:rsidRDefault="00D948E9" w:rsidP="0071391E">
            <w:r w:rsidRPr="00A928D1">
              <w:t>Liczba punktów ECTS z podziałem na kontaktowe/niekontaktowe</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621ABB02" w14:textId="77777777" w:rsidR="00D948E9" w:rsidRPr="00A928D1" w:rsidRDefault="00D948E9" w:rsidP="0071391E">
            <w:r w:rsidRPr="00A928D1">
              <w:t>1(0,68/0,32)</w:t>
            </w:r>
          </w:p>
        </w:tc>
      </w:tr>
      <w:tr w:rsidR="0071391E" w:rsidRPr="00A928D1" w14:paraId="1FF8E0F2"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2F1CB95C" w14:textId="77777777" w:rsidR="00D948E9" w:rsidRPr="00A928D1" w:rsidRDefault="00D948E9" w:rsidP="0071391E">
            <w:r w:rsidRPr="00A928D1">
              <w:t>Tytuł naukowy/stopień naukowy, imię i nazwisko osoby odpowiedzialnej za moduł</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7BFFD0C4" w14:textId="77777777" w:rsidR="00D948E9" w:rsidRPr="00A928D1" w:rsidRDefault="00D948E9" w:rsidP="0071391E">
            <w:r w:rsidRPr="00A928D1">
              <w:t>Dr Anna Goliszek</w:t>
            </w:r>
          </w:p>
        </w:tc>
      </w:tr>
      <w:tr w:rsidR="0071391E" w:rsidRPr="00A928D1" w14:paraId="4B38DCCB"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29DA7391" w14:textId="77777777" w:rsidR="00D948E9" w:rsidRPr="00A928D1" w:rsidRDefault="00D948E9" w:rsidP="0071391E">
            <w:r w:rsidRPr="00A928D1">
              <w:t>Jednostka oferująca moduł</w:t>
            </w:r>
          </w:p>
          <w:p w14:paraId="3C903860" w14:textId="77777777" w:rsidR="00D948E9" w:rsidRPr="00A928D1" w:rsidRDefault="00D948E9" w:rsidP="0071391E">
            <w:r w:rsidRPr="00A928D1">
              <w:t xml:space="preserve"> </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03CF8548" w14:textId="77777777" w:rsidR="00D948E9" w:rsidRPr="00A928D1" w:rsidRDefault="00D948E9" w:rsidP="0071391E">
            <w:r w:rsidRPr="00A928D1">
              <w:t>Katedra Zarządzania i Marketingu</w:t>
            </w:r>
          </w:p>
        </w:tc>
      </w:tr>
      <w:tr w:rsidR="0071391E" w:rsidRPr="00A928D1" w14:paraId="404D9E4C"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5F7B3614" w14:textId="77777777" w:rsidR="00D948E9" w:rsidRPr="00A928D1" w:rsidRDefault="00D948E9" w:rsidP="0071391E">
            <w:r w:rsidRPr="00A928D1">
              <w:t>Cel modułu</w:t>
            </w:r>
          </w:p>
          <w:p w14:paraId="14D69168" w14:textId="77777777" w:rsidR="00D948E9" w:rsidRPr="00A928D1" w:rsidRDefault="00D948E9" w:rsidP="0071391E">
            <w:r w:rsidRPr="00A928D1">
              <w:t xml:space="preserve"> </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06950B17" w14:textId="77777777" w:rsidR="00D948E9" w:rsidRPr="00A928D1" w:rsidRDefault="00D948E9" w:rsidP="0071391E">
            <w:r w:rsidRPr="00A928D1">
              <w:t>Celem realizowanego modułu jest zapoznanie studentów z podstawowymi pojęciami, problemami i zasadami stosowanymi w doradztwie filozoficznym</w:t>
            </w:r>
          </w:p>
          <w:p w14:paraId="1ED72FB3" w14:textId="77777777" w:rsidR="00D948E9" w:rsidRPr="00A928D1" w:rsidRDefault="00D948E9" w:rsidP="0071391E">
            <w:r w:rsidRPr="00A928D1">
              <w:t>i coachingu</w:t>
            </w:r>
          </w:p>
        </w:tc>
      </w:tr>
      <w:tr w:rsidR="0071391E" w:rsidRPr="00A928D1" w14:paraId="1C05102D" w14:textId="77777777" w:rsidTr="0071391E">
        <w:trPr>
          <w:trHeight w:val="240"/>
        </w:trPr>
        <w:tc>
          <w:tcPr>
            <w:tcW w:w="373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CBEB341"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FC929" w14:textId="77777777" w:rsidR="00D948E9" w:rsidRPr="00A928D1" w:rsidRDefault="00D948E9" w:rsidP="0071391E">
            <w:r w:rsidRPr="00A928D1">
              <w:t xml:space="preserve">Wiedza: </w:t>
            </w:r>
          </w:p>
        </w:tc>
      </w:tr>
      <w:tr w:rsidR="0071391E" w:rsidRPr="00A928D1" w14:paraId="54A12FEE" w14:textId="77777777" w:rsidTr="0071391E">
        <w:trPr>
          <w:trHeight w:val="240"/>
        </w:trPr>
        <w:tc>
          <w:tcPr>
            <w:tcW w:w="3735" w:type="dxa"/>
            <w:vMerge/>
            <w:tcBorders>
              <w:left w:val="single" w:sz="0" w:space="0" w:color="auto"/>
              <w:right w:val="single" w:sz="0" w:space="0" w:color="auto"/>
            </w:tcBorders>
            <w:vAlign w:val="center"/>
          </w:tcPr>
          <w:p w14:paraId="094A3F81" w14:textId="77777777" w:rsidR="00D948E9" w:rsidRPr="00A928D1" w:rsidRDefault="00D948E9" w:rsidP="0071391E"/>
        </w:tc>
        <w:tc>
          <w:tcPr>
            <w:tcW w:w="5325" w:type="dxa"/>
            <w:tcBorders>
              <w:top w:val="single" w:sz="8" w:space="0" w:color="auto"/>
              <w:left w:val="nil"/>
              <w:bottom w:val="single" w:sz="8" w:space="0" w:color="auto"/>
              <w:right w:val="single" w:sz="8" w:space="0" w:color="auto"/>
            </w:tcBorders>
            <w:tcMar>
              <w:left w:w="108" w:type="dxa"/>
              <w:right w:w="108" w:type="dxa"/>
            </w:tcMar>
            <w:vAlign w:val="center"/>
          </w:tcPr>
          <w:p w14:paraId="0072F156" w14:textId="77777777" w:rsidR="00D948E9" w:rsidRPr="00A928D1" w:rsidRDefault="00D948E9" w:rsidP="0071391E">
            <w:r w:rsidRPr="00A928D1">
              <w:t>W1. zna i rozumie podstawowe pojęcia i problemy z zakresu doradztwa filozoficznego i coachingu</w:t>
            </w:r>
          </w:p>
        </w:tc>
      </w:tr>
      <w:tr w:rsidR="0071391E" w:rsidRPr="00A928D1" w14:paraId="0D318B76" w14:textId="77777777" w:rsidTr="0071391E">
        <w:trPr>
          <w:trHeight w:val="240"/>
        </w:trPr>
        <w:tc>
          <w:tcPr>
            <w:tcW w:w="3735" w:type="dxa"/>
            <w:vMerge/>
            <w:tcBorders>
              <w:left w:val="single" w:sz="0" w:space="0" w:color="auto"/>
              <w:right w:val="single" w:sz="0" w:space="0" w:color="auto"/>
            </w:tcBorders>
            <w:vAlign w:val="center"/>
          </w:tcPr>
          <w:p w14:paraId="46B8A670" w14:textId="77777777" w:rsidR="00D948E9" w:rsidRPr="00A928D1" w:rsidRDefault="00D948E9" w:rsidP="0071391E"/>
        </w:tc>
        <w:tc>
          <w:tcPr>
            <w:tcW w:w="5325" w:type="dxa"/>
            <w:tcBorders>
              <w:top w:val="single" w:sz="8" w:space="0" w:color="auto"/>
              <w:left w:val="nil"/>
              <w:bottom w:val="single" w:sz="8" w:space="0" w:color="auto"/>
              <w:right w:val="single" w:sz="8" w:space="0" w:color="auto"/>
            </w:tcBorders>
            <w:tcMar>
              <w:left w:w="108" w:type="dxa"/>
              <w:right w:w="108" w:type="dxa"/>
            </w:tcMar>
            <w:vAlign w:val="center"/>
          </w:tcPr>
          <w:p w14:paraId="34D5E7FC" w14:textId="77777777" w:rsidR="00D948E9" w:rsidRPr="00A928D1" w:rsidRDefault="00D948E9" w:rsidP="0071391E">
            <w:r w:rsidRPr="00A928D1">
              <w:t>W2. Zna podstawowe umiejętności coachingowe</w:t>
            </w:r>
          </w:p>
        </w:tc>
      </w:tr>
      <w:tr w:rsidR="0071391E" w:rsidRPr="00A928D1" w14:paraId="5F8415D8" w14:textId="77777777" w:rsidTr="0071391E">
        <w:trPr>
          <w:trHeight w:val="240"/>
        </w:trPr>
        <w:tc>
          <w:tcPr>
            <w:tcW w:w="3735" w:type="dxa"/>
            <w:vMerge/>
            <w:tcBorders>
              <w:left w:val="single" w:sz="0" w:space="0" w:color="auto"/>
              <w:right w:val="single" w:sz="0" w:space="0" w:color="auto"/>
            </w:tcBorders>
            <w:vAlign w:val="center"/>
          </w:tcPr>
          <w:p w14:paraId="40BFEA56" w14:textId="77777777" w:rsidR="00D948E9" w:rsidRPr="00A928D1" w:rsidRDefault="00D948E9" w:rsidP="0071391E"/>
        </w:tc>
        <w:tc>
          <w:tcPr>
            <w:tcW w:w="5325" w:type="dxa"/>
            <w:tcBorders>
              <w:top w:val="single" w:sz="8" w:space="0" w:color="auto"/>
              <w:left w:val="nil"/>
              <w:bottom w:val="single" w:sz="8" w:space="0" w:color="auto"/>
              <w:right w:val="single" w:sz="8" w:space="0" w:color="auto"/>
            </w:tcBorders>
            <w:tcMar>
              <w:left w:w="108" w:type="dxa"/>
              <w:right w:w="108" w:type="dxa"/>
            </w:tcMar>
            <w:vAlign w:val="center"/>
          </w:tcPr>
          <w:p w14:paraId="1D8DAF20" w14:textId="77777777" w:rsidR="00D948E9" w:rsidRPr="00A928D1" w:rsidRDefault="00D948E9" w:rsidP="0071391E">
            <w:r w:rsidRPr="00A928D1">
              <w:t>Umiejętności:</w:t>
            </w:r>
          </w:p>
        </w:tc>
      </w:tr>
      <w:tr w:rsidR="0071391E" w:rsidRPr="00A928D1" w14:paraId="2A3B903F" w14:textId="77777777" w:rsidTr="0071391E">
        <w:trPr>
          <w:trHeight w:val="240"/>
        </w:trPr>
        <w:tc>
          <w:tcPr>
            <w:tcW w:w="3735" w:type="dxa"/>
            <w:vMerge/>
            <w:tcBorders>
              <w:left w:val="single" w:sz="0" w:space="0" w:color="auto"/>
              <w:right w:val="single" w:sz="0" w:space="0" w:color="auto"/>
            </w:tcBorders>
            <w:vAlign w:val="center"/>
          </w:tcPr>
          <w:p w14:paraId="6946FAA6" w14:textId="77777777" w:rsidR="00D948E9" w:rsidRPr="00A928D1" w:rsidRDefault="00D948E9" w:rsidP="0071391E"/>
        </w:tc>
        <w:tc>
          <w:tcPr>
            <w:tcW w:w="5325" w:type="dxa"/>
            <w:tcBorders>
              <w:top w:val="single" w:sz="8" w:space="0" w:color="auto"/>
              <w:left w:val="nil"/>
              <w:bottom w:val="single" w:sz="8" w:space="0" w:color="auto"/>
              <w:right w:val="single" w:sz="8" w:space="0" w:color="auto"/>
            </w:tcBorders>
            <w:tcMar>
              <w:left w:w="108" w:type="dxa"/>
              <w:right w:w="108" w:type="dxa"/>
            </w:tcMar>
            <w:vAlign w:val="center"/>
          </w:tcPr>
          <w:p w14:paraId="630AA3D2" w14:textId="77777777" w:rsidR="00D948E9" w:rsidRPr="00A928D1" w:rsidRDefault="00D948E9" w:rsidP="0071391E">
            <w:r w:rsidRPr="00A928D1">
              <w:t>U1. potrafi posługiwać się podstawowymi pojęciami z zakresu doradztwa filozoficznego i coachingu</w:t>
            </w:r>
          </w:p>
        </w:tc>
      </w:tr>
      <w:tr w:rsidR="0071391E" w:rsidRPr="00A928D1" w14:paraId="77FD7481" w14:textId="77777777" w:rsidTr="0071391E">
        <w:trPr>
          <w:trHeight w:val="240"/>
        </w:trPr>
        <w:tc>
          <w:tcPr>
            <w:tcW w:w="3735" w:type="dxa"/>
            <w:vMerge/>
            <w:tcBorders>
              <w:left w:val="single" w:sz="0" w:space="0" w:color="auto"/>
              <w:right w:val="single" w:sz="0" w:space="0" w:color="auto"/>
            </w:tcBorders>
            <w:vAlign w:val="center"/>
          </w:tcPr>
          <w:p w14:paraId="4A199C60" w14:textId="77777777" w:rsidR="00D948E9" w:rsidRPr="00A928D1" w:rsidRDefault="00D948E9" w:rsidP="0071391E"/>
        </w:tc>
        <w:tc>
          <w:tcPr>
            <w:tcW w:w="5325" w:type="dxa"/>
            <w:tcBorders>
              <w:top w:val="single" w:sz="8" w:space="0" w:color="auto"/>
              <w:left w:val="nil"/>
              <w:bottom w:val="single" w:sz="8" w:space="0" w:color="auto"/>
              <w:right w:val="single" w:sz="8" w:space="0" w:color="auto"/>
            </w:tcBorders>
            <w:tcMar>
              <w:left w:w="108" w:type="dxa"/>
              <w:right w:w="108" w:type="dxa"/>
            </w:tcMar>
            <w:vAlign w:val="center"/>
          </w:tcPr>
          <w:p w14:paraId="5390E065" w14:textId="77777777" w:rsidR="00D948E9" w:rsidRPr="00A928D1" w:rsidRDefault="00D948E9" w:rsidP="0071391E">
            <w:r w:rsidRPr="00A928D1">
              <w:t>Kompetencje społeczne:</w:t>
            </w:r>
          </w:p>
        </w:tc>
      </w:tr>
      <w:tr w:rsidR="0071391E" w:rsidRPr="00A928D1" w14:paraId="61EC4AE2" w14:textId="77777777" w:rsidTr="0071391E">
        <w:trPr>
          <w:trHeight w:val="240"/>
        </w:trPr>
        <w:tc>
          <w:tcPr>
            <w:tcW w:w="3735" w:type="dxa"/>
            <w:vMerge/>
            <w:tcBorders>
              <w:left w:val="single" w:sz="0" w:space="0" w:color="auto"/>
              <w:bottom w:val="single" w:sz="0" w:space="0" w:color="auto"/>
              <w:right w:val="single" w:sz="0" w:space="0" w:color="auto"/>
            </w:tcBorders>
            <w:vAlign w:val="center"/>
          </w:tcPr>
          <w:p w14:paraId="516B75B1" w14:textId="77777777" w:rsidR="00D948E9" w:rsidRPr="00A928D1" w:rsidRDefault="00D948E9" w:rsidP="0071391E"/>
        </w:tc>
        <w:tc>
          <w:tcPr>
            <w:tcW w:w="5325" w:type="dxa"/>
            <w:tcBorders>
              <w:top w:val="single" w:sz="8" w:space="0" w:color="auto"/>
              <w:left w:val="nil"/>
              <w:bottom w:val="single" w:sz="8" w:space="0" w:color="auto"/>
              <w:right w:val="single" w:sz="8" w:space="0" w:color="auto"/>
            </w:tcBorders>
            <w:tcMar>
              <w:left w:w="108" w:type="dxa"/>
              <w:right w:w="108" w:type="dxa"/>
            </w:tcMar>
            <w:vAlign w:val="center"/>
          </w:tcPr>
          <w:p w14:paraId="228EF8D2" w14:textId="77777777" w:rsidR="00D948E9" w:rsidRPr="00A928D1" w:rsidRDefault="00D948E9" w:rsidP="0071391E">
            <w:r w:rsidRPr="00A928D1">
              <w:t>K1. jest gotów do uznania znaczenia coachingu i filozoficznego doradztwa przy rozwiązywaniu problemów społeczno-gospodarczych</w:t>
            </w:r>
          </w:p>
        </w:tc>
      </w:tr>
      <w:tr w:rsidR="0071391E" w:rsidRPr="00A928D1" w14:paraId="38085571" w14:textId="77777777" w:rsidTr="0071391E">
        <w:trPr>
          <w:trHeight w:val="300"/>
        </w:trPr>
        <w:tc>
          <w:tcPr>
            <w:tcW w:w="3735" w:type="dxa"/>
            <w:tcBorders>
              <w:top w:val="nil"/>
              <w:left w:val="single" w:sz="8" w:space="0" w:color="auto"/>
              <w:bottom w:val="single" w:sz="8" w:space="0" w:color="auto"/>
              <w:right w:val="single" w:sz="8" w:space="0" w:color="auto"/>
            </w:tcBorders>
            <w:tcMar>
              <w:left w:w="108" w:type="dxa"/>
              <w:right w:w="108" w:type="dxa"/>
            </w:tcMar>
          </w:tcPr>
          <w:p w14:paraId="41019B97" w14:textId="77777777" w:rsidR="00D948E9" w:rsidRPr="00A928D1" w:rsidRDefault="00D948E9" w:rsidP="0071391E">
            <w:r w:rsidRPr="00A928D1">
              <w:t>Odniesienie modułowych efektów uczenia się do kierunkowych efektów uczenia się</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75BAC160" w14:textId="77777777" w:rsidR="00D948E9" w:rsidRPr="00A928D1" w:rsidRDefault="00D948E9" w:rsidP="0071391E">
            <w:pPr>
              <w:jc w:val="both"/>
            </w:pPr>
            <w:r w:rsidRPr="00A928D1">
              <w:t>W1, W2 – GP_W04</w:t>
            </w:r>
          </w:p>
          <w:p w14:paraId="189971B2" w14:textId="77777777" w:rsidR="00D948E9" w:rsidRPr="00A928D1" w:rsidRDefault="00D948E9" w:rsidP="0071391E">
            <w:pPr>
              <w:jc w:val="both"/>
            </w:pPr>
            <w:r w:rsidRPr="00A928D1">
              <w:t>U1, U2 – GP_U01, GP_U18</w:t>
            </w:r>
          </w:p>
          <w:p w14:paraId="51AB69D8" w14:textId="77777777" w:rsidR="00D948E9" w:rsidRPr="00A928D1" w:rsidRDefault="00D948E9" w:rsidP="0071391E">
            <w:pPr>
              <w:jc w:val="both"/>
            </w:pPr>
            <w:r w:rsidRPr="00A928D1">
              <w:t>K1 – GP_K01</w:t>
            </w:r>
          </w:p>
        </w:tc>
      </w:tr>
      <w:tr w:rsidR="0071391E" w:rsidRPr="00A928D1" w14:paraId="2A63C9D6"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32C29EF4" w14:textId="77777777" w:rsidR="00D948E9" w:rsidRPr="00A928D1" w:rsidRDefault="00D948E9" w:rsidP="0071391E">
            <w:r w:rsidRPr="00A928D1">
              <w:t>Odniesienie modułowych efektów uczenia się do efektów inżynierskich (jeżeli dotyczy)</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6F58B461" w14:textId="77777777" w:rsidR="00D948E9" w:rsidRPr="00A928D1" w:rsidRDefault="00D948E9" w:rsidP="0071391E">
            <w:pPr>
              <w:jc w:val="both"/>
            </w:pPr>
            <w:r w:rsidRPr="00A928D1">
              <w:t>W1, W2 – InzA_W03</w:t>
            </w:r>
          </w:p>
          <w:p w14:paraId="390CE0DA" w14:textId="77777777" w:rsidR="00D948E9" w:rsidRPr="00A928D1" w:rsidRDefault="00D948E9" w:rsidP="0071391E">
            <w:pPr>
              <w:jc w:val="both"/>
            </w:pPr>
            <w:r w:rsidRPr="00A928D1">
              <w:t>U1, U2 – InzA_U03</w:t>
            </w:r>
          </w:p>
          <w:p w14:paraId="3E1AEF86" w14:textId="77777777" w:rsidR="00D948E9" w:rsidRPr="00A928D1" w:rsidRDefault="00D948E9" w:rsidP="0071391E">
            <w:pPr>
              <w:jc w:val="both"/>
            </w:pPr>
            <w:r w:rsidRPr="00A928D1">
              <w:t xml:space="preserve"> </w:t>
            </w:r>
          </w:p>
        </w:tc>
      </w:tr>
      <w:tr w:rsidR="0071391E" w:rsidRPr="00A928D1" w14:paraId="4405B1B4"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5142EEA2" w14:textId="77777777" w:rsidR="00D948E9" w:rsidRPr="00A928D1" w:rsidRDefault="00D948E9" w:rsidP="0071391E">
            <w:r w:rsidRPr="00A928D1">
              <w:t xml:space="preserve">Wymagania wstępne i dodatkowe </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0FC9992B" w14:textId="77777777" w:rsidR="00D948E9" w:rsidRPr="00A928D1" w:rsidRDefault="00D948E9" w:rsidP="0071391E">
            <w:pPr>
              <w:jc w:val="both"/>
            </w:pPr>
            <w:r w:rsidRPr="00A928D1">
              <w:t>Socjologia</w:t>
            </w:r>
          </w:p>
        </w:tc>
      </w:tr>
      <w:tr w:rsidR="0071391E" w:rsidRPr="00A928D1" w14:paraId="382312C8"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297F313D" w14:textId="77777777" w:rsidR="00D948E9" w:rsidRPr="00A928D1" w:rsidRDefault="00D948E9" w:rsidP="0071391E">
            <w:r w:rsidRPr="00A928D1">
              <w:t xml:space="preserve">Treści programowe modułu </w:t>
            </w:r>
          </w:p>
          <w:p w14:paraId="0F90CBC0" w14:textId="77777777" w:rsidR="00D948E9" w:rsidRPr="00A928D1" w:rsidRDefault="00D948E9" w:rsidP="0071391E">
            <w:r w:rsidRPr="00A928D1">
              <w:t xml:space="preserve"> </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40E54F61" w14:textId="77777777" w:rsidR="00D948E9" w:rsidRPr="00A928D1" w:rsidRDefault="00D948E9" w:rsidP="0071391E">
            <w:r w:rsidRPr="00A928D1">
              <w:t xml:space="preserve">Wykład obejmuje: filozoficzne podstawy coachingu; doradztwo filozoficzne a coaching, kompetencje coacha, struktura sesji coachingowej, sztuka świadomego słuchania; przekonania a wartości </w:t>
            </w:r>
            <w:r w:rsidRPr="00A928D1">
              <w:lastRenderedPageBreak/>
              <w:t>rozmówcy, filozofia spotkania: tożsamość a poznanie drugiego człowieka; coaching a kultura narcyzmu</w:t>
            </w:r>
          </w:p>
        </w:tc>
      </w:tr>
      <w:tr w:rsidR="0071391E" w:rsidRPr="00A928D1" w14:paraId="256E312C"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349454A1" w14:textId="77777777" w:rsidR="00D948E9" w:rsidRPr="00A928D1" w:rsidRDefault="00D948E9" w:rsidP="0071391E">
            <w:r w:rsidRPr="00A928D1">
              <w:lastRenderedPageBreak/>
              <w:t>Wykaz literatury podstawowej i uzupełniającej</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397F7363" w14:textId="77777777" w:rsidR="00D948E9" w:rsidRPr="00A928D1" w:rsidRDefault="00D948E9" w:rsidP="0071391E">
            <w:pPr>
              <w:pStyle w:val="Bezodstpw"/>
              <w:jc w:val="both"/>
            </w:pPr>
            <w:r w:rsidRPr="00A928D1">
              <w:t>Literatura podstawowa:</w:t>
            </w:r>
          </w:p>
          <w:p w14:paraId="697A8111" w14:textId="77777777" w:rsidR="00D948E9" w:rsidRPr="00A928D1" w:rsidRDefault="00D948E9" w:rsidP="00D948E9">
            <w:pPr>
              <w:pStyle w:val="Akapitzlist"/>
              <w:numPr>
                <w:ilvl w:val="0"/>
                <w:numId w:val="107"/>
              </w:numPr>
              <w:ind w:left="360"/>
            </w:pPr>
            <w:r w:rsidRPr="00A928D1">
              <w:t>Walczak P., Praktyka filozoficzna. Filozofia a doradztwo filozoficzne i coaching. Uniwersytet Zielonogórski, Zielona Góra 2023.</w:t>
            </w:r>
          </w:p>
          <w:p w14:paraId="1BB65CCB" w14:textId="77777777" w:rsidR="00D948E9" w:rsidRPr="00A928D1" w:rsidRDefault="002573C4" w:rsidP="0071391E">
            <w:pPr>
              <w:pStyle w:val="Bezodstpw"/>
              <w:ind w:left="360"/>
              <w:rPr>
                <w:rStyle w:val="Hipercze"/>
                <w:color w:val="auto"/>
              </w:rPr>
            </w:pPr>
            <w:hyperlink r:id="rId41" w:history="1">
              <w:r w:rsidR="00D948E9" w:rsidRPr="00A928D1">
                <w:rPr>
                  <w:rStyle w:val="Hipercze"/>
                  <w:color w:val="auto"/>
                </w:rPr>
                <w:t>https://zbc.uz.zgora.pl/Content/80956/praktyka_filozoficzna.pdf</w:t>
              </w:r>
            </w:hyperlink>
          </w:p>
          <w:p w14:paraId="3E1295A3" w14:textId="77777777" w:rsidR="00D948E9" w:rsidRPr="00A928D1" w:rsidRDefault="00D948E9" w:rsidP="00D948E9">
            <w:pPr>
              <w:pStyle w:val="Akapitzlist"/>
              <w:numPr>
                <w:ilvl w:val="0"/>
                <w:numId w:val="107"/>
              </w:numPr>
              <w:ind w:left="360"/>
            </w:pPr>
            <w:r w:rsidRPr="00A928D1">
              <w:t>Rogers J., Coaching, GWP, Gdańsk 2021.</w:t>
            </w:r>
          </w:p>
          <w:p w14:paraId="6A036966" w14:textId="77777777" w:rsidR="00D948E9" w:rsidRPr="00A928D1" w:rsidRDefault="00D948E9" w:rsidP="0071391E">
            <w:pPr>
              <w:pStyle w:val="Bezodstpw"/>
            </w:pPr>
            <w:r w:rsidRPr="00A928D1">
              <w:t xml:space="preserve"> </w:t>
            </w:r>
          </w:p>
          <w:p w14:paraId="1FEF706F" w14:textId="77777777" w:rsidR="00D948E9" w:rsidRPr="00A928D1" w:rsidRDefault="00D948E9" w:rsidP="0071391E">
            <w:pPr>
              <w:pStyle w:val="Bezodstpw"/>
            </w:pPr>
            <w:r w:rsidRPr="00A928D1">
              <w:t>Literatura uzupełniająca:</w:t>
            </w:r>
          </w:p>
          <w:p w14:paraId="3FB907E6" w14:textId="77777777" w:rsidR="00D948E9" w:rsidRPr="00A928D1" w:rsidRDefault="00D948E9" w:rsidP="00D948E9">
            <w:pPr>
              <w:pStyle w:val="Akapitzlist"/>
              <w:numPr>
                <w:ilvl w:val="0"/>
                <w:numId w:val="106"/>
              </w:numPr>
            </w:pPr>
            <w:r w:rsidRPr="00A928D1">
              <w:t>Starr J., Podręcznik coachingu. Sprawdzone techniki treningu personalnego, Oficyna Wolters Kluwer Business, Warszawa 2011.</w:t>
            </w:r>
          </w:p>
          <w:p w14:paraId="3870D786" w14:textId="77777777" w:rsidR="00D948E9" w:rsidRPr="00A928D1" w:rsidRDefault="00D948E9" w:rsidP="00D948E9">
            <w:pPr>
              <w:pStyle w:val="Akapitzlist"/>
              <w:numPr>
                <w:ilvl w:val="0"/>
                <w:numId w:val="106"/>
              </w:numPr>
            </w:pPr>
            <w:r w:rsidRPr="00A928D1">
              <w:t>Parsloe E., Leedham Melville, Newell D., Coaching i mentoring. Strategie, taktyki, techniki, PWN, Warszawa 2018</w:t>
            </w:r>
          </w:p>
          <w:p w14:paraId="5C0908C5" w14:textId="77777777" w:rsidR="00D948E9" w:rsidRPr="00A928D1" w:rsidRDefault="00D948E9" w:rsidP="00D948E9">
            <w:pPr>
              <w:pStyle w:val="Akapitzlist"/>
              <w:numPr>
                <w:ilvl w:val="0"/>
                <w:numId w:val="106"/>
              </w:numPr>
              <w:rPr>
                <w:u w:val="single"/>
              </w:rPr>
            </w:pPr>
            <w:r w:rsidRPr="00A928D1">
              <w:t xml:space="preserve">Musioł A., Wybrane aspekty filozofii w coachingu: refleksje nad wiedzą humanistyczną a coachingowa praktyka, </w:t>
            </w:r>
            <w:r w:rsidRPr="00A928D1">
              <w:rPr>
                <w:i/>
                <w:iCs/>
              </w:rPr>
              <w:t>Folia Filosophica</w:t>
            </w:r>
            <w:r w:rsidRPr="00A928D1">
              <w:t xml:space="preserve"> 2021, DOI:</w:t>
            </w:r>
            <w:hyperlink r:id="rId42" w:history="1">
              <w:r w:rsidRPr="00A928D1">
                <w:rPr>
                  <w:rStyle w:val="Hipercze"/>
                  <w:color w:val="auto"/>
                </w:rPr>
                <w:t>10.31261/fp.7699</w:t>
              </w:r>
            </w:hyperlink>
          </w:p>
          <w:p w14:paraId="61A24648" w14:textId="77777777" w:rsidR="00D948E9" w:rsidRPr="00A928D1" w:rsidRDefault="002573C4" w:rsidP="0071391E">
            <w:pPr>
              <w:ind w:left="720"/>
              <w:rPr>
                <w:rStyle w:val="Hipercze"/>
                <w:color w:val="auto"/>
              </w:rPr>
            </w:pPr>
            <w:hyperlink r:id="rId43" w:history="1">
              <w:hyperlink r:id="rId44" w:history="1">
                <w:r w:rsidR="00D948E9" w:rsidRPr="00A928D1">
                  <w:rPr>
                    <w:rStyle w:val="Hipercze"/>
                    <w:color w:val="auto"/>
                  </w:rPr>
                  <w:t>https://www.researchgate.net/publication/348882468_Wybrane_aspekty_filozofii_w_coachingu_refleksje_nad_wiedza_humanistyczna_a_coachingowa_praktyka</w:t>
                </w:r>
              </w:hyperlink>
            </w:hyperlink>
          </w:p>
          <w:p w14:paraId="296F1465" w14:textId="77777777" w:rsidR="00D948E9" w:rsidRPr="00A928D1" w:rsidRDefault="00D948E9" w:rsidP="0071391E">
            <w:r w:rsidRPr="00A928D1">
              <w:t xml:space="preserve"> </w:t>
            </w:r>
          </w:p>
        </w:tc>
      </w:tr>
      <w:tr w:rsidR="0071391E" w:rsidRPr="00A928D1" w14:paraId="3F0FF5DD"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0F612D98" w14:textId="77777777" w:rsidR="00D948E9" w:rsidRPr="00A928D1" w:rsidRDefault="00D948E9" w:rsidP="0071391E">
            <w:r w:rsidRPr="00A928D1">
              <w:t>Planowane formy/działania/metody dydaktyczne</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671C1795" w14:textId="77777777" w:rsidR="00BC3464" w:rsidRPr="00A928D1" w:rsidRDefault="00BC3464" w:rsidP="00BC3464">
            <w:r w:rsidRPr="00A928D1">
              <w:t>Zajęcia w formie wykładów mogą być prowadzone w formule online na platformie edukacyjnej UP-Lublin z wykorzystaniem prezentacji multimedialnych [zaliczenie modułu w formie stacjonarnej].</w:t>
            </w:r>
          </w:p>
          <w:p w14:paraId="1E1ED412" w14:textId="77777777" w:rsidR="00D948E9" w:rsidRPr="00A928D1" w:rsidRDefault="00D948E9" w:rsidP="0071391E">
            <w:r w:rsidRPr="00A928D1">
              <w:t xml:space="preserve">Metody dydaktyczne: </w:t>
            </w:r>
          </w:p>
          <w:p w14:paraId="1FBA84B1" w14:textId="77777777" w:rsidR="00D948E9" w:rsidRPr="00A928D1" w:rsidRDefault="00D948E9" w:rsidP="00D948E9">
            <w:pPr>
              <w:pStyle w:val="Akapitzlist"/>
              <w:numPr>
                <w:ilvl w:val="0"/>
                <w:numId w:val="105"/>
              </w:numPr>
              <w:ind w:left="360"/>
            </w:pPr>
            <w:r w:rsidRPr="00A928D1">
              <w:t>wykład konwencjonalny,</w:t>
            </w:r>
          </w:p>
          <w:p w14:paraId="51813F16" w14:textId="77777777" w:rsidR="00D948E9" w:rsidRPr="00A928D1" w:rsidRDefault="00D948E9" w:rsidP="00D948E9">
            <w:pPr>
              <w:pStyle w:val="Akapitzlist"/>
              <w:numPr>
                <w:ilvl w:val="0"/>
                <w:numId w:val="105"/>
              </w:numPr>
              <w:ind w:left="360"/>
            </w:pPr>
            <w:r w:rsidRPr="00A928D1">
              <w:t>wykład konwersatoryjny,</w:t>
            </w:r>
          </w:p>
          <w:p w14:paraId="665DFF17" w14:textId="77777777" w:rsidR="00D948E9" w:rsidRPr="00A928D1" w:rsidRDefault="00D948E9" w:rsidP="00D948E9">
            <w:pPr>
              <w:pStyle w:val="Akapitzlist"/>
              <w:numPr>
                <w:ilvl w:val="0"/>
                <w:numId w:val="105"/>
              </w:numPr>
              <w:ind w:left="360"/>
            </w:pPr>
            <w:r w:rsidRPr="00A928D1">
              <w:t>wykład problemowy</w:t>
            </w:r>
          </w:p>
        </w:tc>
      </w:tr>
      <w:tr w:rsidR="0071391E" w:rsidRPr="00A928D1" w14:paraId="3346FC24" w14:textId="77777777" w:rsidTr="0071391E">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6257F753" w14:textId="77777777" w:rsidR="00D948E9" w:rsidRPr="00A928D1" w:rsidRDefault="00D948E9" w:rsidP="0071391E">
            <w:r w:rsidRPr="00A928D1">
              <w:t>Sposoby weryfikacji oraz formy dokumentowania osiągniętych efektów uczenia się</w:t>
            </w:r>
          </w:p>
        </w:tc>
        <w:tc>
          <w:tcPr>
            <w:tcW w:w="5325" w:type="dxa"/>
            <w:tcBorders>
              <w:top w:val="single" w:sz="8" w:space="0" w:color="auto"/>
              <w:left w:val="single" w:sz="8" w:space="0" w:color="auto"/>
              <w:bottom w:val="single" w:sz="8" w:space="0" w:color="auto"/>
              <w:right w:val="single" w:sz="8" w:space="0" w:color="auto"/>
            </w:tcBorders>
            <w:tcMar>
              <w:left w:w="108" w:type="dxa"/>
              <w:right w:w="108" w:type="dxa"/>
            </w:tcMar>
          </w:tcPr>
          <w:p w14:paraId="63B81566" w14:textId="77777777" w:rsidR="00D948E9" w:rsidRPr="00A928D1" w:rsidRDefault="00D948E9" w:rsidP="0071391E">
            <w:pPr>
              <w:pStyle w:val="Bezodstpw"/>
              <w:jc w:val="both"/>
            </w:pPr>
            <w:r w:rsidRPr="00A928D1">
              <w:t>Sposoby weryfikacji:</w:t>
            </w:r>
          </w:p>
          <w:p w14:paraId="2819D9A0" w14:textId="77777777" w:rsidR="00D948E9" w:rsidRPr="00A928D1" w:rsidRDefault="00D948E9" w:rsidP="0071391E">
            <w:pPr>
              <w:pStyle w:val="Bezodstpw"/>
              <w:jc w:val="both"/>
            </w:pPr>
            <w:r w:rsidRPr="00A928D1">
              <w:t>W1, W2 –test jednokrotnego wyboru,</w:t>
            </w:r>
          </w:p>
          <w:p w14:paraId="02BE945D" w14:textId="77777777" w:rsidR="00D948E9" w:rsidRPr="00A928D1" w:rsidRDefault="00D948E9" w:rsidP="0071391E">
            <w:pPr>
              <w:pStyle w:val="Bezodstpw"/>
              <w:jc w:val="both"/>
            </w:pPr>
            <w:r w:rsidRPr="00A928D1">
              <w:t>U1, U2 – test jednokrotnego wyboru,</w:t>
            </w:r>
          </w:p>
          <w:p w14:paraId="644E60F7" w14:textId="77777777" w:rsidR="00D948E9" w:rsidRPr="00A928D1" w:rsidRDefault="00D948E9" w:rsidP="0071391E">
            <w:pPr>
              <w:pStyle w:val="Bezodstpw"/>
              <w:jc w:val="both"/>
            </w:pPr>
            <w:r w:rsidRPr="00A928D1">
              <w:t>K1 – test jednokrotnego wyboru, obserwacja aktywności studentów.</w:t>
            </w:r>
          </w:p>
          <w:p w14:paraId="2DEAD1E1" w14:textId="77777777" w:rsidR="00D948E9" w:rsidRPr="00A928D1" w:rsidRDefault="00D948E9" w:rsidP="0071391E">
            <w:pPr>
              <w:pStyle w:val="Bezodstpw"/>
              <w:jc w:val="both"/>
            </w:pPr>
            <w:r w:rsidRPr="00A928D1">
              <w:t xml:space="preserve"> </w:t>
            </w:r>
          </w:p>
          <w:p w14:paraId="24826FAB" w14:textId="77777777" w:rsidR="00D948E9" w:rsidRPr="00A928D1" w:rsidRDefault="00D948E9" w:rsidP="0071391E">
            <w:pPr>
              <w:pStyle w:val="Bezodstpw"/>
              <w:jc w:val="both"/>
            </w:pPr>
            <w:r w:rsidRPr="00A928D1">
              <w:t>Formy dokumentowania:</w:t>
            </w:r>
          </w:p>
          <w:p w14:paraId="3B02BF2D" w14:textId="77777777" w:rsidR="00D948E9" w:rsidRPr="00A928D1" w:rsidRDefault="00D948E9" w:rsidP="0071391E">
            <w:pPr>
              <w:pStyle w:val="Bezodstpw"/>
              <w:jc w:val="both"/>
            </w:pPr>
            <w:r w:rsidRPr="00A928D1">
              <w:t>Testy jednokrotnego wyboru archiwizowane w formie papierowej lub elektronicznej,  dziennik prowadzącego.</w:t>
            </w:r>
          </w:p>
          <w:p w14:paraId="736CE2D5" w14:textId="77777777" w:rsidR="00D948E9" w:rsidRPr="00A928D1" w:rsidRDefault="00D948E9" w:rsidP="0071391E">
            <w:pPr>
              <w:jc w:val="both"/>
            </w:pPr>
            <w:r w:rsidRPr="00A928D1">
              <w:t xml:space="preserve"> </w:t>
            </w:r>
          </w:p>
        </w:tc>
      </w:tr>
    </w:tbl>
    <w:p w14:paraId="4543C72C" w14:textId="77777777" w:rsidR="00D948E9" w:rsidRPr="00A928D1" w:rsidRDefault="00D948E9" w:rsidP="00D948E9">
      <w:pPr>
        <w:jc w:val="center"/>
        <w:rPr>
          <w:bCs/>
        </w:rPr>
      </w:pPr>
      <w:r w:rsidRPr="00A928D1">
        <w:rPr>
          <w:sz w:val="22"/>
          <w:szCs w:val="22"/>
        </w:rPr>
        <w:t xml:space="preserve">                                                          </w:t>
      </w:r>
    </w:p>
    <w:p w14:paraId="543CB182" w14:textId="77777777" w:rsidR="00D948E9" w:rsidRPr="00A928D1" w:rsidRDefault="00D948E9" w:rsidP="00D948E9">
      <w:r w:rsidRPr="00A928D1">
        <w:rPr>
          <w:b/>
        </w:rPr>
        <w:br w:type="column"/>
      </w:r>
      <w:r w:rsidRPr="00A928D1">
        <w:rPr>
          <w:b/>
        </w:rPr>
        <w:lastRenderedPageBreak/>
        <w:t xml:space="preserve">52. Karta opisu zajęć </w:t>
      </w:r>
      <w:r w:rsidRPr="00A928D1">
        <w:t>Oceny oddziaływania na środowisko</w:t>
      </w:r>
    </w:p>
    <w:p w14:paraId="45D1200D"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638EA887" w14:textId="77777777" w:rsidTr="0071391E">
        <w:tc>
          <w:tcPr>
            <w:tcW w:w="3942" w:type="dxa"/>
            <w:shd w:val="clear" w:color="auto" w:fill="auto"/>
          </w:tcPr>
          <w:p w14:paraId="02C7751C" w14:textId="77777777" w:rsidR="00D948E9" w:rsidRPr="00A928D1" w:rsidRDefault="00D948E9" w:rsidP="0071391E">
            <w:r w:rsidRPr="00A928D1">
              <w:t xml:space="preserve">Nazwa kierunku studiów </w:t>
            </w:r>
          </w:p>
          <w:p w14:paraId="38E4533E" w14:textId="77777777" w:rsidR="00D948E9" w:rsidRPr="00A928D1" w:rsidRDefault="00D948E9" w:rsidP="0071391E"/>
        </w:tc>
        <w:tc>
          <w:tcPr>
            <w:tcW w:w="5344" w:type="dxa"/>
            <w:shd w:val="clear" w:color="auto" w:fill="auto"/>
          </w:tcPr>
          <w:p w14:paraId="2A5A417A" w14:textId="77777777" w:rsidR="00D948E9" w:rsidRPr="00A928D1" w:rsidRDefault="00D948E9" w:rsidP="0071391E">
            <w:r w:rsidRPr="00A928D1">
              <w:t>Gospodarka przestrzenna</w:t>
            </w:r>
          </w:p>
        </w:tc>
      </w:tr>
      <w:tr w:rsidR="0071391E" w:rsidRPr="00A928D1" w14:paraId="56ACAC9A" w14:textId="77777777" w:rsidTr="0071391E">
        <w:tc>
          <w:tcPr>
            <w:tcW w:w="3942" w:type="dxa"/>
            <w:shd w:val="clear" w:color="auto" w:fill="auto"/>
          </w:tcPr>
          <w:p w14:paraId="72E4409F" w14:textId="77777777" w:rsidR="00D948E9" w:rsidRPr="00A928D1" w:rsidRDefault="00D948E9" w:rsidP="0071391E">
            <w:r w:rsidRPr="00A928D1">
              <w:t>Nazwa modułu, także nazwa w języku angielskim</w:t>
            </w:r>
          </w:p>
        </w:tc>
        <w:tc>
          <w:tcPr>
            <w:tcW w:w="5344" w:type="dxa"/>
            <w:shd w:val="clear" w:color="auto" w:fill="auto"/>
          </w:tcPr>
          <w:p w14:paraId="398FFE16" w14:textId="77777777" w:rsidR="00D948E9" w:rsidRPr="00A928D1" w:rsidRDefault="00D948E9" w:rsidP="0071391E">
            <w:r w:rsidRPr="00A928D1">
              <w:t>Oceny oddziaływania na środowisko</w:t>
            </w:r>
          </w:p>
          <w:p w14:paraId="6413623D" w14:textId="77777777" w:rsidR="00D948E9" w:rsidRPr="00A928D1" w:rsidRDefault="00D948E9" w:rsidP="0071391E">
            <w:pPr>
              <w:rPr>
                <w:lang w:val="en-GB"/>
              </w:rPr>
            </w:pPr>
            <w:r w:rsidRPr="00A928D1">
              <w:rPr>
                <w:lang w:val="en-GB"/>
              </w:rPr>
              <w:t>Environmental impact assessment</w:t>
            </w:r>
          </w:p>
        </w:tc>
      </w:tr>
      <w:tr w:rsidR="0071391E" w:rsidRPr="00A928D1" w14:paraId="732BC12B" w14:textId="77777777" w:rsidTr="0071391E">
        <w:tc>
          <w:tcPr>
            <w:tcW w:w="3942" w:type="dxa"/>
            <w:shd w:val="clear" w:color="auto" w:fill="auto"/>
          </w:tcPr>
          <w:p w14:paraId="3966861C" w14:textId="77777777" w:rsidR="00D948E9" w:rsidRPr="00A928D1" w:rsidRDefault="00D948E9" w:rsidP="0071391E">
            <w:r w:rsidRPr="00A928D1">
              <w:t xml:space="preserve">Język wykładowy </w:t>
            </w:r>
          </w:p>
          <w:p w14:paraId="2D33A4CF" w14:textId="77777777" w:rsidR="00D948E9" w:rsidRPr="00A928D1" w:rsidRDefault="00D948E9" w:rsidP="0071391E"/>
        </w:tc>
        <w:tc>
          <w:tcPr>
            <w:tcW w:w="5344" w:type="dxa"/>
            <w:shd w:val="clear" w:color="auto" w:fill="auto"/>
          </w:tcPr>
          <w:p w14:paraId="31465B5D" w14:textId="77777777" w:rsidR="00D948E9" w:rsidRPr="00A928D1" w:rsidRDefault="00D948E9" w:rsidP="0071391E">
            <w:r w:rsidRPr="00A928D1">
              <w:t>polski</w:t>
            </w:r>
          </w:p>
        </w:tc>
      </w:tr>
      <w:tr w:rsidR="0071391E" w:rsidRPr="00A928D1" w14:paraId="02EA8098" w14:textId="77777777" w:rsidTr="0071391E">
        <w:tc>
          <w:tcPr>
            <w:tcW w:w="3942" w:type="dxa"/>
            <w:shd w:val="clear" w:color="auto" w:fill="auto"/>
          </w:tcPr>
          <w:p w14:paraId="709E8C46" w14:textId="77777777" w:rsidR="00D948E9" w:rsidRPr="00A928D1" w:rsidRDefault="00D948E9" w:rsidP="0071391E">
            <w:pPr>
              <w:autoSpaceDE w:val="0"/>
              <w:autoSpaceDN w:val="0"/>
              <w:adjustRightInd w:val="0"/>
            </w:pPr>
            <w:r w:rsidRPr="00A928D1">
              <w:t xml:space="preserve">Rodzaj modułu </w:t>
            </w:r>
          </w:p>
          <w:p w14:paraId="0D784ACD" w14:textId="77777777" w:rsidR="00D948E9" w:rsidRPr="00A928D1" w:rsidRDefault="00D948E9" w:rsidP="0071391E"/>
        </w:tc>
        <w:tc>
          <w:tcPr>
            <w:tcW w:w="5344" w:type="dxa"/>
            <w:shd w:val="clear" w:color="auto" w:fill="auto"/>
          </w:tcPr>
          <w:p w14:paraId="5ADA4734" w14:textId="77777777" w:rsidR="00D948E9" w:rsidRPr="00A928D1" w:rsidRDefault="00D948E9" w:rsidP="0071391E">
            <w:r w:rsidRPr="00A928D1">
              <w:t>obowiązkowy</w:t>
            </w:r>
          </w:p>
        </w:tc>
      </w:tr>
      <w:tr w:rsidR="0071391E" w:rsidRPr="00A928D1" w14:paraId="4D3F16F4" w14:textId="77777777" w:rsidTr="0071391E">
        <w:tc>
          <w:tcPr>
            <w:tcW w:w="3942" w:type="dxa"/>
            <w:shd w:val="clear" w:color="auto" w:fill="auto"/>
          </w:tcPr>
          <w:p w14:paraId="7953ED81" w14:textId="77777777" w:rsidR="00D948E9" w:rsidRPr="00A928D1" w:rsidRDefault="00D948E9" w:rsidP="0071391E">
            <w:r w:rsidRPr="00A928D1">
              <w:t>Poziom studiów</w:t>
            </w:r>
          </w:p>
        </w:tc>
        <w:tc>
          <w:tcPr>
            <w:tcW w:w="5344" w:type="dxa"/>
            <w:shd w:val="clear" w:color="auto" w:fill="auto"/>
          </w:tcPr>
          <w:p w14:paraId="23CB671A" w14:textId="77777777" w:rsidR="00D948E9" w:rsidRPr="00A928D1" w:rsidRDefault="00D948E9" w:rsidP="0071391E">
            <w:r w:rsidRPr="00A928D1">
              <w:t>pierwszego stopnia</w:t>
            </w:r>
          </w:p>
        </w:tc>
      </w:tr>
      <w:tr w:rsidR="0071391E" w:rsidRPr="00A928D1" w14:paraId="3270263F" w14:textId="77777777" w:rsidTr="0071391E">
        <w:tc>
          <w:tcPr>
            <w:tcW w:w="3942" w:type="dxa"/>
            <w:shd w:val="clear" w:color="auto" w:fill="auto"/>
          </w:tcPr>
          <w:p w14:paraId="08606590" w14:textId="77777777" w:rsidR="00D948E9" w:rsidRPr="00A928D1" w:rsidRDefault="00D948E9" w:rsidP="0071391E">
            <w:r w:rsidRPr="00A928D1">
              <w:t>Forma studiów</w:t>
            </w:r>
          </w:p>
          <w:p w14:paraId="7524ED65" w14:textId="77777777" w:rsidR="00D948E9" w:rsidRPr="00A928D1" w:rsidRDefault="00D948E9" w:rsidP="0071391E"/>
        </w:tc>
        <w:tc>
          <w:tcPr>
            <w:tcW w:w="5344" w:type="dxa"/>
            <w:shd w:val="clear" w:color="auto" w:fill="auto"/>
          </w:tcPr>
          <w:p w14:paraId="24B442B7" w14:textId="77777777" w:rsidR="00D948E9" w:rsidRPr="00A928D1" w:rsidRDefault="00D948E9" w:rsidP="0071391E">
            <w:r w:rsidRPr="00A928D1">
              <w:t>stacjonarne</w:t>
            </w:r>
          </w:p>
        </w:tc>
      </w:tr>
      <w:tr w:rsidR="0071391E" w:rsidRPr="00A928D1" w14:paraId="647786A3" w14:textId="77777777" w:rsidTr="0071391E">
        <w:tc>
          <w:tcPr>
            <w:tcW w:w="3942" w:type="dxa"/>
            <w:shd w:val="clear" w:color="auto" w:fill="auto"/>
          </w:tcPr>
          <w:p w14:paraId="13780878" w14:textId="77777777" w:rsidR="00D948E9" w:rsidRPr="00A928D1" w:rsidRDefault="00D948E9" w:rsidP="0071391E">
            <w:r w:rsidRPr="00A928D1">
              <w:t>Rok studiów dla kierunku</w:t>
            </w:r>
          </w:p>
        </w:tc>
        <w:tc>
          <w:tcPr>
            <w:tcW w:w="5344" w:type="dxa"/>
            <w:shd w:val="clear" w:color="auto" w:fill="auto"/>
          </w:tcPr>
          <w:p w14:paraId="7EE9A54D" w14:textId="77777777" w:rsidR="00D948E9" w:rsidRPr="00A928D1" w:rsidRDefault="00D948E9" w:rsidP="0071391E">
            <w:r w:rsidRPr="00A928D1">
              <w:t>III</w:t>
            </w:r>
          </w:p>
        </w:tc>
      </w:tr>
      <w:tr w:rsidR="0071391E" w:rsidRPr="00A928D1" w14:paraId="3F70BA81" w14:textId="77777777" w:rsidTr="0071391E">
        <w:tc>
          <w:tcPr>
            <w:tcW w:w="3942" w:type="dxa"/>
            <w:shd w:val="clear" w:color="auto" w:fill="auto"/>
          </w:tcPr>
          <w:p w14:paraId="58750B3B" w14:textId="77777777" w:rsidR="00D948E9" w:rsidRPr="00A928D1" w:rsidRDefault="00D948E9" w:rsidP="0071391E">
            <w:r w:rsidRPr="00A928D1">
              <w:t>Semestr dla kierunku</w:t>
            </w:r>
          </w:p>
        </w:tc>
        <w:tc>
          <w:tcPr>
            <w:tcW w:w="5344" w:type="dxa"/>
            <w:shd w:val="clear" w:color="auto" w:fill="auto"/>
          </w:tcPr>
          <w:p w14:paraId="1D3CC57B" w14:textId="77777777" w:rsidR="00D948E9" w:rsidRPr="00A928D1" w:rsidRDefault="00D948E9" w:rsidP="0071391E">
            <w:r w:rsidRPr="00A928D1">
              <w:t>6</w:t>
            </w:r>
          </w:p>
        </w:tc>
      </w:tr>
      <w:tr w:rsidR="0071391E" w:rsidRPr="00A928D1" w14:paraId="795A7745" w14:textId="77777777" w:rsidTr="0071391E">
        <w:tc>
          <w:tcPr>
            <w:tcW w:w="3942" w:type="dxa"/>
            <w:shd w:val="clear" w:color="auto" w:fill="auto"/>
          </w:tcPr>
          <w:p w14:paraId="62AFB0E4"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0922065B" w14:textId="77777777" w:rsidR="00D948E9" w:rsidRPr="00A928D1" w:rsidRDefault="00D948E9" w:rsidP="0071391E">
            <w:r w:rsidRPr="00A928D1">
              <w:t>2 (1,6/0,4)</w:t>
            </w:r>
          </w:p>
        </w:tc>
      </w:tr>
      <w:tr w:rsidR="0071391E" w:rsidRPr="00A928D1" w14:paraId="4DA74642" w14:textId="77777777" w:rsidTr="0071391E">
        <w:tc>
          <w:tcPr>
            <w:tcW w:w="3942" w:type="dxa"/>
            <w:shd w:val="clear" w:color="auto" w:fill="auto"/>
          </w:tcPr>
          <w:p w14:paraId="1E9E8456"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42478ADE" w14:textId="77777777" w:rsidR="00D948E9" w:rsidRPr="00A928D1" w:rsidRDefault="00D948E9" w:rsidP="0071391E">
            <w:r w:rsidRPr="00A928D1">
              <w:t>dr hab. Maja Bryk, profesor uczelni</w:t>
            </w:r>
          </w:p>
        </w:tc>
      </w:tr>
      <w:tr w:rsidR="0071391E" w:rsidRPr="00A928D1" w14:paraId="5553072A" w14:textId="77777777" w:rsidTr="0071391E">
        <w:tc>
          <w:tcPr>
            <w:tcW w:w="3942" w:type="dxa"/>
            <w:shd w:val="clear" w:color="auto" w:fill="auto"/>
          </w:tcPr>
          <w:p w14:paraId="253F2320" w14:textId="77777777" w:rsidR="00D948E9" w:rsidRPr="00A928D1" w:rsidRDefault="00D948E9" w:rsidP="0071391E">
            <w:r w:rsidRPr="00A928D1">
              <w:t>Jednostka oferująca moduł</w:t>
            </w:r>
          </w:p>
          <w:p w14:paraId="0233519B" w14:textId="77777777" w:rsidR="00D948E9" w:rsidRPr="00A928D1" w:rsidRDefault="00D948E9" w:rsidP="0071391E"/>
        </w:tc>
        <w:tc>
          <w:tcPr>
            <w:tcW w:w="5344" w:type="dxa"/>
            <w:shd w:val="clear" w:color="auto" w:fill="auto"/>
          </w:tcPr>
          <w:p w14:paraId="05CE45A9" w14:textId="77777777" w:rsidR="00D948E9" w:rsidRPr="00A928D1" w:rsidRDefault="00D948E9" w:rsidP="0071391E">
            <w:r w:rsidRPr="00A928D1">
              <w:t>Instytut Gleboznawstwa, Inżynierii i Kształtowania Środowiska</w:t>
            </w:r>
          </w:p>
        </w:tc>
      </w:tr>
      <w:tr w:rsidR="0071391E" w:rsidRPr="00A928D1" w14:paraId="3FCD05DB" w14:textId="77777777" w:rsidTr="0071391E">
        <w:tc>
          <w:tcPr>
            <w:tcW w:w="3942" w:type="dxa"/>
            <w:shd w:val="clear" w:color="auto" w:fill="auto"/>
          </w:tcPr>
          <w:p w14:paraId="6D46AB84" w14:textId="77777777" w:rsidR="00D948E9" w:rsidRPr="00A928D1" w:rsidRDefault="00D948E9" w:rsidP="0071391E">
            <w:r w:rsidRPr="00A928D1">
              <w:t>Cel modułu</w:t>
            </w:r>
          </w:p>
          <w:p w14:paraId="4B2ECCA1" w14:textId="77777777" w:rsidR="00D948E9" w:rsidRPr="00A928D1" w:rsidRDefault="00D948E9" w:rsidP="0071391E"/>
        </w:tc>
        <w:tc>
          <w:tcPr>
            <w:tcW w:w="5344" w:type="dxa"/>
            <w:shd w:val="clear" w:color="auto" w:fill="auto"/>
          </w:tcPr>
          <w:p w14:paraId="5D6D290F" w14:textId="77777777" w:rsidR="00D948E9" w:rsidRPr="00A928D1" w:rsidRDefault="00D948E9" w:rsidP="0071391E">
            <w:pPr>
              <w:autoSpaceDE w:val="0"/>
              <w:autoSpaceDN w:val="0"/>
              <w:adjustRightInd w:val="0"/>
            </w:pPr>
            <w:r w:rsidRPr="00A928D1">
              <w:t>Celem modułu jest zdobycie przez studentów/tki wiedzy i umiejętności dotyczących pojęcia, procedury i procesu: oceny oddziaływania na środowisko przedsięwzięć oraz strategicznych ocen oddziaływania na środowisko.</w:t>
            </w:r>
          </w:p>
        </w:tc>
      </w:tr>
      <w:tr w:rsidR="0071391E" w:rsidRPr="00A928D1" w14:paraId="17F1A787" w14:textId="77777777" w:rsidTr="0071391E">
        <w:trPr>
          <w:trHeight w:val="236"/>
        </w:trPr>
        <w:tc>
          <w:tcPr>
            <w:tcW w:w="3942" w:type="dxa"/>
            <w:vMerge w:val="restart"/>
            <w:shd w:val="clear" w:color="auto" w:fill="auto"/>
          </w:tcPr>
          <w:p w14:paraId="3766817E"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72829DEE" w14:textId="77777777" w:rsidR="00D948E9" w:rsidRPr="00A928D1" w:rsidRDefault="00D948E9" w:rsidP="0071391E">
            <w:r w:rsidRPr="00A928D1">
              <w:t xml:space="preserve">Wiedza: </w:t>
            </w:r>
          </w:p>
        </w:tc>
      </w:tr>
      <w:tr w:rsidR="0071391E" w:rsidRPr="00A928D1" w14:paraId="075C36F7" w14:textId="77777777" w:rsidTr="0071391E">
        <w:trPr>
          <w:trHeight w:val="233"/>
        </w:trPr>
        <w:tc>
          <w:tcPr>
            <w:tcW w:w="3942" w:type="dxa"/>
            <w:vMerge/>
          </w:tcPr>
          <w:p w14:paraId="2CB4A775" w14:textId="77777777" w:rsidR="00D948E9" w:rsidRPr="00A928D1" w:rsidRDefault="00D948E9" w:rsidP="0071391E"/>
        </w:tc>
        <w:tc>
          <w:tcPr>
            <w:tcW w:w="5344" w:type="dxa"/>
            <w:shd w:val="clear" w:color="auto" w:fill="auto"/>
          </w:tcPr>
          <w:p w14:paraId="2988FCEF" w14:textId="77777777" w:rsidR="00D948E9" w:rsidRPr="00A928D1" w:rsidRDefault="00D948E9" w:rsidP="0071391E">
            <w:r w:rsidRPr="00A928D1">
              <w:t>W1. używa specjalistycznych pojęć z zakresu i ocen oddziaływania na środowisko</w:t>
            </w:r>
          </w:p>
        </w:tc>
      </w:tr>
      <w:tr w:rsidR="0071391E" w:rsidRPr="00A928D1" w14:paraId="18FE5DCF" w14:textId="77777777" w:rsidTr="0071391E">
        <w:trPr>
          <w:trHeight w:val="233"/>
        </w:trPr>
        <w:tc>
          <w:tcPr>
            <w:tcW w:w="3942" w:type="dxa"/>
            <w:vMerge/>
          </w:tcPr>
          <w:p w14:paraId="77B568E9" w14:textId="77777777" w:rsidR="00D948E9" w:rsidRPr="00A928D1" w:rsidRDefault="00D948E9" w:rsidP="0071391E"/>
        </w:tc>
        <w:tc>
          <w:tcPr>
            <w:tcW w:w="5344" w:type="dxa"/>
            <w:shd w:val="clear" w:color="auto" w:fill="auto"/>
          </w:tcPr>
          <w:p w14:paraId="0586A1EB" w14:textId="77777777" w:rsidR="00D948E9" w:rsidRPr="00A928D1" w:rsidRDefault="00D948E9" w:rsidP="0071391E">
            <w:r w:rsidRPr="00A928D1">
              <w:t>W2. zna rodzaje ocen oddziaływania na środowisko</w:t>
            </w:r>
          </w:p>
        </w:tc>
      </w:tr>
      <w:tr w:rsidR="0071391E" w:rsidRPr="00A928D1" w14:paraId="2B418A49" w14:textId="77777777" w:rsidTr="0071391E">
        <w:trPr>
          <w:trHeight w:val="300"/>
        </w:trPr>
        <w:tc>
          <w:tcPr>
            <w:tcW w:w="3942" w:type="dxa"/>
            <w:vMerge/>
          </w:tcPr>
          <w:p w14:paraId="716192D5" w14:textId="77777777" w:rsidR="00D948E9" w:rsidRPr="00A928D1" w:rsidRDefault="00D948E9" w:rsidP="0071391E"/>
        </w:tc>
        <w:tc>
          <w:tcPr>
            <w:tcW w:w="5344" w:type="dxa"/>
            <w:shd w:val="clear" w:color="auto" w:fill="auto"/>
          </w:tcPr>
          <w:p w14:paraId="474ADDE7" w14:textId="77777777" w:rsidR="00D948E9" w:rsidRPr="00A928D1" w:rsidRDefault="00D948E9" w:rsidP="0071391E">
            <w:r w:rsidRPr="00A928D1">
              <w:t xml:space="preserve">W3. zna procedury administracyjne: strategicznej oceny oddziaływania na środowisko; oceny oddziaływania przedsięwzięcia na środowisko i na obszar Natura 2000; uzyskiwania decyzji o środowiskowych uwarunkowaniach realizacji przedsięwzięcia </w:t>
            </w:r>
          </w:p>
          <w:p w14:paraId="1E2FCFBF" w14:textId="77777777" w:rsidR="00D948E9" w:rsidRPr="00A928D1" w:rsidRDefault="00D948E9" w:rsidP="0071391E">
            <w:r w:rsidRPr="00A928D1">
              <w:t xml:space="preserve"> </w:t>
            </w:r>
          </w:p>
        </w:tc>
      </w:tr>
      <w:tr w:rsidR="0071391E" w:rsidRPr="00A928D1" w14:paraId="52C6FCE1" w14:textId="77777777" w:rsidTr="0071391E">
        <w:trPr>
          <w:trHeight w:val="233"/>
        </w:trPr>
        <w:tc>
          <w:tcPr>
            <w:tcW w:w="3942" w:type="dxa"/>
            <w:vMerge/>
          </w:tcPr>
          <w:p w14:paraId="0C62D955" w14:textId="77777777" w:rsidR="00D948E9" w:rsidRPr="00A928D1" w:rsidRDefault="00D948E9" w:rsidP="0071391E"/>
        </w:tc>
        <w:tc>
          <w:tcPr>
            <w:tcW w:w="5344" w:type="dxa"/>
            <w:shd w:val="clear" w:color="auto" w:fill="auto"/>
          </w:tcPr>
          <w:p w14:paraId="473837F1" w14:textId="77777777" w:rsidR="00D948E9" w:rsidRPr="00A928D1" w:rsidRDefault="00D948E9" w:rsidP="0071391E">
            <w:r w:rsidRPr="00A928D1">
              <w:t>W4. zna elementy prognozy oddziaływania na środowisko, raportu o oddziaływaniu przedsięwzięcia na środowisko, karty informacyjnej przedsięwzięcia i decyzji o środowiskowych uwarunkowaniach realizacji przedsięwzięcia</w:t>
            </w:r>
          </w:p>
        </w:tc>
      </w:tr>
      <w:tr w:rsidR="0071391E" w:rsidRPr="00A928D1" w14:paraId="2795F3F1" w14:textId="77777777" w:rsidTr="0071391E">
        <w:trPr>
          <w:trHeight w:val="233"/>
        </w:trPr>
        <w:tc>
          <w:tcPr>
            <w:tcW w:w="3942" w:type="dxa"/>
            <w:vMerge/>
          </w:tcPr>
          <w:p w14:paraId="36E025E5" w14:textId="77777777" w:rsidR="00D948E9" w:rsidRPr="00A928D1" w:rsidRDefault="00D948E9" w:rsidP="0071391E"/>
        </w:tc>
        <w:tc>
          <w:tcPr>
            <w:tcW w:w="5344" w:type="dxa"/>
            <w:shd w:val="clear" w:color="auto" w:fill="auto"/>
          </w:tcPr>
          <w:p w14:paraId="501A9A15" w14:textId="77777777" w:rsidR="00D948E9" w:rsidRPr="00A928D1" w:rsidRDefault="00D948E9" w:rsidP="0071391E">
            <w:r w:rsidRPr="00A928D1">
              <w:t>Umiejętności:</w:t>
            </w:r>
          </w:p>
        </w:tc>
      </w:tr>
      <w:tr w:rsidR="0071391E" w:rsidRPr="00A928D1" w14:paraId="4BA17CD8" w14:textId="77777777" w:rsidTr="0071391E">
        <w:trPr>
          <w:trHeight w:val="300"/>
        </w:trPr>
        <w:tc>
          <w:tcPr>
            <w:tcW w:w="3942" w:type="dxa"/>
            <w:vMerge/>
          </w:tcPr>
          <w:p w14:paraId="3EBC3600" w14:textId="77777777" w:rsidR="00D948E9" w:rsidRPr="00A928D1" w:rsidRDefault="00D948E9" w:rsidP="0071391E"/>
        </w:tc>
        <w:tc>
          <w:tcPr>
            <w:tcW w:w="5344" w:type="dxa"/>
            <w:shd w:val="clear" w:color="auto" w:fill="auto"/>
          </w:tcPr>
          <w:p w14:paraId="5570627C" w14:textId="77777777" w:rsidR="00D948E9" w:rsidRPr="00A928D1" w:rsidRDefault="00D948E9" w:rsidP="0071391E">
            <w:r w:rsidRPr="00A928D1">
              <w:t>U1. potrafi znaleźć w publicznie dostępnych bazach danych dokumenty i informacje dotyczące ocen oddziaływania na środowisko</w:t>
            </w:r>
          </w:p>
          <w:p w14:paraId="537F09A2" w14:textId="77777777" w:rsidR="00D948E9" w:rsidRPr="00A928D1" w:rsidRDefault="00D948E9" w:rsidP="0071391E"/>
        </w:tc>
      </w:tr>
      <w:tr w:rsidR="0071391E" w:rsidRPr="00A928D1" w14:paraId="7FC64EB5" w14:textId="77777777" w:rsidTr="0071391E">
        <w:trPr>
          <w:trHeight w:val="233"/>
        </w:trPr>
        <w:tc>
          <w:tcPr>
            <w:tcW w:w="3942" w:type="dxa"/>
            <w:vMerge/>
          </w:tcPr>
          <w:p w14:paraId="0D3F4104" w14:textId="77777777" w:rsidR="00D948E9" w:rsidRPr="00A928D1" w:rsidRDefault="00D948E9" w:rsidP="0071391E"/>
        </w:tc>
        <w:tc>
          <w:tcPr>
            <w:tcW w:w="5344" w:type="dxa"/>
            <w:shd w:val="clear" w:color="auto" w:fill="auto"/>
          </w:tcPr>
          <w:p w14:paraId="4EADE210" w14:textId="77777777" w:rsidR="00D948E9" w:rsidRPr="00A928D1" w:rsidRDefault="00D948E9" w:rsidP="0071391E">
            <w:r w:rsidRPr="00A928D1">
              <w:t>U2. potrafi zakwalifikować przedsięwzięcie w procesie oceny oddziaływania na środowisko</w:t>
            </w:r>
          </w:p>
        </w:tc>
      </w:tr>
      <w:tr w:rsidR="0071391E" w:rsidRPr="00A928D1" w14:paraId="2236B656" w14:textId="77777777" w:rsidTr="0071391E">
        <w:trPr>
          <w:trHeight w:val="233"/>
        </w:trPr>
        <w:tc>
          <w:tcPr>
            <w:tcW w:w="3942" w:type="dxa"/>
            <w:vMerge/>
          </w:tcPr>
          <w:p w14:paraId="75C68038" w14:textId="77777777" w:rsidR="00D948E9" w:rsidRPr="00A928D1" w:rsidRDefault="00D948E9" w:rsidP="0071391E"/>
        </w:tc>
        <w:tc>
          <w:tcPr>
            <w:tcW w:w="5344" w:type="dxa"/>
            <w:shd w:val="clear" w:color="auto" w:fill="auto"/>
          </w:tcPr>
          <w:p w14:paraId="5B31D7F5" w14:textId="77777777" w:rsidR="00D948E9" w:rsidRPr="00A928D1" w:rsidRDefault="00D948E9" w:rsidP="0071391E">
            <w:r w:rsidRPr="00A928D1">
              <w:t>U3. potrafi wskazać zakres i charakter oddziaływania na środowisko przedsięwzięcia lub dokumentu strategicznego na podstawie raportu lub prognozy ooś</w:t>
            </w:r>
          </w:p>
        </w:tc>
      </w:tr>
      <w:tr w:rsidR="0071391E" w:rsidRPr="00A928D1" w14:paraId="48433335" w14:textId="77777777" w:rsidTr="0071391E">
        <w:trPr>
          <w:trHeight w:val="233"/>
        </w:trPr>
        <w:tc>
          <w:tcPr>
            <w:tcW w:w="3942" w:type="dxa"/>
            <w:vMerge/>
          </w:tcPr>
          <w:p w14:paraId="27FDBD09" w14:textId="77777777" w:rsidR="00D948E9" w:rsidRPr="00A928D1" w:rsidRDefault="00D948E9" w:rsidP="0071391E"/>
        </w:tc>
        <w:tc>
          <w:tcPr>
            <w:tcW w:w="5344" w:type="dxa"/>
            <w:shd w:val="clear" w:color="auto" w:fill="auto"/>
          </w:tcPr>
          <w:p w14:paraId="4C49DA29" w14:textId="77777777" w:rsidR="00D948E9" w:rsidRPr="00A928D1" w:rsidRDefault="00D948E9" w:rsidP="0071391E">
            <w:r w:rsidRPr="00A928D1">
              <w:t>Kompetencje społeczne:</w:t>
            </w:r>
          </w:p>
        </w:tc>
      </w:tr>
      <w:tr w:rsidR="0071391E" w:rsidRPr="00A928D1" w14:paraId="255A65F7" w14:textId="77777777" w:rsidTr="0071391E">
        <w:trPr>
          <w:trHeight w:val="232"/>
        </w:trPr>
        <w:tc>
          <w:tcPr>
            <w:tcW w:w="3942" w:type="dxa"/>
            <w:vMerge/>
          </w:tcPr>
          <w:p w14:paraId="551049B3" w14:textId="77777777" w:rsidR="00D948E9" w:rsidRPr="00A928D1" w:rsidRDefault="00D948E9" w:rsidP="0071391E"/>
        </w:tc>
        <w:tc>
          <w:tcPr>
            <w:tcW w:w="5344" w:type="dxa"/>
            <w:shd w:val="clear" w:color="auto" w:fill="auto"/>
          </w:tcPr>
          <w:p w14:paraId="6CE842DF" w14:textId="77777777" w:rsidR="00D948E9" w:rsidRPr="00A928D1" w:rsidRDefault="00D948E9" w:rsidP="0071391E">
            <w:r w:rsidRPr="00A928D1">
              <w:t>K1. jest gotów/gotowa do ciągłego poszerzania wiedzy i śledzenia zmieniających się przepisów prawa i opracowań z zakresu ocen oddziaływania na środowisko oraz do zasięgania w razie potrzeby opinii ekspertów, posługując się specjalistycznym słownictwem</w:t>
            </w:r>
          </w:p>
        </w:tc>
      </w:tr>
      <w:tr w:rsidR="0071391E" w:rsidRPr="00A928D1" w14:paraId="3F9AB998" w14:textId="77777777" w:rsidTr="0071391E">
        <w:trPr>
          <w:trHeight w:val="232"/>
        </w:trPr>
        <w:tc>
          <w:tcPr>
            <w:tcW w:w="3942" w:type="dxa"/>
            <w:vMerge/>
          </w:tcPr>
          <w:p w14:paraId="18067F70" w14:textId="77777777" w:rsidR="00D948E9" w:rsidRPr="00A928D1" w:rsidRDefault="00D948E9" w:rsidP="0071391E"/>
        </w:tc>
        <w:tc>
          <w:tcPr>
            <w:tcW w:w="5344" w:type="dxa"/>
            <w:shd w:val="clear" w:color="auto" w:fill="auto"/>
          </w:tcPr>
          <w:p w14:paraId="4C53A2D6" w14:textId="77777777" w:rsidR="00D948E9" w:rsidRPr="00A928D1" w:rsidRDefault="00D948E9" w:rsidP="0071391E">
            <w:r w:rsidRPr="00A928D1">
              <w:t>K2. jest gotów/gotowa do odpowiedzialnego i rzetelnego wykonywania roli zawodowej oraz dbałości o środowisko jako dobro ogólne, uwzględniając wpływ dokumentów strategicznych i przedsięwzięć na środowisko</w:t>
            </w:r>
          </w:p>
        </w:tc>
      </w:tr>
      <w:tr w:rsidR="0071391E" w:rsidRPr="00A928D1" w14:paraId="44AC5F11" w14:textId="77777777" w:rsidTr="0071391E">
        <w:trPr>
          <w:trHeight w:val="232"/>
        </w:trPr>
        <w:tc>
          <w:tcPr>
            <w:tcW w:w="3942" w:type="dxa"/>
            <w:vMerge/>
          </w:tcPr>
          <w:p w14:paraId="2DCECB7F" w14:textId="77777777" w:rsidR="00D948E9" w:rsidRPr="00A928D1" w:rsidRDefault="00D948E9" w:rsidP="0071391E"/>
        </w:tc>
        <w:tc>
          <w:tcPr>
            <w:tcW w:w="5344" w:type="dxa"/>
            <w:shd w:val="clear" w:color="auto" w:fill="auto"/>
          </w:tcPr>
          <w:p w14:paraId="7161815A" w14:textId="77777777" w:rsidR="00D948E9" w:rsidRPr="00A928D1" w:rsidRDefault="00D948E9" w:rsidP="0071391E">
            <w:r w:rsidRPr="00A928D1">
              <w:t>K3. jest gotów/gotowa do współorganizowania działań na rzecz ochrony środowiska oraz brania udziału w społecznej dyskusji dotyczącej ochrony środowiska wykorzystując zdobytą wiedzę i umiejętności z zakresu ocen oddziaływania na środowisko</w:t>
            </w:r>
          </w:p>
        </w:tc>
      </w:tr>
      <w:tr w:rsidR="0071391E" w:rsidRPr="00A928D1" w14:paraId="1F15AE7D" w14:textId="77777777" w:rsidTr="0071391E">
        <w:tc>
          <w:tcPr>
            <w:tcW w:w="3942" w:type="dxa"/>
            <w:shd w:val="clear" w:color="auto" w:fill="auto"/>
          </w:tcPr>
          <w:p w14:paraId="23C7F54E" w14:textId="77777777" w:rsidR="00D948E9" w:rsidRPr="00A928D1" w:rsidRDefault="00D948E9" w:rsidP="0071391E">
            <w:r w:rsidRPr="00A928D1">
              <w:t>Odniesienie modułowych efektów uczenia się do kierunkowych efektów uczenia się</w:t>
            </w:r>
          </w:p>
        </w:tc>
        <w:tc>
          <w:tcPr>
            <w:tcW w:w="5344" w:type="dxa"/>
            <w:shd w:val="clear" w:color="auto" w:fill="auto"/>
          </w:tcPr>
          <w:p w14:paraId="491A7AEA" w14:textId="77777777" w:rsidR="00D948E9" w:rsidRPr="00A928D1" w:rsidRDefault="00D948E9" w:rsidP="0071391E">
            <w:pPr>
              <w:jc w:val="both"/>
            </w:pPr>
            <w:r w:rsidRPr="00A928D1">
              <w:t>W1 – GP_W02, GP_W04</w:t>
            </w:r>
          </w:p>
          <w:p w14:paraId="17EA4B16" w14:textId="77777777" w:rsidR="00D948E9" w:rsidRPr="00A928D1" w:rsidRDefault="00D948E9" w:rsidP="0071391E">
            <w:pPr>
              <w:jc w:val="both"/>
            </w:pPr>
            <w:r w:rsidRPr="00A928D1">
              <w:t>W2 – GP_W02, GP_W04, GP_W09</w:t>
            </w:r>
          </w:p>
          <w:p w14:paraId="124F49EF" w14:textId="77777777" w:rsidR="00D948E9" w:rsidRPr="00A928D1" w:rsidRDefault="00D948E9" w:rsidP="0071391E">
            <w:pPr>
              <w:jc w:val="both"/>
            </w:pPr>
            <w:r w:rsidRPr="00A928D1">
              <w:t>W3 – GP_W02, GP_W04, GP_W09</w:t>
            </w:r>
          </w:p>
          <w:p w14:paraId="06D41F7C" w14:textId="77777777" w:rsidR="00D948E9" w:rsidRPr="00A928D1" w:rsidRDefault="00D948E9" w:rsidP="0071391E">
            <w:pPr>
              <w:jc w:val="both"/>
            </w:pPr>
            <w:r w:rsidRPr="00A928D1">
              <w:t>W4 – GP_W02, GP_W04U1 – GP_U01</w:t>
            </w:r>
          </w:p>
          <w:p w14:paraId="12C87A5E" w14:textId="77777777" w:rsidR="00D948E9" w:rsidRPr="00A928D1" w:rsidRDefault="00D948E9" w:rsidP="0071391E">
            <w:pPr>
              <w:jc w:val="both"/>
            </w:pPr>
            <w:r w:rsidRPr="00A928D1">
              <w:t>U2 – GP_U09</w:t>
            </w:r>
          </w:p>
          <w:p w14:paraId="300B22F8" w14:textId="77777777" w:rsidR="00D948E9" w:rsidRPr="00A928D1" w:rsidRDefault="00D948E9" w:rsidP="0071391E">
            <w:pPr>
              <w:jc w:val="both"/>
            </w:pPr>
            <w:r w:rsidRPr="00A928D1">
              <w:t>U3 – GP_U09, GP_U10</w:t>
            </w:r>
          </w:p>
          <w:p w14:paraId="36494E20" w14:textId="77777777" w:rsidR="00D948E9" w:rsidRPr="00A928D1" w:rsidRDefault="00D948E9" w:rsidP="0071391E">
            <w:pPr>
              <w:jc w:val="both"/>
            </w:pPr>
            <w:r w:rsidRPr="00A928D1">
              <w:t>K1 – GP_K01</w:t>
            </w:r>
          </w:p>
          <w:p w14:paraId="3546E6C9" w14:textId="77777777" w:rsidR="00D948E9" w:rsidRPr="00A928D1" w:rsidRDefault="00D948E9" w:rsidP="0071391E">
            <w:pPr>
              <w:jc w:val="both"/>
            </w:pPr>
            <w:r w:rsidRPr="00A928D1">
              <w:t>K2 – GP_K02</w:t>
            </w:r>
          </w:p>
          <w:p w14:paraId="7C107998" w14:textId="77777777" w:rsidR="00D948E9" w:rsidRPr="00A928D1" w:rsidRDefault="00D948E9" w:rsidP="0071391E">
            <w:pPr>
              <w:jc w:val="both"/>
            </w:pPr>
            <w:r w:rsidRPr="00A928D1">
              <w:t>K3 – GP_K03</w:t>
            </w:r>
          </w:p>
        </w:tc>
      </w:tr>
      <w:tr w:rsidR="0071391E" w:rsidRPr="00A928D1" w14:paraId="43E9CAC8" w14:textId="77777777" w:rsidTr="0071391E">
        <w:tc>
          <w:tcPr>
            <w:tcW w:w="3942" w:type="dxa"/>
            <w:shd w:val="clear" w:color="auto" w:fill="auto"/>
          </w:tcPr>
          <w:p w14:paraId="1DD3A50A" w14:textId="77777777" w:rsidR="00D948E9" w:rsidRPr="00A928D1" w:rsidRDefault="00D948E9" w:rsidP="0071391E">
            <w:r w:rsidRPr="00A928D1">
              <w:t>Odniesienie modułowych efektów uczenia się do efektów inżynierskich</w:t>
            </w:r>
          </w:p>
        </w:tc>
        <w:tc>
          <w:tcPr>
            <w:tcW w:w="5344" w:type="dxa"/>
            <w:shd w:val="clear" w:color="auto" w:fill="auto"/>
          </w:tcPr>
          <w:p w14:paraId="5B6F29E0" w14:textId="77777777" w:rsidR="00D948E9" w:rsidRPr="00A928D1" w:rsidRDefault="00D948E9" w:rsidP="0071391E">
            <w:pPr>
              <w:jc w:val="both"/>
            </w:pPr>
            <w:r w:rsidRPr="00A928D1">
              <w:t>W1 – InzGP_W03</w:t>
            </w:r>
          </w:p>
          <w:p w14:paraId="52A66DE3" w14:textId="77777777" w:rsidR="00D948E9" w:rsidRPr="00A928D1" w:rsidRDefault="00D948E9" w:rsidP="0071391E">
            <w:pPr>
              <w:jc w:val="both"/>
            </w:pPr>
            <w:r w:rsidRPr="00A928D1">
              <w:t>W2 – InzGP_W03, InzGP_W04</w:t>
            </w:r>
          </w:p>
          <w:p w14:paraId="55D26C70" w14:textId="77777777" w:rsidR="00D948E9" w:rsidRPr="00A928D1" w:rsidRDefault="00D948E9" w:rsidP="0071391E">
            <w:pPr>
              <w:jc w:val="both"/>
            </w:pPr>
            <w:r w:rsidRPr="00A928D1">
              <w:t>W3 – InzGP_W03, InzGP_W04, InzGP_W05</w:t>
            </w:r>
          </w:p>
          <w:p w14:paraId="0496EFC4" w14:textId="77777777" w:rsidR="00D948E9" w:rsidRPr="00A928D1" w:rsidRDefault="00D948E9" w:rsidP="0071391E">
            <w:pPr>
              <w:jc w:val="both"/>
            </w:pPr>
            <w:r w:rsidRPr="00A928D1">
              <w:t>W4 – InzGP_W03, InzGP_W04</w:t>
            </w:r>
          </w:p>
          <w:p w14:paraId="2D78D4F9" w14:textId="77777777" w:rsidR="00D948E9" w:rsidRPr="00A928D1" w:rsidRDefault="00D948E9" w:rsidP="0071391E">
            <w:pPr>
              <w:jc w:val="both"/>
            </w:pPr>
            <w:r w:rsidRPr="00A928D1">
              <w:t>U1 – InzGP_U01</w:t>
            </w:r>
          </w:p>
          <w:p w14:paraId="0F8F12BA" w14:textId="77777777" w:rsidR="00D948E9" w:rsidRPr="00A928D1" w:rsidRDefault="00D948E9" w:rsidP="0071391E">
            <w:pPr>
              <w:jc w:val="both"/>
            </w:pPr>
            <w:r w:rsidRPr="00A928D1">
              <w:t>U2 – InzGP_U03, InzGP_U05</w:t>
            </w:r>
          </w:p>
          <w:p w14:paraId="7ECE1ADF" w14:textId="77777777" w:rsidR="00D948E9" w:rsidRPr="00A928D1" w:rsidRDefault="00D948E9" w:rsidP="0071391E">
            <w:pPr>
              <w:jc w:val="both"/>
            </w:pPr>
            <w:r w:rsidRPr="00A928D1">
              <w:t>U3 – InzGP_U03, InzGP_U05</w:t>
            </w:r>
          </w:p>
        </w:tc>
      </w:tr>
      <w:tr w:rsidR="0071391E" w:rsidRPr="00A928D1" w14:paraId="09D7DDB0" w14:textId="77777777" w:rsidTr="0071391E">
        <w:tc>
          <w:tcPr>
            <w:tcW w:w="3942" w:type="dxa"/>
            <w:shd w:val="clear" w:color="auto" w:fill="auto"/>
          </w:tcPr>
          <w:p w14:paraId="7B15388A" w14:textId="77777777" w:rsidR="00D948E9" w:rsidRPr="00A928D1" w:rsidRDefault="00D948E9" w:rsidP="0071391E">
            <w:r w:rsidRPr="00A928D1">
              <w:t xml:space="preserve">Wymagania wstępne i dodatkowe </w:t>
            </w:r>
          </w:p>
        </w:tc>
        <w:tc>
          <w:tcPr>
            <w:tcW w:w="5344" w:type="dxa"/>
            <w:shd w:val="clear" w:color="auto" w:fill="auto"/>
          </w:tcPr>
          <w:p w14:paraId="7826F6D2" w14:textId="77777777" w:rsidR="00D948E9" w:rsidRPr="00A928D1" w:rsidRDefault="00D948E9" w:rsidP="0071391E"/>
        </w:tc>
      </w:tr>
      <w:tr w:rsidR="0071391E" w:rsidRPr="00A928D1" w14:paraId="704FFE0A" w14:textId="77777777" w:rsidTr="0071391E">
        <w:tc>
          <w:tcPr>
            <w:tcW w:w="3942" w:type="dxa"/>
            <w:shd w:val="clear" w:color="auto" w:fill="auto"/>
          </w:tcPr>
          <w:p w14:paraId="3960651B" w14:textId="77777777" w:rsidR="00D948E9" w:rsidRPr="00A928D1" w:rsidRDefault="00D948E9" w:rsidP="0071391E">
            <w:r w:rsidRPr="00A928D1">
              <w:t xml:space="preserve">Treści programowe modułu </w:t>
            </w:r>
          </w:p>
          <w:p w14:paraId="4213912E" w14:textId="77777777" w:rsidR="00D948E9" w:rsidRPr="00A928D1" w:rsidRDefault="00D948E9" w:rsidP="0071391E"/>
        </w:tc>
        <w:tc>
          <w:tcPr>
            <w:tcW w:w="5344" w:type="dxa"/>
            <w:shd w:val="clear" w:color="auto" w:fill="auto"/>
          </w:tcPr>
          <w:p w14:paraId="03B5596C" w14:textId="77777777" w:rsidR="00D948E9" w:rsidRPr="00A928D1" w:rsidRDefault="00D948E9" w:rsidP="0071391E">
            <w:r w:rsidRPr="00A928D1">
              <w:t xml:space="preserve">Wykład obejmuje następujące zagadnienia: pojęcie, cele i rola ocen oddziaływania na środowisko (ooś); strategiczna ooś (etapy postępowania, prognoza oddziaływania na środowisko); ocena oddziaływania przedsięwzięcia na środowisko i na obszar Natura 2000 (etapy postępowania, karta informacyjna przedsięwzięcia, raport o oddziaływaniu przedsięwzięcia na środowisko, decyzja o środowiskowych uwarunkowaniach); udział </w:t>
            </w:r>
            <w:r w:rsidRPr="00A928D1">
              <w:lastRenderedPageBreak/>
              <w:t>społeczeństwa w ooś; instytucje i organy administracyjne uczestniczące w ooś i ich zadania.</w:t>
            </w:r>
          </w:p>
          <w:p w14:paraId="5F343131" w14:textId="77777777" w:rsidR="00D948E9" w:rsidRPr="00A928D1" w:rsidRDefault="00D948E9" w:rsidP="0071391E">
            <w:pPr>
              <w:rPr>
                <w:strike/>
              </w:rPr>
            </w:pPr>
            <w:r w:rsidRPr="00A928D1">
              <w:t>Ćwiczenia obejmują następujące zagadnienia: strategiczna ooś – analiza prognoz oddziaływania na środowisko i dokumentów towarzyszących; kwalifikacja przedsięwzięć w ooś; analiza raportów oddziaływania na środowisko wybranych przedsięwzięć; analiza decyzji o środowiskowych uwarunkowaniach i dokumentów towarzyszących; analiza oddziaływania wybranych przedsięwzięć na środowisko.</w:t>
            </w:r>
          </w:p>
        </w:tc>
      </w:tr>
      <w:tr w:rsidR="0071391E" w:rsidRPr="00A928D1" w14:paraId="497B2F8D" w14:textId="77777777" w:rsidTr="0071391E">
        <w:tc>
          <w:tcPr>
            <w:tcW w:w="3942" w:type="dxa"/>
            <w:shd w:val="clear" w:color="auto" w:fill="auto"/>
          </w:tcPr>
          <w:p w14:paraId="47D1AC49" w14:textId="77777777" w:rsidR="00D948E9" w:rsidRPr="00A928D1" w:rsidRDefault="00D948E9" w:rsidP="0071391E">
            <w:r w:rsidRPr="00A928D1">
              <w:lastRenderedPageBreak/>
              <w:t>Wykaz literatury podstawowej i uzupełniającej</w:t>
            </w:r>
          </w:p>
        </w:tc>
        <w:tc>
          <w:tcPr>
            <w:tcW w:w="5344" w:type="dxa"/>
            <w:shd w:val="clear" w:color="auto" w:fill="auto"/>
          </w:tcPr>
          <w:p w14:paraId="51CB40AA" w14:textId="77777777" w:rsidR="00D948E9" w:rsidRPr="00A928D1" w:rsidRDefault="00D948E9" w:rsidP="0071391E">
            <w:r w:rsidRPr="00A928D1">
              <w:t>Literatura podstawowa:</w:t>
            </w:r>
          </w:p>
          <w:p w14:paraId="7D7C92EB" w14:textId="77777777" w:rsidR="00D948E9" w:rsidRPr="00A928D1" w:rsidRDefault="00D948E9" w:rsidP="0071391E">
            <w:pPr>
              <w:ind w:left="196" w:hanging="196"/>
            </w:pPr>
            <w:r w:rsidRPr="00A928D1">
              <w:t xml:space="preserve">1. Krystek J., 2021. Ocena oddziaływania na środowisko. Wydawnictwo Naukowe PWN </w:t>
            </w:r>
          </w:p>
          <w:p w14:paraId="2F1D476B" w14:textId="77777777" w:rsidR="00D948E9" w:rsidRPr="00A928D1" w:rsidRDefault="00D948E9" w:rsidP="0071391E">
            <w:pPr>
              <w:ind w:left="196" w:hanging="196"/>
            </w:pPr>
            <w:r w:rsidRPr="00A928D1">
              <w:t>Literatura uzupełniająca:</w:t>
            </w:r>
          </w:p>
          <w:p w14:paraId="1149AC11" w14:textId="77777777" w:rsidR="00D948E9" w:rsidRPr="00A928D1" w:rsidRDefault="00D948E9" w:rsidP="0071391E">
            <w:pPr>
              <w:ind w:left="196" w:hanging="196"/>
            </w:pPr>
            <w:r w:rsidRPr="00A928D1">
              <w:t>1. Baza danych ooś</w:t>
            </w:r>
          </w:p>
          <w:p w14:paraId="525AB3A2" w14:textId="77777777" w:rsidR="00D948E9" w:rsidRPr="00A928D1" w:rsidRDefault="00D948E9" w:rsidP="0071391E">
            <w:pPr>
              <w:ind w:left="196" w:hanging="196"/>
            </w:pPr>
            <w:r w:rsidRPr="00A928D1">
              <w:t xml:space="preserve">2. Rozporządzenie Rady Ministrów z 10.09.2019 r. w sprawie przedsięwzięć mogących znacząco oddziaływać na środowisko (Dz.U.2019.1839 z późn. zm.) </w:t>
            </w:r>
          </w:p>
          <w:p w14:paraId="7CAA352D" w14:textId="77777777" w:rsidR="00D948E9" w:rsidRPr="00A928D1" w:rsidRDefault="00D948E9" w:rsidP="0071391E">
            <w:pPr>
              <w:ind w:left="196" w:hanging="196"/>
            </w:pPr>
            <w:r w:rsidRPr="00A928D1">
              <w:t>3. Serwis internetowy Generalnej Dyrekcji Ochrony Środowiska</w:t>
            </w:r>
          </w:p>
          <w:p w14:paraId="28C6EBB2" w14:textId="77777777" w:rsidR="00D948E9" w:rsidRPr="00A928D1" w:rsidRDefault="00D948E9" w:rsidP="0071391E">
            <w:pPr>
              <w:ind w:left="196" w:hanging="196"/>
            </w:pPr>
            <w:r w:rsidRPr="00A928D1">
              <w:t>4. Ustawa z 3.10.2008 r. o udostępnianiu informacji o środowisku i jego ochronie, udziale społeczeństwa w ochronie środowiska oraz o ocenach oddziaływania na środowisko (Dz.U.2008.199.1227 z późn. zm.)</w:t>
            </w:r>
          </w:p>
          <w:p w14:paraId="724CD850" w14:textId="77777777" w:rsidR="00D948E9" w:rsidRPr="00A928D1" w:rsidRDefault="00D948E9" w:rsidP="0071391E">
            <w:pPr>
              <w:ind w:left="196" w:hanging="196"/>
            </w:pPr>
            <w:r w:rsidRPr="00A928D1">
              <w:t xml:space="preserve">3.  </w:t>
            </w:r>
          </w:p>
          <w:p w14:paraId="09136E4D" w14:textId="77777777" w:rsidR="00D948E9" w:rsidRPr="00A928D1" w:rsidRDefault="00D948E9" w:rsidP="0071391E">
            <w:pPr>
              <w:ind w:left="196" w:hanging="196"/>
            </w:pPr>
          </w:p>
        </w:tc>
      </w:tr>
      <w:tr w:rsidR="0071391E" w:rsidRPr="00A928D1" w14:paraId="260FCA4E" w14:textId="77777777" w:rsidTr="0071391E">
        <w:tc>
          <w:tcPr>
            <w:tcW w:w="3942" w:type="dxa"/>
            <w:shd w:val="clear" w:color="auto" w:fill="auto"/>
          </w:tcPr>
          <w:p w14:paraId="15DC1B2D" w14:textId="77777777" w:rsidR="00D948E9" w:rsidRPr="00A928D1" w:rsidRDefault="00D948E9" w:rsidP="0071391E">
            <w:r w:rsidRPr="00A928D1">
              <w:t>Planowane formy/działania/metody dydaktyczne</w:t>
            </w:r>
          </w:p>
        </w:tc>
        <w:tc>
          <w:tcPr>
            <w:tcW w:w="5344" w:type="dxa"/>
            <w:shd w:val="clear" w:color="auto" w:fill="auto"/>
          </w:tcPr>
          <w:p w14:paraId="380B56DA" w14:textId="0E87778A" w:rsidR="00D948E9" w:rsidRPr="00A928D1" w:rsidRDefault="00D948E9" w:rsidP="00BC3464">
            <w:r w:rsidRPr="00A928D1">
              <w:t xml:space="preserve">Zajęcia w formie wykładów z wykorzystaniem prezentacji multimedialnych. Ćwiczenia realizowane stacjonarnie: dyskusja; zadania problemowe; opracowania realizowane indywidualnie i/lub w zespołach; zadania obliczeniowe; analiza i interpretacja danych i dokumentów; studium przypadku; wizyta studyjna; konsultacje – indywidualna praca ze studentem. </w:t>
            </w:r>
          </w:p>
        </w:tc>
      </w:tr>
      <w:tr w:rsidR="0071391E" w:rsidRPr="00A928D1" w14:paraId="72838566" w14:textId="77777777" w:rsidTr="0071391E">
        <w:tc>
          <w:tcPr>
            <w:tcW w:w="3942" w:type="dxa"/>
            <w:shd w:val="clear" w:color="auto" w:fill="auto"/>
          </w:tcPr>
          <w:p w14:paraId="46D0D566"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54977355" w14:textId="77777777" w:rsidR="00D948E9" w:rsidRPr="00A928D1" w:rsidRDefault="00D948E9" w:rsidP="0071391E">
            <w:pPr>
              <w:jc w:val="both"/>
            </w:pPr>
            <w:r w:rsidRPr="00A928D1">
              <w:t>Sposoby weryfikacji:</w:t>
            </w:r>
          </w:p>
          <w:p w14:paraId="51307672" w14:textId="77777777" w:rsidR="00D948E9" w:rsidRPr="00A928D1" w:rsidRDefault="00D948E9" w:rsidP="0071391E">
            <w:pPr>
              <w:jc w:val="both"/>
            </w:pPr>
            <w:r w:rsidRPr="00A928D1">
              <w:t>W1 – sprawdzian pisemny/testowy i/lub ocena opracowania zagadnień tematycznych</w:t>
            </w:r>
          </w:p>
          <w:p w14:paraId="4B3CC2D6" w14:textId="77777777" w:rsidR="00D948E9" w:rsidRPr="00A928D1" w:rsidRDefault="00D948E9" w:rsidP="0071391E">
            <w:pPr>
              <w:jc w:val="both"/>
            </w:pPr>
            <w:r w:rsidRPr="00A928D1">
              <w:t xml:space="preserve">W2 – sprawdzian pisemny/testowy i/lub ocena opracowania zagadnień tematycznych </w:t>
            </w:r>
          </w:p>
          <w:p w14:paraId="750B7A42" w14:textId="77777777" w:rsidR="00D948E9" w:rsidRPr="00A928D1" w:rsidRDefault="00D948E9" w:rsidP="0071391E">
            <w:pPr>
              <w:jc w:val="both"/>
            </w:pPr>
            <w:r w:rsidRPr="00A928D1">
              <w:t xml:space="preserve">W3 – sprawdzian pisemny/testowy i/lub ocena opracowania zagadnień tematycznych </w:t>
            </w:r>
          </w:p>
          <w:p w14:paraId="545E331B" w14:textId="77777777" w:rsidR="00D948E9" w:rsidRPr="00A928D1" w:rsidRDefault="00D948E9" w:rsidP="0071391E">
            <w:pPr>
              <w:jc w:val="both"/>
            </w:pPr>
            <w:r w:rsidRPr="00A928D1">
              <w:t xml:space="preserve">W4 – sprawdzian pisemny/testowy i/lub ocena opracowania zagadnień tematycznych </w:t>
            </w:r>
          </w:p>
          <w:p w14:paraId="3CDB79D6" w14:textId="77777777" w:rsidR="00D948E9" w:rsidRPr="00A928D1" w:rsidRDefault="00D948E9" w:rsidP="0071391E">
            <w:pPr>
              <w:jc w:val="both"/>
            </w:pPr>
            <w:r w:rsidRPr="00A928D1">
              <w:t>U1 – ocena opracowania zagadnień i zadań ćwiczeniowych</w:t>
            </w:r>
          </w:p>
          <w:p w14:paraId="4ADDD737" w14:textId="77777777" w:rsidR="00D948E9" w:rsidRPr="00A928D1" w:rsidRDefault="00D948E9" w:rsidP="0071391E">
            <w:pPr>
              <w:jc w:val="both"/>
            </w:pPr>
            <w:r w:rsidRPr="00A928D1">
              <w:t>U2 – ocena opracowania zagadnień i zadań ćwiczeniowych</w:t>
            </w:r>
          </w:p>
          <w:p w14:paraId="3B9635F8" w14:textId="77777777" w:rsidR="00D948E9" w:rsidRPr="00A928D1" w:rsidRDefault="00D948E9" w:rsidP="0071391E">
            <w:pPr>
              <w:jc w:val="both"/>
            </w:pPr>
            <w:r w:rsidRPr="00A928D1">
              <w:lastRenderedPageBreak/>
              <w:t>U3 – ocena opracowania zagadnień i zadań ćwiczeniowych</w:t>
            </w:r>
          </w:p>
          <w:p w14:paraId="0CA12E88" w14:textId="77777777" w:rsidR="00D948E9" w:rsidRPr="00A928D1" w:rsidRDefault="00D948E9" w:rsidP="0071391E">
            <w:pPr>
              <w:jc w:val="both"/>
            </w:pPr>
            <w:r w:rsidRPr="00A928D1">
              <w:t>U4 – ocena opracowania zagadnień i zadań ćwiczeniowych</w:t>
            </w:r>
          </w:p>
          <w:p w14:paraId="1E82DD2B" w14:textId="77777777" w:rsidR="00D948E9" w:rsidRPr="00A928D1" w:rsidRDefault="00D948E9" w:rsidP="0071391E">
            <w:pPr>
              <w:jc w:val="both"/>
            </w:pPr>
            <w:r w:rsidRPr="00A928D1">
              <w:t xml:space="preserve">K1 – ocena opracowania zadań ćwiczeniowych, sprawdzian pisemny/testowy, ocena aktywności i zaangażowania w trakcie zajęć </w:t>
            </w:r>
          </w:p>
          <w:p w14:paraId="1D6B7238" w14:textId="77777777" w:rsidR="00D948E9" w:rsidRPr="00A928D1" w:rsidRDefault="00D948E9" w:rsidP="0071391E">
            <w:pPr>
              <w:jc w:val="both"/>
            </w:pPr>
            <w:r w:rsidRPr="00A928D1">
              <w:t>K2 – ocena opracowania zadań ćwiczeniowych, sprawdzian pisemny/testowy, ocena aktywności i zaangażowania w trakcie zajęć</w:t>
            </w:r>
          </w:p>
          <w:p w14:paraId="3E099FA4" w14:textId="77777777" w:rsidR="00D948E9" w:rsidRPr="00A928D1" w:rsidRDefault="00D948E9" w:rsidP="0071391E">
            <w:pPr>
              <w:jc w:val="both"/>
            </w:pPr>
            <w:r w:rsidRPr="00A928D1">
              <w:t xml:space="preserve">K3 – ocena opracowania zadań ćwiczeniowych, sprawdzian pisemny/testowy, ocena aktywności i zaangażowania w trakcie zajęć </w:t>
            </w:r>
          </w:p>
          <w:p w14:paraId="123E337E" w14:textId="77777777" w:rsidR="00D948E9" w:rsidRPr="00A928D1" w:rsidRDefault="00D948E9" w:rsidP="0071391E">
            <w:pPr>
              <w:jc w:val="both"/>
            </w:pPr>
            <w:r w:rsidRPr="00A928D1">
              <w:t>Formy dokumentowania:</w:t>
            </w:r>
          </w:p>
          <w:p w14:paraId="774A253D" w14:textId="77777777" w:rsidR="00D948E9" w:rsidRPr="00A928D1" w:rsidRDefault="00D948E9" w:rsidP="0071391E">
            <w:pPr>
              <w:jc w:val="both"/>
            </w:pPr>
            <w:r w:rsidRPr="00A928D1">
              <w:t>Sprawdziany pisemne/testowe, pisemne opracowania zagadnień i zadań ćwiczeniowych – archiwizowane w formie papierowej i/lub elektronicznej; dziennik prowadzącego.</w:t>
            </w:r>
          </w:p>
        </w:tc>
      </w:tr>
      <w:tr w:rsidR="0071391E" w:rsidRPr="00A928D1" w14:paraId="261E6D86" w14:textId="77777777" w:rsidTr="0071391E">
        <w:tc>
          <w:tcPr>
            <w:tcW w:w="3942" w:type="dxa"/>
            <w:shd w:val="clear" w:color="auto" w:fill="auto"/>
          </w:tcPr>
          <w:p w14:paraId="3AA19E27" w14:textId="77777777" w:rsidR="00D948E9" w:rsidRPr="00A928D1" w:rsidRDefault="00D948E9" w:rsidP="0071391E">
            <w:r w:rsidRPr="00A928D1">
              <w:lastRenderedPageBreak/>
              <w:t>Elementy i wagi mające wpływ na ocenę końcową</w:t>
            </w:r>
          </w:p>
          <w:p w14:paraId="653D20FF" w14:textId="77777777" w:rsidR="00D948E9" w:rsidRPr="00A928D1" w:rsidRDefault="00D948E9" w:rsidP="0071391E"/>
          <w:p w14:paraId="7527C6E0" w14:textId="77777777" w:rsidR="00D948E9" w:rsidRPr="00A928D1" w:rsidRDefault="00D948E9" w:rsidP="0071391E"/>
        </w:tc>
        <w:tc>
          <w:tcPr>
            <w:tcW w:w="5344" w:type="dxa"/>
            <w:shd w:val="clear" w:color="auto" w:fill="auto"/>
          </w:tcPr>
          <w:p w14:paraId="12058354" w14:textId="77777777" w:rsidR="00D948E9" w:rsidRPr="00A928D1" w:rsidRDefault="00D948E9" w:rsidP="0071391E">
            <w:pPr>
              <w:jc w:val="both"/>
            </w:pPr>
            <w:r w:rsidRPr="00A928D1">
              <w:t>Przedmiot kończy się zaliczeniem ze stopniem. Warunkiem zaliczenia przedmiotu jest uzyskanie oceny pozytywnej z każdego sprawdzianu pi</w:t>
            </w:r>
            <w:r w:rsidRPr="00A928D1">
              <w:softHyphen/>
              <w:t>sem</w:t>
            </w:r>
            <w:r w:rsidRPr="00A928D1">
              <w:softHyphen/>
              <w:t>nego/testowego i zaliczenie wszystkich pisemnych opracowań zagadnień i zadań ćwiczeniowych. Ocenie podlega także systematyczność, poprawność i zaangażowanie w pracy na zajęciach.</w:t>
            </w:r>
          </w:p>
          <w:p w14:paraId="788BDC0B" w14:textId="77777777" w:rsidR="00D948E9" w:rsidRPr="00A928D1" w:rsidRDefault="00D948E9" w:rsidP="0071391E">
            <w:pPr>
              <w:jc w:val="both"/>
            </w:pPr>
            <w:r w:rsidRPr="00A928D1">
              <w:t>Na ocenę końcową składają się: średnia ocena ze sprawdzianów (70%) oraz ocena jakości i terminowości przygotowania opracowań zagadnień i zadań ćwiczeniowych i aktywności na wykładach (30%).</w:t>
            </w:r>
          </w:p>
          <w:p w14:paraId="28858A7C" w14:textId="77777777" w:rsidR="00D948E9" w:rsidRPr="00A928D1" w:rsidRDefault="00D948E9" w:rsidP="0071391E">
            <w:pPr>
              <w:jc w:val="both"/>
            </w:pPr>
            <w:r w:rsidRPr="00A928D1">
              <w:t>Warunki te są przedstawiane student(k)om na pierwszych zajęciach.</w:t>
            </w:r>
          </w:p>
        </w:tc>
      </w:tr>
      <w:tr w:rsidR="0071391E" w:rsidRPr="00A928D1" w14:paraId="41262CDB" w14:textId="77777777" w:rsidTr="0071391E">
        <w:trPr>
          <w:trHeight w:val="410"/>
        </w:trPr>
        <w:tc>
          <w:tcPr>
            <w:tcW w:w="3942" w:type="dxa"/>
            <w:shd w:val="clear" w:color="auto" w:fill="auto"/>
          </w:tcPr>
          <w:p w14:paraId="785C632D" w14:textId="77777777" w:rsidR="00D948E9" w:rsidRPr="00A928D1" w:rsidRDefault="00D948E9" w:rsidP="0071391E">
            <w:pPr>
              <w:jc w:val="both"/>
            </w:pPr>
            <w:r w:rsidRPr="00A928D1">
              <w:t>Bilans punktów ECTS</w:t>
            </w:r>
          </w:p>
        </w:tc>
        <w:tc>
          <w:tcPr>
            <w:tcW w:w="5344" w:type="dxa"/>
            <w:shd w:val="clear" w:color="auto" w:fill="auto"/>
          </w:tcPr>
          <w:p w14:paraId="0B55A9B7" w14:textId="77777777" w:rsidR="00D948E9" w:rsidRPr="00A928D1" w:rsidRDefault="00D948E9" w:rsidP="0071391E">
            <w:pPr>
              <w:ind w:left="196" w:hanging="196"/>
              <w:jc w:val="both"/>
            </w:pPr>
            <w:r w:rsidRPr="00A928D1">
              <w:t>Kontaktowe:</w:t>
            </w:r>
          </w:p>
          <w:p w14:paraId="705C8866" w14:textId="77777777" w:rsidR="00D948E9" w:rsidRPr="00A928D1" w:rsidRDefault="00D948E9" w:rsidP="0071391E">
            <w:pPr>
              <w:ind w:left="196" w:hanging="196"/>
              <w:jc w:val="both"/>
            </w:pPr>
            <w:r w:rsidRPr="00A928D1">
              <w:t>Wykład 10 godz. (0,4 ECTS)</w:t>
            </w:r>
          </w:p>
          <w:p w14:paraId="28E9B6BA" w14:textId="77777777" w:rsidR="00D948E9" w:rsidRPr="00A928D1" w:rsidRDefault="00D948E9" w:rsidP="0071391E">
            <w:pPr>
              <w:ind w:left="196" w:hanging="196"/>
              <w:jc w:val="both"/>
            </w:pPr>
            <w:r w:rsidRPr="00A928D1">
              <w:t>Ćwiczenia audytoryjne 30 godz. (1,2 ECTS)</w:t>
            </w:r>
          </w:p>
          <w:p w14:paraId="2913D936" w14:textId="77777777" w:rsidR="00D948E9" w:rsidRPr="00A928D1" w:rsidRDefault="00D948E9" w:rsidP="0071391E">
            <w:pPr>
              <w:ind w:left="196" w:hanging="196"/>
              <w:jc w:val="both"/>
            </w:pPr>
            <w:r w:rsidRPr="00A928D1">
              <w:t>Razem kontaktowe 40 godz. (1,6 ECTS)</w:t>
            </w:r>
          </w:p>
          <w:p w14:paraId="7980A5B6" w14:textId="77777777" w:rsidR="00D948E9" w:rsidRPr="00A928D1" w:rsidRDefault="00D948E9" w:rsidP="0071391E">
            <w:pPr>
              <w:ind w:left="196" w:hanging="196"/>
              <w:jc w:val="both"/>
            </w:pPr>
            <w:r w:rsidRPr="00A928D1">
              <w:t>Niekontaktowe:</w:t>
            </w:r>
          </w:p>
          <w:p w14:paraId="576220B1" w14:textId="77777777" w:rsidR="00D948E9" w:rsidRPr="00A928D1" w:rsidRDefault="00D948E9" w:rsidP="0071391E">
            <w:pPr>
              <w:ind w:left="196" w:hanging="196"/>
              <w:jc w:val="both"/>
            </w:pPr>
            <w:r w:rsidRPr="00A928D1">
              <w:t>Dokończenie opracowania zadań ćwiczeniowych 5 godz. (0,2 ECTS)</w:t>
            </w:r>
          </w:p>
          <w:p w14:paraId="6A8CFD97" w14:textId="77777777" w:rsidR="00D948E9" w:rsidRPr="00A928D1" w:rsidRDefault="00D948E9" w:rsidP="0071391E">
            <w:pPr>
              <w:ind w:left="196" w:hanging="196"/>
              <w:jc w:val="both"/>
            </w:pPr>
            <w:r w:rsidRPr="00A928D1">
              <w:t>Przygotowanie do sprawdzianów 5 godz. (0,2 ECTS)</w:t>
            </w:r>
          </w:p>
          <w:p w14:paraId="3DE97B26" w14:textId="77777777" w:rsidR="00D948E9" w:rsidRPr="00A928D1" w:rsidRDefault="00D948E9" w:rsidP="0071391E">
            <w:pPr>
              <w:ind w:left="196" w:hanging="196"/>
              <w:jc w:val="both"/>
            </w:pPr>
            <w:r w:rsidRPr="00A928D1">
              <w:t>Razem niekontaktowe 10 godz. (0,4 ECTS)</w:t>
            </w:r>
          </w:p>
        </w:tc>
      </w:tr>
      <w:tr w:rsidR="00D948E9" w:rsidRPr="00A928D1" w14:paraId="0DAAA675" w14:textId="77777777" w:rsidTr="0071391E">
        <w:trPr>
          <w:trHeight w:val="718"/>
        </w:trPr>
        <w:tc>
          <w:tcPr>
            <w:tcW w:w="3942" w:type="dxa"/>
            <w:shd w:val="clear" w:color="auto" w:fill="auto"/>
          </w:tcPr>
          <w:p w14:paraId="7093B568"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6DA34D8A" w14:textId="77777777" w:rsidR="00D948E9" w:rsidRPr="00A928D1" w:rsidRDefault="00D948E9" w:rsidP="0071391E">
            <w:pPr>
              <w:jc w:val="both"/>
            </w:pPr>
            <w:r w:rsidRPr="00A928D1">
              <w:t>Udział w wykładach 10 godz.</w:t>
            </w:r>
          </w:p>
          <w:p w14:paraId="2CE2A397" w14:textId="77777777" w:rsidR="00D948E9" w:rsidRPr="00A928D1" w:rsidRDefault="00D948E9" w:rsidP="0071391E">
            <w:pPr>
              <w:jc w:val="both"/>
            </w:pPr>
            <w:r w:rsidRPr="00A928D1">
              <w:t>Udział w ćwiczeniach audytoryjnych 30 godz.</w:t>
            </w:r>
          </w:p>
        </w:tc>
      </w:tr>
    </w:tbl>
    <w:p w14:paraId="66C09EBC" w14:textId="77777777" w:rsidR="00D948E9" w:rsidRPr="00A928D1" w:rsidRDefault="00D948E9" w:rsidP="00D948E9"/>
    <w:p w14:paraId="06967009" w14:textId="77777777" w:rsidR="00D948E9" w:rsidRPr="00A928D1" w:rsidRDefault="00D948E9" w:rsidP="00D948E9">
      <w:pPr>
        <w:autoSpaceDE w:val="0"/>
        <w:autoSpaceDN w:val="0"/>
        <w:adjustRightInd w:val="0"/>
        <w:rPr>
          <w:rFonts w:eastAsia="Tahoma,Bold"/>
          <w:b/>
          <w:bCs/>
        </w:rPr>
      </w:pPr>
      <w:r w:rsidRPr="00A928D1">
        <w:rPr>
          <w:b/>
        </w:rPr>
        <w:br w:type="column"/>
      </w:r>
      <w:r w:rsidRPr="00A928D1">
        <w:rPr>
          <w:b/>
        </w:rPr>
        <w:lastRenderedPageBreak/>
        <w:t xml:space="preserve">53. Karta opisu zajęć – </w:t>
      </w:r>
      <w:r w:rsidRPr="00A928D1">
        <w:rPr>
          <w:rFonts w:eastAsia="Tahoma,Bold"/>
          <w:b/>
          <w:bCs/>
        </w:rPr>
        <w:t>Gospodarowanie przestrzenią publiczną</w:t>
      </w:r>
    </w:p>
    <w:p w14:paraId="5454C5A9"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05975C9F" w14:textId="77777777" w:rsidTr="0071391E">
        <w:tc>
          <w:tcPr>
            <w:tcW w:w="3942" w:type="dxa"/>
            <w:shd w:val="clear" w:color="auto" w:fill="auto"/>
          </w:tcPr>
          <w:p w14:paraId="532FCDAB" w14:textId="77777777" w:rsidR="00D948E9" w:rsidRPr="00A928D1" w:rsidRDefault="00D948E9" w:rsidP="0071391E">
            <w:r w:rsidRPr="00A928D1">
              <w:t xml:space="preserve">Nazwa kierunku studiów </w:t>
            </w:r>
          </w:p>
          <w:p w14:paraId="6BF1FAD3" w14:textId="77777777" w:rsidR="00D948E9" w:rsidRPr="00A928D1" w:rsidRDefault="00D948E9" w:rsidP="0071391E"/>
        </w:tc>
        <w:tc>
          <w:tcPr>
            <w:tcW w:w="5344" w:type="dxa"/>
            <w:shd w:val="clear" w:color="auto" w:fill="auto"/>
          </w:tcPr>
          <w:p w14:paraId="3D306B76" w14:textId="77777777" w:rsidR="00D948E9" w:rsidRPr="00A928D1" w:rsidRDefault="00D948E9" w:rsidP="0071391E">
            <w:pPr>
              <w:autoSpaceDE w:val="0"/>
              <w:autoSpaceDN w:val="0"/>
              <w:adjustRightInd w:val="0"/>
              <w:rPr>
                <w:rFonts w:eastAsia="Tahoma,Bold"/>
              </w:rPr>
            </w:pPr>
            <w:r w:rsidRPr="00A928D1">
              <w:rPr>
                <w:rFonts w:eastAsia="Tahoma,Bold"/>
              </w:rPr>
              <w:t>Gospodarka przestrzenna</w:t>
            </w:r>
          </w:p>
        </w:tc>
      </w:tr>
      <w:tr w:rsidR="0071391E" w:rsidRPr="00A928D1" w14:paraId="0FCD49DC" w14:textId="77777777" w:rsidTr="0071391E">
        <w:tc>
          <w:tcPr>
            <w:tcW w:w="3942" w:type="dxa"/>
            <w:shd w:val="clear" w:color="auto" w:fill="auto"/>
          </w:tcPr>
          <w:p w14:paraId="1AC8EF92" w14:textId="77777777" w:rsidR="00D948E9" w:rsidRPr="00A928D1" w:rsidRDefault="00D948E9" w:rsidP="0071391E">
            <w:r w:rsidRPr="00A928D1">
              <w:t>Nazwa modułu, także nazwa w języku angielskim</w:t>
            </w:r>
          </w:p>
        </w:tc>
        <w:tc>
          <w:tcPr>
            <w:tcW w:w="5344" w:type="dxa"/>
            <w:shd w:val="clear" w:color="auto" w:fill="auto"/>
          </w:tcPr>
          <w:p w14:paraId="299B632C" w14:textId="77777777" w:rsidR="00D948E9" w:rsidRPr="00A928D1" w:rsidRDefault="00D948E9" w:rsidP="0071391E">
            <w:pPr>
              <w:autoSpaceDE w:val="0"/>
              <w:autoSpaceDN w:val="0"/>
              <w:adjustRightInd w:val="0"/>
              <w:rPr>
                <w:rFonts w:eastAsia="Tahoma,Bold"/>
                <w:b/>
                <w:bCs/>
              </w:rPr>
            </w:pPr>
            <w:r w:rsidRPr="00A928D1">
              <w:rPr>
                <w:rFonts w:eastAsia="Tahoma,Bold"/>
                <w:b/>
                <w:bCs/>
              </w:rPr>
              <w:t>Gospodarowanie przestrzenią publiczną</w:t>
            </w:r>
          </w:p>
          <w:p w14:paraId="49384C20" w14:textId="77777777" w:rsidR="00D948E9" w:rsidRPr="00A928D1" w:rsidRDefault="00D948E9" w:rsidP="0071391E">
            <w:pPr>
              <w:autoSpaceDE w:val="0"/>
              <w:autoSpaceDN w:val="0"/>
              <w:adjustRightInd w:val="0"/>
              <w:rPr>
                <w:rFonts w:eastAsia="Tahoma,Bold"/>
              </w:rPr>
            </w:pPr>
            <w:r w:rsidRPr="00A928D1">
              <w:rPr>
                <w:rFonts w:eastAsia="Tahoma,Bold"/>
                <w:bCs/>
              </w:rPr>
              <w:t>Public space management</w:t>
            </w:r>
          </w:p>
        </w:tc>
      </w:tr>
      <w:tr w:rsidR="0071391E" w:rsidRPr="00A928D1" w14:paraId="14FBDB2E" w14:textId="77777777" w:rsidTr="0071391E">
        <w:tc>
          <w:tcPr>
            <w:tcW w:w="3942" w:type="dxa"/>
            <w:shd w:val="clear" w:color="auto" w:fill="auto"/>
          </w:tcPr>
          <w:p w14:paraId="5197356B" w14:textId="77777777" w:rsidR="00D948E9" w:rsidRPr="00A928D1" w:rsidRDefault="00D948E9" w:rsidP="0071391E">
            <w:r w:rsidRPr="00A928D1">
              <w:t xml:space="preserve">Język wykładowy </w:t>
            </w:r>
          </w:p>
          <w:p w14:paraId="30E92210" w14:textId="77777777" w:rsidR="00D948E9" w:rsidRPr="00A928D1" w:rsidRDefault="00D948E9" w:rsidP="0071391E"/>
        </w:tc>
        <w:tc>
          <w:tcPr>
            <w:tcW w:w="5344" w:type="dxa"/>
            <w:shd w:val="clear" w:color="auto" w:fill="auto"/>
          </w:tcPr>
          <w:p w14:paraId="7ACC91A2" w14:textId="77777777" w:rsidR="00D948E9" w:rsidRPr="00A928D1" w:rsidRDefault="00D948E9" w:rsidP="0071391E">
            <w:pPr>
              <w:autoSpaceDE w:val="0"/>
              <w:autoSpaceDN w:val="0"/>
              <w:adjustRightInd w:val="0"/>
              <w:rPr>
                <w:rFonts w:eastAsia="Tahoma,Bold"/>
              </w:rPr>
            </w:pPr>
            <w:r w:rsidRPr="00A928D1">
              <w:rPr>
                <w:rFonts w:eastAsia="Tahoma,Bold"/>
              </w:rPr>
              <w:t>polski</w:t>
            </w:r>
          </w:p>
        </w:tc>
      </w:tr>
      <w:tr w:rsidR="0071391E" w:rsidRPr="00A928D1" w14:paraId="64AD31D2" w14:textId="77777777" w:rsidTr="0071391E">
        <w:tc>
          <w:tcPr>
            <w:tcW w:w="3942" w:type="dxa"/>
            <w:shd w:val="clear" w:color="auto" w:fill="auto"/>
          </w:tcPr>
          <w:p w14:paraId="1D1439C5" w14:textId="77777777" w:rsidR="00D948E9" w:rsidRPr="00A928D1" w:rsidRDefault="00D948E9" w:rsidP="0071391E">
            <w:pPr>
              <w:autoSpaceDE w:val="0"/>
              <w:autoSpaceDN w:val="0"/>
              <w:adjustRightInd w:val="0"/>
            </w:pPr>
            <w:r w:rsidRPr="00A928D1">
              <w:t xml:space="preserve">Rodzaj modułu </w:t>
            </w:r>
          </w:p>
          <w:p w14:paraId="2BF90E0A" w14:textId="77777777" w:rsidR="00D948E9" w:rsidRPr="00A928D1" w:rsidRDefault="00D948E9" w:rsidP="0071391E"/>
        </w:tc>
        <w:tc>
          <w:tcPr>
            <w:tcW w:w="5344" w:type="dxa"/>
            <w:shd w:val="clear" w:color="auto" w:fill="auto"/>
          </w:tcPr>
          <w:p w14:paraId="0C9C5673" w14:textId="77777777" w:rsidR="00D948E9" w:rsidRPr="00A928D1" w:rsidRDefault="00D948E9" w:rsidP="0071391E">
            <w:pPr>
              <w:autoSpaceDE w:val="0"/>
              <w:autoSpaceDN w:val="0"/>
              <w:adjustRightInd w:val="0"/>
              <w:rPr>
                <w:rFonts w:eastAsia="Tahoma,Bold"/>
              </w:rPr>
            </w:pPr>
            <w:r w:rsidRPr="00A928D1">
              <w:rPr>
                <w:rFonts w:eastAsia="Tahoma,Bold"/>
              </w:rPr>
              <w:t>obowiązkowy</w:t>
            </w:r>
          </w:p>
        </w:tc>
      </w:tr>
      <w:tr w:rsidR="0071391E" w:rsidRPr="00A928D1" w14:paraId="3AAC023D" w14:textId="77777777" w:rsidTr="0071391E">
        <w:tc>
          <w:tcPr>
            <w:tcW w:w="3942" w:type="dxa"/>
            <w:shd w:val="clear" w:color="auto" w:fill="auto"/>
          </w:tcPr>
          <w:p w14:paraId="635D4065" w14:textId="77777777" w:rsidR="00D948E9" w:rsidRPr="00A928D1" w:rsidRDefault="00D948E9" w:rsidP="0071391E">
            <w:r w:rsidRPr="00A928D1">
              <w:t>Poziom studiów</w:t>
            </w:r>
          </w:p>
        </w:tc>
        <w:tc>
          <w:tcPr>
            <w:tcW w:w="5344" w:type="dxa"/>
            <w:shd w:val="clear" w:color="auto" w:fill="auto"/>
          </w:tcPr>
          <w:p w14:paraId="0B7C4D3E" w14:textId="77777777" w:rsidR="00D948E9" w:rsidRPr="00A928D1" w:rsidRDefault="00D948E9" w:rsidP="0071391E">
            <w:r w:rsidRPr="00A928D1">
              <w:t>pierwszego stopnia</w:t>
            </w:r>
          </w:p>
        </w:tc>
      </w:tr>
      <w:tr w:rsidR="0071391E" w:rsidRPr="00A928D1" w14:paraId="795B06EA" w14:textId="77777777" w:rsidTr="0071391E">
        <w:tc>
          <w:tcPr>
            <w:tcW w:w="3942" w:type="dxa"/>
            <w:shd w:val="clear" w:color="auto" w:fill="auto"/>
          </w:tcPr>
          <w:p w14:paraId="73DEB945" w14:textId="77777777" w:rsidR="00D948E9" w:rsidRPr="00A928D1" w:rsidRDefault="00D948E9" w:rsidP="0071391E">
            <w:r w:rsidRPr="00A928D1">
              <w:t>Forma studiów</w:t>
            </w:r>
          </w:p>
          <w:p w14:paraId="42768779" w14:textId="77777777" w:rsidR="00D948E9" w:rsidRPr="00A928D1" w:rsidRDefault="00D948E9" w:rsidP="0071391E"/>
        </w:tc>
        <w:tc>
          <w:tcPr>
            <w:tcW w:w="5344" w:type="dxa"/>
            <w:shd w:val="clear" w:color="auto" w:fill="auto"/>
          </w:tcPr>
          <w:p w14:paraId="58380D17" w14:textId="77777777" w:rsidR="00D948E9" w:rsidRPr="00A928D1" w:rsidRDefault="00D948E9" w:rsidP="0071391E">
            <w:r w:rsidRPr="00A928D1">
              <w:t>stacjonarne</w:t>
            </w:r>
          </w:p>
        </w:tc>
      </w:tr>
      <w:tr w:rsidR="0071391E" w:rsidRPr="00A928D1" w14:paraId="3D177A1D" w14:textId="77777777" w:rsidTr="0071391E">
        <w:tc>
          <w:tcPr>
            <w:tcW w:w="3942" w:type="dxa"/>
            <w:shd w:val="clear" w:color="auto" w:fill="auto"/>
          </w:tcPr>
          <w:p w14:paraId="34253DDD" w14:textId="77777777" w:rsidR="00D948E9" w:rsidRPr="00A928D1" w:rsidRDefault="00D948E9" w:rsidP="0071391E">
            <w:r w:rsidRPr="00A928D1">
              <w:t>Rok studiów dla kierunku</w:t>
            </w:r>
          </w:p>
        </w:tc>
        <w:tc>
          <w:tcPr>
            <w:tcW w:w="5344" w:type="dxa"/>
            <w:shd w:val="clear" w:color="auto" w:fill="auto"/>
          </w:tcPr>
          <w:p w14:paraId="13C30EB2" w14:textId="77777777" w:rsidR="00D948E9" w:rsidRPr="00A928D1" w:rsidRDefault="00D948E9" w:rsidP="0071391E">
            <w:r w:rsidRPr="00A928D1">
              <w:t>3</w:t>
            </w:r>
          </w:p>
        </w:tc>
      </w:tr>
      <w:tr w:rsidR="0071391E" w:rsidRPr="00A928D1" w14:paraId="1A67450D" w14:textId="77777777" w:rsidTr="0071391E">
        <w:tc>
          <w:tcPr>
            <w:tcW w:w="3942" w:type="dxa"/>
            <w:shd w:val="clear" w:color="auto" w:fill="auto"/>
          </w:tcPr>
          <w:p w14:paraId="48B46DE5" w14:textId="77777777" w:rsidR="00D948E9" w:rsidRPr="00A928D1" w:rsidRDefault="00D948E9" w:rsidP="0071391E">
            <w:r w:rsidRPr="00A928D1">
              <w:t>Semestr dla kierunku</w:t>
            </w:r>
          </w:p>
        </w:tc>
        <w:tc>
          <w:tcPr>
            <w:tcW w:w="5344" w:type="dxa"/>
            <w:shd w:val="clear" w:color="auto" w:fill="auto"/>
          </w:tcPr>
          <w:p w14:paraId="4CE8CF58" w14:textId="77777777" w:rsidR="00D948E9" w:rsidRPr="00A928D1" w:rsidRDefault="00D948E9" w:rsidP="0071391E">
            <w:r w:rsidRPr="00A928D1">
              <w:t>VI</w:t>
            </w:r>
          </w:p>
        </w:tc>
      </w:tr>
      <w:tr w:rsidR="0071391E" w:rsidRPr="00A928D1" w14:paraId="3F1A99F3" w14:textId="77777777" w:rsidTr="0071391E">
        <w:tc>
          <w:tcPr>
            <w:tcW w:w="3942" w:type="dxa"/>
            <w:shd w:val="clear" w:color="auto" w:fill="auto"/>
          </w:tcPr>
          <w:p w14:paraId="06D0D4A6"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147A9E61" w14:textId="77777777" w:rsidR="00D948E9" w:rsidRPr="00A928D1" w:rsidRDefault="00D948E9" w:rsidP="0071391E">
            <w:r w:rsidRPr="00A928D1">
              <w:t>2 (1,8/ 0,2)</w:t>
            </w:r>
          </w:p>
        </w:tc>
      </w:tr>
      <w:tr w:rsidR="0071391E" w:rsidRPr="00A928D1" w14:paraId="0FC5B974" w14:textId="77777777" w:rsidTr="0071391E">
        <w:tc>
          <w:tcPr>
            <w:tcW w:w="3942" w:type="dxa"/>
            <w:shd w:val="clear" w:color="auto" w:fill="auto"/>
          </w:tcPr>
          <w:p w14:paraId="7A90C748"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1F3A045A" w14:textId="77777777" w:rsidR="00D948E9" w:rsidRPr="00A928D1" w:rsidRDefault="00D948E9" w:rsidP="0071391E">
            <w:r w:rsidRPr="00A928D1">
              <w:rPr>
                <w:rFonts w:eastAsia="Tahoma,Bold"/>
              </w:rPr>
              <w:t>Adiunkt,</w:t>
            </w:r>
            <w:r w:rsidRPr="00A928D1">
              <w:rPr>
                <w:rFonts w:eastAsia="Tahoma,Bold"/>
                <w:b/>
              </w:rPr>
              <w:t xml:space="preserve"> </w:t>
            </w:r>
            <w:r w:rsidRPr="00A928D1">
              <w:rPr>
                <w:rFonts w:eastAsia="Tahoma,Bold"/>
              </w:rPr>
              <w:t>dr inż. Agnieszka Kępkowicz</w:t>
            </w:r>
          </w:p>
        </w:tc>
      </w:tr>
      <w:tr w:rsidR="0071391E" w:rsidRPr="00A928D1" w14:paraId="1BABF76B" w14:textId="77777777" w:rsidTr="0071391E">
        <w:tc>
          <w:tcPr>
            <w:tcW w:w="3942" w:type="dxa"/>
            <w:shd w:val="clear" w:color="auto" w:fill="auto"/>
          </w:tcPr>
          <w:p w14:paraId="2F6858EE" w14:textId="77777777" w:rsidR="00D948E9" w:rsidRPr="00A928D1" w:rsidRDefault="00D948E9" w:rsidP="0071391E">
            <w:r w:rsidRPr="00A928D1">
              <w:t>Jednostka oferująca moduł</w:t>
            </w:r>
          </w:p>
          <w:p w14:paraId="5128685E" w14:textId="77777777" w:rsidR="00D948E9" w:rsidRPr="00A928D1" w:rsidRDefault="00D948E9" w:rsidP="0071391E"/>
        </w:tc>
        <w:tc>
          <w:tcPr>
            <w:tcW w:w="5344" w:type="dxa"/>
            <w:shd w:val="clear" w:color="auto" w:fill="auto"/>
          </w:tcPr>
          <w:p w14:paraId="1638CA0C" w14:textId="77777777" w:rsidR="00D948E9" w:rsidRPr="00A928D1" w:rsidRDefault="00D948E9" w:rsidP="0071391E">
            <w:pPr>
              <w:autoSpaceDE w:val="0"/>
              <w:autoSpaceDN w:val="0"/>
              <w:adjustRightInd w:val="0"/>
            </w:pPr>
            <w:r w:rsidRPr="00A928D1">
              <w:t>Zakład Studiów Krajobrazowych i Gospodarki Przestrzennej, Katedra Łąkarstwa i Kształtowania Krajobrazu</w:t>
            </w:r>
          </w:p>
        </w:tc>
      </w:tr>
      <w:tr w:rsidR="0071391E" w:rsidRPr="00A928D1" w14:paraId="0A3712AF" w14:textId="77777777" w:rsidTr="0071391E">
        <w:tc>
          <w:tcPr>
            <w:tcW w:w="3942" w:type="dxa"/>
            <w:shd w:val="clear" w:color="auto" w:fill="auto"/>
          </w:tcPr>
          <w:p w14:paraId="2F3F7B2B" w14:textId="77777777" w:rsidR="00D948E9" w:rsidRPr="00A928D1" w:rsidRDefault="00D948E9" w:rsidP="0071391E">
            <w:r w:rsidRPr="00A928D1">
              <w:t>Cel modułu</w:t>
            </w:r>
          </w:p>
          <w:p w14:paraId="3164FC69" w14:textId="77777777" w:rsidR="00D948E9" w:rsidRPr="00A928D1" w:rsidRDefault="00D948E9" w:rsidP="0071391E"/>
        </w:tc>
        <w:tc>
          <w:tcPr>
            <w:tcW w:w="5344" w:type="dxa"/>
            <w:shd w:val="clear" w:color="auto" w:fill="auto"/>
          </w:tcPr>
          <w:p w14:paraId="0A340F2E" w14:textId="77777777" w:rsidR="00D948E9" w:rsidRPr="00A928D1" w:rsidRDefault="00D948E9" w:rsidP="0071391E">
            <w:pPr>
              <w:rPr>
                <w:rFonts w:eastAsia="Tahoma,Bold"/>
              </w:rPr>
            </w:pPr>
            <w:r w:rsidRPr="00A928D1">
              <w:t>Przybliżenie zapisów prawnych oraz problematyki związanej z przeobrażeniami współczesnej przestrzeni publicznej terenów zurbanizowanych w Polsce, wskazanie na bogactwo jej form, funkcji, znaczeń oraz działań społecznych z nią związanych Podkreślenie znaczenia jej ochrony PP zarówno pod względem dziedzictwa kulturowego jak i unikalnych walorów związanych z łączeniem środowiska przyrodniczego z budową kapitału społecznego oraz integracji społecznej.</w:t>
            </w:r>
          </w:p>
        </w:tc>
      </w:tr>
      <w:tr w:rsidR="0071391E" w:rsidRPr="00A928D1" w14:paraId="319BC1A8" w14:textId="77777777" w:rsidTr="0071391E">
        <w:trPr>
          <w:trHeight w:val="236"/>
        </w:trPr>
        <w:tc>
          <w:tcPr>
            <w:tcW w:w="3942" w:type="dxa"/>
            <w:vMerge w:val="restart"/>
            <w:shd w:val="clear" w:color="auto" w:fill="auto"/>
          </w:tcPr>
          <w:p w14:paraId="7DD4752C" w14:textId="77777777" w:rsidR="00D948E9" w:rsidRPr="00A928D1" w:rsidRDefault="00D948E9" w:rsidP="0071391E">
            <w:r w:rsidRPr="00A928D1">
              <w:t>Efekty uczenia się dla modułu to opis zasobu wiedzy, umiejętności i kompetencji społecznych, które student osiągnie po zrealizowaniu zajęć.</w:t>
            </w:r>
          </w:p>
          <w:p w14:paraId="5AA022A0" w14:textId="77777777" w:rsidR="00D948E9" w:rsidRPr="00A928D1" w:rsidRDefault="00D948E9" w:rsidP="0071391E">
            <w:pPr>
              <w:rPr>
                <w:i/>
              </w:rPr>
            </w:pPr>
          </w:p>
        </w:tc>
        <w:tc>
          <w:tcPr>
            <w:tcW w:w="5344" w:type="dxa"/>
            <w:shd w:val="clear" w:color="auto" w:fill="auto"/>
          </w:tcPr>
          <w:p w14:paraId="4C5D47E4" w14:textId="77777777" w:rsidR="00D948E9" w:rsidRPr="00A928D1" w:rsidRDefault="00D948E9" w:rsidP="0071391E">
            <w:r w:rsidRPr="00A928D1">
              <w:rPr>
                <w:b/>
              </w:rPr>
              <w:t>Wiedza</w:t>
            </w:r>
            <w:r w:rsidRPr="00A928D1">
              <w:t xml:space="preserve">: </w:t>
            </w:r>
          </w:p>
        </w:tc>
      </w:tr>
      <w:tr w:rsidR="0071391E" w:rsidRPr="00A928D1" w14:paraId="4DA84C06" w14:textId="77777777" w:rsidTr="0071391E">
        <w:trPr>
          <w:trHeight w:val="233"/>
        </w:trPr>
        <w:tc>
          <w:tcPr>
            <w:tcW w:w="3942" w:type="dxa"/>
            <w:vMerge/>
            <w:shd w:val="clear" w:color="auto" w:fill="auto"/>
          </w:tcPr>
          <w:p w14:paraId="3F611CFA" w14:textId="77777777" w:rsidR="00D948E9" w:rsidRPr="00A928D1" w:rsidRDefault="00D948E9" w:rsidP="0071391E"/>
        </w:tc>
        <w:tc>
          <w:tcPr>
            <w:tcW w:w="5344" w:type="dxa"/>
            <w:shd w:val="clear" w:color="auto" w:fill="auto"/>
          </w:tcPr>
          <w:p w14:paraId="0BA17F96" w14:textId="77777777" w:rsidR="00D948E9" w:rsidRPr="00A928D1" w:rsidRDefault="00D948E9" w:rsidP="0071391E">
            <w:pPr>
              <w:autoSpaceDE w:val="0"/>
              <w:autoSpaceDN w:val="0"/>
              <w:adjustRightInd w:val="0"/>
              <w:rPr>
                <w:rFonts w:eastAsia="Tahoma,Bold"/>
              </w:rPr>
            </w:pPr>
            <w:r w:rsidRPr="00A928D1">
              <w:rPr>
                <w:rFonts w:eastAsia="Tahoma,Bold"/>
              </w:rPr>
              <w:t>W1. Rozumie wpływ środowiska przyrodniczego na  gospodarowanie PP</w:t>
            </w:r>
          </w:p>
        </w:tc>
      </w:tr>
      <w:tr w:rsidR="0071391E" w:rsidRPr="00A928D1" w14:paraId="5C73E30F" w14:textId="77777777" w:rsidTr="0071391E">
        <w:trPr>
          <w:trHeight w:val="570"/>
        </w:trPr>
        <w:tc>
          <w:tcPr>
            <w:tcW w:w="3942" w:type="dxa"/>
            <w:vMerge/>
            <w:shd w:val="clear" w:color="auto" w:fill="auto"/>
          </w:tcPr>
          <w:p w14:paraId="4C79544D" w14:textId="77777777" w:rsidR="00D948E9" w:rsidRPr="00A928D1" w:rsidRDefault="00D948E9" w:rsidP="0071391E"/>
        </w:tc>
        <w:tc>
          <w:tcPr>
            <w:tcW w:w="5344" w:type="dxa"/>
            <w:shd w:val="clear" w:color="auto" w:fill="auto"/>
          </w:tcPr>
          <w:p w14:paraId="65A3EACF" w14:textId="77777777" w:rsidR="00D948E9" w:rsidRPr="00A928D1" w:rsidRDefault="00D948E9" w:rsidP="0071391E">
            <w:pPr>
              <w:autoSpaceDE w:val="0"/>
              <w:autoSpaceDN w:val="0"/>
              <w:adjustRightInd w:val="0"/>
              <w:rPr>
                <w:rFonts w:eastAsia="Tahoma,Bold"/>
              </w:rPr>
            </w:pPr>
            <w:r w:rsidRPr="00A928D1">
              <w:t>W2. zna i rozumie prawny, ekonomiczny, społeczny i kulturowy aspekt gospodarowania PP</w:t>
            </w:r>
          </w:p>
        </w:tc>
      </w:tr>
      <w:tr w:rsidR="0071391E" w:rsidRPr="00A928D1" w14:paraId="788AE644" w14:textId="77777777" w:rsidTr="0071391E">
        <w:trPr>
          <w:trHeight w:val="1773"/>
        </w:trPr>
        <w:tc>
          <w:tcPr>
            <w:tcW w:w="3942" w:type="dxa"/>
            <w:vMerge/>
            <w:shd w:val="clear" w:color="auto" w:fill="auto"/>
          </w:tcPr>
          <w:p w14:paraId="64DAAAD0" w14:textId="77777777" w:rsidR="00D948E9" w:rsidRPr="00A928D1" w:rsidRDefault="00D948E9" w:rsidP="0071391E"/>
        </w:tc>
        <w:tc>
          <w:tcPr>
            <w:tcW w:w="5344" w:type="dxa"/>
            <w:shd w:val="clear" w:color="auto" w:fill="auto"/>
          </w:tcPr>
          <w:p w14:paraId="33D7CAC6" w14:textId="77777777" w:rsidR="00D948E9" w:rsidRPr="00A928D1" w:rsidRDefault="00D948E9" w:rsidP="0071391E">
            <w:pPr>
              <w:autoSpaceDE w:val="0"/>
              <w:autoSpaceDN w:val="0"/>
              <w:adjustRightInd w:val="0"/>
            </w:pPr>
            <w:r w:rsidRPr="00A928D1">
              <w:t>W3. Rozumie zagadnienia związane ze środowiskiem urbanistycznym i ruralistycznym – Identyfikuje sfery funkcjonalne przestrzeni publicznej w strukturze miasta, zna typy i formy przestrzeni publicznej odpowiadające potrzebom mieszkańców oraz podstawowe zasady jej kształtowania</w:t>
            </w:r>
          </w:p>
        </w:tc>
      </w:tr>
      <w:tr w:rsidR="0071391E" w:rsidRPr="00A928D1" w14:paraId="37642622" w14:textId="77777777" w:rsidTr="0071391E">
        <w:trPr>
          <w:trHeight w:val="233"/>
        </w:trPr>
        <w:tc>
          <w:tcPr>
            <w:tcW w:w="3942" w:type="dxa"/>
            <w:vMerge/>
            <w:shd w:val="clear" w:color="auto" w:fill="auto"/>
          </w:tcPr>
          <w:p w14:paraId="03B0C4D4" w14:textId="77777777" w:rsidR="00D948E9" w:rsidRPr="00A928D1" w:rsidRDefault="00D948E9" w:rsidP="0071391E"/>
        </w:tc>
        <w:tc>
          <w:tcPr>
            <w:tcW w:w="5344" w:type="dxa"/>
            <w:shd w:val="clear" w:color="auto" w:fill="auto"/>
          </w:tcPr>
          <w:p w14:paraId="2F7BB1E3" w14:textId="77777777" w:rsidR="00D948E9" w:rsidRPr="00A928D1" w:rsidRDefault="00D948E9" w:rsidP="0071391E">
            <w:r w:rsidRPr="00A928D1">
              <w:rPr>
                <w:b/>
              </w:rPr>
              <w:t>Umiejętności (absolwent potrafi)</w:t>
            </w:r>
            <w:r w:rsidRPr="00A928D1">
              <w:t>:</w:t>
            </w:r>
          </w:p>
        </w:tc>
      </w:tr>
      <w:tr w:rsidR="0071391E" w:rsidRPr="00A928D1" w14:paraId="6E594BAB" w14:textId="77777777" w:rsidTr="0071391E">
        <w:trPr>
          <w:trHeight w:val="360"/>
        </w:trPr>
        <w:tc>
          <w:tcPr>
            <w:tcW w:w="3942" w:type="dxa"/>
            <w:vMerge/>
            <w:shd w:val="clear" w:color="auto" w:fill="auto"/>
          </w:tcPr>
          <w:p w14:paraId="1817C9EF" w14:textId="77777777" w:rsidR="00D948E9" w:rsidRPr="00A928D1" w:rsidRDefault="00D948E9" w:rsidP="0071391E"/>
        </w:tc>
        <w:tc>
          <w:tcPr>
            <w:tcW w:w="5344" w:type="dxa"/>
            <w:shd w:val="clear" w:color="auto" w:fill="auto"/>
          </w:tcPr>
          <w:p w14:paraId="63AA98A9" w14:textId="77777777" w:rsidR="00D948E9" w:rsidRPr="00A928D1" w:rsidRDefault="00D948E9" w:rsidP="0071391E">
            <w:pPr>
              <w:autoSpaceDE w:val="0"/>
              <w:autoSpaceDN w:val="0"/>
              <w:adjustRightInd w:val="0"/>
            </w:pPr>
            <w:r w:rsidRPr="00A928D1">
              <w:t>1. Wykonywać analizy i opracowywać koncepcje transformacji przestrzennej i funkcjonalnej PP</w:t>
            </w:r>
          </w:p>
          <w:p w14:paraId="22AF6623" w14:textId="77777777" w:rsidR="00D948E9" w:rsidRPr="00A928D1" w:rsidRDefault="00D948E9" w:rsidP="0071391E">
            <w:pPr>
              <w:autoSpaceDE w:val="0"/>
              <w:autoSpaceDN w:val="0"/>
              <w:adjustRightInd w:val="0"/>
              <w:rPr>
                <w:rStyle w:val="wrtext"/>
                <w:rFonts w:eastAsia="Tahoma,Bold"/>
              </w:rPr>
            </w:pPr>
            <w:r w:rsidRPr="00A928D1">
              <w:rPr>
                <w:rStyle w:val="wrtext"/>
                <w:rFonts w:eastAsia="Tahoma,Bold"/>
              </w:rPr>
              <w:lastRenderedPageBreak/>
              <w:t>Rozwiązywać problemowe zagadnienia związane z kształtowaniem przestrzeni publicznej w powiązaniu ze współczesnymi trendami</w:t>
            </w:r>
          </w:p>
          <w:p w14:paraId="3DEDFEEB" w14:textId="77777777" w:rsidR="00D948E9" w:rsidRPr="00A928D1" w:rsidRDefault="00D948E9" w:rsidP="0071391E">
            <w:pPr>
              <w:autoSpaceDE w:val="0"/>
              <w:autoSpaceDN w:val="0"/>
              <w:adjustRightInd w:val="0"/>
              <w:rPr>
                <w:rFonts w:eastAsia="Tahoma,Bold"/>
              </w:rPr>
            </w:pPr>
            <w:r w:rsidRPr="00A928D1">
              <w:t xml:space="preserve">Ujmować </w:t>
            </w:r>
            <w:r w:rsidRPr="00A928D1">
              <w:rPr>
                <w:rStyle w:val="wrtext"/>
                <w:rFonts w:eastAsia="Tahoma,Bold"/>
              </w:rPr>
              <w:t xml:space="preserve">złożoność kształtowania dojrzałych przestrzeni publicznych w zadaniach projektowych, właściwie interpretować ich wpływ na budowę kapitału społecznego oraz ożywienia gospodarczego danego terenu oraz </w:t>
            </w:r>
            <w:r w:rsidRPr="00A928D1">
              <w:t xml:space="preserve">efektywnie przeprowadzać proces analizy zjawisk oraz wartości odnoszących się do </w:t>
            </w:r>
            <w:r w:rsidRPr="00A928D1">
              <w:rPr>
                <w:bCs/>
              </w:rPr>
              <w:t>gospodarowania PP</w:t>
            </w:r>
          </w:p>
        </w:tc>
      </w:tr>
      <w:tr w:rsidR="0071391E" w:rsidRPr="00A928D1" w14:paraId="37A7E081" w14:textId="77777777" w:rsidTr="0071391E">
        <w:trPr>
          <w:trHeight w:val="335"/>
        </w:trPr>
        <w:tc>
          <w:tcPr>
            <w:tcW w:w="3942" w:type="dxa"/>
            <w:vMerge/>
            <w:shd w:val="clear" w:color="auto" w:fill="auto"/>
          </w:tcPr>
          <w:p w14:paraId="72B8D834" w14:textId="77777777" w:rsidR="00D948E9" w:rsidRPr="00A928D1" w:rsidRDefault="00D948E9" w:rsidP="0071391E"/>
        </w:tc>
        <w:tc>
          <w:tcPr>
            <w:tcW w:w="5344" w:type="dxa"/>
            <w:shd w:val="clear" w:color="auto" w:fill="auto"/>
          </w:tcPr>
          <w:p w14:paraId="384B311C" w14:textId="77777777" w:rsidR="00D948E9" w:rsidRPr="00A928D1" w:rsidRDefault="00D948E9" w:rsidP="0071391E">
            <w:pPr>
              <w:autoSpaceDE w:val="0"/>
              <w:autoSpaceDN w:val="0"/>
              <w:adjustRightInd w:val="0"/>
            </w:pPr>
            <w:r w:rsidRPr="00A928D1">
              <w:t>2. Umiejętnie organizować pracę indywidualną i zespołową</w:t>
            </w:r>
          </w:p>
        </w:tc>
      </w:tr>
      <w:tr w:rsidR="0071391E" w:rsidRPr="00A928D1" w14:paraId="594724EF" w14:textId="77777777" w:rsidTr="0071391E">
        <w:trPr>
          <w:trHeight w:val="233"/>
        </w:trPr>
        <w:tc>
          <w:tcPr>
            <w:tcW w:w="3942" w:type="dxa"/>
            <w:vMerge/>
            <w:shd w:val="clear" w:color="auto" w:fill="auto"/>
          </w:tcPr>
          <w:p w14:paraId="3E5C8CD4" w14:textId="77777777" w:rsidR="00D948E9" w:rsidRPr="00A928D1" w:rsidRDefault="00D948E9" w:rsidP="0071391E"/>
        </w:tc>
        <w:tc>
          <w:tcPr>
            <w:tcW w:w="5344" w:type="dxa"/>
            <w:shd w:val="clear" w:color="auto" w:fill="auto"/>
          </w:tcPr>
          <w:p w14:paraId="7F93844B" w14:textId="77777777" w:rsidR="00D948E9" w:rsidRPr="00A928D1" w:rsidRDefault="00D948E9" w:rsidP="0071391E">
            <w:pPr>
              <w:rPr>
                <w:b/>
              </w:rPr>
            </w:pPr>
            <w:r w:rsidRPr="00A928D1">
              <w:rPr>
                <w:b/>
              </w:rPr>
              <w:t>Kompetencje społeczne:</w:t>
            </w:r>
          </w:p>
        </w:tc>
      </w:tr>
      <w:tr w:rsidR="0071391E" w:rsidRPr="00A928D1" w14:paraId="3233B8FC" w14:textId="77777777" w:rsidTr="0071391E">
        <w:trPr>
          <w:trHeight w:val="233"/>
        </w:trPr>
        <w:tc>
          <w:tcPr>
            <w:tcW w:w="3942" w:type="dxa"/>
            <w:vMerge/>
            <w:shd w:val="clear" w:color="auto" w:fill="auto"/>
          </w:tcPr>
          <w:p w14:paraId="1960D00D" w14:textId="77777777" w:rsidR="00D948E9" w:rsidRPr="00A928D1" w:rsidRDefault="00D948E9" w:rsidP="0071391E"/>
        </w:tc>
        <w:tc>
          <w:tcPr>
            <w:tcW w:w="5344" w:type="dxa"/>
            <w:shd w:val="clear" w:color="auto" w:fill="auto"/>
          </w:tcPr>
          <w:p w14:paraId="321A336D" w14:textId="77777777" w:rsidR="00D948E9" w:rsidRPr="00A928D1" w:rsidRDefault="00D948E9" w:rsidP="0071391E">
            <w:pPr>
              <w:autoSpaceDE w:val="0"/>
              <w:autoSpaceDN w:val="0"/>
              <w:adjustRightInd w:val="0"/>
              <w:rPr>
                <w:rFonts w:eastAsia="Tahoma,Bold"/>
              </w:rPr>
            </w:pPr>
            <w:r w:rsidRPr="00A928D1">
              <w:t xml:space="preserve">1. </w:t>
            </w:r>
            <w:r w:rsidRPr="00A928D1">
              <w:rPr>
                <w:rStyle w:val="wrtext"/>
                <w:rFonts w:eastAsia="Tahoma,Bold"/>
              </w:rPr>
              <w:t>Rozumie konieczność krytycznej oceny swojej wiedzy oraz poszukiwania nowych źródeł informacji wobec złożoności problemów społecznych współczesnej urbanizacji</w:t>
            </w:r>
          </w:p>
        </w:tc>
      </w:tr>
      <w:tr w:rsidR="0071391E" w:rsidRPr="00A928D1" w14:paraId="4629F2AF" w14:textId="77777777" w:rsidTr="0071391E">
        <w:trPr>
          <w:trHeight w:val="2004"/>
        </w:trPr>
        <w:tc>
          <w:tcPr>
            <w:tcW w:w="3942" w:type="dxa"/>
            <w:vMerge/>
            <w:shd w:val="clear" w:color="auto" w:fill="auto"/>
          </w:tcPr>
          <w:p w14:paraId="054C73F7" w14:textId="77777777" w:rsidR="00D948E9" w:rsidRPr="00A928D1" w:rsidRDefault="00D948E9" w:rsidP="0071391E"/>
        </w:tc>
        <w:tc>
          <w:tcPr>
            <w:tcW w:w="5344" w:type="dxa"/>
            <w:shd w:val="clear" w:color="auto" w:fill="auto"/>
          </w:tcPr>
          <w:p w14:paraId="61098B18" w14:textId="77777777" w:rsidR="00D948E9" w:rsidRPr="00A928D1" w:rsidRDefault="00D948E9" w:rsidP="0071391E">
            <w:pPr>
              <w:autoSpaceDE w:val="0"/>
              <w:autoSpaceDN w:val="0"/>
              <w:adjustRightInd w:val="0"/>
              <w:rPr>
                <w:rFonts w:eastAsia="Tahoma,Bold"/>
              </w:rPr>
            </w:pPr>
            <w:r w:rsidRPr="00A928D1">
              <w:t>2. Ze zrozumieniem  ocenia pozatechniczne skutki działalności projektowej, a także wyjaśnia znaczenie współdziałania jednostek komunalnych i ponadlokalnych odpowiedzialnych za promocję i politykę miast, umie też zastosować zasady partnerstwa publiczno-prywatnego wraz z partycypacją społeczną w rozwiazywaniu problemów kształtowania przestrzeni publicznej miast</w:t>
            </w:r>
          </w:p>
        </w:tc>
      </w:tr>
      <w:tr w:rsidR="0071391E" w:rsidRPr="00A928D1" w14:paraId="628DD95E" w14:textId="77777777" w:rsidTr="0071391E">
        <w:trPr>
          <w:trHeight w:val="1551"/>
        </w:trPr>
        <w:tc>
          <w:tcPr>
            <w:tcW w:w="3942" w:type="dxa"/>
            <w:shd w:val="clear" w:color="auto" w:fill="auto"/>
          </w:tcPr>
          <w:p w14:paraId="524FEAAE" w14:textId="77777777" w:rsidR="00D948E9" w:rsidRPr="00A928D1" w:rsidRDefault="00D948E9" w:rsidP="0071391E">
            <w:r w:rsidRPr="00A928D1">
              <w:t xml:space="preserve">Odniesienie modułowych efektów uczenia się do kierunkowych efektów uczenia się </w:t>
            </w:r>
          </w:p>
        </w:tc>
        <w:tc>
          <w:tcPr>
            <w:tcW w:w="5344" w:type="dxa"/>
            <w:shd w:val="clear" w:color="auto" w:fill="auto"/>
          </w:tcPr>
          <w:p w14:paraId="5EEAFD82" w14:textId="77777777" w:rsidR="00D948E9" w:rsidRPr="00A928D1" w:rsidRDefault="00D948E9" w:rsidP="0071391E">
            <w:r w:rsidRPr="00A928D1">
              <w:t>W1 - GP_W02</w:t>
            </w:r>
          </w:p>
          <w:p w14:paraId="780C5E6E" w14:textId="77777777" w:rsidR="00D948E9" w:rsidRPr="00A928D1" w:rsidRDefault="00D948E9" w:rsidP="0071391E">
            <w:r w:rsidRPr="00A928D1">
              <w:t>W2 – GP_W04</w:t>
            </w:r>
          </w:p>
          <w:p w14:paraId="0D8FABFB" w14:textId="77777777" w:rsidR="00D948E9" w:rsidRPr="00A928D1" w:rsidRDefault="00D948E9" w:rsidP="0071391E">
            <w:r w:rsidRPr="00A928D1">
              <w:t>W3 - GP_W06, GP_W07</w:t>
            </w:r>
          </w:p>
          <w:p w14:paraId="5BC58623" w14:textId="77777777" w:rsidR="00D948E9" w:rsidRPr="00A928D1" w:rsidRDefault="00D948E9" w:rsidP="0071391E">
            <w:r w:rsidRPr="00A928D1">
              <w:t>U1 - GP_U12, GP_U13</w:t>
            </w:r>
          </w:p>
          <w:p w14:paraId="43B7D145" w14:textId="77777777" w:rsidR="00D948E9" w:rsidRPr="00A928D1" w:rsidRDefault="00D948E9" w:rsidP="0071391E">
            <w:r w:rsidRPr="00A928D1">
              <w:t>U2 - GP_U17</w:t>
            </w:r>
          </w:p>
          <w:p w14:paraId="7DE414C3" w14:textId="77777777" w:rsidR="00D948E9" w:rsidRPr="00A928D1" w:rsidRDefault="00D948E9" w:rsidP="0071391E">
            <w:r w:rsidRPr="00A928D1">
              <w:t>K1 - GP_K01</w:t>
            </w:r>
          </w:p>
          <w:p w14:paraId="31FD6EBB" w14:textId="77777777" w:rsidR="00D948E9" w:rsidRPr="00A928D1" w:rsidRDefault="00D948E9" w:rsidP="0071391E">
            <w:r w:rsidRPr="00A928D1">
              <w:t>K2 - GP_K02, GP_K03</w:t>
            </w:r>
          </w:p>
        </w:tc>
      </w:tr>
      <w:tr w:rsidR="0071391E" w:rsidRPr="00A928D1" w14:paraId="57B21A94" w14:textId="77777777" w:rsidTr="0071391E">
        <w:tc>
          <w:tcPr>
            <w:tcW w:w="3942" w:type="dxa"/>
            <w:shd w:val="clear" w:color="auto" w:fill="auto"/>
          </w:tcPr>
          <w:p w14:paraId="76D8D864" w14:textId="77777777" w:rsidR="00D948E9" w:rsidRPr="00A928D1" w:rsidRDefault="00D948E9" w:rsidP="0071391E">
            <w:r w:rsidRPr="00A928D1">
              <w:t>Odniesienie modułowych efektów uczenia się do efektów inżynierskich (jeżeli dotyczy)</w:t>
            </w:r>
          </w:p>
        </w:tc>
        <w:tc>
          <w:tcPr>
            <w:tcW w:w="5344" w:type="dxa"/>
            <w:shd w:val="clear" w:color="auto" w:fill="auto"/>
          </w:tcPr>
          <w:p w14:paraId="77F26E15" w14:textId="77777777" w:rsidR="00D948E9" w:rsidRPr="00A928D1" w:rsidRDefault="00D948E9" w:rsidP="0071391E">
            <w:r w:rsidRPr="00A928D1">
              <w:t>W2 - InzGP_W04</w:t>
            </w:r>
          </w:p>
          <w:p w14:paraId="2A762247" w14:textId="77777777" w:rsidR="00D948E9" w:rsidRPr="00A928D1" w:rsidRDefault="00D948E9" w:rsidP="0071391E">
            <w:r w:rsidRPr="00A928D1">
              <w:t>W3 - InzGP_W03, InzGP_W05</w:t>
            </w:r>
          </w:p>
          <w:p w14:paraId="110DC102" w14:textId="77777777" w:rsidR="00D948E9" w:rsidRPr="00A928D1" w:rsidRDefault="00D948E9" w:rsidP="0071391E">
            <w:pPr>
              <w:rPr>
                <w:u w:val="single"/>
              </w:rPr>
            </w:pPr>
            <w:r w:rsidRPr="00A928D1">
              <w:t>U1 - InzGP_U03</w:t>
            </w:r>
          </w:p>
        </w:tc>
      </w:tr>
      <w:tr w:rsidR="0071391E" w:rsidRPr="00A928D1" w14:paraId="41E57685" w14:textId="77777777" w:rsidTr="0071391E">
        <w:tc>
          <w:tcPr>
            <w:tcW w:w="3942" w:type="dxa"/>
            <w:shd w:val="clear" w:color="auto" w:fill="auto"/>
          </w:tcPr>
          <w:p w14:paraId="66B28A16" w14:textId="77777777" w:rsidR="00D948E9" w:rsidRPr="00A928D1" w:rsidRDefault="00D948E9" w:rsidP="0071391E">
            <w:r w:rsidRPr="00A928D1">
              <w:t xml:space="preserve">Wymagania wstępne i dodatkowe </w:t>
            </w:r>
          </w:p>
        </w:tc>
        <w:tc>
          <w:tcPr>
            <w:tcW w:w="5344" w:type="dxa"/>
            <w:shd w:val="clear" w:color="auto" w:fill="auto"/>
          </w:tcPr>
          <w:p w14:paraId="6A686487" w14:textId="77777777" w:rsidR="00D948E9" w:rsidRPr="00A928D1" w:rsidRDefault="00D948E9" w:rsidP="0071391E">
            <w:r w:rsidRPr="00A928D1">
              <w:t>Podstawy gospodarki przestrzennej, urbanistyka, ekonomika miast, prawoznawstwo, ekologia miasta, planowanie przestrzenne, społeczno-kulturowe uwarunkowania gospodarki przestrzennej, projektowanie urbanistyczne, planowanie infrastruktury technicznej, gospodarka nieruchomościami, rewitalizacja</w:t>
            </w:r>
          </w:p>
        </w:tc>
      </w:tr>
      <w:tr w:rsidR="0071391E" w:rsidRPr="00A928D1" w14:paraId="2D6AFA5E" w14:textId="77777777" w:rsidTr="0071391E">
        <w:trPr>
          <w:trHeight w:val="70"/>
        </w:trPr>
        <w:tc>
          <w:tcPr>
            <w:tcW w:w="3942" w:type="dxa"/>
            <w:shd w:val="clear" w:color="auto" w:fill="auto"/>
          </w:tcPr>
          <w:p w14:paraId="1B00A03D" w14:textId="77777777" w:rsidR="00D948E9" w:rsidRPr="00A928D1" w:rsidRDefault="00D948E9" w:rsidP="0071391E">
            <w:r w:rsidRPr="00A928D1">
              <w:t xml:space="preserve">Treści programowe modułu </w:t>
            </w:r>
          </w:p>
          <w:p w14:paraId="0210086D" w14:textId="77777777" w:rsidR="00D948E9" w:rsidRPr="00A928D1" w:rsidRDefault="00D948E9" w:rsidP="0071391E"/>
        </w:tc>
        <w:tc>
          <w:tcPr>
            <w:tcW w:w="5344" w:type="dxa"/>
            <w:shd w:val="clear" w:color="auto" w:fill="auto"/>
          </w:tcPr>
          <w:p w14:paraId="3C1FDCEB" w14:textId="77777777" w:rsidR="00D948E9" w:rsidRPr="00A928D1" w:rsidRDefault="00D948E9" w:rsidP="0071391E">
            <w:r w:rsidRPr="00A928D1">
              <w:rPr>
                <w:snapToGrid w:val="0"/>
              </w:rPr>
              <w:t xml:space="preserve">Ustawodawstwo związane z przestrzenią publiczną oraz opis jej atrybutów; typy przestrzeni publicznych w mieście w kontekście specyfiki struktur krajobrazu zurbanizowanego oraz form własności, w tym partnerstwo publiczno-prywatne; sfery funkcjonalne przestrzeni publicznej (strukturalna, komunikacyjna, informacyjna, społeczna, biologiczna, rekreacyjna, </w:t>
            </w:r>
            <w:r w:rsidRPr="00A928D1">
              <w:rPr>
                <w:snapToGrid w:val="0"/>
              </w:rPr>
              <w:lastRenderedPageBreak/>
              <w:t>kulturowa, ekonomiczna); ogólne zasady projektowania prz. publicznej;  sacrum w przestrzeni publicznej; przestrzeń publiczna na terenach suburbialnych, działania oddolne związane z kształtowaniem przestrzeni publicznych, problematyka związana w właściwym kształtowaniem PP w skali krajowej, regionalnej i lokalnej</w:t>
            </w:r>
          </w:p>
        </w:tc>
      </w:tr>
      <w:tr w:rsidR="0071391E" w:rsidRPr="00A928D1" w14:paraId="4305C18D" w14:textId="77777777" w:rsidTr="0071391E">
        <w:tc>
          <w:tcPr>
            <w:tcW w:w="3942" w:type="dxa"/>
            <w:shd w:val="clear" w:color="auto" w:fill="auto"/>
          </w:tcPr>
          <w:p w14:paraId="7C13AE34" w14:textId="77777777" w:rsidR="00D948E9" w:rsidRPr="00A928D1" w:rsidRDefault="00D948E9" w:rsidP="0071391E">
            <w:r w:rsidRPr="00A928D1">
              <w:lastRenderedPageBreak/>
              <w:t>Wykaz literatury podstawowej i uzupełniającej</w:t>
            </w:r>
          </w:p>
        </w:tc>
        <w:tc>
          <w:tcPr>
            <w:tcW w:w="5344" w:type="dxa"/>
            <w:shd w:val="clear" w:color="auto" w:fill="auto"/>
          </w:tcPr>
          <w:p w14:paraId="1A0EFABA" w14:textId="77777777" w:rsidR="00D948E9" w:rsidRPr="00A928D1" w:rsidRDefault="00D948E9" w:rsidP="0071391E">
            <w:pPr>
              <w:ind w:left="233"/>
            </w:pPr>
            <w:r w:rsidRPr="00A928D1">
              <w:t>Literatura podstawowa:</w:t>
            </w:r>
          </w:p>
          <w:p w14:paraId="4BB57288" w14:textId="77777777" w:rsidR="00D948E9" w:rsidRPr="00A928D1" w:rsidRDefault="00D948E9" w:rsidP="00D948E9">
            <w:pPr>
              <w:numPr>
                <w:ilvl w:val="0"/>
                <w:numId w:val="95"/>
              </w:numPr>
              <w:ind w:left="233" w:hanging="233"/>
            </w:pPr>
            <w:r w:rsidRPr="00A928D1">
              <w:t>Nowa Karta Ateńska</w:t>
            </w:r>
          </w:p>
          <w:p w14:paraId="0AF7B7C2" w14:textId="77777777" w:rsidR="00D948E9" w:rsidRPr="00A928D1" w:rsidRDefault="00D948E9" w:rsidP="00D948E9">
            <w:pPr>
              <w:numPr>
                <w:ilvl w:val="0"/>
                <w:numId w:val="95"/>
              </w:numPr>
              <w:ind w:left="233" w:hanging="233"/>
              <w:rPr>
                <w:bCs/>
                <w:kern w:val="36"/>
              </w:rPr>
            </w:pPr>
            <w:r w:rsidRPr="00A928D1">
              <w:rPr>
                <w:bCs/>
                <w:kern w:val="36"/>
              </w:rPr>
              <w:t xml:space="preserve">Ustawa z dnia 27 marca 2003 r. o planowaniu i zagospodarowaniu przestrzennym </w:t>
            </w:r>
          </w:p>
          <w:p w14:paraId="5C51339D" w14:textId="77777777" w:rsidR="00D948E9" w:rsidRPr="00A928D1" w:rsidRDefault="00D948E9" w:rsidP="00D948E9">
            <w:pPr>
              <w:numPr>
                <w:ilvl w:val="0"/>
                <w:numId w:val="95"/>
              </w:numPr>
              <w:ind w:left="233" w:hanging="233"/>
            </w:pPr>
            <w:r w:rsidRPr="00A928D1">
              <w:t>„Jak przetworzy</w:t>
            </w:r>
            <w:r w:rsidRPr="00A928D1">
              <w:softHyphen/>
              <w:t xml:space="preserve"> Miejsce” - Podręcznik kreowania udanych przestrzeni publicznych, wyd. Fundacji „Partnerstwo dla </w:t>
            </w:r>
            <w:r w:rsidRPr="00A928D1">
              <w:softHyphen/>
              <w:t>Środowiska”, Kraków, 2009</w:t>
            </w:r>
          </w:p>
          <w:p w14:paraId="3235F955" w14:textId="77777777" w:rsidR="00D948E9" w:rsidRPr="00A928D1" w:rsidRDefault="00D948E9" w:rsidP="00D948E9">
            <w:pPr>
              <w:numPr>
                <w:ilvl w:val="0"/>
                <w:numId w:val="95"/>
              </w:numPr>
              <w:ind w:left="233" w:hanging="233"/>
            </w:pPr>
            <w:r w:rsidRPr="00A928D1">
              <w:t>„Język wzorców”, CH. Alexander, 1977</w:t>
            </w:r>
          </w:p>
          <w:p w14:paraId="5BAB0FEA" w14:textId="77777777" w:rsidR="00D948E9" w:rsidRPr="00A928D1" w:rsidRDefault="00D948E9" w:rsidP="0071391E">
            <w:pPr>
              <w:ind w:left="233"/>
            </w:pPr>
            <w:r w:rsidRPr="00A928D1">
              <w:t>Literatura uzupełniająca:</w:t>
            </w:r>
          </w:p>
          <w:p w14:paraId="4C8E5C46" w14:textId="77777777" w:rsidR="00D948E9" w:rsidRPr="00A928D1" w:rsidRDefault="00D948E9" w:rsidP="00D948E9">
            <w:pPr>
              <w:numPr>
                <w:ilvl w:val="0"/>
                <w:numId w:val="95"/>
              </w:numPr>
              <w:ind w:left="233" w:hanging="233"/>
            </w:pPr>
            <w:r w:rsidRPr="00A928D1">
              <w:t>„Identyfikacja typów przestrzeni publicznej”, A. Kępkowicz, 2020</w:t>
            </w:r>
          </w:p>
          <w:p w14:paraId="0C76C239" w14:textId="77777777" w:rsidR="00D948E9" w:rsidRPr="00A928D1" w:rsidRDefault="00D948E9" w:rsidP="00D948E9">
            <w:pPr>
              <w:numPr>
                <w:ilvl w:val="0"/>
                <w:numId w:val="95"/>
              </w:numPr>
              <w:ind w:left="233" w:hanging="233"/>
            </w:pPr>
            <w:r w:rsidRPr="00A928D1">
              <w:t>„Problemy kształtowania przestrzeni publicznych”, pod red. P. Lorens, J. Martyniuk-Pęczek, Wyd. Urbanista, Gdańsk 2010</w:t>
            </w:r>
          </w:p>
        </w:tc>
      </w:tr>
      <w:tr w:rsidR="0071391E" w:rsidRPr="00A928D1" w14:paraId="3C2EB5DD" w14:textId="77777777" w:rsidTr="0071391E">
        <w:tc>
          <w:tcPr>
            <w:tcW w:w="3942" w:type="dxa"/>
            <w:shd w:val="clear" w:color="auto" w:fill="auto"/>
          </w:tcPr>
          <w:p w14:paraId="4EDF0494" w14:textId="77777777" w:rsidR="00D948E9" w:rsidRPr="00A928D1" w:rsidRDefault="00D948E9" w:rsidP="0071391E">
            <w:r w:rsidRPr="00A928D1">
              <w:t>Planowane formy/działania/metody dydaktyczne</w:t>
            </w:r>
          </w:p>
        </w:tc>
        <w:tc>
          <w:tcPr>
            <w:tcW w:w="5344" w:type="dxa"/>
            <w:shd w:val="clear" w:color="auto" w:fill="auto"/>
          </w:tcPr>
          <w:p w14:paraId="5CBF911C" w14:textId="77777777" w:rsidR="00D948E9" w:rsidRPr="00A928D1" w:rsidRDefault="00D948E9" w:rsidP="0071391E">
            <w:pPr>
              <w:autoSpaceDE w:val="0"/>
              <w:autoSpaceDN w:val="0"/>
              <w:adjustRightInd w:val="0"/>
              <w:rPr>
                <w:rFonts w:eastAsia="Tahoma,Bold"/>
                <w:b/>
                <w:bCs/>
              </w:rPr>
            </w:pPr>
            <w:r w:rsidRPr="00A928D1">
              <w:t>Wykłady (prezentacje multimedialne), ćwiczenia i warsztaty projektowe, dyskusje i prezentacje studenckie (postery, prezentacje typu PowerPoint), indywidualne i zespołowe, projekt semestralny</w:t>
            </w:r>
          </w:p>
        </w:tc>
      </w:tr>
      <w:tr w:rsidR="0071391E" w:rsidRPr="00A928D1" w14:paraId="75C66BCE" w14:textId="77777777" w:rsidTr="0071391E">
        <w:tc>
          <w:tcPr>
            <w:tcW w:w="3942" w:type="dxa"/>
            <w:shd w:val="clear" w:color="auto" w:fill="auto"/>
          </w:tcPr>
          <w:p w14:paraId="6703BF31"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15CAA7D3" w14:textId="77777777" w:rsidR="00D948E9" w:rsidRPr="00A928D1" w:rsidRDefault="00D948E9" w:rsidP="0071391E">
            <w:pPr>
              <w:autoSpaceDE w:val="0"/>
              <w:autoSpaceDN w:val="0"/>
              <w:adjustRightInd w:val="0"/>
            </w:pPr>
            <w:r w:rsidRPr="00A928D1">
              <w:t>W1- ocena aktywności na zajęciach, ocena prezentacji studenckich oraz ćwiczeń warsztatowych, zaliczenie projektu semestralnego</w:t>
            </w:r>
          </w:p>
          <w:p w14:paraId="1A950825" w14:textId="77777777" w:rsidR="00D948E9" w:rsidRPr="00A928D1" w:rsidRDefault="00D948E9" w:rsidP="0071391E">
            <w:pPr>
              <w:autoSpaceDE w:val="0"/>
              <w:autoSpaceDN w:val="0"/>
              <w:adjustRightInd w:val="0"/>
            </w:pPr>
            <w:r w:rsidRPr="00A928D1">
              <w:t>W2 - ocena aktywności na zajęciach, ocena prezentacji studenckich oraz ćwiczeń warsztatowych</w:t>
            </w:r>
          </w:p>
          <w:p w14:paraId="626639A6" w14:textId="77777777" w:rsidR="00D948E9" w:rsidRPr="00A928D1" w:rsidRDefault="00D948E9" w:rsidP="0071391E">
            <w:pPr>
              <w:autoSpaceDE w:val="0"/>
              <w:autoSpaceDN w:val="0"/>
              <w:adjustRightInd w:val="0"/>
            </w:pPr>
            <w:r w:rsidRPr="00A928D1">
              <w:t>W3 - ocena aktywności na zajęciach, ocena prezentacji studenckich oraz ćwiczeń warsztatowych, zaliczenie projektu semestralnego</w:t>
            </w:r>
          </w:p>
          <w:p w14:paraId="06BE76B7" w14:textId="77777777" w:rsidR="00D948E9" w:rsidRPr="00A928D1" w:rsidRDefault="00D948E9" w:rsidP="0071391E">
            <w:pPr>
              <w:autoSpaceDE w:val="0"/>
              <w:autoSpaceDN w:val="0"/>
              <w:adjustRightInd w:val="0"/>
            </w:pPr>
            <w:r w:rsidRPr="00A928D1">
              <w:t>U1- ocena aktywności na zajęciach, ocena prezentacji studenckich oraz ćwiczeń warsztatowych, zaliczenie projektu semestralnego</w:t>
            </w:r>
          </w:p>
          <w:p w14:paraId="53DD030D" w14:textId="77777777" w:rsidR="00D948E9" w:rsidRPr="00A928D1" w:rsidRDefault="00D948E9" w:rsidP="0071391E">
            <w:pPr>
              <w:autoSpaceDE w:val="0"/>
              <w:autoSpaceDN w:val="0"/>
              <w:adjustRightInd w:val="0"/>
            </w:pPr>
            <w:r w:rsidRPr="00A928D1">
              <w:t>U2 - ocena aktywności na zajęciach</w:t>
            </w:r>
          </w:p>
          <w:p w14:paraId="60CAE8E1" w14:textId="77777777" w:rsidR="00D948E9" w:rsidRPr="00A928D1" w:rsidRDefault="00D948E9" w:rsidP="0071391E">
            <w:pPr>
              <w:autoSpaceDE w:val="0"/>
              <w:autoSpaceDN w:val="0"/>
              <w:adjustRightInd w:val="0"/>
            </w:pPr>
          </w:p>
          <w:p w14:paraId="6354F3CD" w14:textId="77777777" w:rsidR="00D948E9" w:rsidRPr="00A928D1" w:rsidRDefault="00D948E9" w:rsidP="0071391E">
            <w:pPr>
              <w:autoSpaceDE w:val="0"/>
              <w:autoSpaceDN w:val="0"/>
              <w:adjustRightInd w:val="0"/>
            </w:pPr>
            <w:r w:rsidRPr="00A928D1">
              <w:t>K1- ocena aktywności na zajęciach, ocena prezentacji studenckich oraz ćwiczeń warsztatowych, zaliczenie projektu semestralnego</w:t>
            </w:r>
          </w:p>
          <w:p w14:paraId="4D19E72C" w14:textId="77777777" w:rsidR="00D948E9" w:rsidRPr="00A928D1" w:rsidRDefault="00D948E9" w:rsidP="0071391E">
            <w:pPr>
              <w:autoSpaceDE w:val="0"/>
              <w:autoSpaceDN w:val="0"/>
              <w:adjustRightInd w:val="0"/>
              <w:rPr>
                <w:rFonts w:eastAsia="Tahoma,Bold"/>
                <w:b/>
                <w:bCs/>
              </w:rPr>
            </w:pPr>
            <w:r w:rsidRPr="00A928D1">
              <w:t>K2 - ocena aktywności na zajęciach, ocena prezentacji studenckich oraz ćwiczeń warsztatowych, zaliczenie projektu semestralnego</w:t>
            </w:r>
          </w:p>
        </w:tc>
      </w:tr>
      <w:tr w:rsidR="0071391E" w:rsidRPr="00A928D1" w14:paraId="383AFB34" w14:textId="77777777" w:rsidTr="0071391E">
        <w:tc>
          <w:tcPr>
            <w:tcW w:w="3942" w:type="dxa"/>
            <w:shd w:val="clear" w:color="auto" w:fill="auto"/>
          </w:tcPr>
          <w:p w14:paraId="5822C275" w14:textId="77777777" w:rsidR="00D948E9" w:rsidRPr="00A928D1" w:rsidRDefault="00D948E9" w:rsidP="0071391E">
            <w:r w:rsidRPr="00A928D1">
              <w:t>Elementy i wagi mające wpływ na ocenę końcową</w:t>
            </w:r>
          </w:p>
          <w:p w14:paraId="488AEFD3" w14:textId="77777777" w:rsidR="00D948E9" w:rsidRPr="00A928D1" w:rsidRDefault="00D948E9" w:rsidP="0071391E"/>
          <w:p w14:paraId="151F4C05" w14:textId="77777777" w:rsidR="00D948E9" w:rsidRPr="00A928D1" w:rsidRDefault="00D948E9" w:rsidP="0071391E"/>
        </w:tc>
        <w:tc>
          <w:tcPr>
            <w:tcW w:w="5344" w:type="dxa"/>
            <w:shd w:val="clear" w:color="auto" w:fill="auto"/>
          </w:tcPr>
          <w:p w14:paraId="6CB4118A" w14:textId="77777777" w:rsidR="00D948E9" w:rsidRPr="00A928D1" w:rsidRDefault="00D948E9" w:rsidP="0071391E">
            <w:r w:rsidRPr="00A928D1">
              <w:t>Ocena końcowa z przedmiotu składa się z elemen--tów:</w:t>
            </w:r>
          </w:p>
          <w:p w14:paraId="5311BE0A" w14:textId="77777777" w:rsidR="00D948E9" w:rsidRPr="00A928D1" w:rsidRDefault="00D948E9" w:rsidP="0071391E">
            <w:r w:rsidRPr="00A928D1">
              <w:t xml:space="preserve">40% - ocena z zadania końcowego </w:t>
            </w:r>
          </w:p>
          <w:p w14:paraId="6AB4567A" w14:textId="77777777" w:rsidR="00D948E9" w:rsidRPr="00A928D1" w:rsidRDefault="00D948E9" w:rsidP="0071391E">
            <w:r w:rsidRPr="00A928D1">
              <w:t xml:space="preserve">40% - cząstkowe oceny z ćwiczeń warsztatowych oraz prezentacji </w:t>
            </w:r>
          </w:p>
          <w:p w14:paraId="23668626" w14:textId="77777777" w:rsidR="00D948E9" w:rsidRPr="00A928D1" w:rsidRDefault="00D948E9" w:rsidP="0071391E">
            <w:r w:rsidRPr="00A928D1">
              <w:lastRenderedPageBreak/>
              <w:t xml:space="preserve">20%  - aktywność na zajęciach </w:t>
            </w:r>
          </w:p>
          <w:p w14:paraId="2F353500" w14:textId="77777777" w:rsidR="00D948E9" w:rsidRPr="00A928D1" w:rsidRDefault="00D948E9" w:rsidP="0071391E">
            <w:r w:rsidRPr="00A928D1">
              <w:t>...</w:t>
            </w:r>
          </w:p>
          <w:p w14:paraId="273F08A2" w14:textId="77777777" w:rsidR="00D948E9" w:rsidRPr="00A928D1" w:rsidRDefault="00D948E9" w:rsidP="0071391E">
            <w:r w:rsidRPr="00A928D1">
              <w:t>Procent wiedzy wymaganej dla uzyskania oceny końcowej wynosi odpowiednio:</w:t>
            </w:r>
            <w:r w:rsidRPr="00A928D1">
              <w:br/>
              <w:t>bardzo dobry 91%  - 100%,</w:t>
            </w:r>
            <w:r w:rsidRPr="00A928D1">
              <w:br/>
              <w:t>dobry plus 81%  -  90%,</w:t>
            </w:r>
            <w:r w:rsidRPr="00A928D1">
              <w:br/>
              <w:t>dobry 71%  -  80%,</w:t>
            </w:r>
            <w:r w:rsidRPr="00A928D1">
              <w:br/>
              <w:t>dostateczny plus 61%  -  70%,</w:t>
            </w:r>
            <w:r w:rsidRPr="00A928D1">
              <w:br/>
              <w:t>dostateczny 51%  -  60%,</w:t>
            </w:r>
            <w:r w:rsidRPr="00A928D1">
              <w:br/>
              <w:t>niedostateczny 50% i mniej</w:t>
            </w:r>
          </w:p>
        </w:tc>
      </w:tr>
      <w:tr w:rsidR="0071391E" w:rsidRPr="00A928D1" w14:paraId="1617497B" w14:textId="77777777" w:rsidTr="0071391E">
        <w:trPr>
          <w:trHeight w:val="2324"/>
        </w:trPr>
        <w:tc>
          <w:tcPr>
            <w:tcW w:w="3942" w:type="dxa"/>
            <w:shd w:val="clear" w:color="auto" w:fill="auto"/>
          </w:tcPr>
          <w:p w14:paraId="49C3D740" w14:textId="77777777" w:rsidR="00D948E9" w:rsidRPr="00A928D1" w:rsidRDefault="00D948E9" w:rsidP="0071391E">
            <w:r w:rsidRPr="00A928D1">
              <w:lastRenderedPageBreak/>
              <w:t>Bilans punktów ECTS</w:t>
            </w:r>
          </w:p>
        </w:tc>
        <w:tc>
          <w:tcPr>
            <w:tcW w:w="5344" w:type="dxa"/>
            <w:shd w:val="clear" w:color="auto" w:fill="auto"/>
          </w:tcPr>
          <w:p w14:paraId="79259886" w14:textId="77777777" w:rsidR="00D948E9" w:rsidRPr="00A928D1" w:rsidRDefault="00D948E9" w:rsidP="0071391E">
            <w:r w:rsidRPr="00A928D1">
              <w:rPr>
                <w:u w:val="single"/>
              </w:rPr>
              <w:t>Nakład pracy związany z zajęciami wymagającymi bezpośredniego udziału nauczycieli akademickich:</w:t>
            </w:r>
          </w:p>
          <w:p w14:paraId="32594A8F" w14:textId="77777777" w:rsidR="00D948E9" w:rsidRPr="00A928D1" w:rsidRDefault="00D948E9" w:rsidP="0071391E">
            <w:pPr>
              <w:autoSpaceDE w:val="0"/>
              <w:autoSpaceDN w:val="0"/>
              <w:adjustRightInd w:val="0"/>
            </w:pPr>
            <w:r w:rsidRPr="00A928D1">
              <w:t>Wykłady: 15 godz.</w:t>
            </w:r>
          </w:p>
          <w:p w14:paraId="268E2FC9" w14:textId="77777777" w:rsidR="00D948E9" w:rsidRPr="00A928D1" w:rsidRDefault="00D948E9" w:rsidP="0071391E">
            <w:pPr>
              <w:autoSpaceDE w:val="0"/>
              <w:autoSpaceDN w:val="0"/>
              <w:adjustRightInd w:val="0"/>
            </w:pPr>
            <w:r w:rsidRPr="00A928D1">
              <w:t>udział w ćwiczeniach audytoryjnych i terenowych: 30 godz.</w:t>
            </w:r>
          </w:p>
          <w:p w14:paraId="37CBF1B6" w14:textId="77777777" w:rsidR="00D948E9" w:rsidRPr="00A928D1" w:rsidRDefault="00D948E9" w:rsidP="0071391E">
            <w:pPr>
              <w:autoSpaceDE w:val="0"/>
              <w:autoSpaceDN w:val="0"/>
              <w:adjustRightInd w:val="0"/>
            </w:pPr>
            <w:r w:rsidRPr="00A928D1">
              <w:rPr>
                <w:b/>
              </w:rPr>
              <w:t>Razem 45 godz.</w:t>
            </w:r>
            <w:r w:rsidRPr="00A928D1">
              <w:t xml:space="preserve"> </w:t>
            </w:r>
            <w:r w:rsidRPr="00A928D1">
              <w:rPr>
                <w:b/>
              </w:rPr>
              <w:t>1,80 pkt ECTS</w:t>
            </w:r>
          </w:p>
          <w:p w14:paraId="260495BB" w14:textId="77777777" w:rsidR="00D948E9" w:rsidRPr="00A928D1" w:rsidRDefault="00D948E9" w:rsidP="0071391E">
            <w:r w:rsidRPr="00A928D1">
              <w:rPr>
                <w:u w:val="single"/>
              </w:rPr>
              <w:t>Nakład pracy studentów związany z zajęciami nie wymagającymi bezpośredniego udziału nauczycieli akademickich:</w:t>
            </w:r>
          </w:p>
          <w:p w14:paraId="18F0ECC5" w14:textId="77777777" w:rsidR="00D948E9" w:rsidRPr="00A928D1" w:rsidRDefault="00D948E9" w:rsidP="0071391E">
            <w:pPr>
              <w:autoSpaceDE w:val="0"/>
              <w:autoSpaceDN w:val="0"/>
              <w:adjustRightInd w:val="0"/>
            </w:pPr>
            <w:r w:rsidRPr="00A928D1">
              <w:t>Kończenie prac zaliczeniowych, projektów, prezentacji i posterów: 3 godz.</w:t>
            </w:r>
          </w:p>
          <w:p w14:paraId="6DB80021" w14:textId="77777777" w:rsidR="00D948E9" w:rsidRPr="00A928D1" w:rsidRDefault="00D948E9" w:rsidP="0071391E">
            <w:pPr>
              <w:autoSpaceDE w:val="0"/>
              <w:autoSpaceDN w:val="0"/>
              <w:adjustRightInd w:val="0"/>
            </w:pPr>
            <w:r w:rsidRPr="00A928D1">
              <w:t>przygotowywanie się do kolokwium 2</w:t>
            </w:r>
          </w:p>
          <w:p w14:paraId="46E9E587" w14:textId="77777777" w:rsidR="00D948E9" w:rsidRPr="00A928D1" w:rsidRDefault="00D948E9" w:rsidP="0071391E">
            <w:r w:rsidRPr="00A928D1">
              <w:rPr>
                <w:b/>
              </w:rPr>
              <w:t xml:space="preserve">5 godz. </w:t>
            </w:r>
            <w:r w:rsidRPr="00A928D1">
              <w:t>– 0,2</w:t>
            </w:r>
            <w:r w:rsidRPr="00A928D1">
              <w:rPr>
                <w:b/>
              </w:rPr>
              <w:t xml:space="preserve"> ECTS</w:t>
            </w:r>
          </w:p>
        </w:tc>
      </w:tr>
      <w:tr w:rsidR="00D948E9" w:rsidRPr="00A928D1" w14:paraId="21DAABEB" w14:textId="77777777" w:rsidTr="0071391E">
        <w:trPr>
          <w:trHeight w:val="718"/>
        </w:trPr>
        <w:tc>
          <w:tcPr>
            <w:tcW w:w="3942" w:type="dxa"/>
            <w:shd w:val="clear" w:color="auto" w:fill="auto"/>
          </w:tcPr>
          <w:p w14:paraId="166ABA92"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17842013" w14:textId="77777777" w:rsidR="00D948E9" w:rsidRPr="00A928D1" w:rsidRDefault="00D948E9" w:rsidP="0071391E">
            <w:pPr>
              <w:autoSpaceDE w:val="0"/>
              <w:autoSpaceDN w:val="0"/>
              <w:adjustRightInd w:val="0"/>
            </w:pPr>
            <w:r w:rsidRPr="00A928D1">
              <w:rPr>
                <w:b/>
              </w:rPr>
              <w:t>Razem 45 godz.</w:t>
            </w:r>
            <w:r w:rsidRPr="00A928D1">
              <w:t xml:space="preserve"> </w:t>
            </w:r>
            <w:r w:rsidRPr="00A928D1">
              <w:rPr>
                <w:b/>
              </w:rPr>
              <w:t>1,80 pkt ECTS</w:t>
            </w:r>
          </w:p>
          <w:p w14:paraId="42CF32BF" w14:textId="77777777" w:rsidR="00D948E9" w:rsidRPr="00A928D1" w:rsidRDefault="00D948E9" w:rsidP="0071391E"/>
        </w:tc>
      </w:tr>
    </w:tbl>
    <w:p w14:paraId="5D022ABD" w14:textId="77777777" w:rsidR="00D948E9" w:rsidRPr="00A928D1" w:rsidRDefault="00D948E9" w:rsidP="00D948E9"/>
    <w:p w14:paraId="372E82BB" w14:textId="77777777" w:rsidR="00D948E9" w:rsidRPr="00A928D1" w:rsidRDefault="00D948E9" w:rsidP="00D948E9">
      <w:pPr>
        <w:rPr>
          <w:b/>
          <w:bCs/>
        </w:rPr>
      </w:pPr>
      <w:r w:rsidRPr="00A928D1">
        <w:rPr>
          <w:b/>
          <w:bCs/>
        </w:rPr>
        <w:br w:type="column"/>
      </w:r>
      <w:r w:rsidRPr="00A928D1">
        <w:rPr>
          <w:b/>
          <w:bCs/>
        </w:rPr>
        <w:lastRenderedPageBreak/>
        <w:t>54. Karta opisu zajęć:  Podstawy cyfryzacji aktów planowania przestrzennego</w:t>
      </w:r>
    </w:p>
    <w:p w14:paraId="0E5A1342" w14:textId="77777777" w:rsidR="00D948E9" w:rsidRPr="00A928D1" w:rsidRDefault="00D948E9" w:rsidP="00D948E9">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71391E" w:rsidRPr="00A928D1" w14:paraId="69552AD3" w14:textId="77777777" w:rsidTr="0071391E">
        <w:tc>
          <w:tcPr>
            <w:tcW w:w="3942" w:type="dxa"/>
            <w:shd w:val="clear" w:color="auto" w:fill="F2F2F2" w:themeFill="background1" w:themeFillShade="F2"/>
          </w:tcPr>
          <w:p w14:paraId="30A17DDB" w14:textId="77777777" w:rsidR="00D948E9" w:rsidRPr="00A928D1" w:rsidRDefault="00D948E9" w:rsidP="0071391E">
            <w:r w:rsidRPr="00A928D1">
              <w:t xml:space="preserve">Nazwa kierunku studiów </w:t>
            </w:r>
          </w:p>
        </w:tc>
        <w:tc>
          <w:tcPr>
            <w:tcW w:w="5344" w:type="dxa"/>
            <w:gridSpan w:val="3"/>
            <w:shd w:val="clear" w:color="auto" w:fill="auto"/>
          </w:tcPr>
          <w:p w14:paraId="3E65FAD9" w14:textId="77777777" w:rsidR="00D948E9" w:rsidRPr="00A928D1" w:rsidRDefault="00D948E9" w:rsidP="0071391E">
            <w:r w:rsidRPr="00A928D1">
              <w:t>Gospodarka Przestrzenna</w:t>
            </w:r>
          </w:p>
        </w:tc>
      </w:tr>
      <w:tr w:rsidR="0071391E" w:rsidRPr="00A928D1" w14:paraId="6BF4A056" w14:textId="77777777" w:rsidTr="0071391E">
        <w:tc>
          <w:tcPr>
            <w:tcW w:w="3942" w:type="dxa"/>
            <w:shd w:val="clear" w:color="auto" w:fill="F2F2F2" w:themeFill="background1" w:themeFillShade="F2"/>
          </w:tcPr>
          <w:p w14:paraId="0358D23F" w14:textId="77777777" w:rsidR="00D948E9" w:rsidRPr="00A928D1" w:rsidRDefault="00D948E9" w:rsidP="0071391E">
            <w:r w:rsidRPr="00A928D1">
              <w:t>Nazwa modułu, także nazwa w języku angielskim</w:t>
            </w:r>
          </w:p>
        </w:tc>
        <w:tc>
          <w:tcPr>
            <w:tcW w:w="5344" w:type="dxa"/>
            <w:gridSpan w:val="3"/>
            <w:shd w:val="clear" w:color="auto" w:fill="auto"/>
          </w:tcPr>
          <w:p w14:paraId="01867C74" w14:textId="77777777" w:rsidR="00D948E9" w:rsidRPr="00A928D1" w:rsidRDefault="00D948E9" w:rsidP="0071391E">
            <w:r w:rsidRPr="00A928D1">
              <w:rPr>
                <w:b/>
                <w:bCs/>
              </w:rPr>
              <w:t>Podstawy cyfryzacji aktów planowania przestrzennego</w:t>
            </w:r>
            <w:r w:rsidRPr="00A928D1">
              <w:t xml:space="preserve"> Fundamentals of Digitization of Spatial Planning Acts</w:t>
            </w:r>
          </w:p>
          <w:p w14:paraId="1F611F25" w14:textId="77777777" w:rsidR="00D948E9" w:rsidRPr="00A928D1" w:rsidRDefault="00D948E9" w:rsidP="0071391E"/>
        </w:tc>
      </w:tr>
      <w:tr w:rsidR="0071391E" w:rsidRPr="00A928D1" w14:paraId="6A657DAA" w14:textId="77777777" w:rsidTr="0071391E">
        <w:tc>
          <w:tcPr>
            <w:tcW w:w="3942" w:type="dxa"/>
            <w:shd w:val="clear" w:color="auto" w:fill="F2F2F2" w:themeFill="background1" w:themeFillShade="F2"/>
          </w:tcPr>
          <w:p w14:paraId="22B7FD0A" w14:textId="77777777" w:rsidR="00D948E9" w:rsidRPr="00A928D1" w:rsidRDefault="00D948E9" w:rsidP="0071391E">
            <w:r w:rsidRPr="00A928D1">
              <w:t xml:space="preserve">Język wykładowy </w:t>
            </w:r>
          </w:p>
        </w:tc>
        <w:tc>
          <w:tcPr>
            <w:tcW w:w="5344" w:type="dxa"/>
            <w:gridSpan w:val="3"/>
            <w:shd w:val="clear" w:color="auto" w:fill="auto"/>
          </w:tcPr>
          <w:p w14:paraId="0773392F" w14:textId="77777777" w:rsidR="00D948E9" w:rsidRPr="00A928D1" w:rsidRDefault="00D948E9" w:rsidP="0071391E">
            <w:r w:rsidRPr="00A928D1">
              <w:t>polski</w:t>
            </w:r>
          </w:p>
        </w:tc>
      </w:tr>
      <w:tr w:rsidR="0071391E" w:rsidRPr="00A928D1" w14:paraId="42E3F0BA" w14:textId="77777777" w:rsidTr="0071391E">
        <w:tc>
          <w:tcPr>
            <w:tcW w:w="3942" w:type="dxa"/>
            <w:shd w:val="clear" w:color="auto" w:fill="F2F2F2" w:themeFill="background1" w:themeFillShade="F2"/>
          </w:tcPr>
          <w:p w14:paraId="5292C86F" w14:textId="77777777" w:rsidR="00D948E9" w:rsidRPr="00A928D1" w:rsidRDefault="00D948E9" w:rsidP="0071391E">
            <w:r w:rsidRPr="00A928D1">
              <w:t xml:space="preserve">Rodzaj modułu </w:t>
            </w:r>
          </w:p>
        </w:tc>
        <w:tc>
          <w:tcPr>
            <w:tcW w:w="5344" w:type="dxa"/>
            <w:gridSpan w:val="3"/>
            <w:shd w:val="clear" w:color="auto" w:fill="auto"/>
          </w:tcPr>
          <w:p w14:paraId="642036D2" w14:textId="77777777" w:rsidR="00D948E9" w:rsidRPr="00A928D1" w:rsidRDefault="00D948E9" w:rsidP="0071391E">
            <w:r w:rsidRPr="00A928D1">
              <w:t>obowiązkowy</w:t>
            </w:r>
          </w:p>
        </w:tc>
      </w:tr>
      <w:tr w:rsidR="0071391E" w:rsidRPr="00A928D1" w14:paraId="49D035DE" w14:textId="77777777" w:rsidTr="0071391E">
        <w:tc>
          <w:tcPr>
            <w:tcW w:w="3942" w:type="dxa"/>
            <w:shd w:val="clear" w:color="auto" w:fill="F2F2F2" w:themeFill="background1" w:themeFillShade="F2"/>
          </w:tcPr>
          <w:p w14:paraId="3D96F2A0" w14:textId="77777777" w:rsidR="00D948E9" w:rsidRPr="00A928D1" w:rsidRDefault="00D948E9" w:rsidP="0071391E">
            <w:r w:rsidRPr="00A928D1">
              <w:t>Poziom studiów</w:t>
            </w:r>
          </w:p>
        </w:tc>
        <w:tc>
          <w:tcPr>
            <w:tcW w:w="5344" w:type="dxa"/>
            <w:gridSpan w:val="3"/>
            <w:shd w:val="clear" w:color="auto" w:fill="auto"/>
          </w:tcPr>
          <w:p w14:paraId="62E6C2E8" w14:textId="77777777" w:rsidR="00D948E9" w:rsidRPr="00A928D1" w:rsidRDefault="00D948E9" w:rsidP="0071391E">
            <w:r w:rsidRPr="00A928D1">
              <w:t>pierwszego stopnia</w:t>
            </w:r>
          </w:p>
        </w:tc>
      </w:tr>
      <w:tr w:rsidR="0071391E" w:rsidRPr="00A928D1" w14:paraId="4CFB4CB4" w14:textId="77777777" w:rsidTr="0071391E">
        <w:tc>
          <w:tcPr>
            <w:tcW w:w="3942" w:type="dxa"/>
            <w:shd w:val="clear" w:color="auto" w:fill="F2F2F2" w:themeFill="background1" w:themeFillShade="F2"/>
          </w:tcPr>
          <w:p w14:paraId="53AF5B97" w14:textId="77777777" w:rsidR="00D948E9" w:rsidRPr="00A928D1" w:rsidRDefault="00D948E9" w:rsidP="0071391E">
            <w:r w:rsidRPr="00A928D1">
              <w:t>Forma studiów</w:t>
            </w:r>
          </w:p>
        </w:tc>
        <w:tc>
          <w:tcPr>
            <w:tcW w:w="5344" w:type="dxa"/>
            <w:gridSpan w:val="3"/>
            <w:shd w:val="clear" w:color="auto" w:fill="auto"/>
          </w:tcPr>
          <w:p w14:paraId="095996D0" w14:textId="77777777" w:rsidR="00D948E9" w:rsidRPr="00A928D1" w:rsidRDefault="00D948E9" w:rsidP="0071391E">
            <w:r w:rsidRPr="00A928D1">
              <w:t>stacjonarne</w:t>
            </w:r>
          </w:p>
        </w:tc>
      </w:tr>
      <w:tr w:rsidR="0071391E" w:rsidRPr="00A928D1" w14:paraId="10079098" w14:textId="77777777" w:rsidTr="0071391E">
        <w:tc>
          <w:tcPr>
            <w:tcW w:w="3942" w:type="dxa"/>
            <w:shd w:val="clear" w:color="auto" w:fill="F2F2F2" w:themeFill="background1" w:themeFillShade="F2"/>
          </w:tcPr>
          <w:p w14:paraId="5FBA767F" w14:textId="77777777" w:rsidR="00D948E9" w:rsidRPr="00A928D1" w:rsidRDefault="00D948E9" w:rsidP="0071391E">
            <w:r w:rsidRPr="00A928D1">
              <w:t>Rok studiów dla kierunku</w:t>
            </w:r>
          </w:p>
        </w:tc>
        <w:tc>
          <w:tcPr>
            <w:tcW w:w="5344" w:type="dxa"/>
            <w:gridSpan w:val="3"/>
            <w:shd w:val="clear" w:color="auto" w:fill="auto"/>
          </w:tcPr>
          <w:p w14:paraId="0F60CF90" w14:textId="77777777" w:rsidR="00D948E9" w:rsidRPr="00A928D1" w:rsidRDefault="00D948E9" w:rsidP="0071391E">
            <w:r w:rsidRPr="00A928D1">
              <w:t>3</w:t>
            </w:r>
          </w:p>
        </w:tc>
      </w:tr>
      <w:tr w:rsidR="0071391E" w:rsidRPr="00A928D1" w14:paraId="6A7D9C8C" w14:textId="77777777" w:rsidTr="0071391E">
        <w:tc>
          <w:tcPr>
            <w:tcW w:w="3942" w:type="dxa"/>
            <w:shd w:val="clear" w:color="auto" w:fill="F2F2F2" w:themeFill="background1" w:themeFillShade="F2"/>
          </w:tcPr>
          <w:p w14:paraId="0D42E36D" w14:textId="77777777" w:rsidR="00D948E9" w:rsidRPr="00A928D1" w:rsidRDefault="00D948E9" w:rsidP="0071391E">
            <w:r w:rsidRPr="00A928D1">
              <w:t>Semestr dla kierunku</w:t>
            </w:r>
          </w:p>
        </w:tc>
        <w:tc>
          <w:tcPr>
            <w:tcW w:w="5344" w:type="dxa"/>
            <w:gridSpan w:val="3"/>
            <w:shd w:val="clear" w:color="auto" w:fill="auto"/>
          </w:tcPr>
          <w:p w14:paraId="5A1B75A8" w14:textId="77777777" w:rsidR="00D948E9" w:rsidRPr="00A928D1" w:rsidRDefault="00D948E9" w:rsidP="0071391E">
            <w:r w:rsidRPr="00A928D1">
              <w:t>VI</w:t>
            </w:r>
          </w:p>
        </w:tc>
      </w:tr>
      <w:tr w:rsidR="0071391E" w:rsidRPr="00A928D1" w14:paraId="7BDA92FE" w14:textId="77777777" w:rsidTr="0071391E">
        <w:tc>
          <w:tcPr>
            <w:tcW w:w="3942" w:type="dxa"/>
            <w:shd w:val="clear" w:color="auto" w:fill="F2F2F2" w:themeFill="background1" w:themeFillShade="F2"/>
          </w:tcPr>
          <w:p w14:paraId="6FEBA3FD" w14:textId="77777777" w:rsidR="00D948E9" w:rsidRPr="00A928D1" w:rsidRDefault="00D948E9" w:rsidP="0071391E">
            <w:r w:rsidRPr="00A928D1">
              <w:t>Liczba punktów ECTS z podziałem na kontaktowe/niekontaktowe</w:t>
            </w:r>
          </w:p>
        </w:tc>
        <w:tc>
          <w:tcPr>
            <w:tcW w:w="5344" w:type="dxa"/>
            <w:gridSpan w:val="3"/>
            <w:shd w:val="clear" w:color="auto" w:fill="auto"/>
          </w:tcPr>
          <w:p w14:paraId="3DFF07CA" w14:textId="77777777" w:rsidR="00D948E9" w:rsidRPr="00A928D1" w:rsidRDefault="00D948E9" w:rsidP="0071391E">
            <w:r w:rsidRPr="00A928D1">
              <w:t>2 (1,2/0,8)</w:t>
            </w:r>
          </w:p>
        </w:tc>
      </w:tr>
      <w:tr w:rsidR="0071391E" w:rsidRPr="00A928D1" w14:paraId="1100F7DC" w14:textId="77777777" w:rsidTr="0071391E">
        <w:tc>
          <w:tcPr>
            <w:tcW w:w="3942" w:type="dxa"/>
            <w:shd w:val="clear" w:color="auto" w:fill="F2F2F2" w:themeFill="background1" w:themeFillShade="F2"/>
          </w:tcPr>
          <w:p w14:paraId="0B460679" w14:textId="77777777" w:rsidR="00D948E9" w:rsidRPr="00A928D1" w:rsidRDefault="00D948E9" w:rsidP="0071391E">
            <w:r w:rsidRPr="00A928D1">
              <w:t>Tytuł naukowy/stopień naukowy, imię i nazwisko osoby odpowiedzialnej za moduł</w:t>
            </w:r>
          </w:p>
        </w:tc>
        <w:tc>
          <w:tcPr>
            <w:tcW w:w="5344" w:type="dxa"/>
            <w:gridSpan w:val="3"/>
            <w:shd w:val="clear" w:color="auto" w:fill="auto"/>
          </w:tcPr>
          <w:p w14:paraId="18730E86" w14:textId="77777777" w:rsidR="00D948E9" w:rsidRPr="00A928D1" w:rsidRDefault="00D948E9" w:rsidP="0071391E">
            <w:r w:rsidRPr="00A928D1">
              <w:t>Dr inż. Malwina Michalik-Śnieżek</w:t>
            </w:r>
          </w:p>
        </w:tc>
      </w:tr>
      <w:tr w:rsidR="0071391E" w:rsidRPr="00A928D1" w14:paraId="3EF847EE" w14:textId="77777777" w:rsidTr="0071391E">
        <w:tc>
          <w:tcPr>
            <w:tcW w:w="3942" w:type="dxa"/>
            <w:shd w:val="clear" w:color="auto" w:fill="F2F2F2" w:themeFill="background1" w:themeFillShade="F2"/>
          </w:tcPr>
          <w:p w14:paraId="6D3169D8" w14:textId="77777777" w:rsidR="00D948E9" w:rsidRPr="00A928D1" w:rsidRDefault="00D948E9" w:rsidP="0071391E">
            <w:r w:rsidRPr="00A928D1">
              <w:t>Jednostka oferująca moduł</w:t>
            </w:r>
          </w:p>
        </w:tc>
        <w:tc>
          <w:tcPr>
            <w:tcW w:w="5344" w:type="dxa"/>
            <w:gridSpan w:val="3"/>
            <w:shd w:val="clear" w:color="auto" w:fill="auto"/>
          </w:tcPr>
          <w:p w14:paraId="1BB662C8" w14:textId="77777777" w:rsidR="00D948E9" w:rsidRPr="00A928D1" w:rsidRDefault="00D948E9" w:rsidP="0071391E">
            <w:r w:rsidRPr="00A928D1">
              <w:t>Katedra Łąkarstwa i Kształtowania Krajobrazu, Zakład Studiów Krajobrazowych i Gospodarki Przestrzennej</w:t>
            </w:r>
          </w:p>
        </w:tc>
      </w:tr>
      <w:tr w:rsidR="0071391E" w:rsidRPr="00A928D1" w14:paraId="11916F51" w14:textId="77777777" w:rsidTr="0071391E">
        <w:tc>
          <w:tcPr>
            <w:tcW w:w="3942" w:type="dxa"/>
            <w:shd w:val="clear" w:color="auto" w:fill="F2F2F2" w:themeFill="background1" w:themeFillShade="F2"/>
          </w:tcPr>
          <w:p w14:paraId="55EC54EB" w14:textId="77777777" w:rsidR="00D948E9" w:rsidRPr="00A928D1" w:rsidRDefault="00D948E9" w:rsidP="0071391E">
            <w:r w:rsidRPr="00A928D1">
              <w:t>Cel modułu</w:t>
            </w:r>
          </w:p>
          <w:p w14:paraId="6682A4F1" w14:textId="77777777" w:rsidR="00D948E9" w:rsidRPr="00A928D1" w:rsidRDefault="00D948E9" w:rsidP="0071391E"/>
        </w:tc>
        <w:tc>
          <w:tcPr>
            <w:tcW w:w="5344" w:type="dxa"/>
            <w:gridSpan w:val="3"/>
            <w:shd w:val="clear" w:color="auto" w:fill="auto"/>
          </w:tcPr>
          <w:p w14:paraId="3CFEAF22" w14:textId="77777777" w:rsidR="00D948E9" w:rsidRPr="00A928D1" w:rsidRDefault="00D948E9" w:rsidP="0071391E">
            <w:r w:rsidRPr="00A928D1">
              <w:t>Celem prowadzonych zajęć jest zapoznanie studentów z zasadami i standardami tworzenia, aktualizacji i udostępniania danych dotyczących obowiązujących aktów planowania przestrzennego w postaci cyfrowej, w formie danych przestrzennych dla Rejestru Urbanistycznego.</w:t>
            </w:r>
          </w:p>
        </w:tc>
      </w:tr>
      <w:tr w:rsidR="0071391E" w:rsidRPr="00A928D1" w14:paraId="2E6AA25A" w14:textId="77777777" w:rsidTr="0071391E">
        <w:trPr>
          <w:trHeight w:val="236"/>
        </w:trPr>
        <w:tc>
          <w:tcPr>
            <w:tcW w:w="3942" w:type="dxa"/>
            <w:vMerge w:val="restart"/>
            <w:shd w:val="clear" w:color="auto" w:fill="F2F2F2" w:themeFill="background1" w:themeFillShade="F2"/>
          </w:tcPr>
          <w:p w14:paraId="1368203D"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1CA98546" w14:textId="77777777" w:rsidR="00D948E9" w:rsidRPr="00A928D1" w:rsidRDefault="00D948E9" w:rsidP="0071391E">
            <w:r w:rsidRPr="00A928D1">
              <w:t>Wiedza (student zna i rozumie):</w:t>
            </w:r>
          </w:p>
        </w:tc>
      </w:tr>
      <w:tr w:rsidR="0071391E" w:rsidRPr="00A928D1" w14:paraId="7A0AACED" w14:textId="77777777" w:rsidTr="0071391E">
        <w:trPr>
          <w:trHeight w:val="317"/>
        </w:trPr>
        <w:tc>
          <w:tcPr>
            <w:tcW w:w="3942" w:type="dxa"/>
            <w:vMerge/>
          </w:tcPr>
          <w:p w14:paraId="4BE31AF4" w14:textId="77777777" w:rsidR="00D948E9" w:rsidRPr="00A928D1" w:rsidRDefault="00D948E9" w:rsidP="0071391E">
            <w:pPr>
              <w:widowControl w:val="0"/>
              <w:pBdr>
                <w:top w:val="nil"/>
                <w:left w:val="nil"/>
                <w:bottom w:val="nil"/>
                <w:right w:val="nil"/>
                <w:between w:val="nil"/>
              </w:pBdr>
              <w:spacing w:line="276" w:lineRule="auto"/>
            </w:pPr>
          </w:p>
        </w:tc>
        <w:tc>
          <w:tcPr>
            <w:tcW w:w="5344" w:type="dxa"/>
            <w:gridSpan w:val="3"/>
            <w:vMerge w:val="restart"/>
            <w:shd w:val="clear" w:color="auto" w:fill="auto"/>
          </w:tcPr>
          <w:p w14:paraId="628DEEAF" w14:textId="77777777" w:rsidR="00D948E9" w:rsidRPr="00A928D1" w:rsidRDefault="00D948E9" w:rsidP="0071391E">
            <w:r w:rsidRPr="00A928D1">
              <w:t>W1 – student zna standardy i metody tworzenia, aktualizacji i udostępniania danych dotyczących obowiązujących aktów planowania przestrzennego w postaci cyfrowej, w formie danych przestrzennych.</w:t>
            </w:r>
          </w:p>
        </w:tc>
      </w:tr>
      <w:tr w:rsidR="0071391E" w:rsidRPr="00A928D1" w14:paraId="49673AC8" w14:textId="77777777" w:rsidTr="0071391E">
        <w:trPr>
          <w:trHeight w:val="317"/>
        </w:trPr>
        <w:tc>
          <w:tcPr>
            <w:tcW w:w="3942" w:type="dxa"/>
            <w:vMerge/>
          </w:tcPr>
          <w:p w14:paraId="0698FBE2" w14:textId="77777777" w:rsidR="00D948E9" w:rsidRPr="00A928D1" w:rsidRDefault="00D948E9" w:rsidP="0071391E">
            <w:pPr>
              <w:widowControl w:val="0"/>
              <w:pBdr>
                <w:top w:val="nil"/>
                <w:left w:val="nil"/>
                <w:bottom w:val="nil"/>
                <w:right w:val="nil"/>
                <w:between w:val="nil"/>
              </w:pBdr>
              <w:spacing w:line="276" w:lineRule="auto"/>
            </w:pPr>
          </w:p>
        </w:tc>
        <w:tc>
          <w:tcPr>
            <w:tcW w:w="5344" w:type="dxa"/>
            <w:gridSpan w:val="3"/>
            <w:vMerge/>
          </w:tcPr>
          <w:p w14:paraId="3603C347" w14:textId="77777777" w:rsidR="00D948E9" w:rsidRPr="00A928D1" w:rsidRDefault="00D948E9" w:rsidP="0071391E">
            <w:pPr>
              <w:widowControl w:val="0"/>
              <w:pBdr>
                <w:top w:val="nil"/>
                <w:left w:val="nil"/>
                <w:bottom w:val="nil"/>
                <w:right w:val="nil"/>
                <w:between w:val="nil"/>
              </w:pBdr>
              <w:spacing w:line="276" w:lineRule="auto"/>
            </w:pPr>
          </w:p>
        </w:tc>
      </w:tr>
      <w:tr w:rsidR="0071391E" w:rsidRPr="00A928D1" w14:paraId="66FE5CCF" w14:textId="77777777" w:rsidTr="0071391E">
        <w:trPr>
          <w:trHeight w:val="233"/>
        </w:trPr>
        <w:tc>
          <w:tcPr>
            <w:tcW w:w="3942" w:type="dxa"/>
            <w:vMerge/>
          </w:tcPr>
          <w:p w14:paraId="1846E925" w14:textId="77777777" w:rsidR="00D948E9" w:rsidRPr="00A928D1" w:rsidRDefault="00D948E9" w:rsidP="0071391E">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736AE5CA" w14:textId="77777777" w:rsidR="00D948E9" w:rsidRPr="00A928D1" w:rsidRDefault="00D948E9" w:rsidP="0071391E">
            <w:r w:rsidRPr="00A928D1">
              <w:t>Umiejętności (student potrafi):</w:t>
            </w:r>
          </w:p>
        </w:tc>
      </w:tr>
      <w:tr w:rsidR="0071391E" w:rsidRPr="00A928D1" w14:paraId="60B4626D" w14:textId="77777777" w:rsidTr="0071391E">
        <w:trPr>
          <w:trHeight w:val="317"/>
        </w:trPr>
        <w:tc>
          <w:tcPr>
            <w:tcW w:w="3942" w:type="dxa"/>
            <w:vMerge/>
          </w:tcPr>
          <w:p w14:paraId="473B56BA" w14:textId="77777777" w:rsidR="00D948E9" w:rsidRPr="00A928D1" w:rsidRDefault="00D948E9" w:rsidP="0071391E">
            <w:pPr>
              <w:widowControl w:val="0"/>
              <w:pBdr>
                <w:top w:val="nil"/>
                <w:left w:val="nil"/>
                <w:bottom w:val="nil"/>
                <w:right w:val="nil"/>
                <w:between w:val="nil"/>
              </w:pBdr>
              <w:spacing w:line="276" w:lineRule="auto"/>
            </w:pPr>
          </w:p>
        </w:tc>
        <w:tc>
          <w:tcPr>
            <w:tcW w:w="5344" w:type="dxa"/>
            <w:gridSpan w:val="3"/>
            <w:vMerge w:val="restart"/>
            <w:shd w:val="clear" w:color="auto" w:fill="auto"/>
          </w:tcPr>
          <w:p w14:paraId="4A7AFC21" w14:textId="77777777" w:rsidR="00D948E9" w:rsidRPr="00A928D1" w:rsidRDefault="00D948E9" w:rsidP="0071391E">
            <w:r w:rsidRPr="00A928D1">
              <w:t xml:space="preserve">U1 – Student potrafi utworzyć podstawowe dane przestrzenne i zweryfikować je w przeglądarce danych przestrzennych, </w:t>
            </w:r>
          </w:p>
          <w:p w14:paraId="6B2760AB" w14:textId="77777777" w:rsidR="00D948E9" w:rsidRPr="00A928D1" w:rsidRDefault="00D948E9" w:rsidP="0071391E">
            <w:r w:rsidRPr="00A928D1">
              <w:t>U2 – Student zna podstawy funkcjonowania wtyczki APP2</w:t>
            </w:r>
          </w:p>
        </w:tc>
      </w:tr>
      <w:tr w:rsidR="0071391E" w:rsidRPr="00A928D1" w14:paraId="426C9452" w14:textId="77777777" w:rsidTr="0071391E">
        <w:trPr>
          <w:trHeight w:val="317"/>
        </w:trPr>
        <w:tc>
          <w:tcPr>
            <w:tcW w:w="3942" w:type="dxa"/>
            <w:vMerge/>
          </w:tcPr>
          <w:p w14:paraId="0330D56E" w14:textId="77777777" w:rsidR="00D948E9" w:rsidRPr="00A928D1" w:rsidRDefault="00D948E9" w:rsidP="0071391E">
            <w:pPr>
              <w:widowControl w:val="0"/>
              <w:pBdr>
                <w:top w:val="nil"/>
                <w:left w:val="nil"/>
                <w:bottom w:val="nil"/>
                <w:right w:val="nil"/>
                <w:between w:val="nil"/>
              </w:pBdr>
              <w:spacing w:line="276" w:lineRule="auto"/>
            </w:pPr>
          </w:p>
        </w:tc>
        <w:tc>
          <w:tcPr>
            <w:tcW w:w="5344" w:type="dxa"/>
            <w:gridSpan w:val="3"/>
            <w:vMerge/>
          </w:tcPr>
          <w:p w14:paraId="03788AAC" w14:textId="77777777" w:rsidR="00D948E9" w:rsidRPr="00A928D1" w:rsidRDefault="00D948E9" w:rsidP="0071391E">
            <w:pPr>
              <w:widowControl w:val="0"/>
              <w:pBdr>
                <w:top w:val="nil"/>
                <w:left w:val="nil"/>
                <w:bottom w:val="nil"/>
                <w:right w:val="nil"/>
                <w:between w:val="nil"/>
              </w:pBdr>
              <w:spacing w:line="276" w:lineRule="auto"/>
            </w:pPr>
          </w:p>
        </w:tc>
      </w:tr>
      <w:tr w:rsidR="0071391E" w:rsidRPr="00A928D1" w14:paraId="70259DF7" w14:textId="77777777" w:rsidTr="0071391E">
        <w:trPr>
          <w:trHeight w:val="317"/>
        </w:trPr>
        <w:tc>
          <w:tcPr>
            <w:tcW w:w="3942" w:type="dxa"/>
            <w:vMerge/>
          </w:tcPr>
          <w:p w14:paraId="5A82E239" w14:textId="77777777" w:rsidR="00D948E9" w:rsidRPr="00A928D1" w:rsidRDefault="00D948E9" w:rsidP="0071391E">
            <w:pPr>
              <w:widowControl w:val="0"/>
              <w:pBdr>
                <w:top w:val="nil"/>
                <w:left w:val="nil"/>
                <w:bottom w:val="nil"/>
                <w:right w:val="nil"/>
                <w:between w:val="nil"/>
              </w:pBdr>
              <w:spacing w:line="276" w:lineRule="auto"/>
            </w:pPr>
          </w:p>
        </w:tc>
        <w:tc>
          <w:tcPr>
            <w:tcW w:w="5344" w:type="dxa"/>
            <w:gridSpan w:val="3"/>
            <w:vMerge/>
          </w:tcPr>
          <w:p w14:paraId="6A2D8A75" w14:textId="77777777" w:rsidR="00D948E9" w:rsidRPr="00A928D1" w:rsidRDefault="00D948E9" w:rsidP="0071391E">
            <w:pPr>
              <w:widowControl w:val="0"/>
              <w:pBdr>
                <w:top w:val="nil"/>
                <w:left w:val="nil"/>
                <w:bottom w:val="nil"/>
                <w:right w:val="nil"/>
                <w:between w:val="nil"/>
              </w:pBdr>
              <w:spacing w:line="276" w:lineRule="auto"/>
            </w:pPr>
          </w:p>
        </w:tc>
      </w:tr>
      <w:tr w:rsidR="0071391E" w:rsidRPr="00A928D1" w14:paraId="72C8B6BD" w14:textId="77777777" w:rsidTr="0071391E">
        <w:trPr>
          <w:trHeight w:val="233"/>
        </w:trPr>
        <w:tc>
          <w:tcPr>
            <w:tcW w:w="3942" w:type="dxa"/>
            <w:vMerge/>
          </w:tcPr>
          <w:p w14:paraId="6E2A0969" w14:textId="77777777" w:rsidR="00D948E9" w:rsidRPr="00A928D1" w:rsidRDefault="00D948E9" w:rsidP="0071391E">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5DB7E493" w14:textId="77777777" w:rsidR="00D948E9" w:rsidRPr="00A928D1" w:rsidRDefault="00D948E9" w:rsidP="0071391E">
            <w:r w:rsidRPr="00A928D1">
              <w:t>Kompetencje społeczne (student jest gotów do):</w:t>
            </w:r>
          </w:p>
        </w:tc>
      </w:tr>
      <w:tr w:rsidR="0071391E" w:rsidRPr="00A928D1" w14:paraId="6DC7399B" w14:textId="77777777" w:rsidTr="0071391E">
        <w:trPr>
          <w:trHeight w:val="317"/>
        </w:trPr>
        <w:tc>
          <w:tcPr>
            <w:tcW w:w="3942" w:type="dxa"/>
            <w:vMerge/>
          </w:tcPr>
          <w:p w14:paraId="19175A9D" w14:textId="77777777" w:rsidR="00D948E9" w:rsidRPr="00A928D1" w:rsidRDefault="00D948E9" w:rsidP="0071391E">
            <w:pPr>
              <w:widowControl w:val="0"/>
              <w:pBdr>
                <w:top w:val="nil"/>
                <w:left w:val="nil"/>
                <w:bottom w:val="nil"/>
                <w:right w:val="nil"/>
                <w:between w:val="nil"/>
              </w:pBdr>
              <w:spacing w:line="276" w:lineRule="auto"/>
            </w:pPr>
          </w:p>
        </w:tc>
        <w:tc>
          <w:tcPr>
            <w:tcW w:w="5344" w:type="dxa"/>
            <w:gridSpan w:val="3"/>
            <w:vMerge w:val="restart"/>
            <w:shd w:val="clear" w:color="auto" w:fill="auto"/>
          </w:tcPr>
          <w:p w14:paraId="2FFBE685" w14:textId="77777777" w:rsidR="00D948E9" w:rsidRPr="00A928D1" w:rsidRDefault="00D948E9" w:rsidP="0071391E">
            <w:r w:rsidRPr="00A928D1">
              <w:t>K1 – Student jest gotów do komunikacji z otoczeniem i przekazywania w sposób powszechnie zrozumiały informacji dotyczących standardów aktów planowania przestrzennego</w:t>
            </w:r>
          </w:p>
        </w:tc>
      </w:tr>
      <w:tr w:rsidR="0071391E" w:rsidRPr="00A928D1" w14:paraId="30C8AD00" w14:textId="77777777" w:rsidTr="0071391E">
        <w:trPr>
          <w:trHeight w:val="317"/>
        </w:trPr>
        <w:tc>
          <w:tcPr>
            <w:tcW w:w="3942" w:type="dxa"/>
            <w:vMerge/>
          </w:tcPr>
          <w:p w14:paraId="0EF9DF7B" w14:textId="77777777" w:rsidR="00D948E9" w:rsidRPr="00A928D1" w:rsidRDefault="00D948E9" w:rsidP="0071391E">
            <w:pPr>
              <w:widowControl w:val="0"/>
              <w:pBdr>
                <w:top w:val="nil"/>
                <w:left w:val="nil"/>
                <w:bottom w:val="nil"/>
                <w:right w:val="nil"/>
                <w:between w:val="nil"/>
              </w:pBdr>
              <w:spacing w:line="276" w:lineRule="auto"/>
            </w:pPr>
          </w:p>
        </w:tc>
        <w:tc>
          <w:tcPr>
            <w:tcW w:w="5344" w:type="dxa"/>
            <w:gridSpan w:val="3"/>
            <w:vMerge/>
          </w:tcPr>
          <w:p w14:paraId="22FF2204" w14:textId="77777777" w:rsidR="00D948E9" w:rsidRPr="00A928D1" w:rsidRDefault="00D948E9" w:rsidP="0071391E">
            <w:pPr>
              <w:widowControl w:val="0"/>
              <w:pBdr>
                <w:top w:val="nil"/>
                <w:left w:val="nil"/>
                <w:bottom w:val="nil"/>
                <w:right w:val="nil"/>
                <w:between w:val="nil"/>
              </w:pBdr>
              <w:spacing w:line="276" w:lineRule="auto"/>
            </w:pPr>
          </w:p>
        </w:tc>
      </w:tr>
      <w:tr w:rsidR="0071391E" w:rsidRPr="00A928D1" w14:paraId="2DD472C4" w14:textId="77777777" w:rsidTr="0071391E">
        <w:tc>
          <w:tcPr>
            <w:tcW w:w="3942" w:type="dxa"/>
            <w:shd w:val="clear" w:color="auto" w:fill="auto"/>
          </w:tcPr>
          <w:p w14:paraId="1DA19FA9" w14:textId="77777777" w:rsidR="00D948E9" w:rsidRPr="00A928D1" w:rsidRDefault="00D948E9" w:rsidP="0071391E">
            <w:r w:rsidRPr="00A928D1">
              <w:t>Odniesienie modułowych efektów uczenia się do kierunkowych efektów uczenia się</w:t>
            </w:r>
          </w:p>
        </w:tc>
        <w:tc>
          <w:tcPr>
            <w:tcW w:w="5344" w:type="dxa"/>
            <w:gridSpan w:val="3"/>
            <w:shd w:val="clear" w:color="auto" w:fill="auto"/>
          </w:tcPr>
          <w:p w14:paraId="5C76D4E2" w14:textId="77777777" w:rsidR="00D948E9" w:rsidRPr="00A928D1" w:rsidRDefault="00D948E9" w:rsidP="0071391E">
            <w:pPr>
              <w:jc w:val="both"/>
            </w:pPr>
            <w:r w:rsidRPr="00A928D1">
              <w:t xml:space="preserve">W1 - </w:t>
            </w:r>
            <w:r w:rsidRPr="00A928D1">
              <w:rPr>
                <w:rFonts w:eastAsia="Cambria"/>
                <w:sz w:val="22"/>
                <w:szCs w:val="22"/>
              </w:rPr>
              <w:t>GP_W07</w:t>
            </w:r>
          </w:p>
          <w:p w14:paraId="55D1CEAC" w14:textId="77777777" w:rsidR="00D948E9" w:rsidRPr="00A928D1" w:rsidRDefault="00D948E9" w:rsidP="0071391E">
            <w:pPr>
              <w:jc w:val="both"/>
            </w:pPr>
            <w:r w:rsidRPr="00A928D1">
              <w:t xml:space="preserve">U1,U2 - </w:t>
            </w:r>
            <w:r w:rsidRPr="00A928D1">
              <w:rPr>
                <w:rFonts w:eastAsia="Cambria"/>
                <w:sz w:val="22"/>
                <w:szCs w:val="22"/>
              </w:rPr>
              <w:t>GP_U05</w:t>
            </w:r>
          </w:p>
          <w:p w14:paraId="6CF27DE4" w14:textId="77777777" w:rsidR="00D948E9" w:rsidRPr="00A928D1" w:rsidRDefault="00D948E9" w:rsidP="0071391E">
            <w:pPr>
              <w:jc w:val="both"/>
            </w:pPr>
            <w:r w:rsidRPr="00A928D1">
              <w:t>K1 - GP_K03</w:t>
            </w:r>
          </w:p>
        </w:tc>
      </w:tr>
      <w:tr w:rsidR="0071391E" w:rsidRPr="00A928D1" w14:paraId="5BC72999" w14:textId="77777777" w:rsidTr="0071391E">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38213" w14:textId="77777777" w:rsidR="00D948E9" w:rsidRPr="00A928D1" w:rsidRDefault="00D948E9" w:rsidP="0071391E">
            <w:r w:rsidRPr="00A928D1">
              <w:t>Odniesienie modułowych efektów uczenia się do efektów inżynierskich (jeżeli dotyczy)</w:t>
            </w:r>
          </w:p>
        </w:tc>
        <w:tc>
          <w:tcPr>
            <w:tcW w:w="5344" w:type="dxa"/>
            <w:gridSpan w:val="3"/>
            <w:shd w:val="clear" w:color="auto" w:fill="auto"/>
          </w:tcPr>
          <w:p w14:paraId="1AE1E793" w14:textId="77777777" w:rsidR="00D948E9" w:rsidRPr="00A928D1" w:rsidRDefault="00D948E9" w:rsidP="0071391E">
            <w:pPr>
              <w:jc w:val="both"/>
              <w:rPr>
                <w:rFonts w:eastAsia="Cambria"/>
                <w:sz w:val="22"/>
                <w:szCs w:val="22"/>
              </w:rPr>
            </w:pPr>
            <w:r w:rsidRPr="00A928D1">
              <w:t xml:space="preserve">W1 - </w:t>
            </w:r>
            <w:r w:rsidRPr="00A928D1">
              <w:rPr>
                <w:rFonts w:eastAsia="Cambria"/>
                <w:sz w:val="22"/>
                <w:szCs w:val="22"/>
              </w:rPr>
              <w:t>InzGP_W02</w:t>
            </w:r>
          </w:p>
          <w:p w14:paraId="677DAF9E" w14:textId="77777777" w:rsidR="00D948E9" w:rsidRPr="00A928D1" w:rsidRDefault="00D948E9" w:rsidP="0071391E">
            <w:pPr>
              <w:jc w:val="both"/>
              <w:rPr>
                <w:rFonts w:eastAsia="Cambria"/>
                <w:sz w:val="22"/>
                <w:szCs w:val="22"/>
              </w:rPr>
            </w:pPr>
            <w:r w:rsidRPr="00A928D1">
              <w:rPr>
                <w:rFonts w:eastAsia="Cambria"/>
                <w:sz w:val="22"/>
                <w:szCs w:val="22"/>
              </w:rPr>
              <w:t>U1, U2 - InzGP_U06</w:t>
            </w:r>
          </w:p>
        </w:tc>
      </w:tr>
      <w:tr w:rsidR="0071391E" w:rsidRPr="00A928D1" w14:paraId="4DF3A05C" w14:textId="77777777" w:rsidTr="0071391E">
        <w:tc>
          <w:tcPr>
            <w:tcW w:w="3942" w:type="dxa"/>
            <w:shd w:val="clear" w:color="auto" w:fill="F2F2F2" w:themeFill="background1" w:themeFillShade="F2"/>
          </w:tcPr>
          <w:p w14:paraId="0293AD53" w14:textId="77777777" w:rsidR="00D948E9" w:rsidRPr="00A928D1" w:rsidRDefault="00D948E9" w:rsidP="0071391E">
            <w:r w:rsidRPr="00A928D1">
              <w:lastRenderedPageBreak/>
              <w:t xml:space="preserve">Wymagania wstępne i dodatkowe </w:t>
            </w:r>
          </w:p>
        </w:tc>
        <w:tc>
          <w:tcPr>
            <w:tcW w:w="5344" w:type="dxa"/>
            <w:gridSpan w:val="3"/>
            <w:shd w:val="clear" w:color="auto" w:fill="auto"/>
          </w:tcPr>
          <w:p w14:paraId="766CFB5A" w14:textId="77777777" w:rsidR="00D948E9" w:rsidRPr="00A928D1" w:rsidRDefault="00D948E9" w:rsidP="0071391E">
            <w:pPr>
              <w:jc w:val="both"/>
            </w:pPr>
            <w:r w:rsidRPr="00A928D1">
              <w:t>Obsługa komputera, znajomość narzędzi GIS (moduły: SIP lub zaawansowane analizy w QGIS)</w:t>
            </w:r>
          </w:p>
        </w:tc>
      </w:tr>
      <w:tr w:rsidR="0071391E" w:rsidRPr="00A928D1" w14:paraId="0634129B" w14:textId="77777777" w:rsidTr="0071391E">
        <w:tc>
          <w:tcPr>
            <w:tcW w:w="3942" w:type="dxa"/>
            <w:shd w:val="clear" w:color="auto" w:fill="F2F2F2" w:themeFill="background1" w:themeFillShade="F2"/>
          </w:tcPr>
          <w:p w14:paraId="165BD326" w14:textId="77777777" w:rsidR="00D948E9" w:rsidRPr="00A928D1" w:rsidRDefault="00D948E9" w:rsidP="0071391E">
            <w:r w:rsidRPr="00A928D1">
              <w:t xml:space="preserve">Treści programowe modułu </w:t>
            </w:r>
          </w:p>
          <w:p w14:paraId="5BC01798" w14:textId="77777777" w:rsidR="00D948E9" w:rsidRPr="00A928D1" w:rsidRDefault="00D948E9" w:rsidP="0071391E"/>
        </w:tc>
        <w:tc>
          <w:tcPr>
            <w:tcW w:w="5344" w:type="dxa"/>
            <w:gridSpan w:val="3"/>
            <w:shd w:val="clear" w:color="auto" w:fill="auto"/>
          </w:tcPr>
          <w:p w14:paraId="7356044C" w14:textId="77777777" w:rsidR="00D948E9" w:rsidRPr="00A928D1" w:rsidRDefault="00D948E9" w:rsidP="0071391E">
            <w:r w:rsidRPr="00A928D1">
              <w:t>Treści programowe modułu obejmują zagadnienia związane z definicją, strukturą i funkcjonowaniem Rejestru Urbanistycznego, w tym: zbiorami danych przestrzennych dla aktów planowania przestrzennego, standardami cyfrowych aktów planowania przestrzennego, ich atrybutami, specyfikacją, schematami aplikacyjnymi oraz strukturą i zakresem informacyjnym, a także z profilem metadanych.</w:t>
            </w:r>
          </w:p>
          <w:p w14:paraId="45EFCEE5" w14:textId="77777777" w:rsidR="00D948E9" w:rsidRPr="00A928D1" w:rsidRDefault="00D948E9" w:rsidP="0071391E">
            <w:r w:rsidRPr="00A928D1">
              <w:t>Treści ćwiczeń obejmują:</w:t>
            </w:r>
          </w:p>
          <w:p w14:paraId="1BE107A0" w14:textId="77777777" w:rsidR="00D948E9" w:rsidRPr="00A928D1" w:rsidRDefault="00D948E9" w:rsidP="0071391E">
            <w:r w:rsidRPr="00A928D1">
              <w:t>-tworzenie danych dla APP,</w:t>
            </w:r>
          </w:p>
          <w:p w14:paraId="22EE5633" w14:textId="77777777" w:rsidR="00D948E9" w:rsidRPr="00A928D1" w:rsidRDefault="00D948E9" w:rsidP="0071391E">
            <w:r w:rsidRPr="00A928D1">
              <w:t>- tworzenie inicjalnego zbioru APP,</w:t>
            </w:r>
          </w:p>
          <w:p w14:paraId="2C6DAA89" w14:textId="77777777" w:rsidR="00D948E9" w:rsidRPr="00A928D1" w:rsidRDefault="00D948E9" w:rsidP="0071391E">
            <w:r w:rsidRPr="00A928D1">
              <w:t>- tworzenie i aktualizacja metadanych dla zbioru APP za pomocą“Wtyczki APP” (QGIS)</w:t>
            </w:r>
          </w:p>
        </w:tc>
      </w:tr>
      <w:tr w:rsidR="0071391E" w:rsidRPr="00A928D1" w14:paraId="5AF8803A" w14:textId="77777777" w:rsidTr="0071391E">
        <w:tc>
          <w:tcPr>
            <w:tcW w:w="3942" w:type="dxa"/>
            <w:shd w:val="clear" w:color="auto" w:fill="F2F2F2" w:themeFill="background1" w:themeFillShade="F2"/>
          </w:tcPr>
          <w:p w14:paraId="16BA66B4" w14:textId="77777777" w:rsidR="00D948E9" w:rsidRPr="00A928D1" w:rsidRDefault="00D948E9" w:rsidP="0071391E">
            <w:r w:rsidRPr="00A928D1">
              <w:t>Wykaz literatury podstawowej i uzupełniającej</w:t>
            </w:r>
          </w:p>
        </w:tc>
        <w:tc>
          <w:tcPr>
            <w:tcW w:w="5344" w:type="dxa"/>
            <w:gridSpan w:val="3"/>
            <w:shd w:val="clear" w:color="auto" w:fill="auto"/>
          </w:tcPr>
          <w:p w14:paraId="0802C92E" w14:textId="77777777" w:rsidR="00D948E9" w:rsidRPr="00A928D1" w:rsidRDefault="00D948E9" w:rsidP="0071391E">
            <w:r w:rsidRPr="00A928D1">
              <w:t>Literatura wymagana:</w:t>
            </w:r>
          </w:p>
          <w:p w14:paraId="6DECAF9E" w14:textId="77777777" w:rsidR="00D948E9" w:rsidRPr="00A928D1" w:rsidRDefault="00D948E9" w:rsidP="0071391E">
            <w:r w:rsidRPr="00A928D1">
              <w:t xml:space="preserve">Ustawa z dnia 27 marca 2003 r.o planowaniu i zagospodarowaniu przestrzennym </w:t>
            </w:r>
          </w:p>
          <w:p w14:paraId="2C1A2C4C" w14:textId="77777777" w:rsidR="00D948E9" w:rsidRPr="00A928D1" w:rsidRDefault="00D948E9" w:rsidP="0071391E"/>
          <w:p w14:paraId="032228AB" w14:textId="77777777" w:rsidR="00D948E9" w:rsidRPr="00A928D1" w:rsidRDefault="00D948E9" w:rsidP="0071391E">
            <w:r w:rsidRPr="00A928D1">
              <w:t>Rozporządzenie Ministra Rozwoju i Technologii z dnia 24 października 2023 r. zmieniające rozporządzenie w sprawie zbiorów danych przestrzennych oraz metadanych  w zakresie zagospodarowania przestrzennego.</w:t>
            </w:r>
          </w:p>
          <w:p w14:paraId="507EDF6B" w14:textId="77777777" w:rsidR="00D948E9" w:rsidRPr="00A928D1" w:rsidRDefault="00D948E9" w:rsidP="0071391E"/>
          <w:p w14:paraId="2E4DE7A9" w14:textId="77777777" w:rsidR="00D948E9" w:rsidRPr="00A928D1" w:rsidRDefault="00D948E9" w:rsidP="0071391E">
            <w:r w:rsidRPr="00A928D1">
              <w:t>Instrukcja użytkownika</w:t>
            </w:r>
          </w:p>
          <w:p w14:paraId="7DBD1C6D" w14:textId="77777777" w:rsidR="00D948E9" w:rsidRPr="00A928D1" w:rsidRDefault="00D948E9" w:rsidP="0071391E">
            <w:r w:rsidRPr="00A928D1">
              <w:t>Wtyczka APP – wersja 1.1 Ministerstwo Rozwoju, Pracy i Technologii (https://www.gov.pl/web/zagospodarowanieprzestrzenne/wtyczka-app)</w:t>
            </w:r>
          </w:p>
        </w:tc>
      </w:tr>
      <w:tr w:rsidR="0071391E" w:rsidRPr="00A928D1" w14:paraId="71B12C20" w14:textId="77777777" w:rsidTr="0071391E">
        <w:tc>
          <w:tcPr>
            <w:tcW w:w="3942" w:type="dxa"/>
            <w:shd w:val="clear" w:color="auto" w:fill="F2F2F2" w:themeFill="background1" w:themeFillShade="F2"/>
          </w:tcPr>
          <w:p w14:paraId="0A5C0A04" w14:textId="77777777" w:rsidR="00D948E9" w:rsidRPr="00A928D1" w:rsidRDefault="00D948E9" w:rsidP="0071391E">
            <w:r w:rsidRPr="00A928D1">
              <w:t>Planowane formy/działania/metody dydaktyczne</w:t>
            </w:r>
          </w:p>
        </w:tc>
        <w:tc>
          <w:tcPr>
            <w:tcW w:w="5344" w:type="dxa"/>
            <w:gridSpan w:val="3"/>
            <w:shd w:val="clear" w:color="auto" w:fill="auto"/>
          </w:tcPr>
          <w:p w14:paraId="07F8DFDF" w14:textId="2051CDCB" w:rsidR="00D948E9" w:rsidRPr="00A928D1" w:rsidRDefault="00D948E9" w:rsidP="00BC3464">
            <w:r w:rsidRPr="00A928D1">
              <w:t xml:space="preserve">Ćwiczenia stacjonarnie z wykorzystaniem programów GIS </w:t>
            </w:r>
          </w:p>
        </w:tc>
      </w:tr>
      <w:tr w:rsidR="0071391E" w:rsidRPr="00A928D1" w14:paraId="43980B25" w14:textId="77777777" w:rsidTr="0071391E">
        <w:tc>
          <w:tcPr>
            <w:tcW w:w="3942" w:type="dxa"/>
            <w:shd w:val="clear" w:color="auto" w:fill="F2F2F2" w:themeFill="background1" w:themeFillShade="F2"/>
          </w:tcPr>
          <w:p w14:paraId="34F6B7B8" w14:textId="77777777" w:rsidR="00D948E9" w:rsidRPr="00A928D1" w:rsidRDefault="00D948E9" w:rsidP="0071391E">
            <w:r w:rsidRPr="00A928D1">
              <w:t>Sposoby weryfikacji oraz formy dokumentowania osiągniętych efektów uczenia się</w:t>
            </w:r>
          </w:p>
        </w:tc>
        <w:tc>
          <w:tcPr>
            <w:tcW w:w="5344" w:type="dxa"/>
            <w:gridSpan w:val="3"/>
            <w:shd w:val="clear" w:color="auto" w:fill="auto"/>
          </w:tcPr>
          <w:p w14:paraId="77F2DD7D" w14:textId="77777777" w:rsidR="00D948E9" w:rsidRPr="00A928D1" w:rsidRDefault="00D948E9" w:rsidP="0071391E">
            <w:pPr>
              <w:jc w:val="both"/>
            </w:pPr>
            <w:r w:rsidRPr="00A928D1">
              <w:t>W1  – sprawdzian testowy</w:t>
            </w:r>
          </w:p>
          <w:p w14:paraId="3B2807D6" w14:textId="77777777" w:rsidR="00D948E9" w:rsidRPr="00A928D1" w:rsidRDefault="00D948E9" w:rsidP="0071391E">
            <w:pPr>
              <w:jc w:val="both"/>
            </w:pPr>
            <w:r w:rsidRPr="00A928D1">
              <w:t xml:space="preserve">U1, U2  – ocena zadania </w:t>
            </w:r>
          </w:p>
          <w:p w14:paraId="09C1674D" w14:textId="77777777" w:rsidR="00D948E9" w:rsidRPr="00A928D1" w:rsidRDefault="00D948E9" w:rsidP="0071391E">
            <w:pPr>
              <w:jc w:val="both"/>
            </w:pPr>
            <w:r w:rsidRPr="00A928D1">
              <w:t>K1 - ocena ćwiczeń</w:t>
            </w:r>
          </w:p>
          <w:p w14:paraId="5BA49E2F" w14:textId="77777777" w:rsidR="00D948E9" w:rsidRPr="00A928D1" w:rsidRDefault="00D948E9" w:rsidP="0071391E">
            <w:pPr>
              <w:jc w:val="both"/>
            </w:pPr>
            <w:r w:rsidRPr="00A928D1">
              <w:t>dokumentowanie osiągniętych efektów:</w:t>
            </w:r>
          </w:p>
          <w:p w14:paraId="5555472A" w14:textId="77777777" w:rsidR="00D948E9" w:rsidRPr="00A928D1" w:rsidRDefault="00D948E9" w:rsidP="0071391E">
            <w:pPr>
              <w:jc w:val="both"/>
            </w:pPr>
            <w:r w:rsidRPr="00A928D1">
              <w:t>sprawdzian testowy w formie plików, pliki wykonanych zadań, dziennik prowadzącego</w:t>
            </w:r>
          </w:p>
        </w:tc>
      </w:tr>
      <w:tr w:rsidR="0071391E" w:rsidRPr="00A928D1" w14:paraId="7540399E" w14:textId="77777777" w:rsidTr="0071391E">
        <w:tc>
          <w:tcPr>
            <w:tcW w:w="3942" w:type="dxa"/>
            <w:shd w:val="clear" w:color="auto" w:fill="F2F2F2" w:themeFill="background1" w:themeFillShade="F2"/>
          </w:tcPr>
          <w:p w14:paraId="3AF07211" w14:textId="77777777" w:rsidR="00D948E9" w:rsidRPr="00A928D1" w:rsidRDefault="00D948E9" w:rsidP="0071391E">
            <w:r w:rsidRPr="00A928D1">
              <w:t>Elementy i wagi mające wpływ na ocenę końcową</w:t>
            </w:r>
          </w:p>
          <w:p w14:paraId="3554D808" w14:textId="77777777" w:rsidR="00D948E9" w:rsidRPr="00A928D1" w:rsidRDefault="00D948E9" w:rsidP="0071391E"/>
          <w:p w14:paraId="12F08D4A" w14:textId="77777777" w:rsidR="00D948E9" w:rsidRPr="00A928D1" w:rsidRDefault="00D948E9" w:rsidP="0071391E"/>
        </w:tc>
        <w:tc>
          <w:tcPr>
            <w:tcW w:w="5344" w:type="dxa"/>
            <w:gridSpan w:val="3"/>
            <w:shd w:val="clear" w:color="auto" w:fill="auto"/>
          </w:tcPr>
          <w:p w14:paraId="31691651" w14:textId="77777777" w:rsidR="00D948E9" w:rsidRPr="00A928D1" w:rsidRDefault="00D948E9" w:rsidP="0071391E">
            <w:pPr>
              <w:jc w:val="both"/>
            </w:pPr>
            <w:r w:rsidRPr="00A928D1">
              <w:t xml:space="preserve">40% oceny końcowej stanowi ocena ze sprawdzianu testowego, </w:t>
            </w:r>
          </w:p>
          <w:p w14:paraId="2789F160" w14:textId="77777777" w:rsidR="00D948E9" w:rsidRPr="00A928D1" w:rsidRDefault="00D948E9" w:rsidP="0071391E">
            <w:pPr>
              <w:jc w:val="both"/>
            </w:pPr>
            <w:r w:rsidRPr="00A928D1">
              <w:t>60% średnia ocena z ćwiczeń</w:t>
            </w:r>
          </w:p>
          <w:p w14:paraId="71FDC271" w14:textId="77777777" w:rsidR="00D948E9" w:rsidRPr="00A928D1" w:rsidRDefault="00D948E9" w:rsidP="0071391E">
            <w:pPr>
              <w:jc w:val="both"/>
            </w:pPr>
          </w:p>
          <w:p w14:paraId="2F196FB3" w14:textId="77777777" w:rsidR="00D948E9" w:rsidRPr="00A928D1" w:rsidRDefault="00D948E9" w:rsidP="0071391E">
            <w:pPr>
              <w:jc w:val="both"/>
            </w:pPr>
            <w:r w:rsidRPr="00A928D1">
              <w:rPr>
                <w:b/>
              </w:rPr>
              <w:t>Szczegółowe kryteria przy ocenie pracy zaliczeniowej</w:t>
            </w:r>
          </w:p>
          <w:p w14:paraId="7DDEE93C" w14:textId="77777777" w:rsidR="00D948E9" w:rsidRPr="00A928D1" w:rsidRDefault="00D948E9" w:rsidP="00D948E9">
            <w:pPr>
              <w:numPr>
                <w:ilvl w:val="0"/>
                <w:numId w:val="85"/>
              </w:numPr>
              <w:pBdr>
                <w:top w:val="nil"/>
                <w:left w:val="nil"/>
                <w:bottom w:val="nil"/>
                <w:right w:val="nil"/>
                <w:between w:val="nil"/>
              </w:pBdr>
              <w:jc w:val="both"/>
            </w:pPr>
            <w:r w:rsidRPr="00A928D1">
              <w:t xml:space="preserve">student wykazuje dostateczny (3,0) stopień wiedzy, umiejętności lub kompetencji, gdy uzyskuje od 51 do 60% sumy punktów określających maksymalny poziom wiedzy lub umiejętności z danego przedmiotu </w:t>
            </w:r>
            <w:r w:rsidRPr="00A928D1">
              <w:lastRenderedPageBreak/>
              <w:t xml:space="preserve">(odpowiednio, przy zaliczeniu cząstkowym – jego części), </w:t>
            </w:r>
          </w:p>
          <w:p w14:paraId="6BA6A060" w14:textId="77777777" w:rsidR="00D948E9" w:rsidRPr="00A928D1" w:rsidRDefault="00D948E9" w:rsidP="00D948E9">
            <w:pPr>
              <w:numPr>
                <w:ilvl w:val="0"/>
                <w:numId w:val="85"/>
              </w:numPr>
              <w:pBdr>
                <w:top w:val="nil"/>
                <w:left w:val="nil"/>
                <w:bottom w:val="nil"/>
                <w:right w:val="nil"/>
                <w:between w:val="nil"/>
              </w:pBdr>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72636D32" w14:textId="77777777" w:rsidR="00D948E9" w:rsidRPr="00A928D1" w:rsidRDefault="00D948E9" w:rsidP="00D948E9">
            <w:pPr>
              <w:numPr>
                <w:ilvl w:val="0"/>
                <w:numId w:val="85"/>
              </w:numPr>
              <w:pBdr>
                <w:top w:val="nil"/>
                <w:left w:val="nil"/>
                <w:bottom w:val="nil"/>
                <w:right w:val="nil"/>
                <w:between w:val="nil"/>
              </w:pBdr>
              <w:jc w:val="both"/>
            </w:pPr>
            <w:r w:rsidRPr="00A928D1">
              <w:t xml:space="preserve">student wykazuje dobry stopień (4,0) wiedzy, umiejętności lub kompetencji, gdy uzyskuje od 71 do 80% sumy punktów określających maksymalny poziom wiedzy lub umiejętności z danego przedmiotu (odpowiednio – jego części), </w:t>
            </w:r>
          </w:p>
          <w:p w14:paraId="6B610DC6" w14:textId="77777777" w:rsidR="00D948E9" w:rsidRPr="00A928D1" w:rsidRDefault="00D948E9" w:rsidP="00D948E9">
            <w:pPr>
              <w:numPr>
                <w:ilvl w:val="0"/>
                <w:numId w:val="85"/>
              </w:numPr>
              <w:pBdr>
                <w:top w:val="nil"/>
                <w:left w:val="nil"/>
                <w:bottom w:val="nil"/>
                <w:right w:val="nil"/>
                <w:between w:val="nil"/>
              </w:pBdr>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055A5374" w14:textId="77777777" w:rsidR="00D948E9" w:rsidRPr="00A928D1" w:rsidRDefault="00D948E9" w:rsidP="00D948E9">
            <w:pPr>
              <w:numPr>
                <w:ilvl w:val="0"/>
                <w:numId w:val="85"/>
              </w:numPr>
              <w:pBdr>
                <w:top w:val="nil"/>
                <w:left w:val="nil"/>
                <w:bottom w:val="nil"/>
                <w:right w:val="nil"/>
                <w:between w:val="nil"/>
              </w:pBdr>
              <w:jc w:val="both"/>
              <w:rPr>
                <w:i/>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2A1D1252" w14:textId="77777777" w:rsidTr="0071391E">
        <w:trPr>
          <w:trHeight w:val="199"/>
        </w:trPr>
        <w:tc>
          <w:tcPr>
            <w:tcW w:w="3942" w:type="dxa"/>
            <w:vMerge w:val="restart"/>
            <w:shd w:val="clear" w:color="auto" w:fill="F2F2F2" w:themeFill="background1" w:themeFillShade="F2"/>
          </w:tcPr>
          <w:p w14:paraId="3BEF503E" w14:textId="77777777" w:rsidR="00D948E9" w:rsidRPr="00A928D1" w:rsidRDefault="00D948E9" w:rsidP="0071391E">
            <w:pPr>
              <w:jc w:val="both"/>
            </w:pPr>
            <w:r w:rsidRPr="00A928D1">
              <w:lastRenderedPageBreak/>
              <w:t xml:space="preserve">Bilans punktów ECTS </w:t>
            </w:r>
          </w:p>
        </w:tc>
        <w:tc>
          <w:tcPr>
            <w:tcW w:w="5344" w:type="dxa"/>
            <w:gridSpan w:val="3"/>
            <w:shd w:val="clear" w:color="auto" w:fill="F2F2F2" w:themeFill="background1" w:themeFillShade="F2"/>
          </w:tcPr>
          <w:p w14:paraId="66E63F73" w14:textId="77777777" w:rsidR="00D948E9" w:rsidRPr="00A928D1" w:rsidRDefault="00D948E9" w:rsidP="0071391E">
            <w:pPr>
              <w:jc w:val="both"/>
            </w:pPr>
            <w:r w:rsidRPr="00A928D1">
              <w:t>KONTAKTOWE (z udziałem nauczyciela)</w:t>
            </w:r>
          </w:p>
        </w:tc>
      </w:tr>
      <w:tr w:rsidR="0071391E" w:rsidRPr="00A928D1" w14:paraId="3B29CC30" w14:textId="77777777" w:rsidTr="0071391E">
        <w:trPr>
          <w:trHeight w:val="197"/>
        </w:trPr>
        <w:tc>
          <w:tcPr>
            <w:tcW w:w="3942" w:type="dxa"/>
            <w:vMerge/>
          </w:tcPr>
          <w:p w14:paraId="38548AB6" w14:textId="77777777" w:rsidR="00D948E9" w:rsidRPr="00A928D1" w:rsidRDefault="00D948E9" w:rsidP="0071391E">
            <w:pPr>
              <w:widowControl w:val="0"/>
              <w:pBdr>
                <w:top w:val="nil"/>
                <w:left w:val="nil"/>
                <w:bottom w:val="nil"/>
                <w:right w:val="nil"/>
                <w:between w:val="nil"/>
              </w:pBdr>
              <w:spacing w:line="276" w:lineRule="auto"/>
            </w:pPr>
          </w:p>
        </w:tc>
        <w:tc>
          <w:tcPr>
            <w:tcW w:w="2970" w:type="dxa"/>
            <w:shd w:val="clear" w:color="auto" w:fill="auto"/>
          </w:tcPr>
          <w:p w14:paraId="1E5A476E" w14:textId="77777777" w:rsidR="00D948E9" w:rsidRPr="00A928D1" w:rsidRDefault="00D948E9" w:rsidP="0071391E">
            <w:pPr>
              <w:jc w:val="both"/>
            </w:pPr>
          </w:p>
        </w:tc>
        <w:tc>
          <w:tcPr>
            <w:tcW w:w="1276" w:type="dxa"/>
            <w:shd w:val="clear" w:color="auto" w:fill="auto"/>
          </w:tcPr>
          <w:p w14:paraId="0872FC3D" w14:textId="77777777" w:rsidR="00D948E9" w:rsidRPr="00A928D1" w:rsidRDefault="00D948E9" w:rsidP="0071391E">
            <w:pPr>
              <w:jc w:val="both"/>
            </w:pPr>
            <w:r w:rsidRPr="00A928D1">
              <w:t>godziny</w:t>
            </w:r>
          </w:p>
        </w:tc>
        <w:tc>
          <w:tcPr>
            <w:tcW w:w="1098" w:type="dxa"/>
            <w:shd w:val="clear" w:color="auto" w:fill="auto"/>
          </w:tcPr>
          <w:p w14:paraId="3E436942" w14:textId="77777777" w:rsidR="00D948E9" w:rsidRPr="00A928D1" w:rsidRDefault="00D948E9" w:rsidP="0071391E">
            <w:pPr>
              <w:jc w:val="both"/>
            </w:pPr>
            <w:r w:rsidRPr="00A928D1">
              <w:t>ECTS</w:t>
            </w:r>
          </w:p>
        </w:tc>
      </w:tr>
      <w:tr w:rsidR="0071391E" w:rsidRPr="00A928D1" w14:paraId="38253E7D" w14:textId="77777777" w:rsidTr="0071391E">
        <w:trPr>
          <w:trHeight w:val="197"/>
        </w:trPr>
        <w:tc>
          <w:tcPr>
            <w:tcW w:w="3942" w:type="dxa"/>
            <w:vMerge/>
          </w:tcPr>
          <w:p w14:paraId="4D8B24A7" w14:textId="77777777" w:rsidR="00D948E9" w:rsidRPr="00A928D1" w:rsidRDefault="00D948E9" w:rsidP="0071391E">
            <w:pPr>
              <w:widowControl w:val="0"/>
              <w:pBdr>
                <w:top w:val="nil"/>
                <w:left w:val="nil"/>
                <w:bottom w:val="nil"/>
                <w:right w:val="nil"/>
                <w:between w:val="nil"/>
              </w:pBdr>
              <w:spacing w:line="276" w:lineRule="auto"/>
            </w:pPr>
          </w:p>
        </w:tc>
        <w:tc>
          <w:tcPr>
            <w:tcW w:w="2970" w:type="dxa"/>
            <w:shd w:val="clear" w:color="auto" w:fill="auto"/>
          </w:tcPr>
          <w:p w14:paraId="6E0A04FD" w14:textId="77777777" w:rsidR="00D948E9" w:rsidRPr="00A928D1" w:rsidRDefault="00D948E9" w:rsidP="0071391E">
            <w:pPr>
              <w:jc w:val="both"/>
            </w:pPr>
            <w:r w:rsidRPr="00A928D1">
              <w:t>Ćwiczenia</w:t>
            </w:r>
          </w:p>
        </w:tc>
        <w:tc>
          <w:tcPr>
            <w:tcW w:w="1276" w:type="dxa"/>
            <w:shd w:val="clear" w:color="auto" w:fill="auto"/>
          </w:tcPr>
          <w:p w14:paraId="116E5473" w14:textId="77777777" w:rsidR="00D948E9" w:rsidRPr="00A928D1" w:rsidRDefault="00D948E9" w:rsidP="0071391E">
            <w:pPr>
              <w:jc w:val="both"/>
            </w:pPr>
            <w:r w:rsidRPr="00A928D1">
              <w:t>30</w:t>
            </w:r>
          </w:p>
        </w:tc>
        <w:tc>
          <w:tcPr>
            <w:tcW w:w="1098" w:type="dxa"/>
            <w:shd w:val="clear" w:color="auto" w:fill="auto"/>
          </w:tcPr>
          <w:p w14:paraId="50AA810A" w14:textId="77777777" w:rsidR="00D948E9" w:rsidRPr="00A928D1" w:rsidRDefault="00D948E9" w:rsidP="0071391E">
            <w:pPr>
              <w:jc w:val="both"/>
            </w:pPr>
            <w:r w:rsidRPr="00A928D1">
              <w:t>1,2</w:t>
            </w:r>
          </w:p>
        </w:tc>
      </w:tr>
      <w:tr w:rsidR="0071391E" w:rsidRPr="00A928D1" w14:paraId="2DCF15F6" w14:textId="77777777" w:rsidTr="0071391E">
        <w:trPr>
          <w:trHeight w:val="197"/>
        </w:trPr>
        <w:tc>
          <w:tcPr>
            <w:tcW w:w="3942" w:type="dxa"/>
            <w:vMerge/>
          </w:tcPr>
          <w:p w14:paraId="07DB23CB" w14:textId="77777777" w:rsidR="00D948E9" w:rsidRPr="00A928D1" w:rsidRDefault="00D948E9" w:rsidP="0071391E">
            <w:pPr>
              <w:widowControl w:val="0"/>
              <w:pBdr>
                <w:top w:val="nil"/>
                <w:left w:val="nil"/>
                <w:bottom w:val="nil"/>
                <w:right w:val="nil"/>
                <w:between w:val="nil"/>
              </w:pBdr>
              <w:spacing w:line="276" w:lineRule="auto"/>
            </w:pPr>
          </w:p>
        </w:tc>
        <w:tc>
          <w:tcPr>
            <w:tcW w:w="2970" w:type="dxa"/>
            <w:shd w:val="clear" w:color="auto" w:fill="auto"/>
          </w:tcPr>
          <w:p w14:paraId="7CF8E92D" w14:textId="77777777" w:rsidR="00D948E9" w:rsidRPr="00A928D1" w:rsidRDefault="00D948E9" w:rsidP="0071391E">
            <w:pPr>
              <w:jc w:val="both"/>
            </w:pPr>
            <w:r w:rsidRPr="00A928D1">
              <w:t>RAZEM kontaktowe</w:t>
            </w:r>
          </w:p>
        </w:tc>
        <w:tc>
          <w:tcPr>
            <w:tcW w:w="1276" w:type="dxa"/>
            <w:shd w:val="clear" w:color="auto" w:fill="auto"/>
          </w:tcPr>
          <w:p w14:paraId="741659A8" w14:textId="77777777" w:rsidR="00D948E9" w:rsidRPr="00A928D1" w:rsidRDefault="00D948E9" w:rsidP="0071391E">
            <w:pPr>
              <w:jc w:val="both"/>
            </w:pPr>
            <w:r w:rsidRPr="00A928D1">
              <w:t>30</w:t>
            </w:r>
          </w:p>
        </w:tc>
        <w:tc>
          <w:tcPr>
            <w:tcW w:w="1098" w:type="dxa"/>
            <w:shd w:val="clear" w:color="auto" w:fill="auto"/>
          </w:tcPr>
          <w:p w14:paraId="187A7B0B" w14:textId="77777777" w:rsidR="00D948E9" w:rsidRPr="00A928D1" w:rsidRDefault="00D948E9" w:rsidP="0071391E">
            <w:pPr>
              <w:jc w:val="both"/>
              <w:rPr>
                <w:b/>
                <w:bCs/>
              </w:rPr>
            </w:pPr>
            <w:r w:rsidRPr="00A928D1">
              <w:rPr>
                <w:b/>
                <w:bCs/>
              </w:rPr>
              <w:t>1,2</w:t>
            </w:r>
          </w:p>
        </w:tc>
      </w:tr>
      <w:tr w:rsidR="0071391E" w:rsidRPr="00A928D1" w14:paraId="733A5289" w14:textId="77777777" w:rsidTr="0071391E">
        <w:trPr>
          <w:trHeight w:val="197"/>
        </w:trPr>
        <w:tc>
          <w:tcPr>
            <w:tcW w:w="3942" w:type="dxa"/>
            <w:vMerge/>
          </w:tcPr>
          <w:p w14:paraId="7C8A4459" w14:textId="77777777" w:rsidR="00D948E9" w:rsidRPr="00A928D1" w:rsidRDefault="00D948E9" w:rsidP="0071391E">
            <w:pPr>
              <w:widowControl w:val="0"/>
              <w:pBdr>
                <w:top w:val="nil"/>
                <w:left w:val="nil"/>
                <w:bottom w:val="nil"/>
                <w:right w:val="nil"/>
                <w:between w:val="nil"/>
              </w:pBdr>
              <w:spacing w:line="276" w:lineRule="auto"/>
              <w:rPr>
                <w:b/>
              </w:rPr>
            </w:pPr>
          </w:p>
        </w:tc>
        <w:tc>
          <w:tcPr>
            <w:tcW w:w="5344" w:type="dxa"/>
            <w:gridSpan w:val="3"/>
            <w:shd w:val="clear" w:color="auto" w:fill="F2F2F2" w:themeFill="background1" w:themeFillShade="F2"/>
          </w:tcPr>
          <w:p w14:paraId="5F6CFD32" w14:textId="77777777" w:rsidR="00D948E9" w:rsidRPr="00A928D1" w:rsidRDefault="00D948E9" w:rsidP="0071391E">
            <w:pPr>
              <w:jc w:val="both"/>
            </w:pPr>
            <w:r w:rsidRPr="00A928D1">
              <w:t>NIEKONTAKTOWE</w:t>
            </w:r>
          </w:p>
        </w:tc>
      </w:tr>
      <w:tr w:rsidR="0071391E" w:rsidRPr="00A928D1" w14:paraId="6F2E0709" w14:textId="77777777" w:rsidTr="0071391E">
        <w:trPr>
          <w:trHeight w:val="197"/>
        </w:trPr>
        <w:tc>
          <w:tcPr>
            <w:tcW w:w="3942" w:type="dxa"/>
            <w:vMerge/>
          </w:tcPr>
          <w:p w14:paraId="1F7D36C6" w14:textId="77777777" w:rsidR="00D948E9" w:rsidRPr="00A928D1" w:rsidRDefault="00D948E9" w:rsidP="0071391E">
            <w:pPr>
              <w:widowControl w:val="0"/>
              <w:pBdr>
                <w:top w:val="nil"/>
                <w:left w:val="nil"/>
                <w:bottom w:val="nil"/>
                <w:right w:val="nil"/>
                <w:between w:val="nil"/>
              </w:pBdr>
              <w:spacing w:line="276" w:lineRule="auto"/>
            </w:pPr>
          </w:p>
        </w:tc>
        <w:tc>
          <w:tcPr>
            <w:tcW w:w="2970" w:type="dxa"/>
            <w:shd w:val="clear" w:color="auto" w:fill="auto"/>
          </w:tcPr>
          <w:p w14:paraId="21AB1E14" w14:textId="77777777" w:rsidR="00D948E9" w:rsidRPr="00A928D1" w:rsidRDefault="00D948E9" w:rsidP="0071391E">
            <w:pPr>
              <w:jc w:val="both"/>
            </w:pPr>
            <w:r w:rsidRPr="00A928D1">
              <w:t>Studiowanie literatury</w:t>
            </w:r>
          </w:p>
        </w:tc>
        <w:tc>
          <w:tcPr>
            <w:tcW w:w="1276" w:type="dxa"/>
            <w:shd w:val="clear" w:color="auto" w:fill="auto"/>
          </w:tcPr>
          <w:p w14:paraId="3CAD9811" w14:textId="77777777" w:rsidR="00D948E9" w:rsidRPr="00A928D1" w:rsidRDefault="00D948E9" w:rsidP="0071391E">
            <w:pPr>
              <w:jc w:val="both"/>
            </w:pPr>
            <w:r w:rsidRPr="00A928D1">
              <w:t>9</w:t>
            </w:r>
          </w:p>
        </w:tc>
        <w:tc>
          <w:tcPr>
            <w:tcW w:w="1098" w:type="dxa"/>
            <w:shd w:val="clear" w:color="auto" w:fill="auto"/>
          </w:tcPr>
          <w:p w14:paraId="6AAFA3DB" w14:textId="77777777" w:rsidR="00D948E9" w:rsidRPr="00A928D1" w:rsidRDefault="00D948E9" w:rsidP="0071391E">
            <w:pPr>
              <w:jc w:val="both"/>
            </w:pPr>
            <w:r w:rsidRPr="00A928D1">
              <w:t>0,36</w:t>
            </w:r>
          </w:p>
        </w:tc>
      </w:tr>
      <w:tr w:rsidR="0071391E" w:rsidRPr="00A928D1" w14:paraId="130F92E4" w14:textId="77777777" w:rsidTr="0071391E">
        <w:trPr>
          <w:trHeight w:val="197"/>
        </w:trPr>
        <w:tc>
          <w:tcPr>
            <w:tcW w:w="3942" w:type="dxa"/>
            <w:vMerge/>
          </w:tcPr>
          <w:p w14:paraId="53D0D57C" w14:textId="77777777" w:rsidR="00D948E9" w:rsidRPr="00A928D1" w:rsidRDefault="00D948E9" w:rsidP="0071391E">
            <w:pPr>
              <w:widowControl w:val="0"/>
              <w:pBdr>
                <w:top w:val="nil"/>
                <w:left w:val="nil"/>
                <w:bottom w:val="nil"/>
                <w:right w:val="nil"/>
                <w:between w:val="nil"/>
              </w:pBdr>
              <w:spacing w:line="276" w:lineRule="auto"/>
            </w:pPr>
          </w:p>
        </w:tc>
        <w:tc>
          <w:tcPr>
            <w:tcW w:w="2970" w:type="dxa"/>
            <w:shd w:val="clear" w:color="auto" w:fill="auto"/>
          </w:tcPr>
          <w:p w14:paraId="0D9AE193" w14:textId="77777777" w:rsidR="00D948E9" w:rsidRPr="00A928D1" w:rsidRDefault="00D948E9" w:rsidP="0071391E">
            <w:pPr>
              <w:jc w:val="both"/>
            </w:pPr>
            <w:r w:rsidRPr="00A928D1">
              <w:t>Praca nad projektami</w:t>
            </w:r>
          </w:p>
        </w:tc>
        <w:tc>
          <w:tcPr>
            <w:tcW w:w="1276" w:type="dxa"/>
            <w:shd w:val="clear" w:color="auto" w:fill="auto"/>
          </w:tcPr>
          <w:p w14:paraId="09CC6A9F" w14:textId="77777777" w:rsidR="00D948E9" w:rsidRPr="00A928D1" w:rsidRDefault="00D948E9" w:rsidP="0071391E">
            <w:pPr>
              <w:jc w:val="both"/>
            </w:pPr>
            <w:r w:rsidRPr="00A928D1">
              <w:t>11</w:t>
            </w:r>
          </w:p>
        </w:tc>
        <w:tc>
          <w:tcPr>
            <w:tcW w:w="1098" w:type="dxa"/>
            <w:shd w:val="clear" w:color="auto" w:fill="auto"/>
          </w:tcPr>
          <w:p w14:paraId="0222FB4E" w14:textId="77777777" w:rsidR="00D948E9" w:rsidRPr="00A928D1" w:rsidRDefault="00D948E9" w:rsidP="0071391E">
            <w:pPr>
              <w:jc w:val="both"/>
            </w:pPr>
            <w:r w:rsidRPr="00A928D1">
              <w:t>0,44</w:t>
            </w:r>
          </w:p>
        </w:tc>
      </w:tr>
      <w:tr w:rsidR="0071391E" w:rsidRPr="00A928D1" w14:paraId="48E210B9" w14:textId="77777777" w:rsidTr="0071391E">
        <w:trPr>
          <w:trHeight w:val="197"/>
        </w:trPr>
        <w:tc>
          <w:tcPr>
            <w:tcW w:w="3942" w:type="dxa"/>
            <w:vMerge/>
          </w:tcPr>
          <w:p w14:paraId="5782E71B" w14:textId="77777777" w:rsidR="00D948E9" w:rsidRPr="00A928D1" w:rsidRDefault="00D948E9" w:rsidP="0071391E">
            <w:pPr>
              <w:widowControl w:val="0"/>
              <w:pBdr>
                <w:top w:val="nil"/>
                <w:left w:val="nil"/>
                <w:bottom w:val="nil"/>
                <w:right w:val="nil"/>
                <w:between w:val="nil"/>
              </w:pBdr>
              <w:spacing w:line="276" w:lineRule="auto"/>
            </w:pPr>
          </w:p>
        </w:tc>
        <w:tc>
          <w:tcPr>
            <w:tcW w:w="2970" w:type="dxa"/>
            <w:shd w:val="clear" w:color="auto" w:fill="auto"/>
          </w:tcPr>
          <w:p w14:paraId="53E8E314" w14:textId="77777777" w:rsidR="00D948E9" w:rsidRPr="00A928D1" w:rsidRDefault="00D948E9" w:rsidP="0071391E">
            <w:pPr>
              <w:jc w:val="both"/>
            </w:pPr>
          </w:p>
        </w:tc>
        <w:tc>
          <w:tcPr>
            <w:tcW w:w="1276" w:type="dxa"/>
            <w:shd w:val="clear" w:color="auto" w:fill="auto"/>
          </w:tcPr>
          <w:p w14:paraId="285C622A" w14:textId="77777777" w:rsidR="00D948E9" w:rsidRPr="00A928D1" w:rsidRDefault="00D948E9" w:rsidP="0071391E">
            <w:pPr>
              <w:jc w:val="both"/>
            </w:pPr>
          </w:p>
        </w:tc>
        <w:tc>
          <w:tcPr>
            <w:tcW w:w="1098" w:type="dxa"/>
            <w:shd w:val="clear" w:color="auto" w:fill="auto"/>
          </w:tcPr>
          <w:p w14:paraId="7B2EAE4F" w14:textId="77777777" w:rsidR="00D948E9" w:rsidRPr="00A928D1" w:rsidRDefault="00D948E9" w:rsidP="0071391E">
            <w:pPr>
              <w:jc w:val="both"/>
            </w:pPr>
          </w:p>
        </w:tc>
      </w:tr>
      <w:tr w:rsidR="0071391E" w:rsidRPr="00A928D1" w14:paraId="3DBE8DD4" w14:textId="77777777" w:rsidTr="0071391E">
        <w:trPr>
          <w:trHeight w:val="197"/>
        </w:trPr>
        <w:tc>
          <w:tcPr>
            <w:tcW w:w="3942" w:type="dxa"/>
            <w:vMerge/>
          </w:tcPr>
          <w:p w14:paraId="23A86525" w14:textId="77777777" w:rsidR="00D948E9" w:rsidRPr="00A928D1" w:rsidRDefault="00D948E9" w:rsidP="0071391E">
            <w:pPr>
              <w:widowControl w:val="0"/>
              <w:pBdr>
                <w:top w:val="nil"/>
                <w:left w:val="nil"/>
                <w:bottom w:val="nil"/>
                <w:right w:val="nil"/>
                <w:between w:val="nil"/>
              </w:pBdr>
              <w:spacing w:line="276" w:lineRule="auto"/>
            </w:pPr>
          </w:p>
        </w:tc>
        <w:tc>
          <w:tcPr>
            <w:tcW w:w="2970" w:type="dxa"/>
            <w:shd w:val="clear" w:color="auto" w:fill="auto"/>
          </w:tcPr>
          <w:p w14:paraId="0E3D116A" w14:textId="77777777" w:rsidR="00D948E9" w:rsidRPr="00A928D1" w:rsidRDefault="00D948E9" w:rsidP="0071391E">
            <w:pPr>
              <w:jc w:val="both"/>
            </w:pPr>
            <w:r w:rsidRPr="00A928D1">
              <w:t>RAZEM niekontaktowe</w:t>
            </w:r>
          </w:p>
        </w:tc>
        <w:tc>
          <w:tcPr>
            <w:tcW w:w="1276" w:type="dxa"/>
            <w:shd w:val="clear" w:color="auto" w:fill="auto"/>
          </w:tcPr>
          <w:p w14:paraId="57D1C23C" w14:textId="77777777" w:rsidR="00D948E9" w:rsidRPr="00A928D1" w:rsidRDefault="00D948E9" w:rsidP="0071391E">
            <w:pPr>
              <w:jc w:val="both"/>
            </w:pPr>
            <w:r w:rsidRPr="00A928D1">
              <w:t>20</w:t>
            </w:r>
          </w:p>
        </w:tc>
        <w:tc>
          <w:tcPr>
            <w:tcW w:w="1098" w:type="dxa"/>
            <w:shd w:val="clear" w:color="auto" w:fill="auto"/>
          </w:tcPr>
          <w:p w14:paraId="25155084" w14:textId="77777777" w:rsidR="00D948E9" w:rsidRPr="00A928D1" w:rsidRDefault="00D948E9" w:rsidP="0071391E">
            <w:pPr>
              <w:jc w:val="both"/>
              <w:rPr>
                <w:b/>
                <w:bCs/>
              </w:rPr>
            </w:pPr>
            <w:r w:rsidRPr="00A928D1">
              <w:rPr>
                <w:b/>
                <w:bCs/>
              </w:rPr>
              <w:t>0,8</w:t>
            </w:r>
          </w:p>
        </w:tc>
      </w:tr>
      <w:tr w:rsidR="0071391E" w:rsidRPr="00A928D1" w14:paraId="7BD8514F" w14:textId="77777777" w:rsidTr="0071391E">
        <w:trPr>
          <w:trHeight w:val="718"/>
        </w:trPr>
        <w:tc>
          <w:tcPr>
            <w:tcW w:w="3942" w:type="dxa"/>
            <w:shd w:val="clear" w:color="auto" w:fill="F2F2F2" w:themeFill="background1" w:themeFillShade="F2"/>
          </w:tcPr>
          <w:p w14:paraId="5253C87E" w14:textId="77777777" w:rsidR="00D948E9" w:rsidRPr="00A928D1" w:rsidRDefault="00D948E9" w:rsidP="0071391E">
            <w:r w:rsidRPr="00A928D1">
              <w:t>Nakład pracy związany z zajęciami wymagającymi bezpośredniego udziału nauczyciela akademickiego</w:t>
            </w:r>
          </w:p>
        </w:tc>
        <w:tc>
          <w:tcPr>
            <w:tcW w:w="5344" w:type="dxa"/>
            <w:gridSpan w:val="3"/>
            <w:shd w:val="clear" w:color="auto" w:fill="auto"/>
          </w:tcPr>
          <w:p w14:paraId="733F78BD" w14:textId="77777777" w:rsidR="00D948E9" w:rsidRPr="00A928D1" w:rsidRDefault="00D948E9" w:rsidP="0071391E">
            <w:pPr>
              <w:jc w:val="both"/>
            </w:pPr>
            <w:r w:rsidRPr="00A928D1">
              <w:t>Udział w ćwiczeniach – 30 godz;</w:t>
            </w:r>
          </w:p>
          <w:p w14:paraId="6507EB3C" w14:textId="77777777" w:rsidR="00D948E9" w:rsidRPr="00A928D1" w:rsidRDefault="00D948E9" w:rsidP="0071391E">
            <w:pPr>
              <w:jc w:val="both"/>
            </w:pPr>
            <w:r w:rsidRPr="00A928D1">
              <w:t>Razem - 30 godz.</w:t>
            </w:r>
          </w:p>
        </w:tc>
      </w:tr>
    </w:tbl>
    <w:p w14:paraId="34B42ED9" w14:textId="77777777" w:rsidR="00D948E9" w:rsidRPr="00A928D1" w:rsidRDefault="00D948E9" w:rsidP="00D948E9">
      <w:pPr>
        <w:rPr>
          <w:b/>
        </w:rPr>
      </w:pPr>
      <w:r w:rsidRPr="00A928D1">
        <w:rPr>
          <w:b/>
        </w:rPr>
        <w:br w:type="column"/>
      </w:r>
      <w:r w:rsidRPr="00A928D1">
        <w:rPr>
          <w:b/>
        </w:rPr>
        <w:lastRenderedPageBreak/>
        <w:t>55. Karta opisu zajęć Planowanie zintegrowane</w:t>
      </w:r>
    </w:p>
    <w:p w14:paraId="7F760B14"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49B0678A" w14:textId="77777777" w:rsidTr="0071391E">
        <w:tc>
          <w:tcPr>
            <w:tcW w:w="3942" w:type="dxa"/>
            <w:shd w:val="clear" w:color="auto" w:fill="auto"/>
          </w:tcPr>
          <w:p w14:paraId="6E93ECB5" w14:textId="77777777" w:rsidR="00D948E9" w:rsidRPr="00A928D1" w:rsidRDefault="00D948E9" w:rsidP="0071391E">
            <w:r w:rsidRPr="00A928D1">
              <w:t>Nazwa kierunku studiów</w:t>
            </w:r>
          </w:p>
          <w:p w14:paraId="3BECD211" w14:textId="77777777" w:rsidR="00D948E9" w:rsidRPr="00A928D1" w:rsidRDefault="00D948E9" w:rsidP="0071391E"/>
        </w:tc>
        <w:tc>
          <w:tcPr>
            <w:tcW w:w="5344" w:type="dxa"/>
            <w:shd w:val="clear" w:color="auto" w:fill="auto"/>
          </w:tcPr>
          <w:p w14:paraId="0743A8D3" w14:textId="77777777" w:rsidR="00D948E9" w:rsidRPr="00A928D1" w:rsidRDefault="00D948E9" w:rsidP="0071391E">
            <w:r w:rsidRPr="00A928D1">
              <w:t>Gospodarka Przestrzenna</w:t>
            </w:r>
          </w:p>
        </w:tc>
      </w:tr>
      <w:tr w:rsidR="0071391E" w:rsidRPr="00A928D1" w14:paraId="4CA7C1B0" w14:textId="77777777" w:rsidTr="0071391E">
        <w:tc>
          <w:tcPr>
            <w:tcW w:w="3942" w:type="dxa"/>
            <w:shd w:val="clear" w:color="auto" w:fill="auto"/>
          </w:tcPr>
          <w:p w14:paraId="0F80FE84" w14:textId="77777777" w:rsidR="00D948E9" w:rsidRPr="00A928D1" w:rsidRDefault="00D948E9" w:rsidP="0071391E">
            <w:r w:rsidRPr="00A928D1">
              <w:t>Nazwa modułu, także nazwa w języku angielskim</w:t>
            </w:r>
          </w:p>
        </w:tc>
        <w:tc>
          <w:tcPr>
            <w:tcW w:w="5344" w:type="dxa"/>
            <w:shd w:val="clear" w:color="auto" w:fill="auto"/>
          </w:tcPr>
          <w:p w14:paraId="62B0B836" w14:textId="77777777" w:rsidR="00D948E9" w:rsidRPr="00A928D1" w:rsidRDefault="00D948E9" w:rsidP="0071391E">
            <w:r w:rsidRPr="00A928D1">
              <w:t>Planowanie zintegrowane</w:t>
            </w:r>
          </w:p>
          <w:p w14:paraId="3097DA8B" w14:textId="77777777" w:rsidR="00D948E9" w:rsidRPr="00A928D1" w:rsidRDefault="00D948E9" w:rsidP="0071391E">
            <w:r w:rsidRPr="00A928D1">
              <w:t>Integrated planning</w:t>
            </w:r>
          </w:p>
        </w:tc>
      </w:tr>
      <w:tr w:rsidR="0071391E" w:rsidRPr="00A928D1" w14:paraId="6F6CF8FD" w14:textId="77777777" w:rsidTr="0071391E">
        <w:tc>
          <w:tcPr>
            <w:tcW w:w="3942" w:type="dxa"/>
            <w:shd w:val="clear" w:color="auto" w:fill="auto"/>
          </w:tcPr>
          <w:p w14:paraId="5ABE69CF" w14:textId="77777777" w:rsidR="00D948E9" w:rsidRPr="00A928D1" w:rsidRDefault="00D948E9" w:rsidP="0071391E">
            <w:r w:rsidRPr="00A928D1">
              <w:t>Język wykładowy</w:t>
            </w:r>
          </w:p>
          <w:p w14:paraId="55EE011D" w14:textId="77777777" w:rsidR="00D948E9" w:rsidRPr="00A928D1" w:rsidRDefault="00D948E9" w:rsidP="0071391E"/>
        </w:tc>
        <w:tc>
          <w:tcPr>
            <w:tcW w:w="5344" w:type="dxa"/>
            <w:shd w:val="clear" w:color="auto" w:fill="auto"/>
          </w:tcPr>
          <w:p w14:paraId="26ADAA5A" w14:textId="77777777" w:rsidR="00D948E9" w:rsidRPr="00A928D1" w:rsidRDefault="00D948E9" w:rsidP="0071391E">
            <w:r w:rsidRPr="00A928D1">
              <w:t>polski</w:t>
            </w:r>
          </w:p>
        </w:tc>
      </w:tr>
      <w:tr w:rsidR="0071391E" w:rsidRPr="00A928D1" w14:paraId="32A8B117" w14:textId="77777777" w:rsidTr="0071391E">
        <w:tc>
          <w:tcPr>
            <w:tcW w:w="3942" w:type="dxa"/>
            <w:shd w:val="clear" w:color="auto" w:fill="auto"/>
          </w:tcPr>
          <w:p w14:paraId="4298E7E3" w14:textId="77777777" w:rsidR="00D948E9" w:rsidRPr="00A928D1" w:rsidRDefault="00D948E9" w:rsidP="0071391E">
            <w:pPr>
              <w:autoSpaceDE w:val="0"/>
              <w:autoSpaceDN w:val="0"/>
              <w:adjustRightInd w:val="0"/>
            </w:pPr>
            <w:r w:rsidRPr="00A928D1">
              <w:t>Rodzaj modułu</w:t>
            </w:r>
          </w:p>
          <w:p w14:paraId="7F04D18B" w14:textId="77777777" w:rsidR="00D948E9" w:rsidRPr="00A928D1" w:rsidRDefault="00D948E9" w:rsidP="0071391E"/>
        </w:tc>
        <w:tc>
          <w:tcPr>
            <w:tcW w:w="5344" w:type="dxa"/>
            <w:shd w:val="clear" w:color="auto" w:fill="auto"/>
          </w:tcPr>
          <w:p w14:paraId="76E7B8C7" w14:textId="77777777" w:rsidR="00D948E9" w:rsidRPr="00A928D1" w:rsidRDefault="00D948E9" w:rsidP="0071391E">
            <w:r w:rsidRPr="00A928D1">
              <w:t>obowiązkowy</w:t>
            </w:r>
          </w:p>
        </w:tc>
      </w:tr>
      <w:tr w:rsidR="0071391E" w:rsidRPr="00A928D1" w14:paraId="23DAC3D1" w14:textId="77777777" w:rsidTr="0071391E">
        <w:tc>
          <w:tcPr>
            <w:tcW w:w="3942" w:type="dxa"/>
            <w:shd w:val="clear" w:color="auto" w:fill="auto"/>
          </w:tcPr>
          <w:p w14:paraId="0C9E9082" w14:textId="77777777" w:rsidR="00D948E9" w:rsidRPr="00A928D1" w:rsidRDefault="00D948E9" w:rsidP="0071391E">
            <w:r w:rsidRPr="00A928D1">
              <w:t>Poziom studiów</w:t>
            </w:r>
          </w:p>
        </w:tc>
        <w:tc>
          <w:tcPr>
            <w:tcW w:w="5344" w:type="dxa"/>
            <w:shd w:val="clear" w:color="auto" w:fill="auto"/>
          </w:tcPr>
          <w:p w14:paraId="3A1A73D7" w14:textId="77777777" w:rsidR="00D948E9" w:rsidRPr="00A928D1" w:rsidRDefault="00D948E9" w:rsidP="0071391E">
            <w:r w:rsidRPr="00A928D1">
              <w:t>pierwszego stopnia</w:t>
            </w:r>
          </w:p>
        </w:tc>
      </w:tr>
      <w:tr w:rsidR="0071391E" w:rsidRPr="00A928D1" w14:paraId="6D5B8C35" w14:textId="77777777" w:rsidTr="0071391E">
        <w:tc>
          <w:tcPr>
            <w:tcW w:w="3942" w:type="dxa"/>
            <w:shd w:val="clear" w:color="auto" w:fill="auto"/>
          </w:tcPr>
          <w:p w14:paraId="1A96F20F" w14:textId="77777777" w:rsidR="00D948E9" w:rsidRPr="00A928D1" w:rsidRDefault="00D948E9" w:rsidP="0071391E">
            <w:r w:rsidRPr="00A928D1">
              <w:t>Forma studiów</w:t>
            </w:r>
          </w:p>
          <w:p w14:paraId="2BD0E7B7" w14:textId="77777777" w:rsidR="00D948E9" w:rsidRPr="00A928D1" w:rsidRDefault="00D948E9" w:rsidP="0071391E"/>
        </w:tc>
        <w:tc>
          <w:tcPr>
            <w:tcW w:w="5344" w:type="dxa"/>
            <w:shd w:val="clear" w:color="auto" w:fill="auto"/>
          </w:tcPr>
          <w:p w14:paraId="08562F26" w14:textId="77777777" w:rsidR="00D948E9" w:rsidRPr="00A928D1" w:rsidRDefault="00D948E9" w:rsidP="0071391E">
            <w:r w:rsidRPr="00A928D1">
              <w:t>stacjonarne</w:t>
            </w:r>
          </w:p>
        </w:tc>
      </w:tr>
      <w:tr w:rsidR="0071391E" w:rsidRPr="00A928D1" w14:paraId="5F922B04" w14:textId="77777777" w:rsidTr="0071391E">
        <w:tc>
          <w:tcPr>
            <w:tcW w:w="3942" w:type="dxa"/>
            <w:shd w:val="clear" w:color="auto" w:fill="auto"/>
          </w:tcPr>
          <w:p w14:paraId="6C1ED16D" w14:textId="77777777" w:rsidR="00D948E9" w:rsidRPr="00A928D1" w:rsidRDefault="00D948E9" w:rsidP="0071391E">
            <w:r w:rsidRPr="00A928D1">
              <w:t>Rok studiów dla kierunku</w:t>
            </w:r>
          </w:p>
        </w:tc>
        <w:tc>
          <w:tcPr>
            <w:tcW w:w="5344" w:type="dxa"/>
            <w:shd w:val="clear" w:color="auto" w:fill="auto"/>
          </w:tcPr>
          <w:p w14:paraId="75552C52" w14:textId="77777777" w:rsidR="00D948E9" w:rsidRPr="00A928D1" w:rsidRDefault="00D948E9" w:rsidP="0071391E">
            <w:r w:rsidRPr="00A928D1">
              <w:t>III</w:t>
            </w:r>
          </w:p>
        </w:tc>
      </w:tr>
      <w:tr w:rsidR="0071391E" w:rsidRPr="00A928D1" w14:paraId="5E06AA74" w14:textId="77777777" w:rsidTr="0071391E">
        <w:tc>
          <w:tcPr>
            <w:tcW w:w="3942" w:type="dxa"/>
            <w:shd w:val="clear" w:color="auto" w:fill="auto"/>
          </w:tcPr>
          <w:p w14:paraId="05892195" w14:textId="77777777" w:rsidR="00D948E9" w:rsidRPr="00A928D1" w:rsidRDefault="00D948E9" w:rsidP="0071391E">
            <w:r w:rsidRPr="00A928D1">
              <w:t>Semestr dla kierunku</w:t>
            </w:r>
          </w:p>
        </w:tc>
        <w:tc>
          <w:tcPr>
            <w:tcW w:w="5344" w:type="dxa"/>
            <w:shd w:val="clear" w:color="auto" w:fill="auto"/>
          </w:tcPr>
          <w:p w14:paraId="78D9FE88" w14:textId="77777777" w:rsidR="00D948E9" w:rsidRPr="00A928D1" w:rsidRDefault="00D948E9" w:rsidP="0071391E">
            <w:r w:rsidRPr="00A928D1">
              <w:t>6</w:t>
            </w:r>
          </w:p>
        </w:tc>
      </w:tr>
      <w:tr w:rsidR="0071391E" w:rsidRPr="00A928D1" w14:paraId="406EB33E" w14:textId="77777777" w:rsidTr="0071391E">
        <w:tc>
          <w:tcPr>
            <w:tcW w:w="3942" w:type="dxa"/>
            <w:shd w:val="clear" w:color="auto" w:fill="auto"/>
          </w:tcPr>
          <w:p w14:paraId="40C61881"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0AA6EA14" w14:textId="77777777" w:rsidR="00D948E9" w:rsidRPr="00A928D1" w:rsidRDefault="00D948E9" w:rsidP="0071391E">
            <w:r w:rsidRPr="00A928D1">
              <w:t>5 (3,76/1,24)</w:t>
            </w:r>
          </w:p>
        </w:tc>
      </w:tr>
      <w:tr w:rsidR="0071391E" w:rsidRPr="00A928D1" w14:paraId="2E0200AB" w14:textId="77777777" w:rsidTr="0071391E">
        <w:tc>
          <w:tcPr>
            <w:tcW w:w="3942" w:type="dxa"/>
            <w:shd w:val="clear" w:color="auto" w:fill="auto"/>
          </w:tcPr>
          <w:p w14:paraId="71DF3147"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1A72763E" w14:textId="77777777" w:rsidR="00D948E9" w:rsidRPr="00A928D1" w:rsidRDefault="00D948E9" w:rsidP="00D948E9">
            <w:pPr>
              <w:pStyle w:val="Akapitzlist"/>
              <w:numPr>
                <w:ilvl w:val="0"/>
                <w:numId w:val="86"/>
              </w:numPr>
            </w:pPr>
            <w:r w:rsidRPr="00A928D1">
              <w:t>dr inż. Adam Gawryluk</w:t>
            </w:r>
          </w:p>
          <w:p w14:paraId="342EEF55" w14:textId="77777777" w:rsidR="00D948E9" w:rsidRPr="00A928D1" w:rsidRDefault="00D948E9" w:rsidP="00D948E9">
            <w:pPr>
              <w:pStyle w:val="Akapitzlist"/>
              <w:numPr>
                <w:ilvl w:val="0"/>
                <w:numId w:val="86"/>
              </w:numPr>
            </w:pPr>
            <w:r w:rsidRPr="00A928D1">
              <w:t>dr Agnieszka Komor</w:t>
            </w:r>
          </w:p>
          <w:p w14:paraId="07A05C4F" w14:textId="77777777" w:rsidR="00D948E9" w:rsidRPr="00A928D1" w:rsidRDefault="00D948E9" w:rsidP="0071391E"/>
        </w:tc>
      </w:tr>
      <w:tr w:rsidR="0071391E" w:rsidRPr="00A928D1" w14:paraId="3D787F91" w14:textId="77777777" w:rsidTr="0071391E">
        <w:tc>
          <w:tcPr>
            <w:tcW w:w="3942" w:type="dxa"/>
            <w:shd w:val="clear" w:color="auto" w:fill="auto"/>
          </w:tcPr>
          <w:p w14:paraId="1DE05BEB" w14:textId="77777777" w:rsidR="00D948E9" w:rsidRPr="00A928D1" w:rsidRDefault="00D948E9" w:rsidP="0071391E">
            <w:r w:rsidRPr="00A928D1">
              <w:t>Jednostka oferująca moduł</w:t>
            </w:r>
          </w:p>
          <w:p w14:paraId="4332F7E6" w14:textId="77777777" w:rsidR="00D948E9" w:rsidRPr="00A928D1" w:rsidRDefault="00D948E9" w:rsidP="0071391E"/>
        </w:tc>
        <w:tc>
          <w:tcPr>
            <w:tcW w:w="5344" w:type="dxa"/>
            <w:shd w:val="clear" w:color="auto" w:fill="auto"/>
          </w:tcPr>
          <w:p w14:paraId="155D0EDF" w14:textId="77777777" w:rsidR="00D948E9" w:rsidRPr="00A928D1" w:rsidRDefault="00D948E9" w:rsidP="00D948E9">
            <w:pPr>
              <w:pStyle w:val="Akapitzlist"/>
              <w:numPr>
                <w:ilvl w:val="0"/>
                <w:numId w:val="87"/>
              </w:numPr>
            </w:pPr>
            <w:r w:rsidRPr="00A928D1">
              <w:t>Zakład Studiów Krajobrazowych i Gospodarki Przestrzennej, Katedra Łąkarstwa i Kształtowania Krajobrazu</w:t>
            </w:r>
          </w:p>
          <w:p w14:paraId="2E102C19" w14:textId="77777777" w:rsidR="00D948E9" w:rsidRPr="00A928D1" w:rsidRDefault="00D948E9" w:rsidP="00D948E9">
            <w:pPr>
              <w:pStyle w:val="Akapitzlist"/>
              <w:numPr>
                <w:ilvl w:val="0"/>
                <w:numId w:val="87"/>
              </w:numPr>
            </w:pPr>
            <w:r w:rsidRPr="00A928D1">
              <w:t>Pracownia Zarządzania i Analiz Rynkowych, Katedra Zarządzania i Marketingu</w:t>
            </w:r>
          </w:p>
        </w:tc>
      </w:tr>
      <w:tr w:rsidR="0071391E" w:rsidRPr="00A928D1" w14:paraId="5DEAA727" w14:textId="77777777" w:rsidTr="0071391E">
        <w:tc>
          <w:tcPr>
            <w:tcW w:w="3942" w:type="dxa"/>
            <w:shd w:val="clear" w:color="auto" w:fill="auto"/>
          </w:tcPr>
          <w:p w14:paraId="52C2B843" w14:textId="77777777" w:rsidR="00D948E9" w:rsidRPr="00A928D1" w:rsidRDefault="00D948E9" w:rsidP="0071391E">
            <w:r w:rsidRPr="00A928D1">
              <w:t>Cel modułu</w:t>
            </w:r>
          </w:p>
          <w:p w14:paraId="1323D356" w14:textId="77777777" w:rsidR="00D948E9" w:rsidRPr="00A928D1" w:rsidRDefault="00D948E9" w:rsidP="0071391E"/>
        </w:tc>
        <w:tc>
          <w:tcPr>
            <w:tcW w:w="5344" w:type="dxa"/>
            <w:shd w:val="clear" w:color="auto" w:fill="auto"/>
          </w:tcPr>
          <w:p w14:paraId="606F3A6B" w14:textId="77777777" w:rsidR="00D948E9" w:rsidRPr="00A928D1" w:rsidRDefault="00D948E9" w:rsidP="00D948E9">
            <w:pPr>
              <w:pStyle w:val="Akapitzlist"/>
              <w:numPr>
                <w:ilvl w:val="0"/>
                <w:numId w:val="88"/>
              </w:numPr>
              <w:autoSpaceDE w:val="0"/>
              <w:autoSpaceDN w:val="0"/>
              <w:adjustRightInd w:val="0"/>
            </w:pPr>
            <w:r w:rsidRPr="00A928D1">
              <w:t xml:space="preserve">Zapewnienie wiedzy, umiejętności i kompetencji z gospodarowania przestrzenią na poziomie gminy, biorąc pod uwagę konieczność  integracji wiedzy i umiejętności obejmujących. powiązania między gospodarką, społeczeństwem i środowiskiem. </w:t>
            </w:r>
          </w:p>
          <w:p w14:paraId="26211335" w14:textId="77777777" w:rsidR="00D948E9" w:rsidRPr="00A928D1" w:rsidRDefault="00D948E9" w:rsidP="00D948E9">
            <w:pPr>
              <w:pStyle w:val="Akapitzlist"/>
              <w:numPr>
                <w:ilvl w:val="0"/>
                <w:numId w:val="88"/>
              </w:numPr>
              <w:autoSpaceDE w:val="0"/>
              <w:autoSpaceDN w:val="0"/>
              <w:adjustRightInd w:val="0"/>
            </w:pPr>
            <w:r w:rsidRPr="00A928D1">
              <w:t>Dostarczenie wiedzy na temat budowy strategii rozwoju gminy i jej znaczenia w zarządzaniu jednostką samorządu terytorialnego.</w:t>
            </w:r>
          </w:p>
        </w:tc>
      </w:tr>
      <w:tr w:rsidR="0071391E" w:rsidRPr="00A928D1" w14:paraId="0F27B878" w14:textId="77777777" w:rsidTr="0071391E">
        <w:trPr>
          <w:trHeight w:val="236"/>
        </w:trPr>
        <w:tc>
          <w:tcPr>
            <w:tcW w:w="3942" w:type="dxa"/>
            <w:vMerge w:val="restart"/>
            <w:shd w:val="clear" w:color="auto" w:fill="auto"/>
          </w:tcPr>
          <w:p w14:paraId="0E1B6747"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4C55B5AE" w14:textId="77777777" w:rsidR="00D948E9" w:rsidRPr="00A928D1" w:rsidRDefault="00D948E9" w:rsidP="0071391E">
            <w:r w:rsidRPr="00A928D1">
              <w:t xml:space="preserve">Wiedza: </w:t>
            </w:r>
          </w:p>
        </w:tc>
      </w:tr>
      <w:tr w:rsidR="0071391E" w:rsidRPr="00A928D1" w14:paraId="7D14560A" w14:textId="77777777" w:rsidTr="0071391E">
        <w:trPr>
          <w:trHeight w:val="233"/>
        </w:trPr>
        <w:tc>
          <w:tcPr>
            <w:tcW w:w="3942" w:type="dxa"/>
            <w:vMerge/>
          </w:tcPr>
          <w:p w14:paraId="01DC886C" w14:textId="77777777" w:rsidR="00D948E9" w:rsidRPr="00A928D1" w:rsidRDefault="00D948E9" w:rsidP="0071391E"/>
        </w:tc>
        <w:tc>
          <w:tcPr>
            <w:tcW w:w="5344" w:type="dxa"/>
            <w:shd w:val="clear" w:color="auto" w:fill="auto"/>
          </w:tcPr>
          <w:p w14:paraId="046A4CE3" w14:textId="77777777" w:rsidR="00D948E9" w:rsidRPr="00A928D1" w:rsidRDefault="00D948E9" w:rsidP="0071391E">
            <w:r w:rsidRPr="00A928D1">
              <w:t>W1. Ma wiedzę na temat podstaw zintegrowanego planowania w rozwoju lokalnym</w:t>
            </w:r>
          </w:p>
        </w:tc>
      </w:tr>
      <w:tr w:rsidR="0071391E" w:rsidRPr="00A928D1" w14:paraId="31CCE81A" w14:textId="77777777" w:rsidTr="0071391E">
        <w:trPr>
          <w:trHeight w:val="233"/>
        </w:trPr>
        <w:tc>
          <w:tcPr>
            <w:tcW w:w="3942" w:type="dxa"/>
            <w:vMerge/>
          </w:tcPr>
          <w:p w14:paraId="1035A999" w14:textId="77777777" w:rsidR="00D948E9" w:rsidRPr="00A928D1" w:rsidRDefault="00D948E9" w:rsidP="0071391E"/>
        </w:tc>
        <w:tc>
          <w:tcPr>
            <w:tcW w:w="5344" w:type="dxa"/>
            <w:shd w:val="clear" w:color="auto" w:fill="auto"/>
          </w:tcPr>
          <w:p w14:paraId="75B81364" w14:textId="77777777" w:rsidR="00D948E9" w:rsidRPr="00A928D1" w:rsidRDefault="00D948E9" w:rsidP="0071391E">
            <w:r w:rsidRPr="00A928D1">
              <w:t>W2. Zna elementy systemu sektorowych polityk zintegrowanego rozwoju na poziomie lokalnym</w:t>
            </w:r>
          </w:p>
        </w:tc>
      </w:tr>
      <w:tr w:rsidR="0071391E" w:rsidRPr="00A928D1" w14:paraId="133709A1" w14:textId="77777777" w:rsidTr="0071391E">
        <w:trPr>
          <w:trHeight w:val="233"/>
        </w:trPr>
        <w:tc>
          <w:tcPr>
            <w:tcW w:w="3942" w:type="dxa"/>
            <w:vMerge/>
          </w:tcPr>
          <w:p w14:paraId="1CF10231" w14:textId="77777777" w:rsidR="00D948E9" w:rsidRPr="00A928D1" w:rsidRDefault="00D948E9" w:rsidP="0071391E"/>
        </w:tc>
        <w:tc>
          <w:tcPr>
            <w:tcW w:w="5344" w:type="dxa"/>
            <w:shd w:val="clear" w:color="auto" w:fill="auto"/>
          </w:tcPr>
          <w:p w14:paraId="64EDD5FC" w14:textId="77777777" w:rsidR="00D948E9" w:rsidRPr="00A928D1" w:rsidRDefault="00D948E9" w:rsidP="0071391E">
            <w:r w:rsidRPr="00A928D1">
              <w:t>W3. Zna i rozumie istotę i funkcje zarządzania, w tym zarządzania strategicznego</w:t>
            </w:r>
          </w:p>
        </w:tc>
      </w:tr>
      <w:tr w:rsidR="0071391E" w:rsidRPr="00A928D1" w14:paraId="6B4D89F2" w14:textId="77777777" w:rsidTr="0071391E">
        <w:trPr>
          <w:trHeight w:val="233"/>
        </w:trPr>
        <w:tc>
          <w:tcPr>
            <w:tcW w:w="3942" w:type="dxa"/>
            <w:vMerge/>
          </w:tcPr>
          <w:p w14:paraId="41791A3D" w14:textId="77777777" w:rsidR="00D948E9" w:rsidRPr="00A928D1" w:rsidRDefault="00D948E9" w:rsidP="0071391E"/>
        </w:tc>
        <w:tc>
          <w:tcPr>
            <w:tcW w:w="5344" w:type="dxa"/>
            <w:shd w:val="clear" w:color="auto" w:fill="auto"/>
          </w:tcPr>
          <w:p w14:paraId="5DF06B34" w14:textId="77777777" w:rsidR="00D948E9" w:rsidRPr="00A928D1" w:rsidRDefault="00D948E9" w:rsidP="0071391E">
            <w:r w:rsidRPr="00A928D1">
              <w:t>W4. Zna i rozumie znaczenie strategii rozwoju lokalnego dla działalności jednostki terytorialnej, jej elementy oraz metody jej opracowania.</w:t>
            </w:r>
          </w:p>
        </w:tc>
      </w:tr>
      <w:tr w:rsidR="0071391E" w:rsidRPr="00A928D1" w14:paraId="667CC6F3" w14:textId="77777777" w:rsidTr="0071391E">
        <w:trPr>
          <w:trHeight w:val="233"/>
        </w:trPr>
        <w:tc>
          <w:tcPr>
            <w:tcW w:w="3942" w:type="dxa"/>
            <w:vMerge/>
          </w:tcPr>
          <w:p w14:paraId="18B203E0" w14:textId="77777777" w:rsidR="00D948E9" w:rsidRPr="00A928D1" w:rsidRDefault="00D948E9" w:rsidP="0071391E"/>
        </w:tc>
        <w:tc>
          <w:tcPr>
            <w:tcW w:w="5344" w:type="dxa"/>
            <w:shd w:val="clear" w:color="auto" w:fill="auto"/>
          </w:tcPr>
          <w:p w14:paraId="004B5EB4" w14:textId="77777777" w:rsidR="00D948E9" w:rsidRPr="00A928D1" w:rsidRDefault="00D948E9" w:rsidP="0071391E">
            <w:r w:rsidRPr="00A928D1">
              <w:t>Umiejętności:</w:t>
            </w:r>
          </w:p>
        </w:tc>
      </w:tr>
      <w:tr w:rsidR="0071391E" w:rsidRPr="00A928D1" w14:paraId="36BD6F47" w14:textId="77777777" w:rsidTr="0071391E">
        <w:trPr>
          <w:trHeight w:val="233"/>
        </w:trPr>
        <w:tc>
          <w:tcPr>
            <w:tcW w:w="3942" w:type="dxa"/>
            <w:vMerge/>
          </w:tcPr>
          <w:p w14:paraId="5BE954E2" w14:textId="77777777" w:rsidR="00D948E9" w:rsidRPr="00A928D1" w:rsidRDefault="00D948E9" w:rsidP="0071391E"/>
        </w:tc>
        <w:tc>
          <w:tcPr>
            <w:tcW w:w="5344" w:type="dxa"/>
            <w:shd w:val="clear" w:color="auto" w:fill="auto"/>
          </w:tcPr>
          <w:p w14:paraId="216A4CF4" w14:textId="77777777" w:rsidR="00D948E9" w:rsidRPr="00A928D1" w:rsidRDefault="00D948E9" w:rsidP="0071391E">
            <w:r w:rsidRPr="00A928D1">
              <w:t>U1. Efektywne wykorzystanie danych społeczno-</w:t>
            </w:r>
          </w:p>
          <w:p w14:paraId="0616E0DF" w14:textId="77777777" w:rsidR="00D948E9" w:rsidRPr="00A928D1" w:rsidRDefault="00D948E9" w:rsidP="0071391E">
            <w:r w:rsidRPr="00A928D1">
              <w:t>gospodarczych w procesie zintegrowanego planowania rozwoju na poziomie gminy</w:t>
            </w:r>
          </w:p>
        </w:tc>
      </w:tr>
      <w:tr w:rsidR="0071391E" w:rsidRPr="00A928D1" w14:paraId="7235C2E1" w14:textId="77777777" w:rsidTr="0071391E">
        <w:trPr>
          <w:trHeight w:val="233"/>
        </w:trPr>
        <w:tc>
          <w:tcPr>
            <w:tcW w:w="3942" w:type="dxa"/>
            <w:vMerge/>
          </w:tcPr>
          <w:p w14:paraId="1C62CD56" w14:textId="77777777" w:rsidR="00D948E9" w:rsidRPr="00A928D1" w:rsidRDefault="00D948E9" w:rsidP="0071391E"/>
        </w:tc>
        <w:tc>
          <w:tcPr>
            <w:tcW w:w="5344" w:type="dxa"/>
            <w:shd w:val="clear" w:color="auto" w:fill="auto"/>
          </w:tcPr>
          <w:p w14:paraId="156C2E37" w14:textId="77777777" w:rsidR="00D948E9" w:rsidRPr="00A928D1" w:rsidRDefault="00D948E9" w:rsidP="0071391E">
            <w:r w:rsidRPr="00A928D1">
              <w:t>U2. Potrafi sporządzić (w ramach pracy w zespole badawczym) zintegrowany program rozwoju gminy.</w:t>
            </w:r>
          </w:p>
        </w:tc>
      </w:tr>
      <w:tr w:rsidR="0071391E" w:rsidRPr="00A928D1" w14:paraId="34969319" w14:textId="77777777" w:rsidTr="0071391E">
        <w:trPr>
          <w:trHeight w:val="551"/>
        </w:trPr>
        <w:tc>
          <w:tcPr>
            <w:tcW w:w="3942" w:type="dxa"/>
            <w:vMerge/>
          </w:tcPr>
          <w:p w14:paraId="138215D8" w14:textId="77777777" w:rsidR="00D948E9" w:rsidRPr="00A928D1" w:rsidRDefault="00D948E9" w:rsidP="0071391E"/>
        </w:tc>
        <w:tc>
          <w:tcPr>
            <w:tcW w:w="5344" w:type="dxa"/>
            <w:shd w:val="clear" w:color="auto" w:fill="auto"/>
          </w:tcPr>
          <w:p w14:paraId="008CCCB9" w14:textId="77777777" w:rsidR="00D948E9" w:rsidRPr="00A928D1" w:rsidRDefault="00D948E9" w:rsidP="0071391E">
            <w:r w:rsidRPr="00A928D1">
              <w:t>U3. Potrafi opracować wybrane elementy strategii rozwoju gminy.</w:t>
            </w:r>
          </w:p>
        </w:tc>
      </w:tr>
      <w:tr w:rsidR="0071391E" w:rsidRPr="00A928D1" w14:paraId="204C675A" w14:textId="77777777" w:rsidTr="0071391E">
        <w:trPr>
          <w:trHeight w:val="233"/>
        </w:trPr>
        <w:tc>
          <w:tcPr>
            <w:tcW w:w="3942" w:type="dxa"/>
            <w:vMerge/>
          </w:tcPr>
          <w:p w14:paraId="0F960146" w14:textId="77777777" w:rsidR="00D948E9" w:rsidRPr="00A928D1" w:rsidRDefault="00D948E9" w:rsidP="0071391E"/>
        </w:tc>
        <w:tc>
          <w:tcPr>
            <w:tcW w:w="5344" w:type="dxa"/>
            <w:shd w:val="clear" w:color="auto" w:fill="auto"/>
          </w:tcPr>
          <w:p w14:paraId="08BB9B95" w14:textId="77777777" w:rsidR="00D948E9" w:rsidRPr="00A928D1" w:rsidRDefault="00D948E9" w:rsidP="0071391E">
            <w:r w:rsidRPr="00A928D1">
              <w:t>Kompetencje społeczne:</w:t>
            </w:r>
          </w:p>
        </w:tc>
      </w:tr>
      <w:tr w:rsidR="0071391E" w:rsidRPr="00A928D1" w14:paraId="623509F2" w14:textId="77777777" w:rsidTr="0071391E">
        <w:trPr>
          <w:trHeight w:val="233"/>
        </w:trPr>
        <w:tc>
          <w:tcPr>
            <w:tcW w:w="3942" w:type="dxa"/>
            <w:vMerge/>
          </w:tcPr>
          <w:p w14:paraId="2E25BD14" w14:textId="77777777" w:rsidR="00D948E9" w:rsidRPr="00A928D1" w:rsidRDefault="00D948E9" w:rsidP="0071391E"/>
        </w:tc>
        <w:tc>
          <w:tcPr>
            <w:tcW w:w="5344" w:type="dxa"/>
            <w:shd w:val="clear" w:color="auto" w:fill="auto"/>
          </w:tcPr>
          <w:p w14:paraId="78D36E22" w14:textId="77777777" w:rsidR="00D948E9" w:rsidRPr="00A928D1" w:rsidRDefault="00D948E9" w:rsidP="0071391E">
            <w:r w:rsidRPr="00A928D1">
              <w:t>K1. Potrafi  rozwiązywać problemy w zakresie mieszkaniowym, miejsc pracy, możliwości i potrzeb terenowych oraz potrzeby kosztów  zaproponowanych zmian.</w:t>
            </w:r>
          </w:p>
        </w:tc>
      </w:tr>
      <w:tr w:rsidR="0071391E" w:rsidRPr="00A928D1" w14:paraId="3942BD89" w14:textId="77777777" w:rsidTr="0071391E">
        <w:trPr>
          <w:trHeight w:val="600"/>
        </w:trPr>
        <w:tc>
          <w:tcPr>
            <w:tcW w:w="3942" w:type="dxa"/>
            <w:vMerge/>
          </w:tcPr>
          <w:p w14:paraId="27CB6740" w14:textId="77777777" w:rsidR="00D948E9" w:rsidRPr="00A928D1" w:rsidRDefault="00D948E9" w:rsidP="0071391E"/>
        </w:tc>
        <w:tc>
          <w:tcPr>
            <w:tcW w:w="5344" w:type="dxa"/>
            <w:shd w:val="clear" w:color="auto" w:fill="auto"/>
          </w:tcPr>
          <w:p w14:paraId="4144D007" w14:textId="77777777" w:rsidR="00D948E9" w:rsidRPr="00A928D1" w:rsidRDefault="00D948E9" w:rsidP="0071391E">
            <w:pPr>
              <w:tabs>
                <w:tab w:val="left" w:pos="1010"/>
              </w:tabs>
            </w:pPr>
            <w:r w:rsidRPr="00A928D1">
              <w:t>K2. Jest gotów do krytycznej oceny stanu swojej wiedzy w zakresie zarządzania strategicznego w jednostkach samorządu  terytorialnego oraz wsparcia swoich decyzji zawodowych przez opinie ekspertów.</w:t>
            </w:r>
          </w:p>
          <w:p w14:paraId="07ED64DA" w14:textId="77777777" w:rsidR="00D948E9" w:rsidRPr="00A928D1" w:rsidRDefault="00D948E9" w:rsidP="0071391E"/>
        </w:tc>
      </w:tr>
      <w:tr w:rsidR="0071391E" w:rsidRPr="00A928D1" w14:paraId="789287D2" w14:textId="77777777" w:rsidTr="0071391E">
        <w:trPr>
          <w:trHeight w:val="1275"/>
        </w:trPr>
        <w:tc>
          <w:tcPr>
            <w:tcW w:w="3942" w:type="dxa"/>
            <w:shd w:val="clear" w:color="auto" w:fill="auto"/>
          </w:tcPr>
          <w:p w14:paraId="506E0F67" w14:textId="77777777" w:rsidR="00D948E9" w:rsidRPr="00A928D1" w:rsidRDefault="00D948E9" w:rsidP="0071391E">
            <w:r w:rsidRPr="00A928D1">
              <w:t>Odniesienie modułowych efektów uczenia się do kierunkowych efektów uczenia się</w:t>
            </w:r>
          </w:p>
        </w:tc>
        <w:tc>
          <w:tcPr>
            <w:tcW w:w="5344" w:type="dxa"/>
            <w:shd w:val="clear" w:color="auto" w:fill="auto"/>
          </w:tcPr>
          <w:p w14:paraId="2951CC12" w14:textId="77777777" w:rsidR="00D948E9" w:rsidRPr="00A928D1" w:rsidRDefault="00D948E9" w:rsidP="0071391E">
            <w:r w:rsidRPr="00A928D1">
              <w:t xml:space="preserve">W1–GP_W04, </w:t>
            </w:r>
          </w:p>
          <w:p w14:paraId="420E865C" w14:textId="77777777" w:rsidR="00D948E9" w:rsidRPr="00A928D1" w:rsidRDefault="00D948E9" w:rsidP="0071391E">
            <w:r w:rsidRPr="00A928D1">
              <w:t xml:space="preserve">W2–GP_W09, </w:t>
            </w:r>
          </w:p>
          <w:p w14:paraId="42455DA0" w14:textId="77777777" w:rsidR="00D948E9" w:rsidRPr="00A928D1" w:rsidRDefault="00D948E9" w:rsidP="0071391E">
            <w:r w:rsidRPr="00A928D1">
              <w:t xml:space="preserve">W3–GP_W09, W4–GP_W09, </w:t>
            </w:r>
          </w:p>
          <w:p w14:paraId="7A2593AB" w14:textId="77777777" w:rsidR="00D948E9" w:rsidRPr="00A928D1" w:rsidRDefault="00D948E9" w:rsidP="0071391E">
            <w:r w:rsidRPr="00A928D1">
              <w:t>U1–GP_U16, GP_U09,</w:t>
            </w:r>
          </w:p>
          <w:p w14:paraId="0E9F1171" w14:textId="77777777" w:rsidR="00D948E9" w:rsidRPr="00A928D1" w:rsidRDefault="00D948E9" w:rsidP="0071391E">
            <w:r w:rsidRPr="00A928D1">
              <w:t xml:space="preserve">U2–GP_ U16, </w:t>
            </w:r>
          </w:p>
          <w:p w14:paraId="076CDB85" w14:textId="77777777" w:rsidR="00D948E9" w:rsidRPr="00A928D1" w:rsidRDefault="00D948E9" w:rsidP="0071391E">
            <w:r w:rsidRPr="00A928D1">
              <w:t>U3–GP_U01, GP_U16,</w:t>
            </w:r>
          </w:p>
          <w:p w14:paraId="762E2B05" w14:textId="77777777" w:rsidR="00D948E9" w:rsidRPr="00A928D1" w:rsidRDefault="00D948E9" w:rsidP="0071391E"/>
          <w:p w14:paraId="64355760" w14:textId="77777777" w:rsidR="00D948E9" w:rsidRPr="00A928D1" w:rsidRDefault="00D948E9" w:rsidP="0071391E">
            <w:r w:rsidRPr="00A928D1">
              <w:t xml:space="preserve">K1–GP_K03, </w:t>
            </w:r>
          </w:p>
          <w:p w14:paraId="6D65E1C1" w14:textId="77777777" w:rsidR="00D948E9" w:rsidRPr="00A928D1" w:rsidRDefault="00D948E9" w:rsidP="0071391E">
            <w:r w:rsidRPr="00A928D1">
              <w:t xml:space="preserve">K2–GP_K01, </w:t>
            </w:r>
          </w:p>
        </w:tc>
      </w:tr>
      <w:tr w:rsidR="0071391E" w:rsidRPr="00A928D1" w14:paraId="59BF6267" w14:textId="77777777" w:rsidTr="0071391E">
        <w:tc>
          <w:tcPr>
            <w:tcW w:w="3942" w:type="dxa"/>
            <w:shd w:val="clear" w:color="auto" w:fill="auto"/>
          </w:tcPr>
          <w:p w14:paraId="287173E8" w14:textId="77777777" w:rsidR="00D948E9" w:rsidRPr="00A928D1" w:rsidRDefault="00D948E9" w:rsidP="0071391E">
            <w:r w:rsidRPr="00A928D1">
              <w:t>Odniesienie modułowych efektów uczenia się do efektów inżynierskich (jeżeli dotyczy)</w:t>
            </w:r>
          </w:p>
        </w:tc>
        <w:tc>
          <w:tcPr>
            <w:tcW w:w="5344" w:type="dxa"/>
            <w:shd w:val="clear" w:color="auto" w:fill="auto"/>
          </w:tcPr>
          <w:p w14:paraId="2378656C" w14:textId="77777777" w:rsidR="00D948E9" w:rsidRPr="00A928D1" w:rsidRDefault="00D948E9" w:rsidP="0071391E">
            <w:pPr>
              <w:rPr>
                <w:lang w:val="en-US"/>
              </w:rPr>
            </w:pPr>
            <w:r w:rsidRPr="00A928D1">
              <w:rPr>
                <w:lang w:val="en-US"/>
              </w:rPr>
              <w:t xml:space="preserve">W1 – InzGP_W03; </w:t>
            </w:r>
          </w:p>
          <w:p w14:paraId="5CD7A76A" w14:textId="77777777" w:rsidR="00D948E9" w:rsidRPr="00A928D1" w:rsidRDefault="00D948E9" w:rsidP="0071391E">
            <w:pPr>
              <w:rPr>
                <w:lang w:val="en-US"/>
              </w:rPr>
            </w:pPr>
            <w:r w:rsidRPr="00A928D1">
              <w:rPr>
                <w:lang w:val="en-US"/>
              </w:rPr>
              <w:t>W2 – InzGP_W02;</w:t>
            </w:r>
            <w:r w:rsidRPr="00A928D1">
              <w:br/>
            </w:r>
            <w:r w:rsidRPr="00A928D1">
              <w:rPr>
                <w:lang w:val="en-US"/>
              </w:rPr>
              <w:t xml:space="preserve">W3 – InzGP_W03; </w:t>
            </w:r>
          </w:p>
          <w:p w14:paraId="583E7CC6" w14:textId="77777777" w:rsidR="00D948E9" w:rsidRPr="00A928D1" w:rsidRDefault="00D948E9" w:rsidP="0071391E">
            <w:pPr>
              <w:rPr>
                <w:lang w:val="en-US"/>
              </w:rPr>
            </w:pPr>
            <w:r w:rsidRPr="00A928D1">
              <w:rPr>
                <w:lang w:val="en-US"/>
              </w:rPr>
              <w:t xml:space="preserve">W4 – InzGP_W03; </w:t>
            </w:r>
          </w:p>
          <w:p w14:paraId="7045AE04" w14:textId="77777777" w:rsidR="00D948E9" w:rsidRPr="00A928D1" w:rsidRDefault="00D948E9" w:rsidP="0071391E">
            <w:pPr>
              <w:rPr>
                <w:lang w:val="en-US"/>
              </w:rPr>
            </w:pPr>
            <w:r w:rsidRPr="00A928D1">
              <w:rPr>
                <w:lang w:val="en-US"/>
              </w:rPr>
              <w:t>U1 – InzGP_U02;</w:t>
            </w:r>
            <w:r w:rsidRPr="00A928D1">
              <w:br/>
            </w:r>
            <w:r w:rsidRPr="00A928D1">
              <w:rPr>
                <w:lang w:val="en-US"/>
              </w:rPr>
              <w:t xml:space="preserve">U2 – InzGP_ U03; </w:t>
            </w:r>
          </w:p>
          <w:p w14:paraId="3C31B37C" w14:textId="77777777" w:rsidR="00D948E9" w:rsidRPr="00A928D1" w:rsidRDefault="00D948E9" w:rsidP="0071391E">
            <w:pPr>
              <w:rPr>
                <w:lang w:val="en-US"/>
              </w:rPr>
            </w:pPr>
            <w:r w:rsidRPr="00A928D1">
              <w:rPr>
                <w:lang w:val="en-US"/>
              </w:rPr>
              <w:t>U3 – InzGP_ U04</w:t>
            </w:r>
          </w:p>
        </w:tc>
      </w:tr>
      <w:tr w:rsidR="0071391E" w:rsidRPr="00A928D1" w14:paraId="1F9B6C51" w14:textId="77777777" w:rsidTr="0071391E">
        <w:tc>
          <w:tcPr>
            <w:tcW w:w="3942" w:type="dxa"/>
            <w:shd w:val="clear" w:color="auto" w:fill="auto"/>
          </w:tcPr>
          <w:p w14:paraId="1E2EF8C4" w14:textId="77777777" w:rsidR="00D948E9" w:rsidRPr="00A928D1" w:rsidRDefault="00D948E9" w:rsidP="0071391E">
            <w:r w:rsidRPr="00A928D1">
              <w:t xml:space="preserve">Wymagania wstępne i dodatkowe </w:t>
            </w:r>
          </w:p>
        </w:tc>
        <w:tc>
          <w:tcPr>
            <w:tcW w:w="5344" w:type="dxa"/>
            <w:shd w:val="clear" w:color="auto" w:fill="auto"/>
          </w:tcPr>
          <w:p w14:paraId="0B0A2789" w14:textId="77777777" w:rsidR="00D948E9" w:rsidRPr="00A928D1" w:rsidRDefault="00D948E9" w:rsidP="0071391E">
            <w:pPr>
              <w:jc w:val="both"/>
            </w:pPr>
            <w:r w:rsidRPr="00A928D1">
              <w:t>Jeśli są, należy wskazać moduły poprzedzające ten moduł</w:t>
            </w:r>
          </w:p>
        </w:tc>
      </w:tr>
      <w:tr w:rsidR="0071391E" w:rsidRPr="00A928D1" w14:paraId="11EA674A" w14:textId="77777777" w:rsidTr="0071391E">
        <w:tc>
          <w:tcPr>
            <w:tcW w:w="3942" w:type="dxa"/>
            <w:shd w:val="clear" w:color="auto" w:fill="auto"/>
          </w:tcPr>
          <w:p w14:paraId="28972616" w14:textId="77777777" w:rsidR="00D948E9" w:rsidRPr="00A928D1" w:rsidRDefault="00D948E9" w:rsidP="0071391E">
            <w:r w:rsidRPr="00A928D1">
              <w:t xml:space="preserve">Treści programowe modułu </w:t>
            </w:r>
          </w:p>
          <w:p w14:paraId="499CD87B" w14:textId="77777777" w:rsidR="00D948E9" w:rsidRPr="00A928D1" w:rsidRDefault="00D948E9" w:rsidP="0071391E"/>
        </w:tc>
        <w:tc>
          <w:tcPr>
            <w:tcW w:w="5344" w:type="dxa"/>
            <w:shd w:val="clear" w:color="auto" w:fill="auto"/>
          </w:tcPr>
          <w:p w14:paraId="2129D342" w14:textId="77777777" w:rsidR="00D948E9" w:rsidRPr="00A928D1" w:rsidRDefault="00D948E9" w:rsidP="0071391E">
            <w:r w:rsidRPr="00A928D1">
              <w:t>Wykłady:</w:t>
            </w:r>
          </w:p>
          <w:p w14:paraId="5C9A4605" w14:textId="77777777" w:rsidR="00D948E9" w:rsidRPr="00A928D1" w:rsidRDefault="00D948E9" w:rsidP="00D948E9">
            <w:pPr>
              <w:pStyle w:val="Akapitzlist"/>
              <w:numPr>
                <w:ilvl w:val="0"/>
                <w:numId w:val="89"/>
              </w:numPr>
            </w:pPr>
            <w:r w:rsidRPr="00A928D1">
              <w:t xml:space="preserve">Blok specjalizacyjny - dr Adam GawrylukPlanowanie zintegrowane podstawowe założenia </w:t>
            </w:r>
          </w:p>
          <w:p w14:paraId="257D0CC1" w14:textId="77777777" w:rsidR="00D948E9" w:rsidRPr="00A928D1" w:rsidRDefault="00D948E9" w:rsidP="00D948E9">
            <w:pPr>
              <w:pStyle w:val="Akapitzlist"/>
              <w:numPr>
                <w:ilvl w:val="0"/>
                <w:numId w:val="89"/>
              </w:numPr>
            </w:pPr>
            <w:r w:rsidRPr="00A928D1">
              <w:t>Pojęcie rozwoju. Zarządzanie rozwojem</w:t>
            </w:r>
          </w:p>
          <w:p w14:paraId="495F00E9" w14:textId="77777777" w:rsidR="00D948E9" w:rsidRPr="00A928D1" w:rsidRDefault="00D948E9" w:rsidP="00D948E9">
            <w:pPr>
              <w:pStyle w:val="Akapitzlist"/>
              <w:numPr>
                <w:ilvl w:val="0"/>
                <w:numId w:val="89"/>
              </w:numPr>
            </w:pPr>
            <w:r w:rsidRPr="00A928D1">
              <w:t>Kapitał terytorialny</w:t>
            </w:r>
          </w:p>
          <w:p w14:paraId="5CB2B858" w14:textId="77777777" w:rsidR="00D948E9" w:rsidRPr="00A928D1" w:rsidRDefault="00D948E9" w:rsidP="00D948E9">
            <w:pPr>
              <w:pStyle w:val="Akapitzlist"/>
              <w:numPr>
                <w:ilvl w:val="0"/>
                <w:numId w:val="89"/>
              </w:numPr>
            </w:pPr>
            <w:r w:rsidRPr="00A928D1">
              <w:t>Zintegrowana polityka mieszkaniowa</w:t>
            </w:r>
          </w:p>
          <w:p w14:paraId="4F56EFAB" w14:textId="77777777" w:rsidR="00D948E9" w:rsidRPr="00A928D1" w:rsidRDefault="00D948E9" w:rsidP="00D948E9">
            <w:pPr>
              <w:pStyle w:val="Akapitzlist"/>
              <w:numPr>
                <w:ilvl w:val="0"/>
                <w:numId w:val="89"/>
              </w:numPr>
            </w:pPr>
            <w:r w:rsidRPr="00A928D1">
              <w:t>Instrumenty i Zasady zintegrowanego zarządzania rozwojem</w:t>
            </w:r>
          </w:p>
          <w:p w14:paraId="55355BF2" w14:textId="77777777" w:rsidR="00D948E9" w:rsidRPr="00A928D1" w:rsidRDefault="00D948E9" w:rsidP="00D948E9">
            <w:pPr>
              <w:pStyle w:val="Akapitzlist"/>
              <w:numPr>
                <w:ilvl w:val="0"/>
                <w:numId w:val="89"/>
              </w:numPr>
            </w:pPr>
            <w:r w:rsidRPr="00A928D1">
              <w:t>Zintegrowane planowanie rozwoju lokalnego</w:t>
            </w:r>
          </w:p>
          <w:p w14:paraId="7B15312C" w14:textId="77777777" w:rsidR="00D948E9" w:rsidRPr="00A928D1" w:rsidRDefault="00D948E9" w:rsidP="00D948E9">
            <w:pPr>
              <w:pStyle w:val="Akapitzlist"/>
              <w:numPr>
                <w:ilvl w:val="0"/>
                <w:numId w:val="89"/>
              </w:numPr>
            </w:pPr>
            <w:r w:rsidRPr="00A928D1">
              <w:t>Metody analizy zasobów gminy</w:t>
            </w:r>
          </w:p>
          <w:p w14:paraId="770C5227" w14:textId="77777777" w:rsidR="00D948E9" w:rsidRPr="00A928D1" w:rsidRDefault="00D948E9" w:rsidP="00D948E9">
            <w:pPr>
              <w:pStyle w:val="Akapitzlist"/>
              <w:numPr>
                <w:ilvl w:val="0"/>
                <w:numId w:val="89"/>
              </w:numPr>
            </w:pPr>
            <w:r w:rsidRPr="00A928D1">
              <w:t xml:space="preserve">Monitoring polityki mieszkaniowej gminy. Zakres, wskaźniki, Kryteria oceny oraz </w:t>
            </w:r>
          </w:p>
          <w:p w14:paraId="2EB89509" w14:textId="77777777" w:rsidR="00D948E9" w:rsidRPr="00A928D1" w:rsidRDefault="00D948E9" w:rsidP="00D948E9">
            <w:pPr>
              <w:pStyle w:val="Akapitzlist"/>
              <w:numPr>
                <w:ilvl w:val="0"/>
                <w:numId w:val="89"/>
              </w:numPr>
            </w:pPr>
            <w:r w:rsidRPr="00A928D1">
              <w:t>Analiza kosztów i korzyści polityki mieszkaniowej gminy</w:t>
            </w:r>
          </w:p>
          <w:p w14:paraId="7A3A3F46" w14:textId="77777777" w:rsidR="00D948E9" w:rsidRPr="00A928D1" w:rsidRDefault="00D948E9" w:rsidP="00D948E9">
            <w:pPr>
              <w:pStyle w:val="Akapitzlist"/>
              <w:numPr>
                <w:ilvl w:val="0"/>
                <w:numId w:val="89"/>
              </w:numPr>
            </w:pPr>
            <w:r w:rsidRPr="00A928D1">
              <w:t xml:space="preserve">Blok specjalizacyjny - dr Agnieszka KomorIstota i funkcje zarządzania. </w:t>
            </w:r>
          </w:p>
          <w:p w14:paraId="279A6BCC" w14:textId="77777777" w:rsidR="00D948E9" w:rsidRPr="00A928D1" w:rsidRDefault="00D948E9" w:rsidP="00D948E9">
            <w:pPr>
              <w:pStyle w:val="Akapitzlist"/>
              <w:numPr>
                <w:ilvl w:val="0"/>
                <w:numId w:val="89"/>
              </w:numPr>
            </w:pPr>
            <w:r w:rsidRPr="00A928D1">
              <w:lastRenderedPageBreak/>
              <w:t xml:space="preserve">Istota i cele opracowania strategii rozwoju gminy. </w:t>
            </w:r>
          </w:p>
          <w:p w14:paraId="6A264540" w14:textId="77777777" w:rsidR="00D948E9" w:rsidRPr="00A928D1" w:rsidRDefault="00D948E9" w:rsidP="00D948E9">
            <w:pPr>
              <w:pStyle w:val="Akapitzlist"/>
              <w:numPr>
                <w:ilvl w:val="0"/>
                <w:numId w:val="89"/>
              </w:numPr>
            </w:pPr>
            <w:r w:rsidRPr="00A928D1">
              <w:t xml:space="preserve">Elementy strategii rozwoju gminy. </w:t>
            </w:r>
          </w:p>
          <w:p w14:paraId="593BA7C7" w14:textId="77777777" w:rsidR="00D948E9" w:rsidRPr="00A928D1" w:rsidRDefault="00D948E9" w:rsidP="00D948E9">
            <w:pPr>
              <w:pStyle w:val="Akapitzlist"/>
              <w:numPr>
                <w:ilvl w:val="0"/>
                <w:numId w:val="89"/>
              </w:numPr>
            </w:pPr>
            <w:r w:rsidRPr="00A928D1">
              <w:t xml:space="preserve">Metody przygotowania strategii rozwoju gminy. </w:t>
            </w:r>
          </w:p>
          <w:p w14:paraId="60A05CFA" w14:textId="77777777" w:rsidR="00D948E9" w:rsidRPr="00A928D1" w:rsidRDefault="00D948E9" w:rsidP="00D948E9">
            <w:pPr>
              <w:pStyle w:val="Akapitzlist"/>
              <w:numPr>
                <w:ilvl w:val="0"/>
                <w:numId w:val="89"/>
              </w:numPr>
            </w:pPr>
            <w:r w:rsidRPr="00A928D1">
              <w:t xml:space="preserve">Finansowy aspekt przygotowania i realizacji strategii rozwoju gminy. </w:t>
            </w:r>
          </w:p>
          <w:p w14:paraId="031BBAF1" w14:textId="77777777" w:rsidR="00D948E9" w:rsidRPr="00A928D1" w:rsidRDefault="00D948E9" w:rsidP="00D948E9">
            <w:pPr>
              <w:pStyle w:val="Akapitzlist"/>
              <w:numPr>
                <w:ilvl w:val="0"/>
                <w:numId w:val="89"/>
              </w:numPr>
            </w:pPr>
            <w:r w:rsidRPr="00A928D1">
              <w:t>Strategia rozwoju gminy według aktualnych uwarunkowań prawnych w Polsce.</w:t>
            </w:r>
          </w:p>
          <w:p w14:paraId="59DF540A" w14:textId="77777777" w:rsidR="00D948E9" w:rsidRPr="00A928D1" w:rsidRDefault="00D948E9" w:rsidP="0071391E">
            <w:pPr>
              <w:pStyle w:val="Akapitzlist"/>
              <w:ind w:left="360"/>
            </w:pPr>
          </w:p>
          <w:p w14:paraId="67A7EF15" w14:textId="77777777" w:rsidR="00D948E9" w:rsidRPr="00A928D1" w:rsidRDefault="00D948E9" w:rsidP="0071391E">
            <w:r w:rsidRPr="00A928D1">
              <w:t>Ćwiczenia:</w:t>
            </w:r>
          </w:p>
          <w:p w14:paraId="308BD53E" w14:textId="77777777" w:rsidR="00D948E9" w:rsidRPr="00A928D1" w:rsidRDefault="00D948E9" w:rsidP="00D948E9">
            <w:pPr>
              <w:pStyle w:val="Akapitzlist"/>
              <w:numPr>
                <w:ilvl w:val="0"/>
                <w:numId w:val="90"/>
              </w:numPr>
            </w:pPr>
            <w:r w:rsidRPr="00A928D1">
              <w:t>Blok specjalizacyjny - dr Adam GawrylukPrzedmiot opracowania (gmina i jej podstawowe cechy związane z ćwiczeniem).</w:t>
            </w:r>
          </w:p>
          <w:p w14:paraId="7F80727A" w14:textId="77777777" w:rsidR="00D948E9" w:rsidRPr="00A928D1" w:rsidRDefault="00D948E9" w:rsidP="00D948E9">
            <w:pPr>
              <w:pStyle w:val="Akapitzlist"/>
              <w:numPr>
                <w:ilvl w:val="0"/>
                <w:numId w:val="90"/>
              </w:numPr>
            </w:pPr>
            <w:r w:rsidRPr="00A928D1">
              <w:t>Stan istniejący. Obecna struktura użytkowania (parametry Iz, Gz, Chz).</w:t>
            </w:r>
          </w:p>
          <w:p w14:paraId="7DB4B30B" w14:textId="77777777" w:rsidR="00D948E9" w:rsidRPr="00A928D1" w:rsidRDefault="00D948E9" w:rsidP="00D948E9">
            <w:pPr>
              <w:pStyle w:val="Akapitzlist"/>
              <w:numPr>
                <w:ilvl w:val="0"/>
                <w:numId w:val="90"/>
              </w:numPr>
            </w:pPr>
            <w:r w:rsidRPr="00A928D1">
              <w:t>Ludność i zatrudnienie na obszarze projektu (metoda, obliczenia, kontrola poprawności  wyników).</w:t>
            </w:r>
          </w:p>
          <w:p w14:paraId="1845AF99" w14:textId="77777777" w:rsidR="00D948E9" w:rsidRPr="00A928D1" w:rsidRDefault="00D948E9" w:rsidP="00D948E9">
            <w:pPr>
              <w:pStyle w:val="Akapitzlist"/>
              <w:numPr>
                <w:ilvl w:val="0"/>
                <w:numId w:val="90"/>
              </w:numPr>
            </w:pPr>
            <w:r w:rsidRPr="00A928D1">
              <w:t>Założenia oraz przewidywane zmiany liczby i struktury ludności.</w:t>
            </w:r>
          </w:p>
          <w:p w14:paraId="446E4B23" w14:textId="77777777" w:rsidR="00D948E9" w:rsidRPr="00A928D1" w:rsidRDefault="00D948E9" w:rsidP="00D948E9">
            <w:pPr>
              <w:pStyle w:val="Akapitzlist"/>
              <w:numPr>
                <w:ilvl w:val="0"/>
                <w:numId w:val="90"/>
              </w:numPr>
            </w:pPr>
            <w:r w:rsidRPr="00A928D1">
              <w:t>Zabezpieczenie potrzeb mieszkaniowych (założenia, potrzeby, scenariusze realizacji: obliczenia).</w:t>
            </w:r>
          </w:p>
          <w:p w14:paraId="56454D4A" w14:textId="77777777" w:rsidR="00D948E9" w:rsidRPr="00A928D1" w:rsidRDefault="00D948E9" w:rsidP="00D948E9">
            <w:pPr>
              <w:pStyle w:val="Akapitzlist"/>
              <w:numPr>
                <w:ilvl w:val="0"/>
                <w:numId w:val="90"/>
              </w:numPr>
            </w:pPr>
            <w:r w:rsidRPr="00A928D1">
              <w:t>Zabezpieczenie potrzeb rynku pracy (założenia, potrzeby, scenariusz realizacji: obliczenia).</w:t>
            </w:r>
          </w:p>
          <w:p w14:paraId="3BB2E5FA" w14:textId="77777777" w:rsidR="00D948E9" w:rsidRPr="00A928D1" w:rsidRDefault="00D948E9" w:rsidP="00D948E9">
            <w:pPr>
              <w:pStyle w:val="Akapitzlist"/>
              <w:numPr>
                <w:ilvl w:val="0"/>
                <w:numId w:val="90"/>
              </w:numPr>
            </w:pPr>
            <w:r w:rsidRPr="00A928D1">
              <w:t>Nowa struktura użytkowania (parametry Iz, Gz, Chz).</w:t>
            </w:r>
          </w:p>
          <w:p w14:paraId="592D7658" w14:textId="77777777" w:rsidR="00D948E9" w:rsidRPr="00A928D1" w:rsidRDefault="00D948E9" w:rsidP="00D948E9">
            <w:pPr>
              <w:pStyle w:val="Akapitzlist"/>
              <w:numPr>
                <w:ilvl w:val="0"/>
                <w:numId w:val="90"/>
              </w:numPr>
            </w:pPr>
            <w:r w:rsidRPr="00A928D1">
              <w:t>Koszty zmian i dostępne środki – gmina, mieszkańcy. Podsumowanie (mapa wynikowa).</w:t>
            </w:r>
          </w:p>
          <w:p w14:paraId="4021F598" w14:textId="77777777" w:rsidR="00D948E9" w:rsidRPr="00A928D1" w:rsidRDefault="00D948E9" w:rsidP="0071391E"/>
          <w:p w14:paraId="71D7AA13" w14:textId="77777777" w:rsidR="00D948E9" w:rsidRPr="00A928D1" w:rsidRDefault="00D948E9" w:rsidP="0071391E">
            <w:r w:rsidRPr="00A928D1">
              <w:t>Blok specjalizacyjny - dr Agnieszka Komor</w:t>
            </w:r>
          </w:p>
          <w:p w14:paraId="79A47D48" w14:textId="77777777" w:rsidR="00D948E9" w:rsidRPr="00A928D1" w:rsidRDefault="00D948E9" w:rsidP="00D948E9">
            <w:pPr>
              <w:pStyle w:val="Akapitzlist"/>
              <w:numPr>
                <w:ilvl w:val="0"/>
                <w:numId w:val="90"/>
              </w:numPr>
            </w:pPr>
            <w:r w:rsidRPr="00A928D1">
              <w:t xml:space="preserve">Opracowanie wybranych elementów strategii rozwoju gminy (na przykładzie wybranej gminy). </w:t>
            </w:r>
          </w:p>
          <w:p w14:paraId="36672007" w14:textId="77777777" w:rsidR="00D948E9" w:rsidRPr="00A928D1" w:rsidRDefault="00D948E9" w:rsidP="00D948E9">
            <w:pPr>
              <w:pStyle w:val="Akapitzlist"/>
              <w:numPr>
                <w:ilvl w:val="0"/>
                <w:numId w:val="90"/>
              </w:numPr>
            </w:pPr>
            <w:r w:rsidRPr="00A928D1">
              <w:t xml:space="preserve">Misja i wizja gminy. </w:t>
            </w:r>
          </w:p>
          <w:p w14:paraId="2D448389" w14:textId="77777777" w:rsidR="00D948E9" w:rsidRPr="00A928D1" w:rsidRDefault="00D948E9" w:rsidP="00D948E9">
            <w:pPr>
              <w:pStyle w:val="Akapitzlist"/>
              <w:numPr>
                <w:ilvl w:val="0"/>
                <w:numId w:val="90"/>
              </w:numPr>
            </w:pPr>
            <w:r w:rsidRPr="00A928D1">
              <w:t xml:space="preserve">Cele strategiczne i operacyjne gminy. </w:t>
            </w:r>
          </w:p>
          <w:p w14:paraId="3876F430" w14:textId="77777777" w:rsidR="00D948E9" w:rsidRPr="00A928D1" w:rsidRDefault="00D948E9" w:rsidP="00D948E9">
            <w:pPr>
              <w:pStyle w:val="Akapitzlist"/>
              <w:numPr>
                <w:ilvl w:val="0"/>
                <w:numId w:val="90"/>
              </w:numPr>
            </w:pPr>
            <w:r w:rsidRPr="00A928D1">
              <w:t xml:space="preserve">Diagnoza (charakterystyka wybranej gminy). </w:t>
            </w:r>
          </w:p>
          <w:p w14:paraId="4682B1F9" w14:textId="77777777" w:rsidR="00D948E9" w:rsidRPr="00A928D1" w:rsidRDefault="00D948E9" w:rsidP="00D948E9">
            <w:pPr>
              <w:pStyle w:val="Akapitzlist"/>
              <w:numPr>
                <w:ilvl w:val="0"/>
                <w:numId w:val="90"/>
              </w:numPr>
            </w:pPr>
            <w:r w:rsidRPr="00A928D1">
              <w:t xml:space="preserve">Analiza SWOT. </w:t>
            </w:r>
          </w:p>
          <w:p w14:paraId="1EF283D0" w14:textId="77777777" w:rsidR="00D948E9" w:rsidRPr="00A928D1" w:rsidRDefault="00D948E9" w:rsidP="00D948E9">
            <w:pPr>
              <w:pStyle w:val="Akapitzlist"/>
              <w:numPr>
                <w:ilvl w:val="0"/>
                <w:numId w:val="90"/>
              </w:numPr>
            </w:pPr>
            <w:r w:rsidRPr="00A928D1">
              <w:t xml:space="preserve">Scenariusze rozwoju gminy. </w:t>
            </w:r>
          </w:p>
          <w:p w14:paraId="58B77AAF" w14:textId="77777777" w:rsidR="00D948E9" w:rsidRPr="00A928D1" w:rsidRDefault="00D948E9" w:rsidP="0071391E">
            <w:r w:rsidRPr="00A928D1">
              <w:t>Uspołecznienie procesu budowy strategii – budowa kwestionariusza ankiety.</w:t>
            </w:r>
          </w:p>
        </w:tc>
      </w:tr>
      <w:tr w:rsidR="0071391E" w:rsidRPr="00A928D1" w14:paraId="7FC9E694" w14:textId="77777777" w:rsidTr="0071391E">
        <w:tc>
          <w:tcPr>
            <w:tcW w:w="3942" w:type="dxa"/>
            <w:shd w:val="clear" w:color="auto" w:fill="auto"/>
          </w:tcPr>
          <w:p w14:paraId="688941F2" w14:textId="77777777" w:rsidR="00D948E9" w:rsidRPr="00A928D1" w:rsidRDefault="00D948E9" w:rsidP="0071391E">
            <w:r w:rsidRPr="00A928D1">
              <w:lastRenderedPageBreak/>
              <w:t>Wykaz literatury podstawowej i uzupełniającej</w:t>
            </w:r>
          </w:p>
        </w:tc>
        <w:tc>
          <w:tcPr>
            <w:tcW w:w="5344" w:type="dxa"/>
            <w:shd w:val="clear" w:color="auto" w:fill="auto"/>
          </w:tcPr>
          <w:p w14:paraId="74B3C65D" w14:textId="77777777" w:rsidR="00D948E9" w:rsidRPr="00A928D1" w:rsidRDefault="00D948E9" w:rsidP="0071391E">
            <w:r w:rsidRPr="00A928D1">
              <w:t>Literatura podstawowa:</w:t>
            </w:r>
          </w:p>
          <w:p w14:paraId="2FCDDBBE" w14:textId="77777777" w:rsidR="00D948E9" w:rsidRPr="00A928D1" w:rsidRDefault="00D948E9" w:rsidP="00D948E9">
            <w:pPr>
              <w:pStyle w:val="Akapitzlist"/>
              <w:numPr>
                <w:ilvl w:val="0"/>
                <w:numId w:val="91"/>
              </w:numPr>
              <w:ind w:left="453" w:hanging="453"/>
              <w:rPr>
                <w:kern w:val="32"/>
              </w:rPr>
            </w:pPr>
            <w:r w:rsidRPr="00A928D1">
              <w:rPr>
                <w:kern w:val="32"/>
              </w:rPr>
              <w:t xml:space="preserve">Badanie Aktywności Ekonomicznej Ludności, 2018, zeszyt metodologiczny, Warszawa: GUS. </w:t>
            </w:r>
          </w:p>
          <w:p w14:paraId="0773C88A" w14:textId="77777777" w:rsidR="00D948E9" w:rsidRPr="00A928D1" w:rsidRDefault="00D948E9" w:rsidP="00D948E9">
            <w:pPr>
              <w:pStyle w:val="Akapitzlist"/>
              <w:numPr>
                <w:ilvl w:val="0"/>
                <w:numId w:val="91"/>
              </w:numPr>
              <w:ind w:left="453" w:hanging="453"/>
            </w:pPr>
            <w:r w:rsidRPr="00A928D1">
              <w:rPr>
                <w:kern w:val="32"/>
              </w:rPr>
              <w:t xml:space="preserve">Hoinkins D. (red.), 2020. Strategia rozwoju gminy. Poradnik praktyczny, Ministerstwo Funduszy i Polityki Regionalnej, </w:t>
            </w:r>
            <w:r w:rsidRPr="00A928D1">
              <w:t>https://frdl.kielce.pl/static/upload/store/frdl/PODRECZNIKI/Strategia_rozwoju_gminy_poradnik_praktyczny_(6).pdf</w:t>
            </w:r>
            <w:r w:rsidRPr="00A928D1">
              <w:rPr>
                <w:kern w:val="32"/>
              </w:rPr>
              <w:t>.</w:t>
            </w:r>
          </w:p>
          <w:p w14:paraId="7FE118AA" w14:textId="77777777" w:rsidR="00D948E9" w:rsidRPr="00A928D1" w:rsidRDefault="00D948E9" w:rsidP="00D948E9">
            <w:pPr>
              <w:pStyle w:val="Akapitzlist"/>
              <w:numPr>
                <w:ilvl w:val="0"/>
                <w:numId w:val="91"/>
              </w:numPr>
              <w:ind w:left="453" w:hanging="453"/>
              <w:rPr>
                <w:kern w:val="32"/>
              </w:rPr>
            </w:pPr>
            <w:r w:rsidRPr="00A928D1">
              <w:rPr>
                <w:kern w:val="32"/>
              </w:rPr>
              <w:lastRenderedPageBreak/>
              <w:t>Korzeniak G. (red.) i in., 2011, Zintegrowane planowanie rozwoju miast, Kraków: Instytut Rozwoju Miast.</w:t>
            </w:r>
          </w:p>
          <w:p w14:paraId="797C3D59" w14:textId="77777777" w:rsidR="00D948E9" w:rsidRPr="00A928D1" w:rsidRDefault="00D948E9" w:rsidP="0071391E"/>
          <w:p w14:paraId="2E4A6875" w14:textId="77777777" w:rsidR="00D948E9" w:rsidRPr="00A928D1" w:rsidRDefault="00D948E9" w:rsidP="0071391E">
            <w:r w:rsidRPr="00A928D1">
              <w:t>Literatura z uzupełniająca:</w:t>
            </w:r>
          </w:p>
          <w:p w14:paraId="77962458" w14:textId="77777777" w:rsidR="00D948E9" w:rsidRPr="00A928D1" w:rsidRDefault="00D948E9" w:rsidP="00D948E9">
            <w:pPr>
              <w:pStyle w:val="Akapitzlist"/>
              <w:numPr>
                <w:ilvl w:val="0"/>
                <w:numId w:val="92"/>
              </w:numPr>
              <w:ind w:left="453" w:hanging="453"/>
            </w:pPr>
            <w:r w:rsidRPr="00A928D1">
              <w:t>Kucharska-Stasiak E., 2006, Nieruchomości w gospodarce rynkowej, Warszawa:, Wydawnictwo Naukowe PWN.</w:t>
            </w:r>
          </w:p>
          <w:p w14:paraId="55FD4DFC" w14:textId="77777777" w:rsidR="00D948E9" w:rsidRPr="00A928D1" w:rsidRDefault="00D948E9" w:rsidP="00D948E9">
            <w:pPr>
              <w:pStyle w:val="Akapitzlist"/>
              <w:numPr>
                <w:ilvl w:val="0"/>
                <w:numId w:val="92"/>
              </w:numPr>
              <w:rPr>
                <w:lang w:val="en-US"/>
              </w:rPr>
            </w:pPr>
            <w:r w:rsidRPr="00A928D1">
              <w:rPr>
                <w:lang w:val="en-US"/>
              </w:rPr>
              <w:t xml:space="preserve">Maslow A.H., 1943, A Theory of Human Motivation, oryginał opublikowany w Psychological Review nr 50: http://psychclassics.yorku.ca/Maslow/motivation.htm, dostęp: 22.02.2022 </w:t>
            </w:r>
          </w:p>
          <w:p w14:paraId="71A5ACDD" w14:textId="77777777" w:rsidR="00D948E9" w:rsidRPr="00A928D1" w:rsidRDefault="00D948E9" w:rsidP="00D948E9">
            <w:pPr>
              <w:pStyle w:val="Akapitzlist"/>
              <w:numPr>
                <w:ilvl w:val="0"/>
                <w:numId w:val="92"/>
              </w:numPr>
            </w:pPr>
            <w:r w:rsidRPr="00A928D1">
              <w:t>Nowicki M. (red.), 2009, Atrakcyjność inwestycyjna województw i podregionów Polski, Gdańsk: Instytut Badań nad Gospodarką Rynkową, we współpracy z Fundacją Konrada Adenauera.</w:t>
            </w:r>
          </w:p>
          <w:p w14:paraId="7BE57ED6" w14:textId="77777777" w:rsidR="00D948E9" w:rsidRPr="00A928D1" w:rsidRDefault="00D948E9" w:rsidP="00D948E9">
            <w:pPr>
              <w:pStyle w:val="Akapitzlist"/>
              <w:numPr>
                <w:ilvl w:val="0"/>
                <w:numId w:val="92"/>
              </w:numPr>
            </w:pPr>
            <w:r w:rsidRPr="00A928D1">
              <w:t>Noworól A., 2007, Planowanie rozwoju terytorialnego w skali regionalnej i lokalnej, Kraków: Wydawnictwo Uniwersytetu Jagiellońskiego.</w:t>
            </w:r>
          </w:p>
          <w:p w14:paraId="2E3FCEF4" w14:textId="77777777" w:rsidR="00D948E9" w:rsidRPr="00A928D1" w:rsidRDefault="00D948E9" w:rsidP="00D948E9">
            <w:pPr>
              <w:pStyle w:val="Akapitzlist"/>
              <w:numPr>
                <w:ilvl w:val="0"/>
                <w:numId w:val="92"/>
              </w:numPr>
            </w:pPr>
            <w:r w:rsidRPr="00A928D1">
              <w:t>Pawlik A., Dziekański P. 2019. Strategie rozwoju regionalnego i lokalnego. Główne składowe i proces tworzenia, Uniwersytet Jana Kochanowskiego, Kielce.</w:t>
            </w:r>
          </w:p>
          <w:p w14:paraId="60F3402E" w14:textId="77777777" w:rsidR="00D948E9" w:rsidRPr="00A928D1" w:rsidRDefault="00D948E9" w:rsidP="00D948E9">
            <w:pPr>
              <w:pStyle w:val="Akapitzlist"/>
              <w:numPr>
                <w:ilvl w:val="0"/>
                <w:numId w:val="92"/>
              </w:numPr>
            </w:pPr>
            <w:r w:rsidRPr="00A928D1">
              <w:t xml:space="preserve">Pęski W., 1999, Zarządzanie zrównoważonym rozwojem miast Warszawa:, Arkady. </w:t>
            </w:r>
          </w:p>
          <w:p w14:paraId="6EF200DF" w14:textId="77777777" w:rsidR="00D948E9" w:rsidRPr="00A928D1" w:rsidRDefault="00D948E9" w:rsidP="00D948E9">
            <w:pPr>
              <w:pStyle w:val="Akapitzlist"/>
              <w:numPr>
                <w:ilvl w:val="0"/>
                <w:numId w:val="92"/>
              </w:numPr>
              <w:ind w:left="453" w:hanging="453"/>
            </w:pPr>
            <w:r w:rsidRPr="00A928D1">
              <w:t xml:space="preserve">Jałowiecki B., Szczepański M.S., 2006, Miasto i przestrzeń w perspektywie socjologicznej, Warszawa: Scholar </w:t>
            </w:r>
          </w:p>
          <w:p w14:paraId="551854E2" w14:textId="77777777" w:rsidR="00D948E9" w:rsidRPr="00A928D1" w:rsidRDefault="00D948E9" w:rsidP="00D948E9">
            <w:pPr>
              <w:pStyle w:val="Akapitzlist"/>
              <w:numPr>
                <w:ilvl w:val="0"/>
                <w:numId w:val="92"/>
              </w:numPr>
              <w:ind w:left="453" w:hanging="453"/>
            </w:pPr>
            <w:r w:rsidRPr="00A928D1">
              <w:t>Domański R., 1993, Zasady geografii społeczno-ekonomicznej, Warszawa: PWN.</w:t>
            </w:r>
          </w:p>
          <w:p w14:paraId="217D5545" w14:textId="77777777" w:rsidR="00D948E9" w:rsidRPr="00A928D1" w:rsidRDefault="00D948E9" w:rsidP="00D948E9">
            <w:pPr>
              <w:pStyle w:val="Akapitzlist"/>
              <w:numPr>
                <w:ilvl w:val="0"/>
                <w:numId w:val="92"/>
              </w:numPr>
            </w:pPr>
            <w:r w:rsidRPr="00A928D1">
              <w:t>Gospodarka przestrzenna gmin, 1998, poradnik, t. I--III, praca zbiorowa, Fundusz Współpracy, Brytyjski Fundusz Know-How, Kraków: IGPiKIGPiK O/Kraków.</w:t>
            </w:r>
          </w:p>
          <w:p w14:paraId="603CF282" w14:textId="77777777" w:rsidR="00D948E9" w:rsidRPr="00A928D1" w:rsidRDefault="00D948E9" w:rsidP="00D948E9">
            <w:pPr>
              <w:pStyle w:val="Akapitzlist"/>
              <w:numPr>
                <w:ilvl w:val="0"/>
                <w:numId w:val="92"/>
              </w:numPr>
            </w:pPr>
            <w:r w:rsidRPr="00A928D1">
              <w:t xml:space="preserve">Griffin R. W.2017. Podstawy zarządzania organizacjami, PWN, Warszawa. </w:t>
            </w:r>
          </w:p>
          <w:p w14:paraId="1D305925" w14:textId="77777777" w:rsidR="00D948E9" w:rsidRPr="00A928D1" w:rsidRDefault="00D948E9" w:rsidP="00D948E9">
            <w:pPr>
              <w:pStyle w:val="Akapitzlist"/>
              <w:numPr>
                <w:ilvl w:val="0"/>
                <w:numId w:val="92"/>
              </w:numPr>
              <w:ind w:left="453" w:hanging="453"/>
            </w:pPr>
            <w:r w:rsidRPr="00A928D1">
              <w:t>Dziekański P., Pawlik A.,2011.  Elementy rozwoju lokalnego, Uniwersytet Jana Kochanowskiego, Kielce.</w:t>
            </w:r>
          </w:p>
          <w:p w14:paraId="62D893D7" w14:textId="77777777" w:rsidR="00D948E9" w:rsidRPr="00A928D1" w:rsidRDefault="00D948E9" w:rsidP="00D948E9">
            <w:pPr>
              <w:pStyle w:val="Akapitzlist"/>
              <w:numPr>
                <w:ilvl w:val="0"/>
                <w:numId w:val="92"/>
              </w:numPr>
              <w:ind w:left="453" w:hanging="453"/>
            </w:pPr>
            <w:r w:rsidRPr="00A928D1">
              <w:t>Giordano K., 2006.  Planowanie zrównoważonego rozwoju gminy w praktyce, Wyd. KUL, Lublin.</w:t>
            </w:r>
          </w:p>
          <w:p w14:paraId="29AC902D" w14:textId="77777777" w:rsidR="00D948E9" w:rsidRPr="00A928D1" w:rsidRDefault="00D948E9" w:rsidP="00D948E9">
            <w:pPr>
              <w:pStyle w:val="Akapitzlist"/>
              <w:numPr>
                <w:ilvl w:val="0"/>
                <w:numId w:val="92"/>
              </w:numPr>
              <w:ind w:left="453" w:hanging="453"/>
              <w:rPr>
                <w:kern w:val="32"/>
              </w:rPr>
            </w:pPr>
            <w:r w:rsidRPr="00A928D1">
              <w:rPr>
                <w:kern w:val="32"/>
              </w:rPr>
              <w:t>Problemy rozwoju miast 3/2012: s. 47-58, Kraków: Instytut Rozwoju Miast.</w:t>
            </w:r>
          </w:p>
          <w:p w14:paraId="5C23C57E" w14:textId="77777777" w:rsidR="00D948E9" w:rsidRPr="00A928D1" w:rsidRDefault="00D948E9" w:rsidP="00D948E9">
            <w:pPr>
              <w:pStyle w:val="Akapitzlist"/>
              <w:numPr>
                <w:ilvl w:val="0"/>
                <w:numId w:val="92"/>
              </w:numPr>
              <w:ind w:left="453" w:hanging="453"/>
              <w:rPr>
                <w:kern w:val="32"/>
              </w:rPr>
            </w:pPr>
            <w:r w:rsidRPr="00A928D1">
              <w:rPr>
                <w:kern w:val="32"/>
              </w:rPr>
              <w:t xml:space="preserve">Ustawa z dnia 20 kwietnia 2004 r. o promocji zatrudnienia i instytucjach rynku pracy, 2004, </w:t>
            </w:r>
            <w:r w:rsidRPr="00A928D1">
              <w:rPr>
                <w:kern w:val="32"/>
              </w:rPr>
              <w:lastRenderedPageBreak/>
              <w:t>Dz. U. z 2020 poz. 1409, tekst jednolity z późniejszymi zmianami.</w:t>
            </w:r>
          </w:p>
          <w:p w14:paraId="635C66FC" w14:textId="77777777" w:rsidR="00D948E9" w:rsidRPr="00A928D1" w:rsidRDefault="00D948E9" w:rsidP="00D948E9">
            <w:pPr>
              <w:pStyle w:val="Akapitzlist"/>
              <w:numPr>
                <w:ilvl w:val="0"/>
                <w:numId w:val="92"/>
              </w:numPr>
              <w:ind w:left="453" w:hanging="453"/>
              <w:rPr>
                <w:kern w:val="32"/>
              </w:rPr>
            </w:pPr>
            <w:r w:rsidRPr="00A928D1">
              <w:rPr>
                <w:kern w:val="32"/>
              </w:rPr>
              <w:t>Ustawa z dnia 21 czerwca 2001 r. o ochronie praw lokatorów, mieszkaniowym zasobie gminy i o zmianie Kodeksu cywilnego, Dz. U. z 2020 r. poz. 611, tj. z późniejszymi zmianami.</w:t>
            </w:r>
          </w:p>
          <w:p w14:paraId="6AE7C72F" w14:textId="77777777" w:rsidR="00D948E9" w:rsidRPr="00A928D1" w:rsidRDefault="00D948E9" w:rsidP="00D948E9">
            <w:pPr>
              <w:pStyle w:val="Akapitzlist"/>
              <w:numPr>
                <w:ilvl w:val="0"/>
                <w:numId w:val="92"/>
              </w:numPr>
              <w:ind w:left="453" w:hanging="453"/>
              <w:rPr>
                <w:kern w:val="32"/>
              </w:rPr>
            </w:pPr>
            <w:r w:rsidRPr="00A928D1">
              <w:rPr>
                <w:kern w:val="32"/>
              </w:rPr>
              <w:t xml:space="preserve">Ustawa z dnia 21 sierpnia 1997 r. o gospodarce nieruchomościami, Dz. U. z 2020 r. poz. 65, tj. z późniejszymi zmianami </w:t>
            </w:r>
          </w:p>
          <w:p w14:paraId="58D136A8" w14:textId="77777777" w:rsidR="00D948E9" w:rsidRPr="00A928D1" w:rsidRDefault="00D948E9" w:rsidP="00D948E9">
            <w:pPr>
              <w:pStyle w:val="Akapitzlist"/>
              <w:numPr>
                <w:ilvl w:val="0"/>
                <w:numId w:val="92"/>
              </w:numPr>
              <w:ind w:left="453" w:hanging="453"/>
              <w:rPr>
                <w:kern w:val="32"/>
              </w:rPr>
            </w:pPr>
            <w:r w:rsidRPr="00A928D1">
              <w:rPr>
                <w:kern w:val="32"/>
              </w:rPr>
              <w:t>Ustawa z dnia 27 marca 2003 r. o planowaniu i zagospodarowaniu przestrzennym, Dz.U. z 2020 r. poz. 239, tj. z późniejszymi zmianami.</w:t>
            </w:r>
          </w:p>
          <w:p w14:paraId="6D2AAA1D" w14:textId="77777777" w:rsidR="00D948E9" w:rsidRPr="00A928D1" w:rsidRDefault="00D948E9" w:rsidP="00D948E9">
            <w:pPr>
              <w:pStyle w:val="Akapitzlist"/>
              <w:numPr>
                <w:ilvl w:val="0"/>
                <w:numId w:val="92"/>
              </w:numPr>
              <w:ind w:left="453" w:hanging="453"/>
              <w:rPr>
                <w:kern w:val="32"/>
              </w:rPr>
            </w:pPr>
            <w:r w:rsidRPr="00A928D1">
              <w:rPr>
                <w:kern w:val="32"/>
              </w:rPr>
              <w:t>Ustawa z dnia 5 lipca 2018 r. o ułatwieniach w przygotowaniu i realizacji inwestycji mieszkaniowych inwestycji towarzyszących, Dz. U. z 2020 r. poz. 219, tj. z późniejszymi zmianami.</w:t>
            </w:r>
          </w:p>
          <w:p w14:paraId="18CD07A2" w14:textId="77777777" w:rsidR="00D948E9" w:rsidRPr="00A928D1" w:rsidRDefault="00D948E9" w:rsidP="00D948E9">
            <w:pPr>
              <w:pStyle w:val="Akapitzlist"/>
              <w:numPr>
                <w:ilvl w:val="0"/>
                <w:numId w:val="92"/>
              </w:numPr>
              <w:ind w:left="453" w:hanging="453"/>
              <w:rPr>
                <w:kern w:val="32"/>
              </w:rPr>
            </w:pPr>
            <w:r w:rsidRPr="00A928D1">
              <w:rPr>
                <w:kern w:val="32"/>
              </w:rPr>
              <w:t>Ustawa z dnia 6 grudnia 2006 r. o zasadach prowadzenia polityki rozwoju, Dz. U. z 2019 r. poz. 1295, tj. z późniejszymi zmianami</w:t>
            </w:r>
          </w:p>
          <w:p w14:paraId="0CAA9750" w14:textId="77777777" w:rsidR="00D948E9" w:rsidRPr="00A928D1" w:rsidRDefault="00D948E9" w:rsidP="00D948E9">
            <w:pPr>
              <w:pStyle w:val="Akapitzlist"/>
              <w:numPr>
                <w:ilvl w:val="0"/>
                <w:numId w:val="92"/>
              </w:numPr>
              <w:ind w:left="453" w:hanging="453"/>
              <w:rPr>
                <w:kern w:val="32"/>
              </w:rPr>
            </w:pPr>
            <w:r w:rsidRPr="00A928D1">
              <w:rPr>
                <w:kern w:val="32"/>
              </w:rPr>
              <w:t>Ustawa z dnia 8 marca 1990 r. o samorządzie gminnym, Dz. U. z 2020 r. poz. 713, tj. z późniejszymi zmianami.</w:t>
            </w:r>
          </w:p>
          <w:p w14:paraId="077B9A27" w14:textId="77777777" w:rsidR="00D948E9" w:rsidRPr="00A928D1" w:rsidRDefault="00D948E9" w:rsidP="00D948E9">
            <w:pPr>
              <w:pStyle w:val="Akapitzlist"/>
              <w:numPr>
                <w:ilvl w:val="0"/>
                <w:numId w:val="92"/>
              </w:numPr>
              <w:ind w:left="453" w:hanging="453"/>
            </w:pPr>
            <w:r w:rsidRPr="00A928D1">
              <w:rPr>
                <w:kern w:val="32"/>
              </w:rPr>
              <w:t>Wańkowicz W., 2011a, Specyfika badań jakości usług w komunalnej gospodarce mieszkaniowej, [w:], Trutkowski C. (red.) i in., Badania jakości usług publicznych w samorządzie lokalnym. Poznań: Związek Miast Polskich, Norway Grants.</w:t>
            </w:r>
          </w:p>
          <w:p w14:paraId="2BD58596" w14:textId="77777777" w:rsidR="00D948E9" w:rsidRPr="00A928D1" w:rsidRDefault="00D948E9" w:rsidP="00D948E9">
            <w:pPr>
              <w:pStyle w:val="Akapitzlist"/>
              <w:numPr>
                <w:ilvl w:val="0"/>
                <w:numId w:val="92"/>
              </w:numPr>
              <w:ind w:left="453" w:hanging="453"/>
              <w:rPr>
                <w:kern w:val="32"/>
              </w:rPr>
            </w:pPr>
            <w:r w:rsidRPr="00A928D1">
              <w:rPr>
                <w:kern w:val="32"/>
              </w:rPr>
              <w:t>Wańkowicz W., 2013, Ocena ekonomiczna [w:] Ozimek P., Böhm A., Ozimek A., Wańkowicz W., Planowanie przestrzeni o wysokich walorach krajobrazowych przy użyciu cyfrowych analiz terenu wraz z oceną ekonomiczną, Kraków: Politechnika Krakowska, s. 159-192.</w:t>
            </w:r>
          </w:p>
          <w:p w14:paraId="3972A6E8" w14:textId="77777777" w:rsidR="00D948E9" w:rsidRPr="00A928D1" w:rsidRDefault="00D948E9" w:rsidP="00D948E9">
            <w:pPr>
              <w:pStyle w:val="Akapitzlist"/>
              <w:numPr>
                <w:ilvl w:val="0"/>
                <w:numId w:val="92"/>
              </w:numPr>
              <w:ind w:left="453" w:hanging="453"/>
            </w:pPr>
            <w:r w:rsidRPr="00A928D1">
              <w:t>Wiatrak A., 2011.  Strategie rozwoju gmin wiejskich: podstawy teoretyczne, ocena przydatności i znaczenie w przemianach strukturalnych obszarów wiejskich, Instytut Rozwoju Wsi i Rolnictwa PAN, Warszawa.</w:t>
            </w:r>
          </w:p>
          <w:p w14:paraId="7E79DCD5" w14:textId="77777777" w:rsidR="00D948E9" w:rsidRPr="00A928D1" w:rsidRDefault="00D948E9" w:rsidP="00D948E9">
            <w:pPr>
              <w:pStyle w:val="Akapitzlist"/>
              <w:numPr>
                <w:ilvl w:val="0"/>
                <w:numId w:val="92"/>
              </w:numPr>
              <w:ind w:left="453" w:hanging="453"/>
              <w:rPr>
                <w:kern w:val="32"/>
              </w:rPr>
            </w:pPr>
            <w:r w:rsidRPr="00A928D1">
              <w:rPr>
                <w:kern w:val="32"/>
              </w:rPr>
              <w:t>Wieloński A., 2005, Geografia przemysłu, Warszawa: Wydawnictwo Uniwersytetu Warszawskiego.</w:t>
            </w:r>
          </w:p>
          <w:p w14:paraId="2419CD51" w14:textId="77777777" w:rsidR="00D948E9" w:rsidRPr="00A928D1" w:rsidRDefault="00D948E9" w:rsidP="00D948E9">
            <w:pPr>
              <w:pStyle w:val="Akapitzlist"/>
              <w:numPr>
                <w:ilvl w:val="0"/>
                <w:numId w:val="92"/>
              </w:numPr>
              <w:ind w:left="453" w:hanging="453"/>
              <w:rPr>
                <w:kern w:val="32"/>
              </w:rPr>
            </w:pPr>
            <w:r w:rsidRPr="00A928D1">
              <w:rPr>
                <w:kern w:val="32"/>
              </w:rPr>
              <w:t>Ziobrowski Z. (red.), Rębowska A. (red.) i in., 2001, Wstęp do urbanistyki operacyjnej, Kraków: IGPiK. O/Kraków</w:t>
            </w:r>
          </w:p>
          <w:p w14:paraId="0CE672AC" w14:textId="77777777" w:rsidR="00D948E9" w:rsidRPr="00A928D1" w:rsidRDefault="00D948E9" w:rsidP="0071391E"/>
        </w:tc>
      </w:tr>
      <w:tr w:rsidR="0071391E" w:rsidRPr="00A928D1" w14:paraId="04539840" w14:textId="77777777" w:rsidTr="0071391E">
        <w:tc>
          <w:tcPr>
            <w:tcW w:w="3942" w:type="dxa"/>
            <w:shd w:val="clear" w:color="auto" w:fill="auto"/>
          </w:tcPr>
          <w:p w14:paraId="7F9FC182" w14:textId="77777777" w:rsidR="00D948E9" w:rsidRPr="00A928D1" w:rsidRDefault="00D948E9" w:rsidP="0071391E">
            <w:r w:rsidRPr="00A928D1">
              <w:lastRenderedPageBreak/>
              <w:t>Planowane formy/działania/metody dydaktyczne</w:t>
            </w:r>
          </w:p>
        </w:tc>
        <w:tc>
          <w:tcPr>
            <w:tcW w:w="5344" w:type="dxa"/>
            <w:shd w:val="clear" w:color="auto" w:fill="auto"/>
          </w:tcPr>
          <w:p w14:paraId="54207138" w14:textId="77777777" w:rsidR="004F1950" w:rsidRPr="00A928D1" w:rsidRDefault="004F1950" w:rsidP="004F1950">
            <w:r w:rsidRPr="00A928D1">
              <w:t>Zajęcia w formie wykładów mogą być prowadzone w formule online na platformie edukacyjnej UP-</w:t>
            </w:r>
            <w:r w:rsidRPr="00A928D1">
              <w:lastRenderedPageBreak/>
              <w:t>Lublin z wykorzystaniem prezentacji multimedialnych [zaliczenie modułu w formie stacjonarnej].</w:t>
            </w:r>
          </w:p>
          <w:p w14:paraId="2ECFA146" w14:textId="77777777" w:rsidR="00D948E9" w:rsidRPr="00A928D1" w:rsidRDefault="00D948E9" w:rsidP="0071391E">
            <w:r w:rsidRPr="00A928D1">
              <w:t xml:space="preserve">Metody dydaktyczne: </w:t>
            </w:r>
          </w:p>
          <w:p w14:paraId="6E6AB672" w14:textId="77777777" w:rsidR="00D948E9" w:rsidRPr="00A928D1" w:rsidRDefault="00D948E9" w:rsidP="0071391E">
            <w:r w:rsidRPr="00A928D1">
              <w:t xml:space="preserve">Wykład z zastosowaniem środków audiowizualnych.  </w:t>
            </w:r>
          </w:p>
          <w:p w14:paraId="0EE62037" w14:textId="77777777" w:rsidR="00D948E9" w:rsidRPr="00A928D1" w:rsidRDefault="00D948E9" w:rsidP="0071391E">
            <w:r w:rsidRPr="00A928D1">
              <w:t>Dyskusja w grupie</w:t>
            </w:r>
          </w:p>
          <w:p w14:paraId="2D6E8791" w14:textId="77777777" w:rsidR="00D948E9" w:rsidRPr="00A928D1" w:rsidRDefault="00D948E9" w:rsidP="0071391E">
            <w:r w:rsidRPr="00A928D1">
              <w:t xml:space="preserve">wykonanie i prezentacja projektu zespołowego z wykorzystaniem komputera </w:t>
            </w:r>
          </w:p>
        </w:tc>
      </w:tr>
      <w:tr w:rsidR="0071391E" w:rsidRPr="00A928D1" w14:paraId="5DD8F79E" w14:textId="77777777" w:rsidTr="0071391E">
        <w:tc>
          <w:tcPr>
            <w:tcW w:w="3942" w:type="dxa"/>
            <w:shd w:val="clear" w:color="auto" w:fill="auto"/>
          </w:tcPr>
          <w:p w14:paraId="1604892C" w14:textId="77777777" w:rsidR="00D948E9" w:rsidRPr="00A928D1" w:rsidRDefault="00D948E9" w:rsidP="0071391E">
            <w:r w:rsidRPr="00A928D1">
              <w:lastRenderedPageBreak/>
              <w:t>Sposoby weryfikacji oraz formy dokumentowania osiągniętych efektów uczenia się</w:t>
            </w:r>
          </w:p>
        </w:tc>
        <w:tc>
          <w:tcPr>
            <w:tcW w:w="5344" w:type="dxa"/>
            <w:shd w:val="clear" w:color="auto" w:fill="auto"/>
          </w:tcPr>
          <w:p w14:paraId="470F201F" w14:textId="77777777" w:rsidR="00D948E9" w:rsidRPr="00A928D1" w:rsidRDefault="00D948E9" w:rsidP="0071391E">
            <w:pPr>
              <w:jc w:val="both"/>
            </w:pPr>
            <w:r w:rsidRPr="00A928D1">
              <w:t>W1–W4 sprawdzian testowy pisemny</w:t>
            </w:r>
          </w:p>
          <w:p w14:paraId="2A501583" w14:textId="77777777" w:rsidR="00D948E9" w:rsidRPr="00A928D1" w:rsidRDefault="00D948E9" w:rsidP="0071391E">
            <w:pPr>
              <w:jc w:val="both"/>
            </w:pPr>
            <w:r w:rsidRPr="00A928D1">
              <w:t>U1–U3 ocena wybranej części projektu zespołowego</w:t>
            </w:r>
          </w:p>
          <w:p w14:paraId="5D560AAB" w14:textId="77777777" w:rsidR="00D948E9" w:rsidRPr="00A928D1" w:rsidRDefault="00D948E9" w:rsidP="0071391E">
            <w:pPr>
              <w:jc w:val="both"/>
            </w:pPr>
            <w:r w:rsidRPr="00A928D1">
              <w:t>U4– ocena projektu zespołowego</w:t>
            </w:r>
          </w:p>
          <w:p w14:paraId="48E43848" w14:textId="77777777" w:rsidR="00D948E9" w:rsidRPr="00A928D1" w:rsidRDefault="00D948E9" w:rsidP="0071391E">
            <w:pPr>
              <w:jc w:val="both"/>
            </w:pPr>
            <w:r w:rsidRPr="00A928D1">
              <w:t>K1– ocena projektu zespołowego</w:t>
            </w:r>
          </w:p>
          <w:p w14:paraId="76500D27" w14:textId="77777777" w:rsidR="00D948E9" w:rsidRPr="00A928D1" w:rsidRDefault="00D948E9" w:rsidP="0071391E">
            <w:pPr>
              <w:jc w:val="both"/>
            </w:pPr>
            <w:r w:rsidRPr="00A928D1">
              <w:t>K2 – udział w dyskusji</w:t>
            </w:r>
          </w:p>
          <w:p w14:paraId="781579B1" w14:textId="77777777" w:rsidR="00D948E9" w:rsidRPr="00A928D1" w:rsidRDefault="00D948E9" w:rsidP="0071391E">
            <w:pPr>
              <w:jc w:val="both"/>
            </w:pPr>
          </w:p>
          <w:p w14:paraId="6AEA6420" w14:textId="77777777" w:rsidR="00D948E9" w:rsidRPr="00A928D1" w:rsidRDefault="00D948E9" w:rsidP="0071391E">
            <w:pPr>
              <w:jc w:val="both"/>
            </w:pPr>
            <w:r w:rsidRPr="00A928D1">
              <w:t xml:space="preserve">Formy dokumentowania efektów kształcenia: </w:t>
            </w:r>
          </w:p>
          <w:p w14:paraId="3D0FFDF6" w14:textId="77777777" w:rsidR="00D948E9" w:rsidRPr="00A928D1" w:rsidRDefault="00D948E9" w:rsidP="0071391E">
            <w:pPr>
              <w:jc w:val="both"/>
            </w:pPr>
            <w:r w:rsidRPr="00A928D1">
              <w:t>- prace końcowe archiwizowane w formie papierowej lub elektronicznej,</w:t>
            </w:r>
          </w:p>
          <w:p w14:paraId="298E9438" w14:textId="77777777" w:rsidR="00D948E9" w:rsidRPr="00A928D1" w:rsidRDefault="00D948E9" w:rsidP="0071391E">
            <w:pPr>
              <w:jc w:val="both"/>
            </w:pPr>
            <w:r w:rsidRPr="00A928D1">
              <w:t>- dziennik prowadzącego.</w:t>
            </w:r>
          </w:p>
        </w:tc>
      </w:tr>
      <w:tr w:rsidR="0071391E" w:rsidRPr="00A928D1" w14:paraId="5E04FB92" w14:textId="77777777" w:rsidTr="0071391E">
        <w:tc>
          <w:tcPr>
            <w:tcW w:w="3942" w:type="dxa"/>
            <w:shd w:val="clear" w:color="auto" w:fill="auto"/>
          </w:tcPr>
          <w:p w14:paraId="67A048FB" w14:textId="77777777" w:rsidR="00D948E9" w:rsidRPr="00A928D1" w:rsidRDefault="00D948E9" w:rsidP="0071391E">
            <w:r w:rsidRPr="00A928D1">
              <w:t>Elementy i wagi mające wpływ na ocenę końcową</w:t>
            </w:r>
          </w:p>
          <w:p w14:paraId="0B1CA432" w14:textId="77777777" w:rsidR="00D948E9" w:rsidRPr="00A928D1" w:rsidRDefault="00D948E9" w:rsidP="0071391E"/>
          <w:p w14:paraId="64D3D1ED" w14:textId="77777777" w:rsidR="00D948E9" w:rsidRPr="00A928D1" w:rsidRDefault="00D948E9" w:rsidP="0071391E"/>
          <w:p w14:paraId="2D29610B" w14:textId="77777777" w:rsidR="00D948E9" w:rsidRPr="00A928D1" w:rsidRDefault="00D948E9" w:rsidP="0071391E"/>
          <w:p w14:paraId="277CA4B6" w14:textId="77777777" w:rsidR="00D948E9" w:rsidRPr="00A928D1" w:rsidRDefault="00D948E9" w:rsidP="0071391E"/>
          <w:p w14:paraId="73C7990E" w14:textId="77777777" w:rsidR="00D948E9" w:rsidRPr="00A928D1" w:rsidRDefault="00D948E9" w:rsidP="0071391E"/>
          <w:p w14:paraId="4B479E1A" w14:textId="77777777" w:rsidR="00D948E9" w:rsidRPr="00A928D1" w:rsidRDefault="00D948E9" w:rsidP="0071391E"/>
          <w:p w14:paraId="15893A91" w14:textId="77777777" w:rsidR="00D948E9" w:rsidRPr="00A928D1" w:rsidRDefault="00D948E9" w:rsidP="0071391E"/>
          <w:p w14:paraId="4C988E76" w14:textId="77777777" w:rsidR="00D948E9" w:rsidRPr="00A928D1" w:rsidRDefault="00D948E9" w:rsidP="0071391E"/>
          <w:p w14:paraId="139E3124" w14:textId="77777777" w:rsidR="00D948E9" w:rsidRPr="00A928D1" w:rsidRDefault="00D948E9" w:rsidP="0071391E"/>
          <w:p w14:paraId="36CFF79D" w14:textId="77777777" w:rsidR="00D948E9" w:rsidRPr="00A928D1" w:rsidRDefault="00D948E9" w:rsidP="0071391E"/>
          <w:p w14:paraId="635B0B17" w14:textId="77777777" w:rsidR="00D948E9" w:rsidRPr="00A928D1" w:rsidRDefault="00D948E9" w:rsidP="0071391E"/>
          <w:p w14:paraId="36C54F04" w14:textId="77777777" w:rsidR="00D948E9" w:rsidRPr="00A928D1" w:rsidRDefault="00D948E9" w:rsidP="0071391E"/>
          <w:p w14:paraId="4A75283D" w14:textId="77777777" w:rsidR="00D948E9" w:rsidRPr="00A928D1" w:rsidRDefault="00D948E9" w:rsidP="0071391E"/>
          <w:p w14:paraId="0B95998F" w14:textId="77777777" w:rsidR="00D948E9" w:rsidRPr="00A928D1" w:rsidRDefault="00D948E9" w:rsidP="0071391E"/>
          <w:p w14:paraId="0530BDEC" w14:textId="77777777" w:rsidR="00D948E9" w:rsidRPr="00A928D1" w:rsidRDefault="00D948E9" w:rsidP="0071391E">
            <w:r w:rsidRPr="00A928D1">
              <w:t>`</w:t>
            </w:r>
          </w:p>
        </w:tc>
        <w:tc>
          <w:tcPr>
            <w:tcW w:w="5344" w:type="dxa"/>
            <w:shd w:val="clear" w:color="auto" w:fill="auto"/>
          </w:tcPr>
          <w:p w14:paraId="39F2B856" w14:textId="77777777" w:rsidR="00D948E9" w:rsidRPr="00A928D1" w:rsidRDefault="00D948E9" w:rsidP="0071391E">
            <w:pPr>
              <w:jc w:val="both"/>
            </w:pPr>
            <w:r w:rsidRPr="00A928D1">
              <w:t>Szczegółowe kryteria przy ocenie pracy zaliczeniowej</w:t>
            </w:r>
          </w:p>
          <w:p w14:paraId="2F969E86" w14:textId="77777777" w:rsidR="00D948E9" w:rsidRPr="00A928D1" w:rsidRDefault="00D948E9" w:rsidP="00D948E9">
            <w:pPr>
              <w:pStyle w:val="Akapitzlist"/>
              <w:numPr>
                <w:ilvl w:val="0"/>
                <w:numId w:val="30"/>
              </w:numPr>
              <w:suppressAutoHyphens/>
              <w:jc w:val="both"/>
            </w:pPr>
            <w:r w:rsidRPr="00A928D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404C4802" w14:textId="77777777" w:rsidR="00D948E9" w:rsidRPr="00A928D1" w:rsidRDefault="00D948E9" w:rsidP="00D948E9">
            <w:pPr>
              <w:pStyle w:val="Akapitzlist"/>
              <w:numPr>
                <w:ilvl w:val="0"/>
                <w:numId w:val="30"/>
              </w:numPr>
              <w:suppressAutoHyphens/>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49733996" w14:textId="77777777" w:rsidR="00D948E9" w:rsidRPr="00A928D1" w:rsidRDefault="00D948E9" w:rsidP="00D948E9">
            <w:pPr>
              <w:pStyle w:val="Akapitzlist"/>
              <w:numPr>
                <w:ilvl w:val="0"/>
                <w:numId w:val="30"/>
              </w:numPr>
              <w:suppressAutoHyphens/>
              <w:jc w:val="both"/>
            </w:pPr>
            <w:r w:rsidRPr="00A928D1">
              <w:t xml:space="preserve">student wykazuje dobry stopień (4,0) wiedzy, umiejętności lub kompetencji, gdy uzyskuje od 71 do 80% sumy punktów określających maksymalny poziom wiedzy lub umiejętności z danego przedmiotu (odpowiednio – jego części), </w:t>
            </w:r>
          </w:p>
          <w:p w14:paraId="6475068F" w14:textId="77777777" w:rsidR="00D948E9" w:rsidRPr="00A928D1" w:rsidRDefault="00D948E9" w:rsidP="00D948E9">
            <w:pPr>
              <w:pStyle w:val="Akapitzlist"/>
              <w:numPr>
                <w:ilvl w:val="0"/>
                <w:numId w:val="30"/>
              </w:numPr>
              <w:suppressAutoHyphens/>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78897855" w14:textId="77777777" w:rsidR="00D948E9" w:rsidRPr="00A928D1" w:rsidRDefault="00D948E9" w:rsidP="00D948E9">
            <w:pPr>
              <w:pStyle w:val="Akapitzlist"/>
              <w:numPr>
                <w:ilvl w:val="0"/>
                <w:numId w:val="30"/>
              </w:numPr>
              <w:suppressAutoHyphens/>
              <w:jc w:val="both"/>
              <w:rPr>
                <w:i/>
                <w:iCs/>
              </w:rPr>
            </w:pPr>
            <w:r w:rsidRPr="00A928D1">
              <w:t>student wykazuje bardzo dobry stopień (5,0) wiedzy, umiejętności lub kompetencji, gdy uzyskuje powyżej 91% sumy punktów określających maksymalny poziom wiedzy lub umiejętności z danego przedmiotu (odpowiednio – jego części)</w:t>
            </w:r>
          </w:p>
          <w:p w14:paraId="4CDA53A8" w14:textId="77777777" w:rsidR="00D948E9" w:rsidRPr="00A928D1" w:rsidRDefault="00D948E9" w:rsidP="0071391E">
            <w:pPr>
              <w:jc w:val="both"/>
            </w:pPr>
          </w:p>
          <w:p w14:paraId="6EC83AC1" w14:textId="77777777" w:rsidR="00D948E9" w:rsidRPr="00A928D1" w:rsidRDefault="00D948E9" w:rsidP="0071391E">
            <w:pPr>
              <w:spacing w:line="235" w:lineRule="auto"/>
              <w:ind w:left="110" w:right="200"/>
              <w:jc w:val="both"/>
            </w:pPr>
            <w:r w:rsidRPr="00A928D1">
              <w:t xml:space="preserve">Ocena poszczególnych części zadania projektowego </w:t>
            </w:r>
          </w:p>
          <w:p w14:paraId="1282FF71" w14:textId="77777777" w:rsidR="00D948E9" w:rsidRPr="00A928D1" w:rsidRDefault="00D948E9" w:rsidP="0071391E">
            <w:pPr>
              <w:spacing w:line="235" w:lineRule="auto"/>
              <w:ind w:left="110" w:right="200"/>
              <w:jc w:val="both"/>
            </w:pPr>
            <w:r w:rsidRPr="00A928D1">
              <w:t>Ocena projektu końcowego A. K. 30% A.G. 30%</w:t>
            </w:r>
          </w:p>
          <w:p w14:paraId="468E594F" w14:textId="77777777" w:rsidR="00D948E9" w:rsidRPr="00A928D1" w:rsidRDefault="00D948E9" w:rsidP="0071391E">
            <w:pPr>
              <w:jc w:val="both"/>
            </w:pPr>
            <w:r w:rsidRPr="00A928D1">
              <w:t>Egzamin 40%</w:t>
            </w:r>
          </w:p>
        </w:tc>
      </w:tr>
      <w:tr w:rsidR="0071391E" w:rsidRPr="00A928D1" w14:paraId="2E10CAA9" w14:textId="77777777" w:rsidTr="0071391E">
        <w:trPr>
          <w:trHeight w:val="699"/>
        </w:trPr>
        <w:tc>
          <w:tcPr>
            <w:tcW w:w="3942" w:type="dxa"/>
            <w:shd w:val="clear" w:color="auto" w:fill="auto"/>
          </w:tcPr>
          <w:p w14:paraId="00340202" w14:textId="77777777" w:rsidR="00D948E9" w:rsidRPr="00A928D1" w:rsidRDefault="00D948E9" w:rsidP="0071391E">
            <w:pPr>
              <w:jc w:val="both"/>
            </w:pPr>
            <w:r w:rsidRPr="00A928D1">
              <w:lastRenderedPageBreak/>
              <w:t>Bilans punktów ECTS</w:t>
            </w:r>
          </w:p>
        </w:tc>
        <w:tc>
          <w:tcPr>
            <w:tcW w:w="5344" w:type="dxa"/>
            <w:shd w:val="clear" w:color="auto" w:fill="auto"/>
          </w:tcPr>
          <w:p w14:paraId="663DC4C4" w14:textId="77777777" w:rsidR="00D948E9" w:rsidRPr="00A928D1" w:rsidRDefault="00D948E9" w:rsidP="0071391E">
            <w:pPr>
              <w:jc w:val="both"/>
            </w:pPr>
            <w:r w:rsidRPr="00A928D1">
              <w:t>Liczba godzin kontaktowych/ punktów ECTS</w:t>
            </w:r>
          </w:p>
          <w:p w14:paraId="6AB27C54" w14:textId="77777777" w:rsidR="00D948E9" w:rsidRPr="00A928D1" w:rsidRDefault="00D948E9" w:rsidP="0071391E">
            <w:pPr>
              <w:jc w:val="both"/>
            </w:pPr>
            <w:r w:rsidRPr="00A928D1">
              <w:t>Wykład 30 godz./1,2 ECTS</w:t>
            </w:r>
          </w:p>
          <w:p w14:paraId="5C5884AC" w14:textId="77777777" w:rsidR="00D948E9" w:rsidRPr="00A928D1" w:rsidRDefault="00D948E9" w:rsidP="0071391E">
            <w:pPr>
              <w:jc w:val="both"/>
            </w:pPr>
            <w:r w:rsidRPr="00A928D1">
              <w:t>Ćwiczenia 60 godz./2,4 ECTS</w:t>
            </w:r>
          </w:p>
          <w:p w14:paraId="4AE69260" w14:textId="77777777" w:rsidR="00D948E9" w:rsidRPr="00A928D1" w:rsidRDefault="00D948E9" w:rsidP="0071391E">
            <w:pPr>
              <w:jc w:val="both"/>
            </w:pPr>
            <w:r w:rsidRPr="00A928D1">
              <w:t>Konsultacje dotyczące wykonywanego projektu zespołowego 2 godz./0,08 ECTS</w:t>
            </w:r>
          </w:p>
          <w:p w14:paraId="0A8A4931" w14:textId="77777777" w:rsidR="00D948E9" w:rsidRPr="00A928D1" w:rsidRDefault="00D948E9" w:rsidP="0071391E">
            <w:pPr>
              <w:jc w:val="both"/>
            </w:pPr>
            <w:r w:rsidRPr="00A928D1">
              <w:t>Egzamin 2 godz./0,08 ECTS</w:t>
            </w:r>
          </w:p>
          <w:p w14:paraId="762687E2" w14:textId="77777777" w:rsidR="00D948E9" w:rsidRPr="00A928D1" w:rsidRDefault="00D948E9" w:rsidP="0071391E">
            <w:pPr>
              <w:jc w:val="both"/>
            </w:pPr>
            <w:r w:rsidRPr="00A928D1">
              <w:t>Łącznie 94 godz./3,76 ECTS</w:t>
            </w:r>
          </w:p>
          <w:p w14:paraId="3F37D3F3" w14:textId="77777777" w:rsidR="00D948E9" w:rsidRPr="00A928D1" w:rsidRDefault="00D948E9" w:rsidP="0071391E">
            <w:pPr>
              <w:jc w:val="both"/>
            </w:pPr>
            <w:r w:rsidRPr="00A928D1">
              <w:t>Liczba godzin niekontaktowych/ punktów ECTS</w:t>
            </w:r>
          </w:p>
          <w:p w14:paraId="5BCAEC04" w14:textId="77777777" w:rsidR="00D948E9" w:rsidRPr="00A928D1" w:rsidRDefault="00D948E9" w:rsidP="0071391E">
            <w:pPr>
              <w:jc w:val="both"/>
            </w:pPr>
            <w:r w:rsidRPr="00A928D1">
              <w:t>Studiowanie literatury 10 godz./0,4 ECTS</w:t>
            </w:r>
          </w:p>
          <w:p w14:paraId="12CD2E05" w14:textId="77777777" w:rsidR="00D948E9" w:rsidRPr="00A928D1" w:rsidRDefault="00D948E9" w:rsidP="0071391E">
            <w:pPr>
              <w:jc w:val="both"/>
            </w:pPr>
          </w:p>
          <w:p w14:paraId="646B441D" w14:textId="77777777" w:rsidR="00D948E9" w:rsidRPr="00A928D1" w:rsidRDefault="00D948E9" w:rsidP="0071391E">
            <w:pPr>
              <w:jc w:val="both"/>
            </w:pPr>
            <w:r w:rsidRPr="00A928D1">
              <w:t>Wykonanie projektu 15 godz./0,6 ECTS</w:t>
            </w:r>
          </w:p>
          <w:p w14:paraId="022105A0" w14:textId="77777777" w:rsidR="00D948E9" w:rsidRPr="00A928D1" w:rsidRDefault="00D948E9" w:rsidP="0071391E">
            <w:pPr>
              <w:jc w:val="both"/>
            </w:pPr>
            <w:r w:rsidRPr="00A928D1">
              <w:t>Przygotowanie do zaliczenia6 godz./0,24 ECTS</w:t>
            </w:r>
          </w:p>
          <w:p w14:paraId="47E16C9E" w14:textId="77777777" w:rsidR="00D948E9" w:rsidRPr="00A928D1" w:rsidRDefault="00D948E9" w:rsidP="0071391E">
            <w:pPr>
              <w:jc w:val="both"/>
            </w:pPr>
            <w:r w:rsidRPr="00A928D1">
              <w:t>Łącznie 31 godz./1,24ECTS</w:t>
            </w:r>
          </w:p>
        </w:tc>
      </w:tr>
      <w:tr w:rsidR="00D948E9" w:rsidRPr="00A928D1" w14:paraId="0A46F25B" w14:textId="77777777" w:rsidTr="0071391E">
        <w:trPr>
          <w:trHeight w:val="132"/>
        </w:trPr>
        <w:tc>
          <w:tcPr>
            <w:tcW w:w="3942" w:type="dxa"/>
            <w:shd w:val="clear" w:color="auto" w:fill="auto"/>
          </w:tcPr>
          <w:p w14:paraId="553B7708"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65524C3D" w14:textId="77777777" w:rsidR="00D948E9" w:rsidRPr="00A928D1" w:rsidRDefault="00D948E9" w:rsidP="0071391E">
            <w:pPr>
              <w:jc w:val="both"/>
            </w:pPr>
            <w:r w:rsidRPr="00A928D1">
              <w:t xml:space="preserve">udział w wykładach – 30 godz.; </w:t>
            </w:r>
          </w:p>
          <w:p w14:paraId="2143B44D" w14:textId="77777777" w:rsidR="00D948E9" w:rsidRPr="00A928D1" w:rsidRDefault="00D948E9" w:rsidP="0071391E">
            <w:pPr>
              <w:jc w:val="both"/>
            </w:pPr>
            <w:r w:rsidRPr="00A928D1">
              <w:t xml:space="preserve">w ćwiczeniach – 60 godz.; </w:t>
            </w:r>
          </w:p>
          <w:p w14:paraId="3D68B647" w14:textId="77777777" w:rsidR="00D948E9" w:rsidRPr="00A928D1" w:rsidRDefault="00D948E9" w:rsidP="0071391E">
            <w:pPr>
              <w:jc w:val="both"/>
            </w:pPr>
            <w:r w:rsidRPr="00A928D1">
              <w:t>konsultacje: łącznie – 2 godz.</w:t>
            </w:r>
          </w:p>
          <w:p w14:paraId="7525A67E" w14:textId="77777777" w:rsidR="00D948E9" w:rsidRPr="00A928D1" w:rsidRDefault="00D948E9" w:rsidP="0071391E">
            <w:pPr>
              <w:jc w:val="both"/>
            </w:pPr>
            <w:r w:rsidRPr="00A928D1">
              <w:t>korekta wytycznych programu rewitalizacji – 0,5 godz.</w:t>
            </w:r>
          </w:p>
          <w:p w14:paraId="407134C5" w14:textId="77777777" w:rsidR="00D948E9" w:rsidRPr="00A928D1" w:rsidRDefault="00D948E9" w:rsidP="0071391E">
            <w:pPr>
              <w:jc w:val="both"/>
            </w:pPr>
            <w:r w:rsidRPr="00A928D1">
              <w:t>przygotowanie projektu rewitalizacji – 0,5 godz.</w:t>
            </w:r>
          </w:p>
          <w:p w14:paraId="5202534A" w14:textId="77777777" w:rsidR="00D948E9" w:rsidRPr="00A928D1" w:rsidRDefault="00D948E9" w:rsidP="0071391E">
            <w:pPr>
              <w:jc w:val="both"/>
            </w:pPr>
            <w:r w:rsidRPr="00A928D1">
              <w:t>konsultacje dotyczące wybranych elementów strategii rozwoju gminy – 1 godz.</w:t>
            </w:r>
          </w:p>
          <w:p w14:paraId="3E422309" w14:textId="77777777" w:rsidR="00D948E9" w:rsidRPr="00A928D1" w:rsidRDefault="00D948E9" w:rsidP="0071391E">
            <w:pPr>
              <w:jc w:val="both"/>
            </w:pPr>
            <w:r w:rsidRPr="00A928D1">
              <w:t>egzamin – 2 godz.;</w:t>
            </w:r>
          </w:p>
        </w:tc>
      </w:tr>
    </w:tbl>
    <w:p w14:paraId="5ECC379E" w14:textId="77777777" w:rsidR="00D948E9" w:rsidRPr="00A928D1" w:rsidRDefault="00D948E9" w:rsidP="00D948E9">
      <w:pPr>
        <w:jc w:val="both"/>
        <w:rPr>
          <w:b/>
        </w:rPr>
      </w:pPr>
    </w:p>
    <w:p w14:paraId="5B7E88D4" w14:textId="77777777" w:rsidR="00D948E9" w:rsidRPr="00A928D1" w:rsidRDefault="00D948E9" w:rsidP="00D948E9">
      <w:pPr>
        <w:rPr>
          <w:b/>
        </w:rPr>
      </w:pPr>
      <w:r w:rsidRPr="00A928D1">
        <w:rPr>
          <w:b/>
          <w:bCs/>
        </w:rPr>
        <w:br w:type="column"/>
      </w:r>
      <w:r w:rsidRPr="00A928D1">
        <w:rPr>
          <w:b/>
        </w:rPr>
        <w:lastRenderedPageBreak/>
        <w:t>56.1. Karta opisu zajęć Zrównoważona mobilność</w:t>
      </w:r>
    </w:p>
    <w:p w14:paraId="20542474"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1E6D35F9" w14:textId="77777777" w:rsidTr="0071391E">
        <w:tc>
          <w:tcPr>
            <w:tcW w:w="3942" w:type="dxa"/>
            <w:shd w:val="clear" w:color="auto" w:fill="auto"/>
          </w:tcPr>
          <w:p w14:paraId="57073E25" w14:textId="77777777" w:rsidR="00D948E9" w:rsidRPr="00A928D1" w:rsidRDefault="00D948E9" w:rsidP="0071391E">
            <w:r w:rsidRPr="00A928D1">
              <w:t>Nazwa kierunku studiów</w:t>
            </w:r>
          </w:p>
        </w:tc>
        <w:tc>
          <w:tcPr>
            <w:tcW w:w="5344" w:type="dxa"/>
            <w:shd w:val="clear" w:color="auto" w:fill="auto"/>
          </w:tcPr>
          <w:p w14:paraId="4BE800A2" w14:textId="77777777" w:rsidR="00D948E9" w:rsidRPr="00A928D1" w:rsidRDefault="00D948E9" w:rsidP="0071391E">
            <w:r w:rsidRPr="00A928D1">
              <w:t>Gospodarka Przestrzenna</w:t>
            </w:r>
          </w:p>
        </w:tc>
      </w:tr>
      <w:tr w:rsidR="0071391E" w:rsidRPr="00A928D1" w14:paraId="40A222FF" w14:textId="77777777" w:rsidTr="0071391E">
        <w:tc>
          <w:tcPr>
            <w:tcW w:w="3942" w:type="dxa"/>
            <w:shd w:val="clear" w:color="auto" w:fill="auto"/>
          </w:tcPr>
          <w:p w14:paraId="5EBC533E" w14:textId="77777777" w:rsidR="00D948E9" w:rsidRPr="00A928D1" w:rsidRDefault="00D948E9" w:rsidP="0071391E">
            <w:r w:rsidRPr="00A928D1">
              <w:t>Nazwa modułu, także nazwa w języku angielskim</w:t>
            </w:r>
          </w:p>
        </w:tc>
        <w:tc>
          <w:tcPr>
            <w:tcW w:w="5344" w:type="dxa"/>
            <w:shd w:val="clear" w:color="auto" w:fill="auto"/>
          </w:tcPr>
          <w:p w14:paraId="79D25DCB" w14:textId="77777777" w:rsidR="00D948E9" w:rsidRPr="00A928D1" w:rsidRDefault="00D948E9" w:rsidP="0071391E">
            <w:r w:rsidRPr="00A928D1">
              <w:t>Zrównoważona mobilność</w:t>
            </w:r>
          </w:p>
          <w:p w14:paraId="166520A5" w14:textId="77777777" w:rsidR="00D948E9" w:rsidRPr="00A928D1" w:rsidRDefault="00D948E9" w:rsidP="0071391E">
            <w:r w:rsidRPr="00A928D1">
              <w:t>Sustainable Mobility</w:t>
            </w:r>
          </w:p>
        </w:tc>
      </w:tr>
      <w:tr w:rsidR="0071391E" w:rsidRPr="00A928D1" w14:paraId="7CDE5115" w14:textId="77777777" w:rsidTr="0071391E">
        <w:tc>
          <w:tcPr>
            <w:tcW w:w="3942" w:type="dxa"/>
            <w:shd w:val="clear" w:color="auto" w:fill="auto"/>
          </w:tcPr>
          <w:p w14:paraId="27256E4D" w14:textId="77777777" w:rsidR="00D948E9" w:rsidRPr="00A928D1" w:rsidRDefault="00D948E9" w:rsidP="0071391E">
            <w:r w:rsidRPr="00A928D1">
              <w:t>Język wykładowy</w:t>
            </w:r>
          </w:p>
        </w:tc>
        <w:tc>
          <w:tcPr>
            <w:tcW w:w="5344" w:type="dxa"/>
            <w:shd w:val="clear" w:color="auto" w:fill="auto"/>
          </w:tcPr>
          <w:p w14:paraId="62053565" w14:textId="77777777" w:rsidR="00D948E9" w:rsidRPr="00A928D1" w:rsidRDefault="00D948E9" w:rsidP="0071391E">
            <w:r w:rsidRPr="00A928D1">
              <w:t>polski</w:t>
            </w:r>
          </w:p>
        </w:tc>
      </w:tr>
      <w:tr w:rsidR="0071391E" w:rsidRPr="00A928D1" w14:paraId="5A7F541F" w14:textId="77777777" w:rsidTr="0071391E">
        <w:tc>
          <w:tcPr>
            <w:tcW w:w="3942" w:type="dxa"/>
            <w:shd w:val="clear" w:color="auto" w:fill="auto"/>
          </w:tcPr>
          <w:p w14:paraId="77D99A52" w14:textId="77777777" w:rsidR="00D948E9" w:rsidRPr="00A928D1" w:rsidRDefault="00D948E9" w:rsidP="0071391E">
            <w:pPr>
              <w:autoSpaceDE w:val="0"/>
              <w:autoSpaceDN w:val="0"/>
              <w:adjustRightInd w:val="0"/>
            </w:pPr>
            <w:r w:rsidRPr="00A928D1">
              <w:t>Rodzaj modułu</w:t>
            </w:r>
          </w:p>
        </w:tc>
        <w:tc>
          <w:tcPr>
            <w:tcW w:w="5344" w:type="dxa"/>
            <w:shd w:val="clear" w:color="auto" w:fill="auto"/>
          </w:tcPr>
          <w:p w14:paraId="72023A31" w14:textId="77777777" w:rsidR="00D948E9" w:rsidRPr="00A928D1" w:rsidRDefault="00D948E9" w:rsidP="0071391E">
            <w:r w:rsidRPr="00A928D1">
              <w:t>Moduł do wyboru z bloku specjalizacyjnego_3</w:t>
            </w:r>
          </w:p>
        </w:tc>
      </w:tr>
      <w:tr w:rsidR="0071391E" w:rsidRPr="00A928D1" w14:paraId="3B89044E" w14:textId="77777777" w:rsidTr="0071391E">
        <w:tc>
          <w:tcPr>
            <w:tcW w:w="3942" w:type="dxa"/>
            <w:shd w:val="clear" w:color="auto" w:fill="auto"/>
          </w:tcPr>
          <w:p w14:paraId="61CB1FDF" w14:textId="77777777" w:rsidR="00D948E9" w:rsidRPr="00A928D1" w:rsidRDefault="00D948E9" w:rsidP="0071391E">
            <w:r w:rsidRPr="00A928D1">
              <w:t>Poziom studiów</w:t>
            </w:r>
          </w:p>
        </w:tc>
        <w:tc>
          <w:tcPr>
            <w:tcW w:w="5344" w:type="dxa"/>
            <w:shd w:val="clear" w:color="auto" w:fill="auto"/>
          </w:tcPr>
          <w:p w14:paraId="48929C75" w14:textId="77777777" w:rsidR="00D948E9" w:rsidRPr="00A928D1" w:rsidRDefault="00D948E9" w:rsidP="0071391E">
            <w:r w:rsidRPr="00A928D1">
              <w:t>pierwszego stopnia</w:t>
            </w:r>
          </w:p>
        </w:tc>
      </w:tr>
      <w:tr w:rsidR="0071391E" w:rsidRPr="00A928D1" w14:paraId="4BA54826" w14:textId="77777777" w:rsidTr="0071391E">
        <w:tc>
          <w:tcPr>
            <w:tcW w:w="3942" w:type="dxa"/>
            <w:shd w:val="clear" w:color="auto" w:fill="auto"/>
          </w:tcPr>
          <w:p w14:paraId="1276E8F9" w14:textId="77777777" w:rsidR="00D948E9" w:rsidRPr="00A928D1" w:rsidRDefault="00D948E9" w:rsidP="0071391E">
            <w:r w:rsidRPr="00A928D1">
              <w:t>Forma studiów</w:t>
            </w:r>
          </w:p>
        </w:tc>
        <w:tc>
          <w:tcPr>
            <w:tcW w:w="5344" w:type="dxa"/>
            <w:shd w:val="clear" w:color="auto" w:fill="auto"/>
          </w:tcPr>
          <w:p w14:paraId="76D45A9E" w14:textId="77777777" w:rsidR="00D948E9" w:rsidRPr="00A928D1" w:rsidRDefault="00D948E9" w:rsidP="0071391E">
            <w:r w:rsidRPr="00A928D1">
              <w:t>stacjonarne</w:t>
            </w:r>
          </w:p>
        </w:tc>
      </w:tr>
      <w:tr w:rsidR="0071391E" w:rsidRPr="00A928D1" w14:paraId="5B452DEC" w14:textId="77777777" w:rsidTr="0071391E">
        <w:tc>
          <w:tcPr>
            <w:tcW w:w="3942" w:type="dxa"/>
            <w:shd w:val="clear" w:color="auto" w:fill="auto"/>
          </w:tcPr>
          <w:p w14:paraId="1ECDB140" w14:textId="77777777" w:rsidR="00D948E9" w:rsidRPr="00A928D1" w:rsidRDefault="00D948E9" w:rsidP="0071391E">
            <w:r w:rsidRPr="00A928D1">
              <w:t>Rok studiów dla kierunku</w:t>
            </w:r>
          </w:p>
        </w:tc>
        <w:tc>
          <w:tcPr>
            <w:tcW w:w="5344" w:type="dxa"/>
            <w:shd w:val="clear" w:color="auto" w:fill="auto"/>
          </w:tcPr>
          <w:p w14:paraId="541596C0" w14:textId="77777777" w:rsidR="00D948E9" w:rsidRPr="00A928D1" w:rsidRDefault="00D948E9" w:rsidP="0071391E">
            <w:r w:rsidRPr="00A928D1">
              <w:t>III</w:t>
            </w:r>
          </w:p>
        </w:tc>
      </w:tr>
      <w:tr w:rsidR="0071391E" w:rsidRPr="00A928D1" w14:paraId="641613C0" w14:textId="77777777" w:rsidTr="0071391E">
        <w:tc>
          <w:tcPr>
            <w:tcW w:w="3942" w:type="dxa"/>
            <w:shd w:val="clear" w:color="auto" w:fill="auto"/>
          </w:tcPr>
          <w:p w14:paraId="07FF9F57" w14:textId="77777777" w:rsidR="00D948E9" w:rsidRPr="00A928D1" w:rsidRDefault="00D948E9" w:rsidP="0071391E">
            <w:r w:rsidRPr="00A928D1">
              <w:t>Semestr dla kierunku</w:t>
            </w:r>
          </w:p>
        </w:tc>
        <w:tc>
          <w:tcPr>
            <w:tcW w:w="5344" w:type="dxa"/>
            <w:shd w:val="clear" w:color="auto" w:fill="auto"/>
          </w:tcPr>
          <w:p w14:paraId="74906F98" w14:textId="77777777" w:rsidR="00D948E9" w:rsidRPr="00A928D1" w:rsidRDefault="00D948E9" w:rsidP="0071391E">
            <w:r w:rsidRPr="00A928D1">
              <w:t>6</w:t>
            </w:r>
          </w:p>
        </w:tc>
      </w:tr>
      <w:tr w:rsidR="0071391E" w:rsidRPr="00A928D1" w14:paraId="1D491172" w14:textId="77777777" w:rsidTr="0071391E">
        <w:tc>
          <w:tcPr>
            <w:tcW w:w="3942" w:type="dxa"/>
            <w:shd w:val="clear" w:color="auto" w:fill="auto"/>
          </w:tcPr>
          <w:p w14:paraId="3E009E91"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38CFF725" w14:textId="77777777" w:rsidR="00D948E9" w:rsidRPr="00A928D1" w:rsidRDefault="00D948E9" w:rsidP="0071391E">
            <w:r w:rsidRPr="00A928D1">
              <w:t>4 (1,88/2,12)</w:t>
            </w:r>
          </w:p>
        </w:tc>
      </w:tr>
      <w:tr w:rsidR="0071391E" w:rsidRPr="00A928D1" w14:paraId="782514DB" w14:textId="77777777" w:rsidTr="0071391E">
        <w:tc>
          <w:tcPr>
            <w:tcW w:w="3942" w:type="dxa"/>
            <w:shd w:val="clear" w:color="auto" w:fill="auto"/>
          </w:tcPr>
          <w:p w14:paraId="172F1570"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0456270F" w14:textId="77777777" w:rsidR="00D948E9" w:rsidRPr="00A928D1" w:rsidRDefault="00D948E9" w:rsidP="0071391E">
            <w:r w:rsidRPr="00A928D1">
              <w:t>Dr inż. Adam Gawryluk</w:t>
            </w:r>
          </w:p>
        </w:tc>
      </w:tr>
      <w:tr w:rsidR="0071391E" w:rsidRPr="00A928D1" w14:paraId="28BF65F1" w14:textId="77777777" w:rsidTr="0071391E">
        <w:tc>
          <w:tcPr>
            <w:tcW w:w="3942" w:type="dxa"/>
            <w:shd w:val="clear" w:color="auto" w:fill="auto"/>
          </w:tcPr>
          <w:p w14:paraId="419E0E6B" w14:textId="77777777" w:rsidR="00D948E9" w:rsidRPr="00A928D1" w:rsidRDefault="00D948E9" w:rsidP="0071391E">
            <w:r w:rsidRPr="00A928D1">
              <w:t>Jednostka oferująca moduł</w:t>
            </w:r>
          </w:p>
          <w:p w14:paraId="679BF842" w14:textId="77777777" w:rsidR="00D948E9" w:rsidRPr="00A928D1" w:rsidRDefault="00D948E9" w:rsidP="0071391E"/>
        </w:tc>
        <w:tc>
          <w:tcPr>
            <w:tcW w:w="5344" w:type="dxa"/>
            <w:shd w:val="clear" w:color="auto" w:fill="auto"/>
          </w:tcPr>
          <w:p w14:paraId="658FF090" w14:textId="77777777" w:rsidR="00D948E9" w:rsidRPr="00A928D1" w:rsidRDefault="00D948E9" w:rsidP="0071391E">
            <w:r w:rsidRPr="00A928D1">
              <w:t>Zakład Studiów Krajobrazowych i Gospodarki Przestrzennej</w:t>
            </w:r>
          </w:p>
          <w:p w14:paraId="5E0CB66D" w14:textId="77777777" w:rsidR="00D948E9" w:rsidRPr="00A928D1" w:rsidRDefault="00D948E9" w:rsidP="0071391E">
            <w:r w:rsidRPr="00A928D1">
              <w:t>Katedra Łąkarstwa i Kształtowania Krajobrazu</w:t>
            </w:r>
          </w:p>
        </w:tc>
      </w:tr>
      <w:tr w:rsidR="0071391E" w:rsidRPr="00A928D1" w14:paraId="438CF973" w14:textId="77777777" w:rsidTr="0071391E">
        <w:tc>
          <w:tcPr>
            <w:tcW w:w="3942" w:type="dxa"/>
            <w:shd w:val="clear" w:color="auto" w:fill="auto"/>
          </w:tcPr>
          <w:p w14:paraId="51B68912" w14:textId="77777777" w:rsidR="00D948E9" w:rsidRPr="00A928D1" w:rsidRDefault="00D948E9" w:rsidP="0071391E">
            <w:r w:rsidRPr="00A928D1">
              <w:t>Cel modułu</w:t>
            </w:r>
          </w:p>
          <w:p w14:paraId="62B54C0E" w14:textId="77777777" w:rsidR="00D948E9" w:rsidRPr="00A928D1" w:rsidRDefault="00D948E9" w:rsidP="0071391E"/>
        </w:tc>
        <w:tc>
          <w:tcPr>
            <w:tcW w:w="5344" w:type="dxa"/>
            <w:shd w:val="clear" w:color="auto" w:fill="auto"/>
          </w:tcPr>
          <w:p w14:paraId="6033B117" w14:textId="77777777" w:rsidR="00D948E9" w:rsidRPr="00A928D1" w:rsidRDefault="00D948E9" w:rsidP="0071391E">
            <w:pPr>
              <w:autoSpaceDE w:val="0"/>
              <w:autoSpaceDN w:val="0"/>
              <w:adjustRightInd w:val="0"/>
              <w:jc w:val="both"/>
            </w:pPr>
            <w:r w:rsidRPr="00A928D1">
              <w:t xml:space="preserve">Celem przedmiotu jest zapoznanie studentów </w:t>
            </w:r>
            <w:r w:rsidRPr="00A928D1">
              <w:br/>
              <w:t>z zagadnieniami zrównoważonej mobilności oraz</w:t>
            </w:r>
          </w:p>
          <w:p w14:paraId="3A1DB0CC" w14:textId="77777777" w:rsidR="00D948E9" w:rsidRPr="00A928D1" w:rsidRDefault="00D948E9" w:rsidP="0071391E">
            <w:pPr>
              <w:autoSpaceDE w:val="0"/>
              <w:autoSpaceDN w:val="0"/>
              <w:adjustRightInd w:val="0"/>
              <w:jc w:val="both"/>
            </w:pPr>
            <w:r w:rsidRPr="00A928D1">
              <w:t>przekazanie im umiejętności planowania zrównoważonych systemów transportowych na poziomie administracji terytorialnej. W trakcie</w:t>
            </w:r>
          </w:p>
          <w:p w14:paraId="20145C1A" w14:textId="77777777" w:rsidR="00D948E9" w:rsidRPr="00A928D1" w:rsidRDefault="00D948E9" w:rsidP="0071391E">
            <w:pPr>
              <w:autoSpaceDE w:val="0"/>
              <w:autoSpaceDN w:val="0"/>
              <w:adjustRightInd w:val="0"/>
              <w:jc w:val="both"/>
            </w:pPr>
            <w:r w:rsidRPr="00A928D1">
              <w:t>zajęć omówiono aspekty teoretyczne porządkujące podejście do zrównoważonej mobilności a także rozwiązania praktyczne służące zrównoważonej</w:t>
            </w:r>
          </w:p>
          <w:p w14:paraId="481E0AB1" w14:textId="77777777" w:rsidR="00D948E9" w:rsidRPr="00A928D1" w:rsidRDefault="00D948E9" w:rsidP="0071391E">
            <w:pPr>
              <w:autoSpaceDE w:val="0"/>
              <w:autoSpaceDN w:val="0"/>
              <w:adjustRightInd w:val="0"/>
              <w:jc w:val="both"/>
            </w:pPr>
            <w:r w:rsidRPr="00A928D1">
              <w:t>mobilności.</w:t>
            </w:r>
          </w:p>
        </w:tc>
      </w:tr>
      <w:tr w:rsidR="0071391E" w:rsidRPr="00A928D1" w14:paraId="46B20EC8" w14:textId="77777777" w:rsidTr="0071391E">
        <w:trPr>
          <w:trHeight w:val="236"/>
        </w:trPr>
        <w:tc>
          <w:tcPr>
            <w:tcW w:w="3942" w:type="dxa"/>
            <w:vMerge w:val="restart"/>
            <w:shd w:val="clear" w:color="auto" w:fill="auto"/>
          </w:tcPr>
          <w:p w14:paraId="124A7FC1"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4F13D3D2" w14:textId="77777777" w:rsidR="00D948E9" w:rsidRPr="00A928D1" w:rsidRDefault="00D948E9" w:rsidP="0071391E">
            <w:pPr>
              <w:jc w:val="both"/>
            </w:pPr>
            <w:r w:rsidRPr="00A928D1">
              <w:t xml:space="preserve">Wiedza: </w:t>
            </w:r>
          </w:p>
        </w:tc>
      </w:tr>
      <w:tr w:rsidR="0071391E" w:rsidRPr="00A928D1" w14:paraId="5DA26BD8" w14:textId="77777777" w:rsidTr="0071391E">
        <w:trPr>
          <w:trHeight w:val="233"/>
        </w:trPr>
        <w:tc>
          <w:tcPr>
            <w:tcW w:w="3942" w:type="dxa"/>
            <w:vMerge/>
          </w:tcPr>
          <w:p w14:paraId="37EDF349" w14:textId="77777777" w:rsidR="00D948E9" w:rsidRPr="00A928D1" w:rsidRDefault="00D948E9" w:rsidP="0071391E"/>
        </w:tc>
        <w:tc>
          <w:tcPr>
            <w:tcW w:w="5344" w:type="dxa"/>
            <w:shd w:val="clear" w:color="auto" w:fill="auto"/>
          </w:tcPr>
          <w:p w14:paraId="3E9B0F30" w14:textId="77777777" w:rsidR="00D948E9" w:rsidRPr="00A928D1" w:rsidRDefault="00D948E9" w:rsidP="0071391E">
            <w:pPr>
              <w:jc w:val="both"/>
            </w:pPr>
            <w:r w:rsidRPr="00A928D1">
              <w:t>W1. Student potrafi rozróżnić instrumenty zarządzania mobilnością wykorzystywane na obszarach miejskich</w:t>
            </w:r>
          </w:p>
        </w:tc>
      </w:tr>
      <w:tr w:rsidR="0071391E" w:rsidRPr="00A928D1" w14:paraId="5A31191B" w14:textId="77777777" w:rsidTr="0071391E">
        <w:trPr>
          <w:trHeight w:val="556"/>
        </w:trPr>
        <w:tc>
          <w:tcPr>
            <w:tcW w:w="3942" w:type="dxa"/>
            <w:vMerge/>
          </w:tcPr>
          <w:p w14:paraId="3B101B48" w14:textId="77777777" w:rsidR="00D948E9" w:rsidRPr="00A928D1" w:rsidRDefault="00D948E9" w:rsidP="0071391E"/>
        </w:tc>
        <w:tc>
          <w:tcPr>
            <w:tcW w:w="5344" w:type="dxa"/>
            <w:shd w:val="clear" w:color="auto" w:fill="auto"/>
          </w:tcPr>
          <w:p w14:paraId="73F35C84" w14:textId="77777777" w:rsidR="00D948E9" w:rsidRPr="00A928D1" w:rsidRDefault="00D948E9" w:rsidP="0071391E">
            <w:pPr>
              <w:jc w:val="both"/>
            </w:pPr>
            <w:r w:rsidRPr="00A928D1">
              <w:t>W2. Potrafi klasyfikować cele zarządzania mobilnością miejską</w:t>
            </w:r>
          </w:p>
        </w:tc>
      </w:tr>
      <w:tr w:rsidR="0071391E" w:rsidRPr="00A928D1" w14:paraId="1CCA3AF7" w14:textId="77777777" w:rsidTr="0071391E">
        <w:trPr>
          <w:trHeight w:val="233"/>
        </w:trPr>
        <w:tc>
          <w:tcPr>
            <w:tcW w:w="3942" w:type="dxa"/>
            <w:vMerge/>
          </w:tcPr>
          <w:p w14:paraId="289D030B" w14:textId="77777777" w:rsidR="00D948E9" w:rsidRPr="00A928D1" w:rsidRDefault="00D948E9" w:rsidP="0071391E"/>
        </w:tc>
        <w:tc>
          <w:tcPr>
            <w:tcW w:w="5344" w:type="dxa"/>
            <w:shd w:val="clear" w:color="auto" w:fill="auto"/>
          </w:tcPr>
          <w:p w14:paraId="2A8A757E" w14:textId="77777777" w:rsidR="00D948E9" w:rsidRPr="00A928D1" w:rsidRDefault="00D948E9" w:rsidP="0071391E">
            <w:pPr>
              <w:jc w:val="both"/>
            </w:pPr>
            <w:r w:rsidRPr="00A928D1">
              <w:t>Umiejętności:</w:t>
            </w:r>
          </w:p>
        </w:tc>
      </w:tr>
      <w:tr w:rsidR="0071391E" w:rsidRPr="00A928D1" w14:paraId="6E532E34" w14:textId="77777777" w:rsidTr="0071391E">
        <w:trPr>
          <w:trHeight w:val="233"/>
        </w:trPr>
        <w:tc>
          <w:tcPr>
            <w:tcW w:w="3942" w:type="dxa"/>
            <w:vMerge/>
          </w:tcPr>
          <w:p w14:paraId="1544E78E" w14:textId="77777777" w:rsidR="00D948E9" w:rsidRPr="00A928D1" w:rsidRDefault="00D948E9" w:rsidP="0071391E"/>
        </w:tc>
        <w:tc>
          <w:tcPr>
            <w:tcW w:w="5344" w:type="dxa"/>
            <w:shd w:val="clear" w:color="auto" w:fill="auto"/>
          </w:tcPr>
          <w:p w14:paraId="0F73F38D" w14:textId="77777777" w:rsidR="00D948E9" w:rsidRPr="00A928D1" w:rsidRDefault="00D948E9" w:rsidP="0071391E">
            <w:pPr>
              <w:jc w:val="both"/>
            </w:pPr>
            <w:r w:rsidRPr="00A928D1">
              <w:t>U1. Rozumie zasadność tworzenia planów zrównoważonej mobilności miejskiej.</w:t>
            </w:r>
          </w:p>
        </w:tc>
      </w:tr>
      <w:tr w:rsidR="0071391E" w:rsidRPr="00A928D1" w14:paraId="529DE00D" w14:textId="77777777" w:rsidTr="0071391E">
        <w:trPr>
          <w:trHeight w:val="834"/>
        </w:trPr>
        <w:tc>
          <w:tcPr>
            <w:tcW w:w="3942" w:type="dxa"/>
            <w:vMerge/>
          </w:tcPr>
          <w:p w14:paraId="082073C2" w14:textId="77777777" w:rsidR="00D948E9" w:rsidRPr="00A928D1" w:rsidRDefault="00D948E9" w:rsidP="0071391E"/>
        </w:tc>
        <w:tc>
          <w:tcPr>
            <w:tcW w:w="5344" w:type="dxa"/>
            <w:shd w:val="clear" w:color="auto" w:fill="auto"/>
          </w:tcPr>
          <w:p w14:paraId="60059E7C" w14:textId="77777777" w:rsidR="00D948E9" w:rsidRPr="00A928D1" w:rsidRDefault="00D948E9" w:rsidP="0071391E">
            <w:pPr>
              <w:jc w:val="both"/>
            </w:pPr>
            <w:r w:rsidRPr="00A928D1">
              <w:t xml:space="preserve">U2. Potrafi analizować dane o sposobach docierania mieszkańców do pracy/szkoły/wybranych punktów </w:t>
            </w:r>
            <w:r w:rsidRPr="00A928D1">
              <w:br/>
              <w:t>i instytucji.</w:t>
            </w:r>
          </w:p>
        </w:tc>
      </w:tr>
      <w:tr w:rsidR="0071391E" w:rsidRPr="00A928D1" w14:paraId="48176A3F" w14:textId="77777777" w:rsidTr="0071391E">
        <w:trPr>
          <w:trHeight w:val="848"/>
        </w:trPr>
        <w:tc>
          <w:tcPr>
            <w:tcW w:w="3942" w:type="dxa"/>
            <w:vMerge/>
          </w:tcPr>
          <w:p w14:paraId="0DA926DF" w14:textId="77777777" w:rsidR="00D948E9" w:rsidRPr="00A928D1" w:rsidRDefault="00D948E9" w:rsidP="0071391E"/>
        </w:tc>
        <w:tc>
          <w:tcPr>
            <w:tcW w:w="5344" w:type="dxa"/>
            <w:shd w:val="clear" w:color="auto" w:fill="auto"/>
          </w:tcPr>
          <w:p w14:paraId="2D44EBD1" w14:textId="77777777" w:rsidR="00D948E9" w:rsidRPr="00A928D1" w:rsidRDefault="00D948E9" w:rsidP="0071391E">
            <w:pPr>
              <w:jc w:val="both"/>
            </w:pPr>
            <w:r w:rsidRPr="00A928D1">
              <w:t>U3. Potrafi praktycznie zastosować zdobytą wiedzę w odniesieniu do problematyki zrównoważonej mobilności w miastach.</w:t>
            </w:r>
          </w:p>
        </w:tc>
      </w:tr>
      <w:tr w:rsidR="0071391E" w:rsidRPr="00A928D1" w14:paraId="1B38196E" w14:textId="77777777" w:rsidTr="0071391E">
        <w:trPr>
          <w:trHeight w:val="233"/>
        </w:trPr>
        <w:tc>
          <w:tcPr>
            <w:tcW w:w="3942" w:type="dxa"/>
            <w:vMerge/>
          </w:tcPr>
          <w:p w14:paraId="4553CB01" w14:textId="77777777" w:rsidR="00D948E9" w:rsidRPr="00A928D1" w:rsidRDefault="00D948E9" w:rsidP="0071391E"/>
        </w:tc>
        <w:tc>
          <w:tcPr>
            <w:tcW w:w="5344" w:type="dxa"/>
            <w:shd w:val="clear" w:color="auto" w:fill="auto"/>
          </w:tcPr>
          <w:p w14:paraId="3A9FB038" w14:textId="77777777" w:rsidR="00D948E9" w:rsidRPr="00A928D1" w:rsidRDefault="00D948E9" w:rsidP="0071391E">
            <w:pPr>
              <w:jc w:val="both"/>
            </w:pPr>
            <w:r w:rsidRPr="00A928D1">
              <w:t>Kompetencje społeczne:</w:t>
            </w:r>
          </w:p>
        </w:tc>
      </w:tr>
      <w:tr w:rsidR="0071391E" w:rsidRPr="00A928D1" w14:paraId="75851259" w14:textId="77777777" w:rsidTr="0071391E">
        <w:trPr>
          <w:trHeight w:val="233"/>
        </w:trPr>
        <w:tc>
          <w:tcPr>
            <w:tcW w:w="3942" w:type="dxa"/>
            <w:vMerge/>
          </w:tcPr>
          <w:p w14:paraId="52345692" w14:textId="77777777" w:rsidR="00D948E9" w:rsidRPr="00A928D1" w:rsidRDefault="00D948E9" w:rsidP="0071391E"/>
        </w:tc>
        <w:tc>
          <w:tcPr>
            <w:tcW w:w="5344" w:type="dxa"/>
            <w:shd w:val="clear" w:color="auto" w:fill="auto"/>
          </w:tcPr>
          <w:p w14:paraId="3CE9EF10" w14:textId="77777777" w:rsidR="00D948E9" w:rsidRPr="00A928D1" w:rsidRDefault="00D948E9" w:rsidP="0071391E">
            <w:pPr>
              <w:jc w:val="both"/>
            </w:pPr>
            <w:r w:rsidRPr="00A928D1">
              <w:t xml:space="preserve">K1. Jest gotów do aktywnego uczestnictwa </w:t>
            </w:r>
            <w:r w:rsidRPr="00A928D1">
              <w:br/>
              <w:t>w zespołach i organizacjach odpowiedzialnych za  opracowywanie planów zrównoważonej mobilności miejskiej.</w:t>
            </w:r>
          </w:p>
        </w:tc>
      </w:tr>
      <w:tr w:rsidR="0071391E" w:rsidRPr="00A928D1" w14:paraId="3ED28FCB" w14:textId="77777777" w:rsidTr="0071391E">
        <w:trPr>
          <w:trHeight w:val="233"/>
        </w:trPr>
        <w:tc>
          <w:tcPr>
            <w:tcW w:w="3942" w:type="dxa"/>
            <w:vMerge/>
          </w:tcPr>
          <w:p w14:paraId="0D1DE2DC" w14:textId="77777777" w:rsidR="00D948E9" w:rsidRPr="00A928D1" w:rsidRDefault="00D948E9" w:rsidP="0071391E"/>
        </w:tc>
        <w:tc>
          <w:tcPr>
            <w:tcW w:w="5344" w:type="dxa"/>
            <w:shd w:val="clear" w:color="auto" w:fill="auto"/>
          </w:tcPr>
          <w:p w14:paraId="4E94D595" w14:textId="77777777" w:rsidR="00D948E9" w:rsidRPr="00A928D1" w:rsidRDefault="00D948E9" w:rsidP="0071391E">
            <w:pPr>
              <w:jc w:val="both"/>
            </w:pPr>
            <w:r w:rsidRPr="00A928D1">
              <w:t xml:space="preserve">K2. Jest gotów do proponowania rozwiązań </w:t>
            </w:r>
            <w:r w:rsidRPr="00A928D1">
              <w:br/>
              <w:t>w zakresie mobilności miejskiej</w:t>
            </w:r>
          </w:p>
        </w:tc>
      </w:tr>
      <w:tr w:rsidR="0071391E" w:rsidRPr="00A928D1" w14:paraId="2AAB38AD" w14:textId="77777777" w:rsidTr="0071391E">
        <w:trPr>
          <w:trHeight w:val="233"/>
        </w:trPr>
        <w:tc>
          <w:tcPr>
            <w:tcW w:w="3942" w:type="dxa"/>
            <w:vMerge/>
          </w:tcPr>
          <w:p w14:paraId="2EE33058" w14:textId="77777777" w:rsidR="00D948E9" w:rsidRPr="00A928D1" w:rsidRDefault="00D948E9" w:rsidP="0071391E"/>
        </w:tc>
        <w:tc>
          <w:tcPr>
            <w:tcW w:w="5344" w:type="dxa"/>
            <w:shd w:val="clear" w:color="auto" w:fill="auto"/>
          </w:tcPr>
          <w:p w14:paraId="5CC27263" w14:textId="77777777" w:rsidR="00D948E9" w:rsidRPr="00A928D1" w:rsidRDefault="00D948E9" w:rsidP="0071391E">
            <w:pPr>
              <w:jc w:val="both"/>
            </w:pPr>
            <w:r w:rsidRPr="00A928D1">
              <w:t>K3. Jest gotów do krytycznej oceny istniejących problemów w zakresie zrównoważonej mobilności miejskiej</w:t>
            </w:r>
          </w:p>
        </w:tc>
      </w:tr>
      <w:tr w:rsidR="0071391E" w:rsidRPr="00A928D1" w14:paraId="25135D99" w14:textId="77777777" w:rsidTr="0071391E">
        <w:trPr>
          <w:trHeight w:val="1003"/>
        </w:trPr>
        <w:tc>
          <w:tcPr>
            <w:tcW w:w="3942" w:type="dxa"/>
            <w:shd w:val="clear" w:color="auto" w:fill="auto"/>
          </w:tcPr>
          <w:p w14:paraId="05AA103B" w14:textId="77777777" w:rsidR="00D948E9" w:rsidRPr="00A928D1" w:rsidRDefault="00D948E9" w:rsidP="0071391E">
            <w:r w:rsidRPr="00A928D1">
              <w:t>Odniesienie modułowych efektów uczenia się do kierunkowych efektów uczenia się</w:t>
            </w:r>
          </w:p>
        </w:tc>
        <w:tc>
          <w:tcPr>
            <w:tcW w:w="5344" w:type="dxa"/>
            <w:shd w:val="clear" w:color="auto" w:fill="auto"/>
          </w:tcPr>
          <w:p w14:paraId="683D5091" w14:textId="77777777" w:rsidR="00D948E9" w:rsidRPr="00A928D1" w:rsidRDefault="00D948E9" w:rsidP="0071391E">
            <w:r w:rsidRPr="00A928D1">
              <w:t>W1–GP_W07;</w:t>
            </w:r>
          </w:p>
          <w:p w14:paraId="1348C02B" w14:textId="77777777" w:rsidR="00D948E9" w:rsidRPr="00A928D1" w:rsidRDefault="00D948E9" w:rsidP="0071391E">
            <w:r w:rsidRPr="00A928D1">
              <w:t>W2–GP_W02;</w:t>
            </w:r>
          </w:p>
          <w:p w14:paraId="6900DDE7" w14:textId="77777777" w:rsidR="00D948E9" w:rsidRPr="00A928D1" w:rsidRDefault="00D948E9" w:rsidP="0071391E">
            <w:r w:rsidRPr="00A928D1">
              <w:t>U1–GP_U04;</w:t>
            </w:r>
          </w:p>
          <w:p w14:paraId="614DCE2B" w14:textId="77777777" w:rsidR="00D948E9" w:rsidRPr="00A928D1" w:rsidRDefault="00D948E9" w:rsidP="0071391E">
            <w:r w:rsidRPr="00A928D1">
              <w:t xml:space="preserve">U2–GP_U08, GP_U14; </w:t>
            </w:r>
          </w:p>
          <w:p w14:paraId="00EB2D01" w14:textId="77777777" w:rsidR="00D948E9" w:rsidRPr="00A928D1" w:rsidRDefault="00D948E9" w:rsidP="0071391E">
            <w:r w:rsidRPr="00A928D1">
              <w:t xml:space="preserve">U3–GP_ U11; </w:t>
            </w:r>
          </w:p>
          <w:p w14:paraId="592A299F" w14:textId="77777777" w:rsidR="00D948E9" w:rsidRPr="00A928D1" w:rsidRDefault="00D948E9" w:rsidP="0071391E">
            <w:r w:rsidRPr="00A928D1">
              <w:t>K1–GP_K03;</w:t>
            </w:r>
            <w:r w:rsidRPr="00A928D1">
              <w:br/>
              <w:t xml:space="preserve">K2–GP_K02; </w:t>
            </w:r>
          </w:p>
          <w:p w14:paraId="418BA3B0" w14:textId="77777777" w:rsidR="00D948E9" w:rsidRPr="00A928D1" w:rsidRDefault="00D948E9" w:rsidP="0071391E">
            <w:r w:rsidRPr="00A928D1">
              <w:t>K3–GP_K02,</w:t>
            </w:r>
          </w:p>
        </w:tc>
      </w:tr>
      <w:tr w:rsidR="0071391E" w:rsidRPr="00A928D1" w14:paraId="2D730314" w14:textId="77777777" w:rsidTr="0071391E">
        <w:tc>
          <w:tcPr>
            <w:tcW w:w="3942" w:type="dxa"/>
            <w:shd w:val="clear" w:color="auto" w:fill="auto"/>
          </w:tcPr>
          <w:p w14:paraId="72FA7512" w14:textId="77777777" w:rsidR="00D948E9" w:rsidRPr="00A928D1" w:rsidRDefault="00D948E9" w:rsidP="0071391E">
            <w:r w:rsidRPr="00A928D1">
              <w:t>Odniesienie modułowych efektów uczenia się doefektów inżynierskich (jeżeli dotyczy)</w:t>
            </w:r>
          </w:p>
        </w:tc>
        <w:tc>
          <w:tcPr>
            <w:tcW w:w="5344" w:type="dxa"/>
            <w:shd w:val="clear" w:color="auto" w:fill="auto"/>
          </w:tcPr>
          <w:p w14:paraId="0D6A201D" w14:textId="77777777" w:rsidR="00D948E9" w:rsidRPr="00A928D1" w:rsidRDefault="00D948E9" w:rsidP="0071391E">
            <w:r w:rsidRPr="00A928D1">
              <w:t>W1 – InzGP_W02;</w:t>
            </w:r>
          </w:p>
          <w:p w14:paraId="3B5EB3A7" w14:textId="77777777" w:rsidR="00D948E9" w:rsidRPr="00A928D1" w:rsidRDefault="00D948E9" w:rsidP="0071391E">
            <w:pPr>
              <w:rPr>
                <w:lang w:val="en-US"/>
              </w:rPr>
            </w:pPr>
            <w:r w:rsidRPr="00A928D1">
              <w:rPr>
                <w:lang w:val="en-US"/>
              </w:rPr>
              <w:t>W2 – InzGP_W03;</w:t>
            </w:r>
            <w:r w:rsidRPr="00A928D1">
              <w:br/>
            </w:r>
            <w:r w:rsidRPr="00A928D1">
              <w:rPr>
                <w:lang w:val="en-US"/>
              </w:rPr>
              <w:t>U1 – InzGP_U03;</w:t>
            </w:r>
            <w:r w:rsidRPr="00A928D1">
              <w:br/>
            </w:r>
            <w:r w:rsidRPr="00A928D1">
              <w:rPr>
                <w:lang w:val="en-US"/>
              </w:rPr>
              <w:t>U2 – InzGP_ U05;</w:t>
            </w:r>
          </w:p>
          <w:p w14:paraId="3B1EF392" w14:textId="77777777" w:rsidR="00D948E9" w:rsidRPr="00A928D1" w:rsidRDefault="00D948E9" w:rsidP="0071391E">
            <w:r w:rsidRPr="00A928D1">
              <w:rPr>
                <w:lang w:val="en-US"/>
              </w:rPr>
              <w:t>U3 – InzGP_ U07</w:t>
            </w:r>
          </w:p>
        </w:tc>
      </w:tr>
      <w:tr w:rsidR="0071391E" w:rsidRPr="00A928D1" w14:paraId="601C103D" w14:textId="77777777" w:rsidTr="0071391E">
        <w:tc>
          <w:tcPr>
            <w:tcW w:w="3942" w:type="dxa"/>
            <w:shd w:val="clear" w:color="auto" w:fill="auto"/>
          </w:tcPr>
          <w:p w14:paraId="3049E458" w14:textId="77777777" w:rsidR="00D948E9" w:rsidRPr="00A928D1" w:rsidRDefault="00D948E9" w:rsidP="0071391E">
            <w:r w:rsidRPr="00A928D1">
              <w:t xml:space="preserve">Wymagania wstępne i dodatkowe </w:t>
            </w:r>
          </w:p>
        </w:tc>
        <w:tc>
          <w:tcPr>
            <w:tcW w:w="5344" w:type="dxa"/>
            <w:shd w:val="clear" w:color="auto" w:fill="auto"/>
          </w:tcPr>
          <w:p w14:paraId="1DC9C1C9" w14:textId="77777777" w:rsidR="00D948E9" w:rsidRPr="00A928D1" w:rsidRDefault="00D948E9" w:rsidP="0071391E">
            <w:pPr>
              <w:jc w:val="both"/>
            </w:pPr>
            <w:r w:rsidRPr="00A928D1">
              <w:t>Jeśli są, należy wskazać moduły poprzedzające ten moduł</w:t>
            </w:r>
          </w:p>
        </w:tc>
      </w:tr>
      <w:tr w:rsidR="0071391E" w:rsidRPr="00A928D1" w14:paraId="6C0CFEC4" w14:textId="77777777" w:rsidTr="0071391E">
        <w:tc>
          <w:tcPr>
            <w:tcW w:w="3942" w:type="dxa"/>
            <w:shd w:val="clear" w:color="auto" w:fill="auto"/>
          </w:tcPr>
          <w:p w14:paraId="2FA7D44B" w14:textId="77777777" w:rsidR="00D948E9" w:rsidRPr="00A928D1" w:rsidRDefault="00D948E9" w:rsidP="0071391E">
            <w:r w:rsidRPr="00A928D1">
              <w:t xml:space="preserve">Treści programowe modułu </w:t>
            </w:r>
          </w:p>
          <w:p w14:paraId="54881CCF" w14:textId="77777777" w:rsidR="00D948E9" w:rsidRPr="00A928D1" w:rsidRDefault="00D948E9" w:rsidP="0071391E"/>
        </w:tc>
        <w:tc>
          <w:tcPr>
            <w:tcW w:w="5344" w:type="dxa"/>
            <w:shd w:val="clear" w:color="auto" w:fill="auto"/>
          </w:tcPr>
          <w:p w14:paraId="04C609B2" w14:textId="77777777" w:rsidR="00D948E9" w:rsidRPr="00A928D1" w:rsidRDefault="00D948E9" w:rsidP="0071391E">
            <w:pPr>
              <w:jc w:val="both"/>
            </w:pPr>
            <w:r w:rsidRPr="00A928D1">
              <w:t>Wykłady:</w:t>
            </w:r>
          </w:p>
          <w:p w14:paraId="3C6E92A2" w14:textId="77777777" w:rsidR="00D948E9" w:rsidRPr="00A928D1" w:rsidRDefault="00D948E9" w:rsidP="00D948E9">
            <w:pPr>
              <w:pStyle w:val="Akapitzlist"/>
              <w:numPr>
                <w:ilvl w:val="0"/>
                <w:numId w:val="112"/>
              </w:numPr>
              <w:jc w:val="both"/>
            </w:pPr>
            <w:r w:rsidRPr="00A928D1">
              <w:t>Wprowadzenie do ogólnej tematyki zrównoważonego rozwoju i ochrony środowiska</w:t>
            </w:r>
          </w:p>
          <w:p w14:paraId="78FC27B1" w14:textId="77777777" w:rsidR="00D948E9" w:rsidRPr="00A928D1" w:rsidRDefault="00D948E9" w:rsidP="00D948E9">
            <w:pPr>
              <w:pStyle w:val="Akapitzlist"/>
              <w:numPr>
                <w:ilvl w:val="0"/>
                <w:numId w:val="112"/>
              </w:numPr>
              <w:jc w:val="both"/>
            </w:pPr>
            <w:r w:rsidRPr="00A928D1">
              <w:t>Idea zrównoważonego rozwoju, próby jej wdrażania w polityce światowej.</w:t>
            </w:r>
          </w:p>
          <w:p w14:paraId="7C8B9F24" w14:textId="77777777" w:rsidR="00D948E9" w:rsidRPr="00A928D1" w:rsidRDefault="00D948E9" w:rsidP="00D948E9">
            <w:pPr>
              <w:pStyle w:val="Akapitzlist"/>
              <w:numPr>
                <w:ilvl w:val="0"/>
                <w:numId w:val="112"/>
              </w:numPr>
              <w:jc w:val="both"/>
            </w:pPr>
            <w:r w:rsidRPr="00A928D1">
              <w:t>Procesy rozwojowe miast- a mobilność miejska</w:t>
            </w:r>
          </w:p>
          <w:p w14:paraId="1365335F" w14:textId="77777777" w:rsidR="00D948E9" w:rsidRPr="00A928D1" w:rsidRDefault="00D948E9" w:rsidP="00D948E9">
            <w:pPr>
              <w:pStyle w:val="Akapitzlist"/>
              <w:numPr>
                <w:ilvl w:val="0"/>
                <w:numId w:val="112"/>
              </w:numPr>
              <w:jc w:val="both"/>
            </w:pPr>
            <w:r w:rsidRPr="00A928D1">
              <w:t>Strategie rozwoju miast związane z transportem</w:t>
            </w:r>
          </w:p>
          <w:p w14:paraId="2C7090C4" w14:textId="77777777" w:rsidR="00D948E9" w:rsidRPr="00A928D1" w:rsidRDefault="00D948E9" w:rsidP="00D948E9">
            <w:pPr>
              <w:pStyle w:val="Akapitzlist"/>
              <w:numPr>
                <w:ilvl w:val="0"/>
                <w:numId w:val="112"/>
              </w:numPr>
              <w:jc w:val="both"/>
            </w:pPr>
            <w:r w:rsidRPr="00A928D1">
              <w:t xml:space="preserve">Rola planowania systemu transportu w planowaniu przestrzennym. </w:t>
            </w:r>
          </w:p>
          <w:p w14:paraId="756E6D17" w14:textId="77777777" w:rsidR="00D948E9" w:rsidRPr="00A928D1" w:rsidRDefault="00D948E9" w:rsidP="00D948E9">
            <w:pPr>
              <w:pStyle w:val="Akapitzlist"/>
              <w:numPr>
                <w:ilvl w:val="0"/>
                <w:numId w:val="112"/>
              </w:numPr>
              <w:jc w:val="both"/>
            </w:pPr>
            <w:r w:rsidRPr="00A928D1">
              <w:t xml:space="preserve">Planowanie systemów transportu. </w:t>
            </w:r>
          </w:p>
          <w:p w14:paraId="285C0CE9" w14:textId="77777777" w:rsidR="00D948E9" w:rsidRPr="00A928D1" w:rsidRDefault="00D948E9" w:rsidP="00D948E9">
            <w:pPr>
              <w:pStyle w:val="Akapitzlist"/>
              <w:numPr>
                <w:ilvl w:val="0"/>
                <w:numId w:val="112"/>
              </w:numPr>
              <w:jc w:val="both"/>
            </w:pPr>
            <w:r w:rsidRPr="00A928D1">
              <w:t xml:space="preserve">Dostępność transportowa, </w:t>
            </w:r>
          </w:p>
          <w:p w14:paraId="6E67FC5E" w14:textId="77777777" w:rsidR="00D948E9" w:rsidRPr="00A928D1" w:rsidRDefault="00D948E9" w:rsidP="00D948E9">
            <w:pPr>
              <w:pStyle w:val="Akapitzlist"/>
              <w:numPr>
                <w:ilvl w:val="0"/>
                <w:numId w:val="112"/>
              </w:numPr>
              <w:jc w:val="both"/>
            </w:pPr>
            <w:r w:rsidRPr="00A928D1">
              <w:t>Dostępność przestrzenna</w:t>
            </w:r>
          </w:p>
          <w:p w14:paraId="2649850E" w14:textId="77777777" w:rsidR="00D948E9" w:rsidRPr="00A928D1" w:rsidRDefault="00D948E9" w:rsidP="00D948E9">
            <w:pPr>
              <w:pStyle w:val="Akapitzlist"/>
              <w:numPr>
                <w:ilvl w:val="0"/>
                <w:numId w:val="112"/>
              </w:numPr>
              <w:jc w:val="both"/>
            </w:pPr>
            <w:r w:rsidRPr="00A928D1">
              <w:t>Plan Zrównoważonej Mobilności Miejskiej (SUMP)</w:t>
            </w:r>
          </w:p>
          <w:p w14:paraId="6D823AEE" w14:textId="77777777" w:rsidR="00D948E9" w:rsidRPr="00A928D1" w:rsidRDefault="00D948E9" w:rsidP="00D948E9">
            <w:pPr>
              <w:pStyle w:val="Akapitzlist"/>
              <w:numPr>
                <w:ilvl w:val="0"/>
                <w:numId w:val="112"/>
              </w:numPr>
              <w:jc w:val="both"/>
            </w:pPr>
            <w:r w:rsidRPr="00A928D1">
              <w:t>Znaczenie mobilności w rozwoju miast</w:t>
            </w:r>
          </w:p>
          <w:p w14:paraId="381BBC4A" w14:textId="77777777" w:rsidR="00D948E9" w:rsidRPr="00A928D1" w:rsidRDefault="00D948E9" w:rsidP="00D948E9">
            <w:pPr>
              <w:pStyle w:val="Akapitzlist"/>
              <w:numPr>
                <w:ilvl w:val="0"/>
                <w:numId w:val="112"/>
              </w:numPr>
              <w:jc w:val="both"/>
            </w:pPr>
            <w:r w:rsidRPr="00A928D1">
              <w:t>Uwarunkowania rozwoju mobilności w miastach</w:t>
            </w:r>
          </w:p>
          <w:p w14:paraId="1B13383B" w14:textId="77777777" w:rsidR="00D948E9" w:rsidRPr="00A928D1" w:rsidRDefault="00D948E9" w:rsidP="00D948E9">
            <w:pPr>
              <w:pStyle w:val="Akapitzlist"/>
              <w:numPr>
                <w:ilvl w:val="0"/>
                <w:numId w:val="112"/>
              </w:numPr>
              <w:jc w:val="both"/>
            </w:pPr>
            <w:r w:rsidRPr="00A928D1">
              <w:t>Usługi mobilności współdzielonej w realizacji potrzeb transportowych</w:t>
            </w:r>
          </w:p>
          <w:p w14:paraId="4B60DEA3" w14:textId="77777777" w:rsidR="00D948E9" w:rsidRPr="00A928D1" w:rsidRDefault="00D948E9" w:rsidP="00D948E9">
            <w:pPr>
              <w:pStyle w:val="Akapitzlist"/>
              <w:numPr>
                <w:ilvl w:val="0"/>
                <w:numId w:val="112"/>
              </w:numPr>
              <w:jc w:val="both"/>
            </w:pPr>
            <w:r w:rsidRPr="00A928D1">
              <w:t>Zarządzanie mobilnością miejską</w:t>
            </w:r>
          </w:p>
          <w:p w14:paraId="5E49FDB0" w14:textId="77777777" w:rsidR="00D948E9" w:rsidRPr="00A928D1" w:rsidRDefault="00D948E9" w:rsidP="00D948E9">
            <w:pPr>
              <w:pStyle w:val="Akapitzlist"/>
              <w:numPr>
                <w:ilvl w:val="0"/>
                <w:numId w:val="112"/>
              </w:numPr>
              <w:jc w:val="both"/>
            </w:pPr>
            <w:r w:rsidRPr="00A928D1">
              <w:t>Zachowania komunikacyjne i ich wpływ na kształtowanie mobilności w miastach</w:t>
            </w:r>
          </w:p>
          <w:p w14:paraId="5796270C" w14:textId="77777777" w:rsidR="00D948E9" w:rsidRPr="00A928D1" w:rsidRDefault="00D948E9" w:rsidP="00D948E9">
            <w:pPr>
              <w:pStyle w:val="Akapitzlist"/>
              <w:numPr>
                <w:ilvl w:val="0"/>
                <w:numId w:val="112"/>
              </w:numPr>
              <w:jc w:val="both"/>
            </w:pPr>
            <w:r w:rsidRPr="00A928D1">
              <w:t>Zasady tworzenia planów mobilności</w:t>
            </w:r>
          </w:p>
          <w:p w14:paraId="3664D698" w14:textId="77777777" w:rsidR="00D948E9" w:rsidRPr="00A928D1" w:rsidRDefault="00D948E9" w:rsidP="0071391E">
            <w:pPr>
              <w:pStyle w:val="Akapitzlist"/>
              <w:ind w:left="360"/>
              <w:jc w:val="both"/>
            </w:pPr>
          </w:p>
          <w:p w14:paraId="558959E3" w14:textId="77777777" w:rsidR="00D948E9" w:rsidRPr="00A928D1" w:rsidRDefault="00D948E9" w:rsidP="0071391E">
            <w:pPr>
              <w:jc w:val="both"/>
            </w:pPr>
            <w:r w:rsidRPr="00A928D1">
              <w:t>Ćwiczenia:</w:t>
            </w:r>
          </w:p>
          <w:p w14:paraId="114A3D0C" w14:textId="77777777" w:rsidR="00D948E9" w:rsidRPr="00A928D1" w:rsidRDefault="00D948E9" w:rsidP="00D948E9">
            <w:pPr>
              <w:pStyle w:val="Akapitzlist"/>
              <w:numPr>
                <w:ilvl w:val="0"/>
                <w:numId w:val="111"/>
              </w:numPr>
              <w:jc w:val="both"/>
            </w:pPr>
            <w:r w:rsidRPr="00A928D1">
              <w:t>Opracowanie wytycznych do projektu analizy zachowań i preferencji transportowych studentów UP w Lublinie</w:t>
            </w:r>
          </w:p>
          <w:p w14:paraId="6814B831" w14:textId="77777777" w:rsidR="00D948E9" w:rsidRPr="00A928D1" w:rsidRDefault="00D948E9" w:rsidP="00D948E9">
            <w:pPr>
              <w:pStyle w:val="Akapitzlist"/>
              <w:numPr>
                <w:ilvl w:val="0"/>
                <w:numId w:val="111"/>
              </w:numPr>
              <w:jc w:val="both"/>
            </w:pPr>
            <w:r w:rsidRPr="00A928D1">
              <w:t>Zapoznanie ze źródłami danych przestrzennych i oprogramowaniem (Qgis ver. 316 i nowsze).</w:t>
            </w:r>
          </w:p>
          <w:p w14:paraId="7DEB30E6" w14:textId="77777777" w:rsidR="00D948E9" w:rsidRPr="00A928D1" w:rsidRDefault="00D948E9" w:rsidP="00D948E9">
            <w:pPr>
              <w:pStyle w:val="Akapitzlist"/>
              <w:numPr>
                <w:ilvl w:val="0"/>
                <w:numId w:val="111"/>
              </w:numPr>
              <w:jc w:val="both"/>
            </w:pPr>
            <w:r w:rsidRPr="00A928D1">
              <w:lastRenderedPageBreak/>
              <w:t>Filtrowanie oraz transformacja danych (tzw. reprojekcja w locie) przy pomocy narzędzi programu Qgis</w:t>
            </w:r>
          </w:p>
          <w:p w14:paraId="42BFE67C" w14:textId="77777777" w:rsidR="00D948E9" w:rsidRPr="00A928D1" w:rsidRDefault="00D948E9" w:rsidP="00D948E9">
            <w:pPr>
              <w:pStyle w:val="Akapitzlist"/>
              <w:numPr>
                <w:ilvl w:val="0"/>
                <w:numId w:val="111"/>
              </w:numPr>
              <w:jc w:val="both"/>
            </w:pPr>
            <w:r w:rsidRPr="00A928D1">
              <w:t>Analiza zebranych danych</w:t>
            </w:r>
          </w:p>
          <w:p w14:paraId="56F9F17F" w14:textId="77777777" w:rsidR="00D948E9" w:rsidRPr="00A928D1" w:rsidRDefault="00D948E9" w:rsidP="00D948E9">
            <w:pPr>
              <w:pStyle w:val="Akapitzlist"/>
              <w:numPr>
                <w:ilvl w:val="0"/>
                <w:numId w:val="111"/>
              </w:numPr>
              <w:jc w:val="both"/>
            </w:pPr>
            <w:r w:rsidRPr="00A928D1">
              <w:t>A analiza Systemów transportowych (komunikacji) na terenie opracowania na podstawie ogólnodostępnych baz danych (Baza Danych Obiektów Topograficznych oraz Open Street Map)</w:t>
            </w:r>
          </w:p>
          <w:p w14:paraId="4DB275CB" w14:textId="77777777" w:rsidR="00D948E9" w:rsidRPr="00A928D1" w:rsidRDefault="00D948E9" w:rsidP="00D948E9">
            <w:pPr>
              <w:pStyle w:val="Akapitzlist"/>
              <w:numPr>
                <w:ilvl w:val="0"/>
                <w:numId w:val="111"/>
              </w:numPr>
              <w:jc w:val="both"/>
            </w:pPr>
            <w:r w:rsidRPr="00A928D1">
              <w:t xml:space="preserve">Pomiar dostępności transportowej w ujęciu przestrzennym (wskaźnik dostępności transportowej). </w:t>
            </w:r>
          </w:p>
          <w:p w14:paraId="525DD2B9" w14:textId="77777777" w:rsidR="00D948E9" w:rsidRPr="00A928D1" w:rsidRDefault="00D948E9" w:rsidP="00D948E9">
            <w:pPr>
              <w:pStyle w:val="Akapitzlist"/>
              <w:numPr>
                <w:ilvl w:val="0"/>
                <w:numId w:val="111"/>
              </w:numPr>
              <w:jc w:val="both"/>
            </w:pPr>
            <w:r w:rsidRPr="00A928D1">
              <w:t xml:space="preserve">Algorytmy processingu: obliczanie powierzchni poligonów (buffer) </w:t>
            </w:r>
          </w:p>
          <w:p w14:paraId="7469E536" w14:textId="77777777" w:rsidR="00D948E9" w:rsidRPr="00A928D1" w:rsidRDefault="00D948E9" w:rsidP="00D948E9">
            <w:pPr>
              <w:pStyle w:val="Akapitzlist"/>
              <w:numPr>
                <w:ilvl w:val="0"/>
                <w:numId w:val="111"/>
              </w:numPr>
              <w:jc w:val="both"/>
            </w:pPr>
            <w:r w:rsidRPr="00A928D1">
              <w:t>Algorytmy processingu: obliczanie powierzchni obszarów obsługi (service area)</w:t>
            </w:r>
          </w:p>
          <w:p w14:paraId="1D8B38F0" w14:textId="77777777" w:rsidR="00D948E9" w:rsidRPr="00A928D1" w:rsidRDefault="00D948E9" w:rsidP="00D948E9">
            <w:pPr>
              <w:pStyle w:val="Akapitzlist"/>
              <w:numPr>
                <w:ilvl w:val="0"/>
                <w:numId w:val="111"/>
              </w:numPr>
              <w:jc w:val="both"/>
            </w:pPr>
            <w:r w:rsidRPr="00A928D1">
              <w:t>Obliczanie orientacyjnej odległości i obszaru obsługi wybranych fragmentów miasta (izochrona rzeczywistego czasu obsługi, izochrona idealnego czasu obsługi)</w:t>
            </w:r>
          </w:p>
          <w:p w14:paraId="01140D75" w14:textId="77777777" w:rsidR="00D948E9" w:rsidRPr="00A928D1" w:rsidRDefault="00D948E9" w:rsidP="00D948E9">
            <w:pPr>
              <w:pStyle w:val="Akapitzlist"/>
              <w:numPr>
                <w:ilvl w:val="0"/>
                <w:numId w:val="111"/>
              </w:numPr>
              <w:jc w:val="both"/>
            </w:pPr>
            <w:r w:rsidRPr="00A928D1">
              <w:t xml:space="preserve">Obliczanie rzeczywistej odległości i wybór najlepszej trasy dojazdu (najszybszej lub najkrótszej) do zadanych punktów, zlokalizowanych na badanym obszarze </w:t>
            </w:r>
          </w:p>
          <w:p w14:paraId="7954F2CE" w14:textId="77777777" w:rsidR="00D948E9" w:rsidRPr="00A928D1" w:rsidRDefault="00D948E9" w:rsidP="00D948E9">
            <w:pPr>
              <w:pStyle w:val="Akapitzlist"/>
              <w:numPr>
                <w:ilvl w:val="0"/>
                <w:numId w:val="111"/>
              </w:numPr>
              <w:jc w:val="both"/>
            </w:pPr>
            <w:r w:rsidRPr="00A928D1">
              <w:t>Obliczanie zasięgów obsługi wybranych dzielnic</w:t>
            </w:r>
          </w:p>
          <w:p w14:paraId="4AF3B69B" w14:textId="77777777" w:rsidR="00D948E9" w:rsidRPr="00A928D1" w:rsidRDefault="00D948E9" w:rsidP="00D948E9">
            <w:pPr>
              <w:pStyle w:val="Akapitzlist"/>
              <w:numPr>
                <w:ilvl w:val="0"/>
                <w:numId w:val="111"/>
              </w:numPr>
              <w:jc w:val="both"/>
            </w:pPr>
            <w:r w:rsidRPr="00A928D1">
              <w:t>Obliczanie czasów dojazdu wybranych dzielnic</w:t>
            </w:r>
          </w:p>
          <w:p w14:paraId="02B141BD" w14:textId="77777777" w:rsidR="00D948E9" w:rsidRPr="00A928D1" w:rsidRDefault="00D948E9" w:rsidP="00D948E9">
            <w:pPr>
              <w:pStyle w:val="Akapitzlist"/>
              <w:numPr>
                <w:ilvl w:val="0"/>
                <w:numId w:val="111"/>
              </w:numPr>
              <w:jc w:val="both"/>
            </w:pPr>
            <w:r w:rsidRPr="00A928D1">
              <w:t>Tworzenie buforów o zadanych przedziałach odległości dla wybranych celów podróży.</w:t>
            </w:r>
          </w:p>
          <w:p w14:paraId="65339293" w14:textId="77777777" w:rsidR="00D948E9" w:rsidRPr="00A928D1" w:rsidRDefault="00D948E9" w:rsidP="00D948E9">
            <w:pPr>
              <w:pStyle w:val="Akapitzlist"/>
              <w:numPr>
                <w:ilvl w:val="0"/>
                <w:numId w:val="111"/>
              </w:numPr>
              <w:jc w:val="both"/>
            </w:pPr>
            <w:r w:rsidRPr="00A928D1">
              <w:t>Tworzenie kartogramów i kartodiagramów na podstawie danych pochodzących z analiz przestrzennych oraz Banku Danych Lokalnych Głównego Urzędu Statystycznego (łączenie baz danych).</w:t>
            </w:r>
          </w:p>
          <w:p w14:paraId="068B03F9" w14:textId="77777777" w:rsidR="00D948E9" w:rsidRPr="00A928D1" w:rsidRDefault="00D948E9" w:rsidP="00D948E9">
            <w:pPr>
              <w:pStyle w:val="Akapitzlist"/>
              <w:numPr>
                <w:ilvl w:val="0"/>
                <w:numId w:val="111"/>
              </w:numPr>
              <w:jc w:val="both"/>
            </w:pPr>
            <w:r w:rsidRPr="00A928D1">
              <w:t>Ocena potencjału rozwoju zrównoważonej mobilności na badanym  terenie?</w:t>
            </w:r>
          </w:p>
          <w:p w14:paraId="1E242786" w14:textId="77777777" w:rsidR="00D948E9" w:rsidRPr="00A928D1" w:rsidRDefault="00D948E9" w:rsidP="0071391E">
            <w:pPr>
              <w:jc w:val="both"/>
            </w:pPr>
          </w:p>
        </w:tc>
      </w:tr>
      <w:tr w:rsidR="0071391E" w:rsidRPr="00A928D1" w14:paraId="631EFAF1" w14:textId="77777777" w:rsidTr="0071391E">
        <w:tc>
          <w:tcPr>
            <w:tcW w:w="3942" w:type="dxa"/>
            <w:shd w:val="clear" w:color="auto" w:fill="auto"/>
          </w:tcPr>
          <w:p w14:paraId="4996A328" w14:textId="77777777" w:rsidR="00D948E9" w:rsidRPr="00A928D1" w:rsidRDefault="00D948E9" w:rsidP="0071391E">
            <w:r w:rsidRPr="00A928D1">
              <w:lastRenderedPageBreak/>
              <w:t>Wykaz literatury podstawowej i uzupełniającej</w:t>
            </w:r>
          </w:p>
        </w:tc>
        <w:tc>
          <w:tcPr>
            <w:tcW w:w="5344" w:type="dxa"/>
            <w:shd w:val="clear" w:color="auto" w:fill="auto"/>
          </w:tcPr>
          <w:p w14:paraId="32FE1C69" w14:textId="77777777" w:rsidR="00D948E9" w:rsidRPr="00A928D1" w:rsidRDefault="00D948E9" w:rsidP="0071391E">
            <w:pPr>
              <w:jc w:val="both"/>
              <w:rPr>
                <w:lang w:val="en-US"/>
              </w:rPr>
            </w:pPr>
            <w:r w:rsidRPr="00A928D1">
              <w:rPr>
                <w:lang w:val="en-US"/>
              </w:rPr>
              <w:t>Literatura podstawowa:</w:t>
            </w:r>
          </w:p>
          <w:p w14:paraId="5994AAAE" w14:textId="77777777" w:rsidR="00D948E9" w:rsidRPr="00A928D1" w:rsidRDefault="00D948E9" w:rsidP="00D948E9">
            <w:pPr>
              <w:pStyle w:val="Akapitzlist"/>
              <w:numPr>
                <w:ilvl w:val="0"/>
                <w:numId w:val="113"/>
              </w:numPr>
              <w:jc w:val="both"/>
            </w:pPr>
            <w:r w:rsidRPr="00A928D1">
              <w:t>Schiffer H., Michnej M.: Mobilność zrównoważona – podręcznik dla praktyków opracowanyna podstawie materiałów szkoleniowych projektu Transport Learning. Urząd Miasta Krakowa, Kraków 2014.</w:t>
            </w:r>
          </w:p>
          <w:p w14:paraId="3764BA71" w14:textId="77777777" w:rsidR="00D948E9" w:rsidRPr="00A928D1" w:rsidRDefault="00D948E9" w:rsidP="00D948E9">
            <w:pPr>
              <w:pStyle w:val="Akapitzlist"/>
              <w:numPr>
                <w:ilvl w:val="0"/>
                <w:numId w:val="113"/>
              </w:numPr>
              <w:jc w:val="both"/>
            </w:pPr>
            <w:r w:rsidRPr="00A928D1">
              <w:t>Zmuda-Trzebiatowski P.: Partycypacyjna ocena miejskich projektów transportowych. Wyd. PP, Poznań2016</w:t>
            </w:r>
          </w:p>
          <w:p w14:paraId="2E5143BD" w14:textId="77777777" w:rsidR="00D948E9" w:rsidRPr="00A928D1" w:rsidRDefault="00D948E9" w:rsidP="0071391E">
            <w:pPr>
              <w:jc w:val="both"/>
            </w:pPr>
            <w:r w:rsidRPr="00A928D1">
              <w:t>Literatura z uzupełniająca:</w:t>
            </w:r>
          </w:p>
          <w:p w14:paraId="7EA07675" w14:textId="77777777" w:rsidR="00D948E9" w:rsidRPr="00A928D1" w:rsidRDefault="00D948E9" w:rsidP="00D948E9">
            <w:pPr>
              <w:pStyle w:val="Akapitzlist"/>
              <w:numPr>
                <w:ilvl w:val="0"/>
                <w:numId w:val="113"/>
              </w:numPr>
              <w:jc w:val="both"/>
              <w:rPr>
                <w:lang w:val="en-US"/>
              </w:rPr>
            </w:pPr>
            <w:r w:rsidRPr="00A928D1">
              <w:rPr>
                <w:lang w:val="en-US"/>
              </w:rPr>
              <w:t>Banister D. et al.: European transport policy and sustainable mobility, Spon Press, 2000</w:t>
            </w:r>
          </w:p>
          <w:p w14:paraId="6CED6DAC" w14:textId="77777777" w:rsidR="00D948E9" w:rsidRPr="00A928D1" w:rsidRDefault="00D948E9" w:rsidP="00D948E9">
            <w:pPr>
              <w:pStyle w:val="Akapitzlist"/>
              <w:numPr>
                <w:ilvl w:val="0"/>
                <w:numId w:val="113"/>
              </w:numPr>
              <w:jc w:val="both"/>
            </w:pPr>
            <w:r w:rsidRPr="00A928D1">
              <w:t xml:space="preserve">Brzozowska L., Brzozowski K., Drąg Ł.: Transport drogowy a jakość powietrza </w:t>
            </w:r>
            <w:r w:rsidRPr="00A928D1">
              <w:lastRenderedPageBreak/>
              <w:t>atmosferycznego. Modelowanie komputerowe w mezoskali. Wydawnictwo Komunikacji i Łączności, Warszawa 2009</w:t>
            </w:r>
          </w:p>
          <w:p w14:paraId="6B955365" w14:textId="77777777" w:rsidR="00D948E9" w:rsidRPr="00A928D1" w:rsidRDefault="00D948E9" w:rsidP="00D948E9">
            <w:pPr>
              <w:pStyle w:val="Akapitzlist"/>
              <w:numPr>
                <w:ilvl w:val="0"/>
                <w:numId w:val="113"/>
              </w:numPr>
              <w:jc w:val="both"/>
              <w:rPr>
                <w:lang w:val="en-US"/>
              </w:rPr>
            </w:pPr>
            <w:r w:rsidRPr="00A928D1">
              <w:rPr>
                <w:lang w:val="en-US"/>
              </w:rPr>
              <w:t>Książkiewicz D., Rolbiecki R.: Transport development and performance in relation to the idea of</w:t>
            </w:r>
          </w:p>
          <w:p w14:paraId="5AAD49E4" w14:textId="77777777" w:rsidR="00D948E9" w:rsidRPr="00A928D1" w:rsidRDefault="00D948E9" w:rsidP="00D948E9">
            <w:pPr>
              <w:pStyle w:val="Akapitzlist"/>
              <w:numPr>
                <w:ilvl w:val="0"/>
                <w:numId w:val="113"/>
              </w:numPr>
              <w:jc w:val="both"/>
            </w:pPr>
            <w:r w:rsidRPr="00A928D1">
              <w:t>Niewczas A. (pod red): Wybrane zagadnienia transportu samochodowego. Wydawca:Polskie Naukowo-Techniczne Towarzystwo Eksploatacyjne, Warszawa 2005.</w:t>
            </w:r>
          </w:p>
          <w:p w14:paraId="44F8A7F0" w14:textId="77777777" w:rsidR="00D948E9" w:rsidRPr="00A928D1" w:rsidRDefault="00D948E9" w:rsidP="00D948E9">
            <w:pPr>
              <w:pStyle w:val="Akapitzlist"/>
              <w:numPr>
                <w:ilvl w:val="0"/>
                <w:numId w:val="113"/>
              </w:numPr>
              <w:jc w:val="both"/>
            </w:pPr>
            <w:r w:rsidRPr="00A928D1">
              <w:t>Pod red. naukową: Kryński A., Kramer M., Caekelbergh A.F.: Zintegrowane zarządzanie środowiskiem. Systemowe zależności między polityką, prawem, zarządzaniem i techniką. Wydawnictwo WoltersKluwer Polska SA, Warszawa 2013.</w:t>
            </w:r>
          </w:p>
          <w:p w14:paraId="124F828C" w14:textId="77777777" w:rsidR="00D948E9" w:rsidRPr="00A928D1" w:rsidRDefault="00D948E9" w:rsidP="00D948E9">
            <w:pPr>
              <w:pStyle w:val="Akapitzlist"/>
              <w:numPr>
                <w:ilvl w:val="0"/>
                <w:numId w:val="113"/>
              </w:numPr>
              <w:jc w:val="both"/>
            </w:pPr>
            <w:r w:rsidRPr="00A928D1">
              <w:t xml:space="preserve">Rogall H.: Ekonomia zrównoważonego rozwoju. Teoria i praktyka. Zysk i S-ka Wydawnictwo, Poznań 2010. </w:t>
            </w:r>
          </w:p>
          <w:p w14:paraId="0F4FFEF7" w14:textId="77777777" w:rsidR="00D948E9" w:rsidRPr="00A928D1" w:rsidRDefault="00D948E9" w:rsidP="00D948E9">
            <w:pPr>
              <w:pStyle w:val="Akapitzlist"/>
              <w:numPr>
                <w:ilvl w:val="0"/>
                <w:numId w:val="113"/>
              </w:numPr>
              <w:jc w:val="both"/>
            </w:pPr>
            <w:r w:rsidRPr="00A928D1">
              <w:t xml:space="preserve">Towpik K., Gołaszewski A., Kukulski J.: Infrastruktura transportu samochodowego. Oficyna Wydawnicza Politechniki Warszawskiej, Warszawa 2006 </w:t>
            </w:r>
          </w:p>
          <w:p w14:paraId="0AF515DC" w14:textId="77777777" w:rsidR="00D948E9" w:rsidRPr="00A928D1" w:rsidRDefault="00D948E9" w:rsidP="00D948E9">
            <w:pPr>
              <w:pStyle w:val="Akapitzlist"/>
              <w:numPr>
                <w:ilvl w:val="0"/>
                <w:numId w:val="113"/>
              </w:numPr>
              <w:jc w:val="both"/>
            </w:pPr>
            <w:r w:rsidRPr="00A928D1">
              <w:t>Szczepanek R., Zmuda-Trzebiatowski P.: Samouczek QGIS (materiał dostępny on-line na stroniedts.put.poznan.pl/samouczek-qgis/)</w:t>
            </w:r>
          </w:p>
          <w:p w14:paraId="77546160" w14:textId="77777777" w:rsidR="00D948E9" w:rsidRPr="00A928D1" w:rsidRDefault="00D948E9" w:rsidP="00D948E9">
            <w:pPr>
              <w:pStyle w:val="Akapitzlist"/>
              <w:numPr>
                <w:ilvl w:val="0"/>
                <w:numId w:val="113"/>
              </w:numPr>
              <w:jc w:val="both"/>
              <w:rPr>
                <w:lang w:val="en-US"/>
              </w:rPr>
            </w:pPr>
            <w:r w:rsidRPr="00A928D1">
              <w:rPr>
                <w:lang w:val="en-US"/>
              </w:rPr>
              <w:t>Gonzalez-Feliu J., Semet F., Routhier J. (eds.): Sustainable urban logistics: concepts, methods andinformation systems. Springer Science+Business Media. Springer-Verlag, 2014</w:t>
            </w:r>
          </w:p>
          <w:p w14:paraId="7B289283" w14:textId="77777777" w:rsidR="00D948E9" w:rsidRPr="00A928D1" w:rsidRDefault="00D948E9" w:rsidP="00D948E9">
            <w:pPr>
              <w:pStyle w:val="Akapitzlist"/>
              <w:numPr>
                <w:ilvl w:val="0"/>
                <w:numId w:val="113"/>
              </w:numPr>
              <w:jc w:val="both"/>
            </w:pPr>
            <w:r w:rsidRPr="00A928D1">
              <w:t>Rolbiecki R. [et al.]: Współczesna polityka transportowa, PWE, 2017</w:t>
            </w:r>
          </w:p>
          <w:p w14:paraId="5E89A87E" w14:textId="77777777" w:rsidR="00D948E9" w:rsidRPr="00A928D1" w:rsidRDefault="00D948E9" w:rsidP="00D948E9">
            <w:pPr>
              <w:pStyle w:val="Akapitzlist"/>
              <w:numPr>
                <w:ilvl w:val="0"/>
                <w:numId w:val="113"/>
              </w:numPr>
              <w:jc w:val="both"/>
            </w:pPr>
            <w:r w:rsidRPr="00A928D1">
              <w:t>Wojewódzka-Król K., Rydzkowski W.: Transport. PWN, 2017</w:t>
            </w:r>
          </w:p>
          <w:p w14:paraId="6211E22E" w14:textId="77777777" w:rsidR="00D948E9" w:rsidRPr="00A928D1" w:rsidRDefault="00D948E9" w:rsidP="00D948E9">
            <w:pPr>
              <w:pStyle w:val="Akapitzlist"/>
              <w:numPr>
                <w:ilvl w:val="0"/>
                <w:numId w:val="113"/>
              </w:numPr>
              <w:jc w:val="both"/>
            </w:pPr>
            <w:r w:rsidRPr="00A928D1">
              <w:t>Kłos-Adamkiewicz Z., Załoga E.: Miejski transport zbiorowy. Kształtowanie wartości usług dla pasażera w świetle wyzwań nowej kultury mobilności. Bel Studio, 2017</w:t>
            </w:r>
          </w:p>
        </w:tc>
      </w:tr>
      <w:tr w:rsidR="0071391E" w:rsidRPr="00A928D1" w14:paraId="6825FB41" w14:textId="77777777" w:rsidTr="0071391E">
        <w:tc>
          <w:tcPr>
            <w:tcW w:w="3942" w:type="dxa"/>
            <w:shd w:val="clear" w:color="auto" w:fill="auto"/>
          </w:tcPr>
          <w:p w14:paraId="368DCF89" w14:textId="77777777" w:rsidR="00D948E9" w:rsidRPr="00A928D1" w:rsidRDefault="00D948E9" w:rsidP="0071391E">
            <w:r w:rsidRPr="00A928D1">
              <w:lastRenderedPageBreak/>
              <w:t>Planowane formy/działania/metody dydaktyczne</w:t>
            </w:r>
          </w:p>
        </w:tc>
        <w:tc>
          <w:tcPr>
            <w:tcW w:w="5344" w:type="dxa"/>
            <w:shd w:val="clear" w:color="auto" w:fill="auto"/>
          </w:tcPr>
          <w:p w14:paraId="795F8864" w14:textId="77777777" w:rsidR="00D948E9" w:rsidRPr="00A928D1" w:rsidRDefault="00D948E9" w:rsidP="0071391E">
            <w:pPr>
              <w:jc w:val="both"/>
            </w:pPr>
            <w:r w:rsidRPr="00A928D1">
              <w:t>Zajęcia w formie wykładów mogą być prowadzone w formule online na platformie edukacyjnej UP-Lublin z wykorzystaniem prezentacji multimedialnych,:. Ćwiczenia stacjonarnie: projektowe obejmujące wykonywanie analiz, diagramów , wykonywanie analiz przestrzennych</w:t>
            </w:r>
          </w:p>
          <w:p w14:paraId="61006B6C" w14:textId="77777777" w:rsidR="00D948E9" w:rsidRPr="00A928D1" w:rsidRDefault="00D948E9" w:rsidP="0071391E">
            <w:pPr>
              <w:jc w:val="both"/>
            </w:pPr>
            <w:r w:rsidRPr="00A928D1">
              <w:t>Dyskusja w grupie, wykonanie projektu z wykorzystaniem  komputera [zaliczenie modułu w trybie stacjonarnym]</w:t>
            </w:r>
          </w:p>
        </w:tc>
      </w:tr>
      <w:tr w:rsidR="0071391E" w:rsidRPr="00A928D1" w14:paraId="3120A9FA" w14:textId="77777777" w:rsidTr="0071391E">
        <w:tc>
          <w:tcPr>
            <w:tcW w:w="3942" w:type="dxa"/>
            <w:shd w:val="clear" w:color="auto" w:fill="auto"/>
          </w:tcPr>
          <w:p w14:paraId="1424D178"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6384AECD" w14:textId="77777777" w:rsidR="00D948E9" w:rsidRPr="00A928D1" w:rsidRDefault="00D948E9" w:rsidP="0071391E">
            <w:pPr>
              <w:jc w:val="both"/>
            </w:pPr>
            <w:r w:rsidRPr="00A928D1">
              <w:t>W1–W2 sprawdzian testowy pisemny</w:t>
            </w:r>
          </w:p>
          <w:p w14:paraId="7432CFE0" w14:textId="77777777" w:rsidR="00D948E9" w:rsidRPr="00A928D1" w:rsidRDefault="00D948E9" w:rsidP="0071391E">
            <w:pPr>
              <w:jc w:val="both"/>
            </w:pPr>
            <w:r w:rsidRPr="00A928D1">
              <w:t>U1– sprawdzian testowy pisemny</w:t>
            </w:r>
          </w:p>
          <w:p w14:paraId="5C5DC9AC" w14:textId="77777777" w:rsidR="00D948E9" w:rsidRPr="00A928D1" w:rsidRDefault="00D948E9" w:rsidP="0071391E">
            <w:pPr>
              <w:jc w:val="both"/>
            </w:pPr>
            <w:r w:rsidRPr="00A928D1">
              <w:t>U2–U3 Ocena zadania projektowego</w:t>
            </w:r>
          </w:p>
          <w:p w14:paraId="150EAAB9" w14:textId="77777777" w:rsidR="00D948E9" w:rsidRPr="00A928D1" w:rsidRDefault="00D948E9" w:rsidP="0071391E">
            <w:pPr>
              <w:jc w:val="both"/>
            </w:pPr>
          </w:p>
          <w:p w14:paraId="6EB82983" w14:textId="77777777" w:rsidR="00D948E9" w:rsidRPr="00A928D1" w:rsidRDefault="00D948E9" w:rsidP="0071391E">
            <w:pPr>
              <w:jc w:val="both"/>
            </w:pPr>
            <w:r w:rsidRPr="00A928D1">
              <w:t xml:space="preserve">K1– dyskusja w grupie </w:t>
            </w:r>
          </w:p>
          <w:p w14:paraId="2A1D6A2C" w14:textId="77777777" w:rsidR="00D948E9" w:rsidRPr="00A928D1" w:rsidRDefault="00D948E9" w:rsidP="0071391E">
            <w:pPr>
              <w:jc w:val="both"/>
            </w:pPr>
            <w:r w:rsidRPr="00A928D1">
              <w:t xml:space="preserve">K2 - prezentacja multimedialna </w:t>
            </w:r>
          </w:p>
          <w:p w14:paraId="457EDCE5" w14:textId="77777777" w:rsidR="00D948E9" w:rsidRPr="00A928D1" w:rsidRDefault="00D948E9" w:rsidP="0071391E">
            <w:pPr>
              <w:jc w:val="both"/>
            </w:pPr>
            <w:r w:rsidRPr="00A928D1">
              <w:t>K3– ocena całości zadania projektowego udział w prezentacjach tematycznych</w:t>
            </w:r>
          </w:p>
          <w:p w14:paraId="2EED1EE6" w14:textId="77777777" w:rsidR="00D948E9" w:rsidRPr="00A928D1" w:rsidRDefault="00D948E9" w:rsidP="0071391E">
            <w:pPr>
              <w:jc w:val="both"/>
            </w:pPr>
          </w:p>
          <w:p w14:paraId="59C731FF" w14:textId="77777777" w:rsidR="00D948E9" w:rsidRPr="00A928D1" w:rsidRDefault="00D948E9" w:rsidP="0071391E">
            <w:pPr>
              <w:jc w:val="both"/>
            </w:pPr>
            <w:r w:rsidRPr="00A928D1">
              <w:t xml:space="preserve">Formy dokumentowania efektów kształcenia: </w:t>
            </w:r>
          </w:p>
          <w:p w14:paraId="49D5F8AD" w14:textId="77777777" w:rsidR="00D948E9" w:rsidRPr="00A928D1" w:rsidRDefault="00D948E9" w:rsidP="0071391E">
            <w:pPr>
              <w:jc w:val="both"/>
            </w:pPr>
            <w:r w:rsidRPr="00A928D1">
              <w:t>- prace końcowe archiwizowane w formie papierowej lub elektronicznej,</w:t>
            </w:r>
          </w:p>
          <w:p w14:paraId="30B1D40C" w14:textId="77777777" w:rsidR="00D948E9" w:rsidRPr="00A928D1" w:rsidRDefault="00D948E9" w:rsidP="0071391E">
            <w:pPr>
              <w:jc w:val="both"/>
            </w:pPr>
            <w:r w:rsidRPr="00A928D1">
              <w:t>- dziennik prowadzącego.</w:t>
            </w:r>
          </w:p>
        </w:tc>
      </w:tr>
      <w:tr w:rsidR="0071391E" w:rsidRPr="00A928D1" w14:paraId="567594C0" w14:textId="77777777" w:rsidTr="0071391E">
        <w:tc>
          <w:tcPr>
            <w:tcW w:w="3942" w:type="dxa"/>
            <w:shd w:val="clear" w:color="auto" w:fill="auto"/>
          </w:tcPr>
          <w:p w14:paraId="4D259896" w14:textId="77777777" w:rsidR="00D948E9" w:rsidRPr="00A928D1" w:rsidRDefault="00D948E9" w:rsidP="0071391E">
            <w:r w:rsidRPr="00A928D1">
              <w:lastRenderedPageBreak/>
              <w:t>Elementy i wagi mające wpływ na ocenę końcową</w:t>
            </w:r>
          </w:p>
          <w:p w14:paraId="365B983F" w14:textId="77777777" w:rsidR="00D948E9" w:rsidRPr="00A928D1" w:rsidRDefault="00D948E9" w:rsidP="0071391E"/>
          <w:p w14:paraId="72EC75FC" w14:textId="77777777" w:rsidR="00D948E9" w:rsidRPr="00A928D1" w:rsidRDefault="00D948E9" w:rsidP="0071391E"/>
        </w:tc>
        <w:tc>
          <w:tcPr>
            <w:tcW w:w="5344" w:type="dxa"/>
            <w:shd w:val="clear" w:color="auto" w:fill="auto"/>
          </w:tcPr>
          <w:p w14:paraId="7477413A" w14:textId="77777777" w:rsidR="00D948E9" w:rsidRPr="00A928D1" w:rsidRDefault="00D948E9" w:rsidP="0071391E">
            <w:pPr>
              <w:jc w:val="both"/>
            </w:pPr>
            <w:r w:rsidRPr="00A928D1">
              <w:t>Szczegółowe kryteria przy ocenie pracy zaliczeniowej</w:t>
            </w:r>
          </w:p>
          <w:p w14:paraId="1E0E3181" w14:textId="77777777" w:rsidR="00D948E9" w:rsidRPr="00A928D1" w:rsidRDefault="00D948E9" w:rsidP="00D948E9">
            <w:pPr>
              <w:pStyle w:val="Akapitzlist"/>
              <w:numPr>
                <w:ilvl w:val="0"/>
                <w:numId w:val="110"/>
              </w:numPr>
              <w:suppressAutoHyphens/>
              <w:jc w:val="both"/>
            </w:pPr>
            <w:r w:rsidRPr="00A928D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218DD6D7" w14:textId="77777777" w:rsidR="00D948E9" w:rsidRPr="00A928D1" w:rsidRDefault="00D948E9" w:rsidP="00D948E9">
            <w:pPr>
              <w:pStyle w:val="Akapitzlist"/>
              <w:numPr>
                <w:ilvl w:val="0"/>
                <w:numId w:val="110"/>
              </w:numPr>
              <w:suppressAutoHyphens/>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5977B9B1" w14:textId="77777777" w:rsidR="00D948E9" w:rsidRPr="00A928D1" w:rsidRDefault="00D948E9" w:rsidP="00D948E9">
            <w:pPr>
              <w:pStyle w:val="Akapitzlist"/>
              <w:numPr>
                <w:ilvl w:val="0"/>
                <w:numId w:val="110"/>
              </w:numPr>
              <w:suppressAutoHyphens/>
              <w:jc w:val="both"/>
            </w:pPr>
            <w:r w:rsidRPr="00A928D1">
              <w:t xml:space="preserve">student wykazuje dobry stopień (4,0) wiedzy, umiejętności lub kompetencji, gdy uzyskuje od 71 do 80% sumy punktów określających maksymalny poziom wiedzy lub umiejętności z danego przedmiotu (odpowiednio – jego części), </w:t>
            </w:r>
          </w:p>
          <w:p w14:paraId="611B8EFE" w14:textId="77777777" w:rsidR="00D948E9" w:rsidRPr="00A928D1" w:rsidRDefault="00D948E9" w:rsidP="00D948E9">
            <w:pPr>
              <w:pStyle w:val="Akapitzlist"/>
              <w:numPr>
                <w:ilvl w:val="0"/>
                <w:numId w:val="110"/>
              </w:numPr>
              <w:suppressAutoHyphens/>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7949A25A" w14:textId="77777777" w:rsidR="00D948E9" w:rsidRPr="00A928D1" w:rsidRDefault="00D948E9" w:rsidP="00D948E9">
            <w:pPr>
              <w:pStyle w:val="Akapitzlist"/>
              <w:numPr>
                <w:ilvl w:val="0"/>
                <w:numId w:val="110"/>
              </w:numPr>
              <w:suppressAutoHyphens/>
              <w:jc w:val="both"/>
              <w:rPr>
                <w:i/>
                <w:iCs/>
              </w:rPr>
            </w:pPr>
            <w:r w:rsidRPr="00A928D1">
              <w:t>student wykazuje bardzo dobry stopień (5,0) wiedzy, umiejętności lub kompetencji, gdy uzyskuje powyżej 91% sumy punktów określających maksymalny poziom wiedzy lub umiejętności z danego przedmiotu (odpowiednio – jego części)</w:t>
            </w:r>
          </w:p>
          <w:p w14:paraId="18E64F1C" w14:textId="77777777" w:rsidR="00D948E9" w:rsidRPr="00A928D1" w:rsidRDefault="00D948E9" w:rsidP="0071391E">
            <w:pPr>
              <w:jc w:val="both"/>
            </w:pPr>
            <w:r w:rsidRPr="00A928D1">
              <w:t>Ocena końcowa z ćwiczeń = średnia ocen z zadania projektowego – 100%</w:t>
            </w:r>
          </w:p>
        </w:tc>
      </w:tr>
      <w:tr w:rsidR="0071391E" w:rsidRPr="00A928D1" w14:paraId="7137E980" w14:textId="77777777" w:rsidTr="0071391E">
        <w:trPr>
          <w:trHeight w:val="699"/>
        </w:trPr>
        <w:tc>
          <w:tcPr>
            <w:tcW w:w="3942" w:type="dxa"/>
            <w:shd w:val="clear" w:color="auto" w:fill="auto"/>
          </w:tcPr>
          <w:p w14:paraId="77D870B3" w14:textId="77777777" w:rsidR="00D948E9" w:rsidRPr="00A928D1" w:rsidRDefault="00D948E9" w:rsidP="0071391E">
            <w:pPr>
              <w:jc w:val="both"/>
            </w:pPr>
            <w:r w:rsidRPr="00A928D1">
              <w:t>Bilans punktów ECTS</w:t>
            </w:r>
          </w:p>
        </w:tc>
        <w:tc>
          <w:tcPr>
            <w:tcW w:w="5344" w:type="dxa"/>
            <w:shd w:val="clear" w:color="auto" w:fill="auto"/>
          </w:tcPr>
          <w:p w14:paraId="456872E5" w14:textId="77777777" w:rsidR="00D948E9" w:rsidRPr="00A928D1" w:rsidRDefault="00D948E9" w:rsidP="0071391E">
            <w:pPr>
              <w:jc w:val="both"/>
            </w:pPr>
            <w:r w:rsidRPr="00A928D1">
              <w:t>Liczba godzin kontaktowych/ punktów ECTS</w:t>
            </w:r>
          </w:p>
          <w:p w14:paraId="530C9C5F" w14:textId="77777777" w:rsidR="00D948E9" w:rsidRPr="00A928D1" w:rsidRDefault="00D948E9" w:rsidP="0071391E">
            <w:pPr>
              <w:jc w:val="both"/>
            </w:pPr>
            <w:r w:rsidRPr="00A928D1">
              <w:t>Wykład 15 godz./0,6 ECTS</w:t>
            </w:r>
          </w:p>
          <w:p w14:paraId="25D7D8E8" w14:textId="77777777" w:rsidR="00D948E9" w:rsidRPr="00A928D1" w:rsidRDefault="00D948E9" w:rsidP="0071391E">
            <w:pPr>
              <w:jc w:val="both"/>
            </w:pPr>
            <w:r w:rsidRPr="00A928D1">
              <w:t>Ćwiczenia 25 godz./1,0 ECTS</w:t>
            </w:r>
          </w:p>
          <w:p w14:paraId="64A90170" w14:textId="77777777" w:rsidR="00D948E9" w:rsidRPr="00A928D1" w:rsidRDefault="00D948E9" w:rsidP="0071391E">
            <w:pPr>
              <w:jc w:val="both"/>
            </w:pPr>
            <w:r w:rsidRPr="00A928D1">
              <w:t>Ćwiczenia terenowe 5 godz./0,2 ECTS</w:t>
            </w:r>
          </w:p>
          <w:p w14:paraId="42A918A1" w14:textId="77777777" w:rsidR="00D948E9" w:rsidRPr="00A928D1" w:rsidRDefault="00D948E9" w:rsidP="0071391E">
            <w:pPr>
              <w:jc w:val="both"/>
            </w:pPr>
            <w:r w:rsidRPr="00A928D1">
              <w:t>Konsultacje dotyczące analiz dostępności transportowej 2 godz./0,08 ECTS</w:t>
            </w:r>
          </w:p>
          <w:p w14:paraId="6C22A463" w14:textId="77777777" w:rsidR="00D948E9" w:rsidRPr="00A928D1" w:rsidRDefault="00D948E9" w:rsidP="0071391E">
            <w:pPr>
              <w:jc w:val="both"/>
            </w:pPr>
            <w:r w:rsidRPr="00A928D1">
              <w:lastRenderedPageBreak/>
              <w:t>Łącznie 47 godz./1,88 ECTS</w:t>
            </w:r>
          </w:p>
          <w:p w14:paraId="08096A3F" w14:textId="77777777" w:rsidR="00D948E9" w:rsidRPr="00A928D1" w:rsidRDefault="00D948E9" w:rsidP="0071391E">
            <w:pPr>
              <w:jc w:val="both"/>
            </w:pPr>
            <w:r w:rsidRPr="00A928D1">
              <w:t>Liczba godzin niekontaktowych/ punktów ECTS</w:t>
            </w:r>
          </w:p>
          <w:p w14:paraId="6C3DA529" w14:textId="77777777" w:rsidR="00D948E9" w:rsidRPr="00A928D1" w:rsidRDefault="00D948E9" w:rsidP="0071391E">
            <w:pPr>
              <w:jc w:val="both"/>
            </w:pPr>
            <w:r w:rsidRPr="00A928D1">
              <w:t>Studiowanie literatury15 godz./0,6 ECTS</w:t>
            </w:r>
          </w:p>
          <w:p w14:paraId="13F61187" w14:textId="77777777" w:rsidR="00D948E9" w:rsidRPr="00A928D1" w:rsidRDefault="00D948E9" w:rsidP="0071391E">
            <w:pPr>
              <w:jc w:val="both"/>
            </w:pPr>
            <w:r w:rsidRPr="00A928D1">
              <w:t>Przygotowanie do zajęć 15 godz./0,6 ECTS</w:t>
            </w:r>
          </w:p>
          <w:p w14:paraId="620B36CA" w14:textId="77777777" w:rsidR="00D948E9" w:rsidRPr="00A928D1" w:rsidRDefault="00D948E9" w:rsidP="0071391E">
            <w:pPr>
              <w:jc w:val="both"/>
            </w:pPr>
            <w:r w:rsidRPr="00A928D1">
              <w:t>Wykonanie projektu 23 godz./0,92 ECTS</w:t>
            </w:r>
          </w:p>
          <w:p w14:paraId="6341DFE9" w14:textId="77777777" w:rsidR="00D948E9" w:rsidRPr="00A928D1" w:rsidRDefault="00D948E9" w:rsidP="0071391E">
            <w:pPr>
              <w:jc w:val="both"/>
            </w:pPr>
            <w:r w:rsidRPr="00A928D1">
              <w:t>Łącznie 53 godz./2,12 ECTS</w:t>
            </w:r>
          </w:p>
        </w:tc>
      </w:tr>
      <w:tr w:rsidR="00D948E9" w:rsidRPr="00A928D1" w14:paraId="4693097A" w14:textId="77777777" w:rsidTr="0071391E">
        <w:trPr>
          <w:trHeight w:val="268"/>
        </w:trPr>
        <w:tc>
          <w:tcPr>
            <w:tcW w:w="3942" w:type="dxa"/>
            <w:shd w:val="clear" w:color="auto" w:fill="auto"/>
          </w:tcPr>
          <w:p w14:paraId="0905B702" w14:textId="77777777" w:rsidR="00D948E9" w:rsidRPr="00A928D1" w:rsidRDefault="00D948E9" w:rsidP="0071391E">
            <w:r w:rsidRPr="00A928D1">
              <w:lastRenderedPageBreak/>
              <w:t>Nakład pracy związany z zajęciami wymagającymi bezpośredniego udziału nauczyciela akademickiego</w:t>
            </w:r>
          </w:p>
        </w:tc>
        <w:tc>
          <w:tcPr>
            <w:tcW w:w="5344" w:type="dxa"/>
            <w:shd w:val="clear" w:color="auto" w:fill="auto"/>
          </w:tcPr>
          <w:p w14:paraId="3B4A8398" w14:textId="77777777" w:rsidR="00D948E9" w:rsidRPr="00A928D1" w:rsidRDefault="00D948E9" w:rsidP="0071391E">
            <w:pPr>
              <w:jc w:val="both"/>
            </w:pPr>
            <w:r w:rsidRPr="00A928D1">
              <w:t xml:space="preserve">udział w wykładach – 15 godz.; </w:t>
            </w:r>
          </w:p>
          <w:p w14:paraId="34A73D14" w14:textId="77777777" w:rsidR="00D948E9" w:rsidRPr="00A928D1" w:rsidRDefault="00D948E9" w:rsidP="0071391E">
            <w:pPr>
              <w:jc w:val="both"/>
            </w:pPr>
            <w:r w:rsidRPr="00A928D1">
              <w:t xml:space="preserve">w ćwiczeniach – 30 godz.; </w:t>
            </w:r>
          </w:p>
          <w:p w14:paraId="0EDF0076" w14:textId="77777777" w:rsidR="00D948E9" w:rsidRPr="00A928D1" w:rsidRDefault="00D948E9" w:rsidP="0071391E">
            <w:r w:rsidRPr="00A928D1">
              <w:t>konsultacje – 2 godz.</w:t>
            </w:r>
          </w:p>
          <w:p w14:paraId="1C215A54" w14:textId="77777777" w:rsidR="00D948E9" w:rsidRPr="00A928D1" w:rsidRDefault="00D948E9" w:rsidP="0071391E">
            <w:pPr>
              <w:jc w:val="both"/>
            </w:pPr>
            <w:r w:rsidRPr="00A928D1">
              <w:t>przygotowanie projektu dostępności transportowej – 2 godz.;</w:t>
            </w:r>
          </w:p>
        </w:tc>
      </w:tr>
    </w:tbl>
    <w:p w14:paraId="11DF79AB" w14:textId="77777777" w:rsidR="00D948E9" w:rsidRPr="00A928D1" w:rsidRDefault="00D948E9" w:rsidP="00D948E9">
      <w:pPr>
        <w:rPr>
          <w:b/>
        </w:rPr>
      </w:pPr>
    </w:p>
    <w:p w14:paraId="454B619F" w14:textId="77777777" w:rsidR="00D948E9" w:rsidRPr="00A928D1" w:rsidRDefault="00D948E9" w:rsidP="00D948E9">
      <w:pPr>
        <w:rPr>
          <w:b/>
        </w:rPr>
      </w:pPr>
      <w:r w:rsidRPr="00A928D1">
        <w:rPr>
          <w:b/>
        </w:rPr>
        <w:br w:type="column"/>
      </w:r>
      <w:r w:rsidRPr="00A928D1">
        <w:rPr>
          <w:b/>
        </w:rPr>
        <w:lastRenderedPageBreak/>
        <w:t>56.2.Karta opisu zajęć Ruralistyka</w:t>
      </w:r>
    </w:p>
    <w:p w14:paraId="77ECFC0E" w14:textId="77777777" w:rsidR="00D948E9" w:rsidRPr="00A928D1" w:rsidRDefault="00D948E9" w:rsidP="00D948E9">
      <w:pPr>
        <w:rPr>
          <w:b/>
        </w:rPr>
      </w:pPr>
    </w:p>
    <w:tbl>
      <w:tblP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6"/>
        <w:gridCol w:w="2150"/>
        <w:gridCol w:w="2150"/>
        <w:gridCol w:w="2150"/>
      </w:tblGrid>
      <w:tr w:rsidR="0071391E" w:rsidRPr="00A928D1" w14:paraId="5A7BFFB9" w14:textId="77777777" w:rsidTr="0071391E">
        <w:tc>
          <w:tcPr>
            <w:tcW w:w="2836" w:type="dxa"/>
            <w:shd w:val="clear" w:color="auto" w:fill="auto"/>
          </w:tcPr>
          <w:p w14:paraId="598EA97C" w14:textId="77777777" w:rsidR="00D948E9" w:rsidRPr="00A928D1" w:rsidRDefault="00D948E9" w:rsidP="0071391E">
            <w:r w:rsidRPr="00A928D1">
              <w:t xml:space="preserve">Nazwa kierunku studiów </w:t>
            </w:r>
          </w:p>
        </w:tc>
        <w:tc>
          <w:tcPr>
            <w:tcW w:w="6450" w:type="dxa"/>
            <w:gridSpan w:val="3"/>
            <w:shd w:val="clear" w:color="auto" w:fill="auto"/>
          </w:tcPr>
          <w:p w14:paraId="5108D263" w14:textId="77777777" w:rsidR="00D948E9" w:rsidRPr="00A928D1" w:rsidRDefault="00D948E9" w:rsidP="0071391E">
            <w:r w:rsidRPr="00A928D1">
              <w:t>Gospodarka przestrzenna</w:t>
            </w:r>
          </w:p>
        </w:tc>
      </w:tr>
      <w:tr w:rsidR="0071391E" w:rsidRPr="00A928D1" w14:paraId="5D6F9807" w14:textId="77777777" w:rsidTr="0071391E">
        <w:tc>
          <w:tcPr>
            <w:tcW w:w="2836" w:type="dxa"/>
            <w:shd w:val="clear" w:color="auto" w:fill="auto"/>
          </w:tcPr>
          <w:p w14:paraId="620E3B4A" w14:textId="77777777" w:rsidR="00D948E9" w:rsidRPr="00A928D1" w:rsidRDefault="00D948E9" w:rsidP="0071391E">
            <w:r w:rsidRPr="00A928D1">
              <w:t>Nazwa modułu, także nazwa w języku angielskim</w:t>
            </w:r>
          </w:p>
        </w:tc>
        <w:tc>
          <w:tcPr>
            <w:tcW w:w="6450" w:type="dxa"/>
            <w:gridSpan w:val="3"/>
            <w:shd w:val="clear" w:color="auto" w:fill="auto"/>
          </w:tcPr>
          <w:p w14:paraId="570572FA" w14:textId="77777777" w:rsidR="00D948E9" w:rsidRPr="00A928D1" w:rsidRDefault="00D948E9" w:rsidP="0071391E">
            <w:r w:rsidRPr="00A928D1">
              <w:rPr>
                <w:b/>
              </w:rPr>
              <w:t>Ruralistyka</w:t>
            </w:r>
          </w:p>
          <w:p w14:paraId="0718CCA5" w14:textId="77777777" w:rsidR="00D948E9" w:rsidRPr="00A928D1" w:rsidRDefault="00D948E9" w:rsidP="0071391E">
            <w:r w:rsidRPr="00A928D1">
              <w:t>Rural studies</w:t>
            </w:r>
          </w:p>
        </w:tc>
      </w:tr>
      <w:tr w:rsidR="0071391E" w:rsidRPr="00A928D1" w14:paraId="17089A3B" w14:textId="77777777" w:rsidTr="0071391E">
        <w:tc>
          <w:tcPr>
            <w:tcW w:w="2836" w:type="dxa"/>
            <w:shd w:val="clear" w:color="auto" w:fill="auto"/>
          </w:tcPr>
          <w:p w14:paraId="1D282654" w14:textId="77777777" w:rsidR="00D948E9" w:rsidRPr="00A928D1" w:rsidRDefault="00D948E9" w:rsidP="0071391E">
            <w:r w:rsidRPr="00A928D1">
              <w:t xml:space="preserve">Język wykładowy </w:t>
            </w:r>
          </w:p>
        </w:tc>
        <w:tc>
          <w:tcPr>
            <w:tcW w:w="6450" w:type="dxa"/>
            <w:gridSpan w:val="3"/>
            <w:shd w:val="clear" w:color="auto" w:fill="auto"/>
          </w:tcPr>
          <w:p w14:paraId="28531991" w14:textId="77777777" w:rsidR="00D948E9" w:rsidRPr="00A928D1" w:rsidRDefault="00D948E9" w:rsidP="0071391E">
            <w:r w:rsidRPr="00A928D1">
              <w:t>polski</w:t>
            </w:r>
          </w:p>
        </w:tc>
      </w:tr>
      <w:tr w:rsidR="0071391E" w:rsidRPr="00A928D1" w14:paraId="54C3C1D0" w14:textId="77777777" w:rsidTr="0071391E">
        <w:tc>
          <w:tcPr>
            <w:tcW w:w="2836" w:type="dxa"/>
            <w:shd w:val="clear" w:color="auto" w:fill="auto"/>
          </w:tcPr>
          <w:p w14:paraId="40119902" w14:textId="77777777" w:rsidR="00D948E9" w:rsidRPr="00A928D1" w:rsidRDefault="00D948E9" w:rsidP="0071391E">
            <w:r w:rsidRPr="00A928D1">
              <w:t xml:space="preserve">Rodzaj modułu </w:t>
            </w:r>
          </w:p>
        </w:tc>
        <w:tc>
          <w:tcPr>
            <w:tcW w:w="6450" w:type="dxa"/>
            <w:gridSpan w:val="3"/>
            <w:shd w:val="clear" w:color="auto" w:fill="auto"/>
          </w:tcPr>
          <w:p w14:paraId="7E27B7D1" w14:textId="77777777" w:rsidR="00D948E9" w:rsidRPr="00A928D1" w:rsidRDefault="00D948E9" w:rsidP="0071391E">
            <w:r w:rsidRPr="00A928D1">
              <w:t>Do wyboru</w:t>
            </w:r>
          </w:p>
        </w:tc>
      </w:tr>
      <w:tr w:rsidR="0071391E" w:rsidRPr="00A928D1" w14:paraId="2271B6C7" w14:textId="77777777" w:rsidTr="0071391E">
        <w:tc>
          <w:tcPr>
            <w:tcW w:w="2836" w:type="dxa"/>
            <w:shd w:val="clear" w:color="auto" w:fill="auto"/>
          </w:tcPr>
          <w:p w14:paraId="74EF302F" w14:textId="77777777" w:rsidR="00D948E9" w:rsidRPr="00A928D1" w:rsidRDefault="00D948E9" w:rsidP="0071391E">
            <w:r w:rsidRPr="00A928D1">
              <w:t>Poziom studiów</w:t>
            </w:r>
          </w:p>
        </w:tc>
        <w:tc>
          <w:tcPr>
            <w:tcW w:w="6450" w:type="dxa"/>
            <w:gridSpan w:val="3"/>
            <w:shd w:val="clear" w:color="auto" w:fill="auto"/>
          </w:tcPr>
          <w:p w14:paraId="1718834C" w14:textId="77777777" w:rsidR="00D948E9" w:rsidRPr="00A928D1" w:rsidRDefault="00D948E9" w:rsidP="0071391E">
            <w:r w:rsidRPr="00A928D1">
              <w:t>pierwszego stopnia</w:t>
            </w:r>
          </w:p>
        </w:tc>
      </w:tr>
      <w:tr w:rsidR="0071391E" w:rsidRPr="00A928D1" w14:paraId="551D29A0" w14:textId="77777777" w:rsidTr="0071391E">
        <w:tc>
          <w:tcPr>
            <w:tcW w:w="2836" w:type="dxa"/>
            <w:shd w:val="clear" w:color="auto" w:fill="auto"/>
          </w:tcPr>
          <w:p w14:paraId="7F7DC4A9" w14:textId="77777777" w:rsidR="00D948E9" w:rsidRPr="00A928D1" w:rsidRDefault="00D948E9" w:rsidP="0071391E">
            <w:r w:rsidRPr="00A928D1">
              <w:t>Forma studiów</w:t>
            </w:r>
          </w:p>
        </w:tc>
        <w:tc>
          <w:tcPr>
            <w:tcW w:w="6450" w:type="dxa"/>
            <w:gridSpan w:val="3"/>
            <w:shd w:val="clear" w:color="auto" w:fill="auto"/>
          </w:tcPr>
          <w:p w14:paraId="16EE7578" w14:textId="77777777" w:rsidR="00D948E9" w:rsidRPr="00A928D1" w:rsidRDefault="00D948E9" w:rsidP="0071391E">
            <w:r w:rsidRPr="00A928D1">
              <w:t>stacjonarne</w:t>
            </w:r>
          </w:p>
        </w:tc>
      </w:tr>
      <w:tr w:rsidR="0071391E" w:rsidRPr="00A928D1" w14:paraId="28804A84" w14:textId="77777777" w:rsidTr="0071391E">
        <w:tc>
          <w:tcPr>
            <w:tcW w:w="2836" w:type="dxa"/>
            <w:shd w:val="clear" w:color="auto" w:fill="auto"/>
          </w:tcPr>
          <w:p w14:paraId="5AD2BF55" w14:textId="77777777" w:rsidR="00D948E9" w:rsidRPr="00A928D1" w:rsidRDefault="00D948E9" w:rsidP="0071391E">
            <w:r w:rsidRPr="00A928D1">
              <w:t>Rok studiów dla kierunku</w:t>
            </w:r>
          </w:p>
        </w:tc>
        <w:tc>
          <w:tcPr>
            <w:tcW w:w="6450" w:type="dxa"/>
            <w:gridSpan w:val="3"/>
            <w:shd w:val="clear" w:color="auto" w:fill="auto"/>
          </w:tcPr>
          <w:p w14:paraId="62030268" w14:textId="77777777" w:rsidR="00D948E9" w:rsidRPr="00A928D1" w:rsidRDefault="00D948E9" w:rsidP="0071391E">
            <w:r w:rsidRPr="00A928D1">
              <w:t>III</w:t>
            </w:r>
          </w:p>
        </w:tc>
      </w:tr>
      <w:tr w:rsidR="0071391E" w:rsidRPr="00A928D1" w14:paraId="2B1CCCB9" w14:textId="77777777" w:rsidTr="0071391E">
        <w:tc>
          <w:tcPr>
            <w:tcW w:w="2836" w:type="dxa"/>
            <w:shd w:val="clear" w:color="auto" w:fill="auto"/>
          </w:tcPr>
          <w:p w14:paraId="5CB771A8" w14:textId="77777777" w:rsidR="00D948E9" w:rsidRPr="00A928D1" w:rsidRDefault="00D948E9" w:rsidP="0071391E">
            <w:r w:rsidRPr="00A928D1">
              <w:t>Semestr dla kierunku</w:t>
            </w:r>
          </w:p>
        </w:tc>
        <w:tc>
          <w:tcPr>
            <w:tcW w:w="6450" w:type="dxa"/>
            <w:gridSpan w:val="3"/>
            <w:shd w:val="clear" w:color="auto" w:fill="auto"/>
          </w:tcPr>
          <w:p w14:paraId="049033B8" w14:textId="77777777" w:rsidR="00D948E9" w:rsidRPr="00A928D1" w:rsidRDefault="00D948E9" w:rsidP="0071391E">
            <w:r w:rsidRPr="00A928D1">
              <w:t>6</w:t>
            </w:r>
          </w:p>
        </w:tc>
      </w:tr>
      <w:tr w:rsidR="0071391E" w:rsidRPr="00A928D1" w14:paraId="2658CC95" w14:textId="77777777" w:rsidTr="0071391E">
        <w:tc>
          <w:tcPr>
            <w:tcW w:w="2836" w:type="dxa"/>
            <w:shd w:val="clear" w:color="auto" w:fill="auto"/>
          </w:tcPr>
          <w:p w14:paraId="0AE69580" w14:textId="77777777" w:rsidR="00D948E9" w:rsidRPr="00A928D1" w:rsidRDefault="00D948E9" w:rsidP="0071391E">
            <w:r w:rsidRPr="00A928D1">
              <w:t>Liczba punktów ECTS z podziałem na kontaktowe/niekontaktowe</w:t>
            </w:r>
          </w:p>
        </w:tc>
        <w:tc>
          <w:tcPr>
            <w:tcW w:w="6450" w:type="dxa"/>
            <w:gridSpan w:val="3"/>
            <w:shd w:val="clear" w:color="auto" w:fill="auto"/>
          </w:tcPr>
          <w:p w14:paraId="4B01FD22" w14:textId="77777777" w:rsidR="00D948E9" w:rsidRPr="00A928D1" w:rsidRDefault="00D948E9" w:rsidP="0071391E">
            <w:r w:rsidRPr="00A928D1">
              <w:t>4 (1,92/2,08)</w:t>
            </w:r>
          </w:p>
        </w:tc>
      </w:tr>
      <w:tr w:rsidR="0071391E" w:rsidRPr="00A928D1" w14:paraId="7369B404" w14:textId="77777777" w:rsidTr="0071391E">
        <w:tc>
          <w:tcPr>
            <w:tcW w:w="2836" w:type="dxa"/>
            <w:shd w:val="clear" w:color="auto" w:fill="auto"/>
          </w:tcPr>
          <w:p w14:paraId="37AD31B1" w14:textId="77777777" w:rsidR="00D948E9" w:rsidRPr="00A928D1" w:rsidRDefault="00D948E9" w:rsidP="0071391E">
            <w:r w:rsidRPr="00A928D1">
              <w:t>Tytuł naukowy/stopień naukowy, imię i nazwisko osoby odpowiedzialnej za moduł</w:t>
            </w:r>
          </w:p>
        </w:tc>
        <w:tc>
          <w:tcPr>
            <w:tcW w:w="6450" w:type="dxa"/>
            <w:gridSpan w:val="3"/>
            <w:shd w:val="clear" w:color="auto" w:fill="auto"/>
          </w:tcPr>
          <w:p w14:paraId="0A582AAC" w14:textId="77777777" w:rsidR="00D948E9" w:rsidRPr="00A928D1" w:rsidRDefault="00D948E9" w:rsidP="0071391E">
            <w:r w:rsidRPr="00A928D1">
              <w:t>Dr inż. arch. Małgorzata Sosnowska</w:t>
            </w:r>
          </w:p>
        </w:tc>
      </w:tr>
      <w:tr w:rsidR="0071391E" w:rsidRPr="00A928D1" w14:paraId="2F6D8F6C" w14:textId="77777777" w:rsidTr="0071391E">
        <w:tc>
          <w:tcPr>
            <w:tcW w:w="2836" w:type="dxa"/>
            <w:shd w:val="clear" w:color="auto" w:fill="auto"/>
          </w:tcPr>
          <w:p w14:paraId="392BEBC0" w14:textId="77777777" w:rsidR="00D948E9" w:rsidRPr="00A928D1" w:rsidRDefault="00D948E9" w:rsidP="0071391E">
            <w:r w:rsidRPr="00A928D1">
              <w:t>Jednostka oferująca moduł</w:t>
            </w:r>
          </w:p>
          <w:p w14:paraId="64FFE69C" w14:textId="77777777" w:rsidR="00D948E9" w:rsidRPr="00A928D1" w:rsidRDefault="00D948E9" w:rsidP="0071391E"/>
        </w:tc>
        <w:tc>
          <w:tcPr>
            <w:tcW w:w="6450" w:type="dxa"/>
            <w:gridSpan w:val="3"/>
            <w:shd w:val="clear" w:color="auto" w:fill="auto"/>
          </w:tcPr>
          <w:p w14:paraId="483EE1E9" w14:textId="77777777" w:rsidR="00D948E9" w:rsidRPr="00A928D1" w:rsidRDefault="00D948E9" w:rsidP="0071391E">
            <w:r w:rsidRPr="00A928D1">
              <w:t xml:space="preserve">Zakład Studiów Krajobrazowych i Gospodarki Przestrzennej </w:t>
            </w:r>
          </w:p>
        </w:tc>
      </w:tr>
      <w:tr w:rsidR="0071391E" w:rsidRPr="00A928D1" w14:paraId="46306391" w14:textId="77777777" w:rsidTr="0071391E">
        <w:tc>
          <w:tcPr>
            <w:tcW w:w="2836" w:type="dxa"/>
            <w:shd w:val="clear" w:color="auto" w:fill="auto"/>
          </w:tcPr>
          <w:p w14:paraId="1923EBAB" w14:textId="77777777" w:rsidR="00D948E9" w:rsidRPr="00A928D1" w:rsidRDefault="00D948E9" w:rsidP="0071391E">
            <w:r w:rsidRPr="00A928D1">
              <w:t>Cel modułu</w:t>
            </w:r>
          </w:p>
          <w:p w14:paraId="1214B2E6" w14:textId="77777777" w:rsidR="00D948E9" w:rsidRPr="00A928D1" w:rsidRDefault="00D948E9" w:rsidP="0071391E"/>
        </w:tc>
        <w:tc>
          <w:tcPr>
            <w:tcW w:w="6450" w:type="dxa"/>
            <w:gridSpan w:val="3"/>
            <w:shd w:val="clear" w:color="auto" w:fill="auto"/>
          </w:tcPr>
          <w:p w14:paraId="3F1FE8BD" w14:textId="77777777" w:rsidR="00D948E9" w:rsidRPr="00A928D1" w:rsidRDefault="00D948E9" w:rsidP="0071391E">
            <w:r w:rsidRPr="00A928D1">
              <w:t xml:space="preserve">Celem modułu </w:t>
            </w:r>
            <w:r w:rsidRPr="00A928D1">
              <w:rPr>
                <w:sz w:val="22"/>
                <w:szCs w:val="22"/>
              </w:rPr>
              <w:t>jest dostarczenie wiedzy teoretycznej oraz elementów praktycznych dotyczących ruralistyki oraz problematyki kształtowania terenów wiejskich  w duchu zasad zrównoważonego rozwoju oraz z poszanowaniem dziedzictwa kulturowego wsi</w:t>
            </w:r>
          </w:p>
        </w:tc>
      </w:tr>
      <w:tr w:rsidR="0071391E" w:rsidRPr="00A928D1" w14:paraId="2C44B447" w14:textId="77777777" w:rsidTr="0071391E">
        <w:trPr>
          <w:trHeight w:val="236"/>
        </w:trPr>
        <w:tc>
          <w:tcPr>
            <w:tcW w:w="2836" w:type="dxa"/>
            <w:vMerge w:val="restart"/>
            <w:shd w:val="clear" w:color="auto" w:fill="auto"/>
          </w:tcPr>
          <w:p w14:paraId="49688166"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6450" w:type="dxa"/>
            <w:gridSpan w:val="3"/>
            <w:shd w:val="clear" w:color="auto" w:fill="auto"/>
          </w:tcPr>
          <w:p w14:paraId="49390A15" w14:textId="77777777" w:rsidR="00D948E9" w:rsidRPr="00A928D1" w:rsidRDefault="00D948E9" w:rsidP="0071391E">
            <w:pPr>
              <w:jc w:val="both"/>
            </w:pPr>
            <w:r w:rsidRPr="00A928D1">
              <w:t xml:space="preserve">Wiedza: </w:t>
            </w:r>
          </w:p>
        </w:tc>
      </w:tr>
      <w:tr w:rsidR="0071391E" w:rsidRPr="00A928D1" w14:paraId="4364C5D7" w14:textId="77777777" w:rsidTr="0071391E">
        <w:trPr>
          <w:trHeight w:val="233"/>
        </w:trPr>
        <w:tc>
          <w:tcPr>
            <w:tcW w:w="2836" w:type="dxa"/>
            <w:vMerge/>
          </w:tcPr>
          <w:p w14:paraId="62C4C9CE" w14:textId="77777777" w:rsidR="00D948E9" w:rsidRPr="00A928D1" w:rsidRDefault="00D948E9" w:rsidP="0071391E">
            <w:pPr>
              <w:widowControl w:val="0"/>
              <w:pBdr>
                <w:top w:val="nil"/>
                <w:left w:val="nil"/>
                <w:bottom w:val="nil"/>
                <w:right w:val="nil"/>
                <w:between w:val="nil"/>
              </w:pBdr>
            </w:pPr>
          </w:p>
        </w:tc>
        <w:tc>
          <w:tcPr>
            <w:tcW w:w="6450" w:type="dxa"/>
            <w:gridSpan w:val="3"/>
            <w:shd w:val="clear" w:color="auto" w:fill="auto"/>
          </w:tcPr>
          <w:p w14:paraId="327EBEA6" w14:textId="77777777" w:rsidR="00D948E9" w:rsidRPr="00A928D1" w:rsidRDefault="00D948E9" w:rsidP="0071391E">
            <w:pPr>
              <w:jc w:val="both"/>
            </w:pPr>
            <w:r w:rsidRPr="00A928D1">
              <w:t>W1  zna zagadnienia z zakresu ruralistyki, w tym architektury krajobrazu wsi i kształtowania terenów wiejskich, zna zagadnienia z zakresu  historii rozwoju obszarów wiejskich i ochrony wiejskiego dziedzictwa kulturowego</w:t>
            </w:r>
          </w:p>
        </w:tc>
      </w:tr>
      <w:tr w:rsidR="0071391E" w:rsidRPr="00A928D1" w14:paraId="7268B3BB" w14:textId="77777777" w:rsidTr="0071391E">
        <w:trPr>
          <w:trHeight w:val="233"/>
        </w:trPr>
        <w:tc>
          <w:tcPr>
            <w:tcW w:w="2836" w:type="dxa"/>
            <w:vMerge/>
          </w:tcPr>
          <w:p w14:paraId="0C06934A" w14:textId="77777777" w:rsidR="00D948E9" w:rsidRPr="00A928D1" w:rsidRDefault="00D948E9" w:rsidP="0071391E">
            <w:pPr>
              <w:widowControl w:val="0"/>
              <w:pBdr>
                <w:top w:val="nil"/>
                <w:left w:val="nil"/>
                <w:bottom w:val="nil"/>
                <w:right w:val="nil"/>
                <w:between w:val="nil"/>
              </w:pBdr>
            </w:pPr>
          </w:p>
        </w:tc>
        <w:tc>
          <w:tcPr>
            <w:tcW w:w="6450" w:type="dxa"/>
            <w:gridSpan w:val="3"/>
            <w:shd w:val="clear" w:color="auto" w:fill="auto"/>
          </w:tcPr>
          <w:p w14:paraId="734D2A9D" w14:textId="77777777" w:rsidR="00D948E9" w:rsidRPr="00A928D1" w:rsidRDefault="00D948E9" w:rsidP="0071391E">
            <w:pPr>
              <w:jc w:val="both"/>
            </w:pPr>
            <w:r w:rsidRPr="00A928D1">
              <w:t>Umiejętności:</w:t>
            </w:r>
          </w:p>
        </w:tc>
      </w:tr>
      <w:tr w:rsidR="0071391E" w:rsidRPr="00A928D1" w14:paraId="762CC777" w14:textId="77777777" w:rsidTr="0071391E">
        <w:trPr>
          <w:trHeight w:val="233"/>
        </w:trPr>
        <w:tc>
          <w:tcPr>
            <w:tcW w:w="2836" w:type="dxa"/>
            <w:vMerge/>
          </w:tcPr>
          <w:p w14:paraId="35C3FFF3" w14:textId="77777777" w:rsidR="00D948E9" w:rsidRPr="00A928D1" w:rsidRDefault="00D948E9" w:rsidP="0071391E">
            <w:pPr>
              <w:widowControl w:val="0"/>
              <w:pBdr>
                <w:top w:val="nil"/>
                <w:left w:val="nil"/>
                <w:bottom w:val="nil"/>
                <w:right w:val="nil"/>
                <w:between w:val="nil"/>
              </w:pBdr>
            </w:pPr>
          </w:p>
        </w:tc>
        <w:tc>
          <w:tcPr>
            <w:tcW w:w="6450" w:type="dxa"/>
            <w:gridSpan w:val="3"/>
            <w:shd w:val="clear" w:color="auto" w:fill="auto"/>
          </w:tcPr>
          <w:p w14:paraId="3B3EE039" w14:textId="77777777" w:rsidR="00D948E9" w:rsidRPr="00A928D1" w:rsidRDefault="00D948E9" w:rsidP="0071391E">
            <w:pPr>
              <w:jc w:val="both"/>
            </w:pPr>
            <w:r w:rsidRPr="00A928D1">
              <w:t>U1 potrafi wykonywać analizy zagospodarowania przestrzennego wsi  i wiejskich układów przestrzennych i poddać je ocenie</w:t>
            </w:r>
          </w:p>
        </w:tc>
      </w:tr>
      <w:tr w:rsidR="0071391E" w:rsidRPr="00A928D1" w14:paraId="2EA18A1D" w14:textId="77777777" w:rsidTr="0071391E">
        <w:trPr>
          <w:trHeight w:val="233"/>
        </w:trPr>
        <w:tc>
          <w:tcPr>
            <w:tcW w:w="2836" w:type="dxa"/>
            <w:vMerge/>
          </w:tcPr>
          <w:p w14:paraId="2EED1B7D" w14:textId="77777777" w:rsidR="00D948E9" w:rsidRPr="00A928D1" w:rsidRDefault="00D948E9" w:rsidP="0071391E">
            <w:pPr>
              <w:widowControl w:val="0"/>
              <w:pBdr>
                <w:top w:val="nil"/>
                <w:left w:val="nil"/>
                <w:bottom w:val="nil"/>
                <w:right w:val="nil"/>
                <w:between w:val="nil"/>
              </w:pBdr>
            </w:pPr>
          </w:p>
        </w:tc>
        <w:tc>
          <w:tcPr>
            <w:tcW w:w="6450" w:type="dxa"/>
            <w:gridSpan w:val="3"/>
            <w:shd w:val="clear" w:color="auto" w:fill="auto"/>
          </w:tcPr>
          <w:p w14:paraId="59445C9B" w14:textId="77777777" w:rsidR="00D948E9" w:rsidRPr="00A928D1" w:rsidRDefault="00D948E9" w:rsidP="0071391E">
            <w:pPr>
              <w:jc w:val="both"/>
            </w:pPr>
            <w:r w:rsidRPr="00A928D1">
              <w:t>U2 potrafi opracować program rozwoju miejscowości wiejskiej;  sporządzić plan rewaloryzacji wsi</w:t>
            </w:r>
          </w:p>
        </w:tc>
      </w:tr>
      <w:tr w:rsidR="0071391E" w:rsidRPr="00A928D1" w14:paraId="096A1750" w14:textId="77777777" w:rsidTr="0071391E">
        <w:trPr>
          <w:trHeight w:val="233"/>
        </w:trPr>
        <w:tc>
          <w:tcPr>
            <w:tcW w:w="2836" w:type="dxa"/>
            <w:vMerge/>
          </w:tcPr>
          <w:p w14:paraId="063C5248" w14:textId="77777777" w:rsidR="00D948E9" w:rsidRPr="00A928D1" w:rsidRDefault="00D948E9" w:rsidP="0071391E">
            <w:pPr>
              <w:widowControl w:val="0"/>
              <w:pBdr>
                <w:top w:val="nil"/>
                <w:left w:val="nil"/>
                <w:bottom w:val="nil"/>
                <w:right w:val="nil"/>
                <w:between w:val="nil"/>
              </w:pBdr>
            </w:pPr>
          </w:p>
        </w:tc>
        <w:tc>
          <w:tcPr>
            <w:tcW w:w="6450" w:type="dxa"/>
            <w:gridSpan w:val="3"/>
            <w:shd w:val="clear" w:color="auto" w:fill="auto"/>
          </w:tcPr>
          <w:p w14:paraId="532D3C2B" w14:textId="77777777" w:rsidR="00D948E9" w:rsidRPr="00A928D1" w:rsidRDefault="00D948E9" w:rsidP="0071391E">
            <w:pPr>
              <w:jc w:val="both"/>
            </w:pPr>
            <w:r w:rsidRPr="00A928D1">
              <w:t xml:space="preserve">U3 potrafi organizować pracę indywidualną oraz w zespole w ramach prac projektowych i koncepcyjnych nad zadaniami z zakresu ruralistyki, </w:t>
            </w:r>
          </w:p>
        </w:tc>
      </w:tr>
      <w:tr w:rsidR="0071391E" w:rsidRPr="00A928D1" w14:paraId="3F3D4080" w14:textId="77777777" w:rsidTr="0071391E">
        <w:trPr>
          <w:trHeight w:val="233"/>
        </w:trPr>
        <w:tc>
          <w:tcPr>
            <w:tcW w:w="2836" w:type="dxa"/>
            <w:vMerge/>
          </w:tcPr>
          <w:p w14:paraId="460D1BCC" w14:textId="77777777" w:rsidR="00D948E9" w:rsidRPr="00A928D1" w:rsidRDefault="00D948E9" w:rsidP="0071391E">
            <w:pPr>
              <w:widowControl w:val="0"/>
              <w:pBdr>
                <w:top w:val="nil"/>
                <w:left w:val="nil"/>
                <w:bottom w:val="nil"/>
                <w:right w:val="nil"/>
                <w:between w:val="nil"/>
              </w:pBdr>
            </w:pPr>
          </w:p>
        </w:tc>
        <w:tc>
          <w:tcPr>
            <w:tcW w:w="6450" w:type="dxa"/>
            <w:gridSpan w:val="3"/>
            <w:shd w:val="clear" w:color="auto" w:fill="auto"/>
          </w:tcPr>
          <w:p w14:paraId="7FF042BD" w14:textId="77777777" w:rsidR="00D948E9" w:rsidRPr="00A928D1" w:rsidRDefault="00D948E9" w:rsidP="0071391E">
            <w:pPr>
              <w:jc w:val="both"/>
            </w:pPr>
            <w:r w:rsidRPr="00A928D1">
              <w:t>Kompetencje społeczne:</w:t>
            </w:r>
          </w:p>
        </w:tc>
      </w:tr>
      <w:tr w:rsidR="0071391E" w:rsidRPr="00A928D1" w14:paraId="68F0863D" w14:textId="77777777" w:rsidTr="0071391E">
        <w:trPr>
          <w:trHeight w:val="233"/>
        </w:trPr>
        <w:tc>
          <w:tcPr>
            <w:tcW w:w="2836" w:type="dxa"/>
            <w:vMerge/>
          </w:tcPr>
          <w:p w14:paraId="2BE04172" w14:textId="77777777" w:rsidR="00D948E9" w:rsidRPr="00A928D1" w:rsidRDefault="00D948E9" w:rsidP="0071391E">
            <w:pPr>
              <w:widowControl w:val="0"/>
              <w:pBdr>
                <w:top w:val="nil"/>
                <w:left w:val="nil"/>
                <w:bottom w:val="nil"/>
                <w:right w:val="nil"/>
                <w:between w:val="nil"/>
              </w:pBdr>
            </w:pPr>
          </w:p>
        </w:tc>
        <w:tc>
          <w:tcPr>
            <w:tcW w:w="6450" w:type="dxa"/>
            <w:gridSpan w:val="3"/>
            <w:shd w:val="clear" w:color="auto" w:fill="auto"/>
          </w:tcPr>
          <w:p w14:paraId="553B8F2D" w14:textId="77777777" w:rsidR="00D948E9" w:rsidRPr="00A928D1" w:rsidRDefault="00D948E9" w:rsidP="0071391E">
            <w:pPr>
              <w:jc w:val="both"/>
            </w:pPr>
            <w:r w:rsidRPr="00A928D1">
              <w:t>K1  jest gotów do oceny i rozumienia skutków działalności absolwenta kierunku gospodarka przestrzenna na środowisko przyrodnicze i kulturowe terenów wiejskich</w:t>
            </w:r>
          </w:p>
        </w:tc>
      </w:tr>
      <w:tr w:rsidR="0071391E" w:rsidRPr="00A928D1" w14:paraId="01C27E93" w14:textId="77777777" w:rsidTr="0071391E">
        <w:trPr>
          <w:trHeight w:val="233"/>
        </w:trPr>
        <w:tc>
          <w:tcPr>
            <w:tcW w:w="2836" w:type="dxa"/>
            <w:shd w:val="clear" w:color="auto" w:fill="auto"/>
          </w:tcPr>
          <w:p w14:paraId="6E5ACAA4" w14:textId="77777777" w:rsidR="00D948E9" w:rsidRPr="00A928D1" w:rsidRDefault="00D948E9" w:rsidP="0071391E">
            <w:r w:rsidRPr="00A928D1">
              <w:t>Odniesienie modułowych efektów uczenia się do kierunkowych efektów uczenia się</w:t>
            </w:r>
          </w:p>
        </w:tc>
        <w:tc>
          <w:tcPr>
            <w:tcW w:w="6450" w:type="dxa"/>
            <w:gridSpan w:val="3"/>
            <w:shd w:val="clear" w:color="auto" w:fill="auto"/>
          </w:tcPr>
          <w:p w14:paraId="2C1CF8C7" w14:textId="77777777" w:rsidR="00D948E9" w:rsidRPr="00A928D1" w:rsidRDefault="00D948E9" w:rsidP="0071391E">
            <w:r w:rsidRPr="00A928D1">
              <w:t>W1 GP_W06, GP_W08</w:t>
            </w:r>
          </w:p>
          <w:p w14:paraId="6E80C63A" w14:textId="77777777" w:rsidR="00D948E9" w:rsidRPr="00A928D1" w:rsidRDefault="00D948E9" w:rsidP="0071391E">
            <w:r w:rsidRPr="00A928D1">
              <w:t xml:space="preserve">U1 GP_U08, GP_U13 </w:t>
            </w:r>
          </w:p>
          <w:p w14:paraId="5D419A67" w14:textId="77777777" w:rsidR="00D948E9" w:rsidRPr="00A928D1" w:rsidRDefault="00D948E9" w:rsidP="0071391E">
            <w:r w:rsidRPr="00A928D1">
              <w:t>U2 GP_U16</w:t>
            </w:r>
          </w:p>
          <w:p w14:paraId="38CD3AA9" w14:textId="77777777" w:rsidR="00D948E9" w:rsidRPr="00A928D1" w:rsidRDefault="00D948E9" w:rsidP="0071391E">
            <w:r w:rsidRPr="00A928D1">
              <w:t>U3 GP_U17</w:t>
            </w:r>
          </w:p>
          <w:p w14:paraId="345025AF" w14:textId="77777777" w:rsidR="00D948E9" w:rsidRPr="00A928D1" w:rsidRDefault="00D948E9" w:rsidP="0071391E">
            <w:r w:rsidRPr="00A928D1">
              <w:t xml:space="preserve">K1 GP_K02 </w:t>
            </w:r>
          </w:p>
        </w:tc>
      </w:tr>
      <w:tr w:rsidR="0071391E" w:rsidRPr="00A928D1" w14:paraId="1AABB8CD" w14:textId="77777777" w:rsidTr="0071391E">
        <w:trPr>
          <w:trHeight w:val="233"/>
        </w:trPr>
        <w:tc>
          <w:tcPr>
            <w:tcW w:w="2836" w:type="dxa"/>
            <w:shd w:val="clear" w:color="auto" w:fill="auto"/>
          </w:tcPr>
          <w:p w14:paraId="1D7E7245" w14:textId="77777777" w:rsidR="00D948E9" w:rsidRPr="00A928D1" w:rsidRDefault="00D948E9" w:rsidP="0071391E">
            <w:r w:rsidRPr="00A928D1">
              <w:t xml:space="preserve">Odniesienie modułowych efektów uczenia się do </w:t>
            </w:r>
            <w:r w:rsidRPr="00A928D1">
              <w:lastRenderedPageBreak/>
              <w:t>efektów inżynierskich                               (jeżeli dotyczy)</w:t>
            </w:r>
          </w:p>
        </w:tc>
        <w:tc>
          <w:tcPr>
            <w:tcW w:w="6450" w:type="dxa"/>
            <w:gridSpan w:val="3"/>
            <w:shd w:val="clear" w:color="auto" w:fill="auto"/>
          </w:tcPr>
          <w:p w14:paraId="16F282A2" w14:textId="77777777" w:rsidR="00D948E9" w:rsidRPr="00A928D1" w:rsidRDefault="00D948E9" w:rsidP="0071391E">
            <w:r w:rsidRPr="00A928D1">
              <w:lastRenderedPageBreak/>
              <w:t>W1 InzGP_W03</w:t>
            </w:r>
          </w:p>
          <w:p w14:paraId="708A48DB" w14:textId="77777777" w:rsidR="00D948E9" w:rsidRPr="00A928D1" w:rsidRDefault="00D948E9" w:rsidP="0071391E">
            <w:r w:rsidRPr="00A928D1">
              <w:t>U1 InzGP_U05, InzGP_U07</w:t>
            </w:r>
          </w:p>
          <w:p w14:paraId="0419E8C2" w14:textId="77777777" w:rsidR="00D948E9" w:rsidRPr="00A928D1" w:rsidRDefault="00D948E9" w:rsidP="0071391E">
            <w:r w:rsidRPr="00A928D1">
              <w:lastRenderedPageBreak/>
              <w:t>U2 InzGP_U08</w:t>
            </w:r>
          </w:p>
          <w:p w14:paraId="7102FCDE" w14:textId="77777777" w:rsidR="00D948E9" w:rsidRPr="00A928D1" w:rsidRDefault="00D948E9" w:rsidP="0071391E">
            <w:r w:rsidRPr="00A928D1">
              <w:t>U3 InzGP_U03</w:t>
            </w:r>
          </w:p>
        </w:tc>
      </w:tr>
      <w:tr w:rsidR="0071391E" w:rsidRPr="00A928D1" w14:paraId="2C3CE28E" w14:textId="77777777" w:rsidTr="0071391E">
        <w:tc>
          <w:tcPr>
            <w:tcW w:w="2836" w:type="dxa"/>
            <w:shd w:val="clear" w:color="auto" w:fill="auto"/>
          </w:tcPr>
          <w:p w14:paraId="48DD5688" w14:textId="77777777" w:rsidR="00D948E9" w:rsidRPr="00A928D1" w:rsidRDefault="00D948E9" w:rsidP="0071391E">
            <w:r w:rsidRPr="00A928D1">
              <w:lastRenderedPageBreak/>
              <w:t xml:space="preserve">Wymagania wstępne i dodatkowe </w:t>
            </w:r>
          </w:p>
        </w:tc>
        <w:tc>
          <w:tcPr>
            <w:tcW w:w="6450" w:type="dxa"/>
            <w:gridSpan w:val="3"/>
            <w:shd w:val="clear" w:color="auto" w:fill="auto"/>
          </w:tcPr>
          <w:p w14:paraId="6E4D72E0" w14:textId="77777777" w:rsidR="00D948E9" w:rsidRPr="00A928D1" w:rsidRDefault="00D948E9" w:rsidP="0071391E">
            <w:pPr>
              <w:jc w:val="both"/>
            </w:pPr>
            <w:r w:rsidRPr="00A928D1">
              <w:t>brak</w:t>
            </w:r>
          </w:p>
        </w:tc>
      </w:tr>
      <w:tr w:rsidR="0071391E" w:rsidRPr="00A928D1" w14:paraId="5734A062" w14:textId="77777777" w:rsidTr="0071391E">
        <w:tc>
          <w:tcPr>
            <w:tcW w:w="2836" w:type="dxa"/>
            <w:shd w:val="clear" w:color="auto" w:fill="auto"/>
          </w:tcPr>
          <w:p w14:paraId="36CC19B5" w14:textId="77777777" w:rsidR="00D948E9" w:rsidRPr="00A928D1" w:rsidRDefault="00D948E9" w:rsidP="0071391E">
            <w:r w:rsidRPr="00A928D1">
              <w:t xml:space="preserve">Treści programowe modułu </w:t>
            </w:r>
          </w:p>
          <w:p w14:paraId="4F031077" w14:textId="77777777" w:rsidR="00D948E9" w:rsidRPr="00A928D1" w:rsidRDefault="00D948E9" w:rsidP="0071391E"/>
        </w:tc>
        <w:tc>
          <w:tcPr>
            <w:tcW w:w="6450" w:type="dxa"/>
            <w:gridSpan w:val="3"/>
            <w:shd w:val="clear" w:color="auto" w:fill="auto"/>
          </w:tcPr>
          <w:p w14:paraId="439B8BA8" w14:textId="77777777" w:rsidR="00D948E9" w:rsidRPr="00A928D1" w:rsidRDefault="00D948E9" w:rsidP="0071391E">
            <w:pPr>
              <w:jc w:val="both"/>
            </w:pPr>
            <w:r w:rsidRPr="00A928D1">
              <w:t>Treści wykładów:</w:t>
            </w:r>
          </w:p>
          <w:p w14:paraId="4149917C" w14:textId="77777777" w:rsidR="00D948E9" w:rsidRPr="00A928D1" w:rsidRDefault="00D948E9" w:rsidP="0071391E">
            <w:pPr>
              <w:pBdr>
                <w:top w:val="nil"/>
                <w:left w:val="nil"/>
                <w:bottom w:val="nil"/>
                <w:right w:val="nil"/>
                <w:between w:val="nil"/>
              </w:pBdr>
              <w:jc w:val="both"/>
            </w:pPr>
            <w:r w:rsidRPr="00A928D1">
              <w:t xml:space="preserve">Pojęcia  i definicje z zakresu ruralistyki i kształtowania terenów wiejskich. Historia ruralistyki. Dziedzictwo przestrzenne </w:t>
            </w:r>
            <w:r w:rsidRPr="00A928D1">
              <w:br/>
              <w:t>i architektoniczne wsi: historyczne typy wsi, typy zagród, historyczna zabudowa wiejska. Ochrona dziedzictwa kulturowego wsi. Współczesne problemy kształtowania wsi w kontekście krajobrazowym i przestrzennym.  Kształtowanie terenów wiejskich na styku z terenami zurbanizowanymi, Współczesne kształtowanie wsi w kontekście rozwoju funkcji turystycznych, edukacyjnych, produkcyjnych i innych. Dobre praktyki i  przykłady z Polski i Świata</w:t>
            </w:r>
          </w:p>
          <w:p w14:paraId="3E5F19A3" w14:textId="77777777" w:rsidR="00D948E9" w:rsidRPr="00A928D1" w:rsidRDefault="00D948E9" w:rsidP="0071391E">
            <w:pPr>
              <w:jc w:val="both"/>
            </w:pPr>
            <w:r w:rsidRPr="00A928D1">
              <w:t>Treści ćwiczeń:</w:t>
            </w:r>
          </w:p>
          <w:p w14:paraId="61676904" w14:textId="77777777" w:rsidR="00D948E9" w:rsidRPr="00A928D1" w:rsidRDefault="00D948E9" w:rsidP="0071391E">
            <w:pPr>
              <w:pBdr>
                <w:top w:val="nil"/>
                <w:left w:val="nil"/>
                <w:bottom w:val="nil"/>
                <w:right w:val="nil"/>
                <w:between w:val="nil"/>
              </w:pBdr>
              <w:jc w:val="both"/>
            </w:pPr>
            <w:r w:rsidRPr="00A928D1">
              <w:t>Wizja lokalna- zajęcia terenowe. Identyfikacja wyróżników krajobrazowych wybranych wsi. Analizy wybranych wsi. Dziedzictwo kulturowe i przestrzenne wybranych wsi. Opracowanie koncepcji projektu rozwoju wybranej wsi. Projekt rewaloryzacji wsi. Prezentacja wyników pracy semestralnej na forum grupy.</w:t>
            </w:r>
          </w:p>
        </w:tc>
      </w:tr>
      <w:tr w:rsidR="0071391E" w:rsidRPr="00A928D1" w14:paraId="3C498B45" w14:textId="77777777" w:rsidTr="0071391E">
        <w:tc>
          <w:tcPr>
            <w:tcW w:w="2836" w:type="dxa"/>
            <w:shd w:val="clear" w:color="auto" w:fill="auto"/>
          </w:tcPr>
          <w:p w14:paraId="18F9B8F4" w14:textId="77777777" w:rsidR="00D948E9" w:rsidRPr="00A928D1" w:rsidRDefault="00D948E9" w:rsidP="0071391E">
            <w:r w:rsidRPr="00A928D1">
              <w:t>Wykaz literatury podstawowej i uzupełniającej</w:t>
            </w:r>
          </w:p>
        </w:tc>
        <w:tc>
          <w:tcPr>
            <w:tcW w:w="6450" w:type="dxa"/>
            <w:gridSpan w:val="3"/>
            <w:shd w:val="clear" w:color="auto" w:fill="auto"/>
            <w:vAlign w:val="center"/>
          </w:tcPr>
          <w:p w14:paraId="3F392AF4" w14:textId="77777777" w:rsidR="00D948E9" w:rsidRPr="00A928D1" w:rsidRDefault="00D948E9" w:rsidP="0071391E">
            <w:pPr>
              <w:jc w:val="both"/>
            </w:pPr>
            <w:r w:rsidRPr="00A928D1">
              <w:t>Literatura podstawowa:</w:t>
            </w:r>
          </w:p>
          <w:p w14:paraId="0F31A2F8" w14:textId="77777777" w:rsidR="00D948E9" w:rsidRPr="00A928D1" w:rsidRDefault="00D948E9" w:rsidP="00D948E9">
            <w:pPr>
              <w:numPr>
                <w:ilvl w:val="0"/>
                <w:numId w:val="142"/>
              </w:numPr>
              <w:jc w:val="both"/>
              <w:textAlignment w:val="baseline"/>
            </w:pPr>
            <w:r w:rsidRPr="00A928D1">
              <w:t>Niedźwiecka-Filipiak I., 2009, Wyróżniki krajobrazu i architektury wsi Polski południowo-zachodniej, Wydawnictwo Uniwersytetu Przyrodniczego we Wrocławiu.</w:t>
            </w:r>
          </w:p>
          <w:p w14:paraId="7E45ACC7" w14:textId="77777777" w:rsidR="00D948E9" w:rsidRPr="00A928D1" w:rsidRDefault="00D948E9" w:rsidP="00D948E9">
            <w:pPr>
              <w:numPr>
                <w:ilvl w:val="0"/>
                <w:numId w:val="142"/>
              </w:numPr>
              <w:jc w:val="both"/>
              <w:textAlignment w:val="baseline"/>
            </w:pPr>
            <w:r w:rsidRPr="00A928D1">
              <w:t>Pijanowski, J. M., Przegon, W., &amp; Szewczyk, R. (2017). Podstawy zintegrowanego rozwoju obszarów wiejskich. Wydawnictwo Uniwersytetu Rolniczego w Krakowie, Kraków.</w:t>
            </w:r>
          </w:p>
          <w:p w14:paraId="52024055" w14:textId="77777777" w:rsidR="00D948E9" w:rsidRPr="00A928D1" w:rsidRDefault="00D948E9" w:rsidP="00D948E9">
            <w:pPr>
              <w:numPr>
                <w:ilvl w:val="0"/>
                <w:numId w:val="142"/>
              </w:numPr>
              <w:jc w:val="both"/>
              <w:textAlignment w:val="baseline"/>
            </w:pPr>
            <w:r w:rsidRPr="00A928D1">
              <w:t>Górka, A. (2016). Krajobrazowy wymiar ruralistyki (pp. 1-284). Politechnika Gdańska.</w:t>
            </w:r>
          </w:p>
          <w:p w14:paraId="3B6AE867" w14:textId="77777777" w:rsidR="00D948E9" w:rsidRPr="00A928D1" w:rsidRDefault="00D948E9" w:rsidP="0071391E">
            <w:pPr>
              <w:jc w:val="both"/>
            </w:pPr>
            <w:r w:rsidRPr="00A928D1">
              <w:t>Literatura uzupełniająca:</w:t>
            </w:r>
          </w:p>
          <w:p w14:paraId="0F6283FF" w14:textId="77777777" w:rsidR="00D948E9" w:rsidRPr="00A928D1" w:rsidRDefault="00D948E9" w:rsidP="00D948E9">
            <w:pPr>
              <w:numPr>
                <w:ilvl w:val="0"/>
                <w:numId w:val="143"/>
              </w:numPr>
              <w:ind w:left="425"/>
              <w:jc w:val="both"/>
              <w:textAlignment w:val="baseline"/>
            </w:pPr>
            <w:r w:rsidRPr="00A928D1">
              <w:t>Wójcik, M. (2013). Przemiany społeczno-przestrzenne osiedli wiejskich. Studium przypadku Łódzkiego Obszaru Metropolitalnego. Wydawnictwo Uniwersytetu Łódzkiego.</w:t>
            </w:r>
          </w:p>
          <w:p w14:paraId="516E998A" w14:textId="77777777" w:rsidR="00D948E9" w:rsidRPr="00A928D1" w:rsidRDefault="00D948E9" w:rsidP="00D948E9">
            <w:pPr>
              <w:numPr>
                <w:ilvl w:val="0"/>
                <w:numId w:val="143"/>
              </w:numPr>
              <w:ind w:left="425"/>
              <w:jc w:val="both"/>
              <w:textAlignment w:val="baseline"/>
            </w:pPr>
            <w:r w:rsidRPr="00A928D1">
              <w:t>Szulc, H. Z. (1995). Morfogeneza osiedli wiejskich w Polsce (Vol. 163). IGiPZ PAN.</w:t>
            </w:r>
          </w:p>
          <w:p w14:paraId="1B051D0D" w14:textId="77777777" w:rsidR="00D948E9" w:rsidRPr="00A928D1" w:rsidRDefault="00D948E9" w:rsidP="00D948E9">
            <w:pPr>
              <w:numPr>
                <w:ilvl w:val="0"/>
                <w:numId w:val="143"/>
              </w:numPr>
              <w:ind w:left="425"/>
              <w:jc w:val="both"/>
              <w:textAlignment w:val="baseline"/>
            </w:pPr>
            <w:r w:rsidRPr="00A928D1">
              <w:t>Szałygin, J. (2013). Dziedzictwo drewnianej architektury w Polsce. </w:t>
            </w:r>
            <w:r w:rsidRPr="00A928D1">
              <w:rPr>
                <w:i/>
                <w:iCs/>
              </w:rPr>
              <w:t>Ochrona Zabytków</w:t>
            </w:r>
            <w:r w:rsidRPr="00A928D1">
              <w:t>, (1-4), 281-298.</w:t>
            </w:r>
          </w:p>
          <w:p w14:paraId="2E382E00" w14:textId="77777777" w:rsidR="00D948E9" w:rsidRPr="00A928D1" w:rsidRDefault="00D948E9" w:rsidP="00D948E9">
            <w:pPr>
              <w:numPr>
                <w:ilvl w:val="0"/>
                <w:numId w:val="143"/>
              </w:numPr>
              <w:ind w:left="425"/>
              <w:jc w:val="both"/>
              <w:textAlignment w:val="baseline"/>
            </w:pPr>
            <w:r w:rsidRPr="00A928D1">
              <w:t xml:space="preserve">Sosnowska M. Iwanek M., Oferta turystyczna wsi tematycznych a potrzeby turystów na przykładzie wsi powiatu hrubieszowskiego (Tourist offer of thematic villages and the needs of tourists on the example of villages of the Hrubieszów district). </w:t>
            </w:r>
            <w:r w:rsidRPr="00A928D1">
              <w:rPr>
                <w:i/>
                <w:iCs/>
              </w:rPr>
              <w:t> Agronomy Science</w:t>
            </w:r>
            <w:r w:rsidRPr="00A928D1">
              <w:t xml:space="preserve"> 2021 Vol. 76 Nr 3 s. 15-31</w:t>
            </w:r>
          </w:p>
        </w:tc>
      </w:tr>
      <w:tr w:rsidR="0071391E" w:rsidRPr="00A928D1" w14:paraId="5502E66E" w14:textId="77777777" w:rsidTr="0071391E">
        <w:tc>
          <w:tcPr>
            <w:tcW w:w="2836" w:type="dxa"/>
            <w:shd w:val="clear" w:color="auto" w:fill="auto"/>
          </w:tcPr>
          <w:p w14:paraId="6C70A4AA" w14:textId="77777777" w:rsidR="00D948E9" w:rsidRPr="00A928D1" w:rsidRDefault="00D948E9" w:rsidP="0071391E">
            <w:r w:rsidRPr="00A928D1">
              <w:t>Planowane formy/działania/metody dydaktyczne</w:t>
            </w:r>
          </w:p>
        </w:tc>
        <w:tc>
          <w:tcPr>
            <w:tcW w:w="6450" w:type="dxa"/>
            <w:gridSpan w:val="3"/>
            <w:shd w:val="clear" w:color="auto" w:fill="auto"/>
          </w:tcPr>
          <w:p w14:paraId="3869FC5A" w14:textId="77777777" w:rsidR="00D948E9" w:rsidRPr="00A928D1" w:rsidRDefault="00D948E9" w:rsidP="0071391E">
            <w:r w:rsidRPr="00A928D1">
              <w:t xml:space="preserve">Zajęcia w formie wykładów mogą być prowadzone w formule online na platformie edukacyjnej UP-Lublin z wykorzystaniem prezentacji multimedialnych, Ćwiczenia stacjonarnie: ćwiczenia </w:t>
            </w:r>
            <w:r w:rsidRPr="00A928D1">
              <w:lastRenderedPageBreak/>
              <w:t>warsztatowe – praca w zespołach kilkuosobowych pod nadzorem,  wizja terenowa, projekt realizowany w wybranym terenie; referowanie projektu w oparciu o dokumentację koncepcji projektowej, dyskusja projektu;  [zaliczenie modułu w trybie stacjonarnym]</w:t>
            </w:r>
          </w:p>
        </w:tc>
      </w:tr>
      <w:tr w:rsidR="0071391E" w:rsidRPr="00A928D1" w14:paraId="49E0147D" w14:textId="77777777" w:rsidTr="0071391E">
        <w:tc>
          <w:tcPr>
            <w:tcW w:w="2836" w:type="dxa"/>
            <w:shd w:val="clear" w:color="auto" w:fill="auto"/>
          </w:tcPr>
          <w:p w14:paraId="6B4EECB7" w14:textId="77777777" w:rsidR="00D948E9" w:rsidRPr="00A928D1" w:rsidRDefault="00D948E9" w:rsidP="0071391E">
            <w:r w:rsidRPr="00A928D1">
              <w:lastRenderedPageBreak/>
              <w:t>Sposoby weryfikacji oraz formy dokumentowania osiągniętych efektów uczenia się</w:t>
            </w:r>
          </w:p>
        </w:tc>
        <w:tc>
          <w:tcPr>
            <w:tcW w:w="6450" w:type="dxa"/>
            <w:gridSpan w:val="3"/>
            <w:shd w:val="clear" w:color="auto" w:fill="auto"/>
          </w:tcPr>
          <w:p w14:paraId="4DDC11C1" w14:textId="77777777" w:rsidR="00D948E9" w:rsidRPr="00A928D1" w:rsidRDefault="00D948E9" w:rsidP="0071391E">
            <w:pPr>
              <w:jc w:val="both"/>
            </w:pPr>
            <w:r w:rsidRPr="00A928D1">
              <w:t>Weryfikacja efektów uczenia się w ramach ćwiczeń odbywa się poprzez: Ocenę poszczególnych zadań i opracowań wykonywanych w ramach zajęć</w:t>
            </w:r>
          </w:p>
          <w:p w14:paraId="0EA1FAE6" w14:textId="77777777" w:rsidR="00D948E9" w:rsidRPr="00A928D1" w:rsidRDefault="00D948E9" w:rsidP="0071391E">
            <w:pPr>
              <w:jc w:val="both"/>
            </w:pPr>
            <w:r w:rsidRPr="00A928D1">
              <w:t xml:space="preserve">Weryfikacja efektów uczenia się w ramach wykładów odbywa się poprzez:  ocenę pisemnej pracy zaliczeniowej </w:t>
            </w:r>
          </w:p>
          <w:p w14:paraId="7722FE9A" w14:textId="77777777" w:rsidR="00D948E9" w:rsidRPr="00A928D1" w:rsidRDefault="00D948E9" w:rsidP="0071391E">
            <w:pPr>
              <w:jc w:val="both"/>
            </w:pPr>
            <w:r w:rsidRPr="00A928D1">
              <w:t>Weryfikacja kompetencji społecznych odbywa się poprzez ocenę opracowań wykonywanych w ramach zajęć</w:t>
            </w:r>
          </w:p>
          <w:p w14:paraId="148E4ADD" w14:textId="77777777" w:rsidR="00D948E9" w:rsidRPr="00A928D1" w:rsidRDefault="00D948E9" w:rsidP="0071391E">
            <w:pPr>
              <w:jc w:val="both"/>
            </w:pPr>
          </w:p>
          <w:p w14:paraId="31DACFEF" w14:textId="77777777" w:rsidR="00D948E9" w:rsidRPr="00A928D1" w:rsidRDefault="00D948E9" w:rsidP="0071391E">
            <w:r w:rsidRPr="00A928D1">
              <w:t>W1- ocena pisemnej pracy zaliczeniowej</w:t>
            </w:r>
          </w:p>
          <w:p w14:paraId="3267E0E3" w14:textId="77777777" w:rsidR="00D948E9" w:rsidRPr="00A928D1" w:rsidRDefault="00D948E9" w:rsidP="0071391E">
            <w:r w:rsidRPr="00A928D1">
              <w:t>U1  -  ocena zadań i opracowań wykonywanych w ramach zajęć</w:t>
            </w:r>
          </w:p>
          <w:p w14:paraId="562B2EDE" w14:textId="77777777" w:rsidR="00D948E9" w:rsidRPr="00A928D1" w:rsidRDefault="00D948E9" w:rsidP="0071391E">
            <w:r w:rsidRPr="00A928D1">
              <w:t>U2  - ocena zadań i opracowań wykonywanych w ramach zajęć</w:t>
            </w:r>
          </w:p>
          <w:p w14:paraId="51B1E2A6" w14:textId="77777777" w:rsidR="00D948E9" w:rsidRPr="00A928D1" w:rsidRDefault="00D948E9" w:rsidP="0071391E">
            <w:r w:rsidRPr="00A928D1">
              <w:t>U3 - ocena zadań i opracowań wykonywanych w ramach zajęć</w:t>
            </w:r>
          </w:p>
          <w:p w14:paraId="3050D8A4" w14:textId="77777777" w:rsidR="00D948E9" w:rsidRPr="00A928D1" w:rsidRDefault="00D948E9" w:rsidP="0071391E">
            <w:r w:rsidRPr="00A928D1">
              <w:t>K1  -ocena zadań i opracowań wykonywanych w ramach zajęć</w:t>
            </w:r>
          </w:p>
          <w:p w14:paraId="2893D95B" w14:textId="77777777" w:rsidR="00D948E9" w:rsidRPr="00A928D1" w:rsidRDefault="00D948E9" w:rsidP="0071391E"/>
          <w:p w14:paraId="4B06405D" w14:textId="77777777" w:rsidR="00D948E9" w:rsidRPr="00A928D1" w:rsidRDefault="00D948E9" w:rsidP="0071391E">
            <w:r w:rsidRPr="00A928D1">
              <w:t>Dokumentowanie osiągniętych efektów uczenia się: dziennik prowadzącego zajęcia, projekty zaliczeniowe, pisemna praca zaliczeniowa</w:t>
            </w:r>
          </w:p>
        </w:tc>
      </w:tr>
      <w:tr w:rsidR="0071391E" w:rsidRPr="00A928D1" w14:paraId="2E6AD310" w14:textId="77777777" w:rsidTr="0071391E">
        <w:tc>
          <w:tcPr>
            <w:tcW w:w="2836" w:type="dxa"/>
            <w:shd w:val="clear" w:color="auto" w:fill="auto"/>
          </w:tcPr>
          <w:p w14:paraId="347EDE0C" w14:textId="77777777" w:rsidR="00D948E9" w:rsidRPr="00A928D1" w:rsidRDefault="00D948E9" w:rsidP="0071391E">
            <w:r w:rsidRPr="00A928D1">
              <w:t>Elementy i wagi mające wpływ na ocenę końcową</w:t>
            </w:r>
          </w:p>
          <w:p w14:paraId="021935A6" w14:textId="77777777" w:rsidR="00D948E9" w:rsidRPr="00A928D1" w:rsidRDefault="00D948E9" w:rsidP="0071391E"/>
          <w:p w14:paraId="1C2BD921" w14:textId="77777777" w:rsidR="00D948E9" w:rsidRPr="00A928D1" w:rsidRDefault="00D948E9" w:rsidP="0071391E"/>
        </w:tc>
        <w:tc>
          <w:tcPr>
            <w:tcW w:w="6450" w:type="dxa"/>
            <w:gridSpan w:val="3"/>
            <w:shd w:val="clear" w:color="auto" w:fill="auto"/>
          </w:tcPr>
          <w:p w14:paraId="593586D4" w14:textId="77777777" w:rsidR="00D948E9" w:rsidRPr="00A928D1" w:rsidRDefault="00D948E9" w:rsidP="0071391E">
            <w:pPr>
              <w:rPr>
                <w:b/>
                <w:bCs/>
              </w:rPr>
            </w:pPr>
            <w:r w:rsidRPr="00A928D1">
              <w:rPr>
                <w:b/>
                <w:bCs/>
              </w:rPr>
              <w:t>Kryteria oceny z przedmiotu</w:t>
            </w:r>
          </w:p>
          <w:p w14:paraId="75825A90" w14:textId="77777777" w:rsidR="00D948E9" w:rsidRPr="00A928D1" w:rsidRDefault="00D948E9" w:rsidP="0071391E">
            <w:r w:rsidRPr="00A928D1">
              <w:t>Ocena końcowa z przedmiotu składa się z elementów:</w:t>
            </w:r>
          </w:p>
          <w:p w14:paraId="24D94791" w14:textId="77777777" w:rsidR="00D948E9" w:rsidRPr="00A928D1" w:rsidRDefault="00D948E9" w:rsidP="00D948E9">
            <w:pPr>
              <w:numPr>
                <w:ilvl w:val="0"/>
                <w:numId w:val="141"/>
              </w:numPr>
            </w:pPr>
            <w:r w:rsidRPr="00A928D1">
              <w:t>oceny  ćwiczeń  – 50%</w:t>
            </w:r>
          </w:p>
          <w:p w14:paraId="3E9B45E4" w14:textId="77777777" w:rsidR="00D948E9" w:rsidRPr="00A928D1" w:rsidRDefault="00D948E9" w:rsidP="00D948E9">
            <w:pPr>
              <w:numPr>
                <w:ilvl w:val="0"/>
                <w:numId w:val="141"/>
              </w:numPr>
            </w:pPr>
            <w:r w:rsidRPr="00A928D1">
              <w:t>Ocena prezentacji projektu – 10%</w:t>
            </w:r>
          </w:p>
          <w:p w14:paraId="65D508DA" w14:textId="77777777" w:rsidR="00D948E9" w:rsidRPr="00A928D1" w:rsidRDefault="00D948E9" w:rsidP="00D948E9">
            <w:pPr>
              <w:numPr>
                <w:ilvl w:val="0"/>
                <w:numId w:val="141"/>
              </w:numPr>
            </w:pPr>
            <w:r w:rsidRPr="00A928D1">
              <w:t>ocena pracy pisemnej  – 40%</w:t>
            </w:r>
          </w:p>
          <w:p w14:paraId="38C188E9" w14:textId="77777777" w:rsidR="00D948E9" w:rsidRPr="00A928D1" w:rsidRDefault="00D948E9" w:rsidP="0071391E">
            <w:r w:rsidRPr="00A928D1">
              <w:rPr>
                <w:b/>
                <w:bCs/>
              </w:rPr>
              <w:t>Procent wiedzy wymaganej dla uzyskania oceny końcowej wynosi odpowiednio:</w:t>
            </w:r>
          </w:p>
          <w:tbl>
            <w:tblPr>
              <w:tblW w:w="6243" w:type="dxa"/>
              <w:tblLayout w:type="fixed"/>
              <w:tblLook w:val="0400" w:firstRow="0" w:lastRow="0" w:firstColumn="0" w:lastColumn="0" w:noHBand="0" w:noVBand="1"/>
            </w:tblPr>
            <w:tblGrid>
              <w:gridCol w:w="2552"/>
              <w:gridCol w:w="3691"/>
            </w:tblGrid>
            <w:tr w:rsidR="0071391E" w:rsidRPr="00A928D1" w14:paraId="4670B69D" w14:textId="77777777" w:rsidTr="0071391E">
              <w:trPr>
                <w:trHeight w:val="300"/>
              </w:trPr>
              <w:tc>
                <w:tcPr>
                  <w:tcW w:w="2552" w:type="dxa"/>
                  <w:vAlign w:val="center"/>
                </w:tcPr>
                <w:p w14:paraId="73AE13D4" w14:textId="77777777" w:rsidR="00D948E9" w:rsidRPr="00A928D1" w:rsidRDefault="00D948E9" w:rsidP="00D948E9">
                  <w:pPr>
                    <w:numPr>
                      <w:ilvl w:val="0"/>
                      <w:numId w:val="140"/>
                    </w:numPr>
                  </w:pPr>
                  <w:r w:rsidRPr="00A928D1">
                    <w:t>bardzo dobry</w:t>
                  </w:r>
                </w:p>
                <w:p w14:paraId="783BAD44" w14:textId="77777777" w:rsidR="00D948E9" w:rsidRPr="00A928D1" w:rsidRDefault="00D948E9" w:rsidP="00D948E9">
                  <w:pPr>
                    <w:numPr>
                      <w:ilvl w:val="0"/>
                      <w:numId w:val="140"/>
                    </w:numPr>
                  </w:pPr>
                  <w:r w:rsidRPr="00A928D1">
                    <w:t>dobry plus</w:t>
                  </w:r>
                </w:p>
                <w:p w14:paraId="2472F048" w14:textId="77777777" w:rsidR="00D948E9" w:rsidRPr="00A928D1" w:rsidRDefault="00D948E9" w:rsidP="00D948E9">
                  <w:pPr>
                    <w:numPr>
                      <w:ilvl w:val="0"/>
                      <w:numId w:val="140"/>
                    </w:numPr>
                  </w:pPr>
                  <w:r w:rsidRPr="00A928D1">
                    <w:t>dobry</w:t>
                  </w:r>
                </w:p>
                <w:p w14:paraId="6878C741" w14:textId="77777777" w:rsidR="00D948E9" w:rsidRPr="00A928D1" w:rsidRDefault="00D948E9" w:rsidP="00D948E9">
                  <w:pPr>
                    <w:numPr>
                      <w:ilvl w:val="0"/>
                      <w:numId w:val="140"/>
                    </w:numPr>
                  </w:pPr>
                  <w:r w:rsidRPr="00A928D1">
                    <w:t>dostateczny plus</w:t>
                  </w:r>
                </w:p>
                <w:p w14:paraId="7C81054A" w14:textId="77777777" w:rsidR="00D948E9" w:rsidRPr="00A928D1" w:rsidRDefault="00D948E9" w:rsidP="00D948E9">
                  <w:pPr>
                    <w:numPr>
                      <w:ilvl w:val="0"/>
                      <w:numId w:val="140"/>
                    </w:numPr>
                    <w:rPr>
                      <w:b/>
                      <w:bCs/>
                    </w:rPr>
                  </w:pPr>
                  <w:r w:rsidRPr="00A928D1">
                    <w:t>dostateczny</w:t>
                  </w:r>
                </w:p>
                <w:p w14:paraId="7CB4F1AC" w14:textId="77777777" w:rsidR="00D948E9" w:rsidRPr="00A928D1" w:rsidRDefault="00D948E9" w:rsidP="00D948E9">
                  <w:pPr>
                    <w:numPr>
                      <w:ilvl w:val="0"/>
                      <w:numId w:val="140"/>
                    </w:numPr>
                    <w:rPr>
                      <w:b/>
                      <w:bCs/>
                    </w:rPr>
                  </w:pPr>
                  <w:r w:rsidRPr="00A928D1">
                    <w:t>niedostateczny</w:t>
                  </w:r>
                </w:p>
              </w:tc>
              <w:tc>
                <w:tcPr>
                  <w:tcW w:w="3691" w:type="dxa"/>
                  <w:vAlign w:val="center"/>
                </w:tcPr>
                <w:p w14:paraId="44A8552F" w14:textId="77777777" w:rsidR="00D948E9" w:rsidRPr="00A928D1" w:rsidRDefault="00D948E9" w:rsidP="0071391E">
                  <w:r w:rsidRPr="00A928D1">
                    <w:t>91%  - 100%,</w:t>
                  </w:r>
                </w:p>
                <w:p w14:paraId="08D8D61A" w14:textId="77777777" w:rsidR="00D948E9" w:rsidRPr="00A928D1" w:rsidRDefault="00D948E9" w:rsidP="0071391E">
                  <w:r w:rsidRPr="00A928D1">
                    <w:t>81%  -  90%,</w:t>
                  </w:r>
                </w:p>
                <w:p w14:paraId="019A57C0" w14:textId="77777777" w:rsidR="00D948E9" w:rsidRPr="00A928D1" w:rsidRDefault="00D948E9" w:rsidP="0071391E">
                  <w:r w:rsidRPr="00A928D1">
                    <w:t>71%  -  80%,</w:t>
                  </w:r>
                </w:p>
                <w:p w14:paraId="19250BFC" w14:textId="77777777" w:rsidR="00D948E9" w:rsidRPr="00A928D1" w:rsidRDefault="00D948E9" w:rsidP="0071391E">
                  <w:r w:rsidRPr="00A928D1">
                    <w:t>61%  -  70%,</w:t>
                  </w:r>
                </w:p>
                <w:p w14:paraId="3D4994F8" w14:textId="77777777" w:rsidR="00D948E9" w:rsidRPr="00A928D1" w:rsidRDefault="00D948E9" w:rsidP="0071391E">
                  <w:r w:rsidRPr="00A928D1">
                    <w:t>51%  -  60%,</w:t>
                  </w:r>
                </w:p>
                <w:p w14:paraId="4AE4CBF1" w14:textId="77777777" w:rsidR="00D948E9" w:rsidRPr="00A928D1" w:rsidRDefault="00D948E9" w:rsidP="0071391E">
                  <w:r w:rsidRPr="00A928D1">
                    <w:t>50% i mniej.</w:t>
                  </w:r>
                </w:p>
              </w:tc>
            </w:tr>
          </w:tbl>
          <w:p w14:paraId="6D1A8B9C" w14:textId="77777777" w:rsidR="00D948E9" w:rsidRPr="00A928D1" w:rsidRDefault="00D948E9" w:rsidP="0071391E">
            <w:pPr>
              <w:jc w:val="both"/>
            </w:pPr>
          </w:p>
        </w:tc>
      </w:tr>
      <w:tr w:rsidR="0071391E" w:rsidRPr="00A928D1" w14:paraId="0ED1084E" w14:textId="77777777" w:rsidTr="0071391E">
        <w:trPr>
          <w:trHeight w:val="215"/>
        </w:trPr>
        <w:tc>
          <w:tcPr>
            <w:tcW w:w="2836" w:type="dxa"/>
            <w:vMerge w:val="restart"/>
            <w:shd w:val="clear" w:color="auto" w:fill="auto"/>
          </w:tcPr>
          <w:p w14:paraId="532FDC29" w14:textId="77777777" w:rsidR="00D948E9" w:rsidRPr="00A928D1" w:rsidRDefault="00D948E9" w:rsidP="0071391E">
            <w:pPr>
              <w:jc w:val="both"/>
            </w:pPr>
            <w:r w:rsidRPr="00A928D1">
              <w:t>Bilans punktów ECTS</w:t>
            </w:r>
          </w:p>
        </w:tc>
        <w:tc>
          <w:tcPr>
            <w:tcW w:w="6450" w:type="dxa"/>
            <w:gridSpan w:val="3"/>
            <w:shd w:val="clear" w:color="auto" w:fill="auto"/>
          </w:tcPr>
          <w:p w14:paraId="6E1DF871" w14:textId="77777777" w:rsidR="00D948E9" w:rsidRPr="00A928D1" w:rsidRDefault="00D948E9" w:rsidP="0071391E">
            <w:r w:rsidRPr="00A928D1">
              <w:t>Kontaktowe</w:t>
            </w:r>
          </w:p>
        </w:tc>
      </w:tr>
      <w:tr w:rsidR="0071391E" w:rsidRPr="00A928D1" w14:paraId="0199F3BF" w14:textId="77777777" w:rsidTr="0071391E">
        <w:trPr>
          <w:trHeight w:val="211"/>
        </w:trPr>
        <w:tc>
          <w:tcPr>
            <w:tcW w:w="2836" w:type="dxa"/>
            <w:vMerge/>
          </w:tcPr>
          <w:p w14:paraId="0438588E" w14:textId="77777777" w:rsidR="00D948E9" w:rsidRPr="00A928D1" w:rsidRDefault="00D948E9" w:rsidP="0071391E">
            <w:pPr>
              <w:widowControl w:val="0"/>
              <w:pBdr>
                <w:top w:val="nil"/>
                <w:left w:val="nil"/>
                <w:bottom w:val="nil"/>
                <w:right w:val="nil"/>
                <w:between w:val="nil"/>
              </w:pBdr>
            </w:pPr>
          </w:p>
        </w:tc>
        <w:tc>
          <w:tcPr>
            <w:tcW w:w="2150" w:type="dxa"/>
            <w:shd w:val="clear" w:color="auto" w:fill="auto"/>
          </w:tcPr>
          <w:p w14:paraId="00A9E641" w14:textId="77777777" w:rsidR="00D948E9" w:rsidRPr="00A928D1" w:rsidRDefault="00D948E9" w:rsidP="0071391E"/>
        </w:tc>
        <w:tc>
          <w:tcPr>
            <w:tcW w:w="2150" w:type="dxa"/>
            <w:shd w:val="clear" w:color="auto" w:fill="auto"/>
          </w:tcPr>
          <w:p w14:paraId="10F2F49A" w14:textId="77777777" w:rsidR="00D948E9" w:rsidRPr="00A928D1" w:rsidRDefault="00D948E9" w:rsidP="0071391E">
            <w:pPr>
              <w:pBdr>
                <w:top w:val="nil"/>
                <w:left w:val="nil"/>
                <w:bottom w:val="nil"/>
                <w:right w:val="nil"/>
                <w:between w:val="nil"/>
              </w:pBdr>
              <w:jc w:val="both"/>
            </w:pPr>
            <w:r w:rsidRPr="00A928D1">
              <w:t>godziny</w:t>
            </w:r>
          </w:p>
        </w:tc>
        <w:tc>
          <w:tcPr>
            <w:tcW w:w="2150" w:type="dxa"/>
            <w:shd w:val="clear" w:color="auto" w:fill="auto"/>
          </w:tcPr>
          <w:p w14:paraId="539E7922" w14:textId="77777777" w:rsidR="00D948E9" w:rsidRPr="00A928D1" w:rsidRDefault="00D948E9" w:rsidP="0071391E">
            <w:pPr>
              <w:pBdr>
                <w:top w:val="nil"/>
                <w:left w:val="nil"/>
                <w:bottom w:val="nil"/>
                <w:right w:val="nil"/>
                <w:between w:val="nil"/>
              </w:pBdr>
              <w:jc w:val="both"/>
            </w:pPr>
            <w:r w:rsidRPr="00A928D1">
              <w:t>ECTS</w:t>
            </w:r>
          </w:p>
        </w:tc>
      </w:tr>
      <w:tr w:rsidR="0071391E" w:rsidRPr="00A928D1" w14:paraId="745D3A29" w14:textId="77777777" w:rsidTr="0071391E">
        <w:trPr>
          <w:trHeight w:val="211"/>
        </w:trPr>
        <w:tc>
          <w:tcPr>
            <w:tcW w:w="2836" w:type="dxa"/>
            <w:vMerge/>
          </w:tcPr>
          <w:p w14:paraId="0A288EDA" w14:textId="77777777" w:rsidR="00D948E9" w:rsidRPr="00A928D1" w:rsidRDefault="00D948E9" w:rsidP="0071391E">
            <w:pPr>
              <w:widowControl w:val="0"/>
              <w:pBdr>
                <w:top w:val="nil"/>
                <w:left w:val="nil"/>
                <w:bottom w:val="nil"/>
                <w:right w:val="nil"/>
                <w:between w:val="nil"/>
              </w:pBdr>
            </w:pPr>
          </w:p>
        </w:tc>
        <w:tc>
          <w:tcPr>
            <w:tcW w:w="2150" w:type="dxa"/>
            <w:shd w:val="clear" w:color="auto" w:fill="auto"/>
          </w:tcPr>
          <w:p w14:paraId="50FCF7F8" w14:textId="77777777" w:rsidR="00D948E9" w:rsidRPr="00A928D1" w:rsidRDefault="00D948E9" w:rsidP="0071391E">
            <w:pPr>
              <w:pBdr>
                <w:top w:val="nil"/>
                <w:left w:val="nil"/>
                <w:bottom w:val="nil"/>
                <w:right w:val="nil"/>
                <w:between w:val="nil"/>
              </w:pBdr>
              <w:jc w:val="both"/>
            </w:pPr>
            <w:r w:rsidRPr="00A928D1">
              <w:t>wykłady</w:t>
            </w:r>
          </w:p>
        </w:tc>
        <w:tc>
          <w:tcPr>
            <w:tcW w:w="2150" w:type="dxa"/>
            <w:shd w:val="clear" w:color="auto" w:fill="auto"/>
          </w:tcPr>
          <w:p w14:paraId="13C1C1F8" w14:textId="77777777" w:rsidR="00D948E9" w:rsidRPr="00A928D1" w:rsidRDefault="00D948E9" w:rsidP="0071391E">
            <w:pPr>
              <w:pBdr>
                <w:top w:val="nil"/>
                <w:left w:val="nil"/>
                <w:bottom w:val="nil"/>
                <w:right w:val="nil"/>
                <w:between w:val="nil"/>
              </w:pBdr>
              <w:jc w:val="both"/>
            </w:pPr>
            <w:r w:rsidRPr="00A928D1">
              <w:t>15</w:t>
            </w:r>
          </w:p>
        </w:tc>
        <w:tc>
          <w:tcPr>
            <w:tcW w:w="2150" w:type="dxa"/>
            <w:shd w:val="clear" w:color="auto" w:fill="auto"/>
          </w:tcPr>
          <w:p w14:paraId="0B3B1339" w14:textId="77777777" w:rsidR="00D948E9" w:rsidRPr="00A928D1" w:rsidRDefault="00D948E9" w:rsidP="0071391E">
            <w:pPr>
              <w:pBdr>
                <w:top w:val="nil"/>
                <w:left w:val="nil"/>
                <w:bottom w:val="nil"/>
                <w:right w:val="nil"/>
                <w:between w:val="nil"/>
              </w:pBdr>
              <w:jc w:val="both"/>
            </w:pPr>
            <w:r w:rsidRPr="00A928D1">
              <w:t>0,6</w:t>
            </w:r>
          </w:p>
        </w:tc>
      </w:tr>
      <w:tr w:rsidR="0071391E" w:rsidRPr="00A928D1" w14:paraId="6A49B3B9" w14:textId="77777777" w:rsidTr="0071391E">
        <w:trPr>
          <w:trHeight w:val="211"/>
        </w:trPr>
        <w:tc>
          <w:tcPr>
            <w:tcW w:w="2836" w:type="dxa"/>
            <w:vMerge/>
          </w:tcPr>
          <w:p w14:paraId="378D2989" w14:textId="77777777" w:rsidR="00D948E9" w:rsidRPr="00A928D1" w:rsidRDefault="00D948E9" w:rsidP="0071391E">
            <w:pPr>
              <w:widowControl w:val="0"/>
              <w:pBdr>
                <w:top w:val="nil"/>
                <w:left w:val="nil"/>
                <w:bottom w:val="nil"/>
                <w:right w:val="nil"/>
                <w:between w:val="nil"/>
              </w:pBdr>
            </w:pPr>
          </w:p>
        </w:tc>
        <w:tc>
          <w:tcPr>
            <w:tcW w:w="2150" w:type="dxa"/>
            <w:shd w:val="clear" w:color="auto" w:fill="auto"/>
          </w:tcPr>
          <w:p w14:paraId="3D7F4350" w14:textId="77777777" w:rsidR="00D948E9" w:rsidRPr="00A928D1" w:rsidRDefault="00D948E9" w:rsidP="0071391E">
            <w:pPr>
              <w:pBdr>
                <w:top w:val="nil"/>
                <w:left w:val="nil"/>
                <w:bottom w:val="nil"/>
                <w:right w:val="nil"/>
                <w:between w:val="nil"/>
              </w:pBdr>
              <w:jc w:val="both"/>
            </w:pPr>
            <w:r w:rsidRPr="00A928D1">
              <w:t>ćwiczenia</w:t>
            </w:r>
          </w:p>
        </w:tc>
        <w:tc>
          <w:tcPr>
            <w:tcW w:w="2150" w:type="dxa"/>
            <w:shd w:val="clear" w:color="auto" w:fill="auto"/>
          </w:tcPr>
          <w:p w14:paraId="56462608" w14:textId="77777777" w:rsidR="00D948E9" w:rsidRPr="00A928D1" w:rsidRDefault="00D948E9" w:rsidP="0071391E">
            <w:pPr>
              <w:pBdr>
                <w:top w:val="nil"/>
                <w:left w:val="nil"/>
                <w:bottom w:val="nil"/>
                <w:right w:val="nil"/>
                <w:between w:val="nil"/>
              </w:pBdr>
              <w:jc w:val="both"/>
            </w:pPr>
            <w:r w:rsidRPr="00A928D1">
              <w:t>30</w:t>
            </w:r>
          </w:p>
        </w:tc>
        <w:tc>
          <w:tcPr>
            <w:tcW w:w="2150" w:type="dxa"/>
            <w:shd w:val="clear" w:color="auto" w:fill="auto"/>
          </w:tcPr>
          <w:p w14:paraId="5C2DF62B" w14:textId="77777777" w:rsidR="00D948E9" w:rsidRPr="00A928D1" w:rsidRDefault="00D948E9" w:rsidP="0071391E">
            <w:pPr>
              <w:pBdr>
                <w:top w:val="nil"/>
                <w:left w:val="nil"/>
                <w:bottom w:val="nil"/>
                <w:right w:val="nil"/>
                <w:between w:val="nil"/>
              </w:pBdr>
              <w:jc w:val="both"/>
            </w:pPr>
            <w:r w:rsidRPr="00A928D1">
              <w:t>1,2</w:t>
            </w:r>
          </w:p>
        </w:tc>
      </w:tr>
      <w:tr w:rsidR="0071391E" w:rsidRPr="00A928D1" w14:paraId="456693B1" w14:textId="77777777" w:rsidTr="0071391E">
        <w:trPr>
          <w:trHeight w:val="211"/>
        </w:trPr>
        <w:tc>
          <w:tcPr>
            <w:tcW w:w="2836" w:type="dxa"/>
            <w:vMerge/>
          </w:tcPr>
          <w:p w14:paraId="2880B3D3" w14:textId="77777777" w:rsidR="00D948E9" w:rsidRPr="00A928D1" w:rsidRDefault="00D948E9" w:rsidP="0071391E">
            <w:pPr>
              <w:widowControl w:val="0"/>
              <w:pBdr>
                <w:top w:val="nil"/>
                <w:left w:val="nil"/>
                <w:bottom w:val="nil"/>
                <w:right w:val="nil"/>
                <w:between w:val="nil"/>
              </w:pBdr>
            </w:pPr>
          </w:p>
        </w:tc>
        <w:tc>
          <w:tcPr>
            <w:tcW w:w="2150" w:type="dxa"/>
            <w:shd w:val="clear" w:color="auto" w:fill="auto"/>
          </w:tcPr>
          <w:p w14:paraId="6C7F638A" w14:textId="77777777" w:rsidR="00D948E9" w:rsidRPr="00A928D1" w:rsidRDefault="00D948E9" w:rsidP="0071391E">
            <w:pPr>
              <w:pBdr>
                <w:top w:val="nil"/>
                <w:left w:val="nil"/>
                <w:bottom w:val="nil"/>
                <w:right w:val="nil"/>
                <w:between w:val="nil"/>
              </w:pBdr>
              <w:jc w:val="both"/>
            </w:pPr>
            <w:r w:rsidRPr="00A928D1">
              <w:t>konsultacje</w:t>
            </w:r>
          </w:p>
          <w:p w14:paraId="6E1AA6AE" w14:textId="77777777" w:rsidR="00D948E9" w:rsidRPr="00A928D1" w:rsidRDefault="00D948E9" w:rsidP="0071391E">
            <w:pPr>
              <w:pBdr>
                <w:top w:val="nil"/>
                <w:left w:val="nil"/>
                <w:bottom w:val="nil"/>
                <w:right w:val="nil"/>
                <w:between w:val="nil"/>
              </w:pBdr>
              <w:jc w:val="both"/>
            </w:pPr>
            <w:r w:rsidRPr="00A928D1">
              <w:t>zadania projektowego</w:t>
            </w:r>
          </w:p>
        </w:tc>
        <w:tc>
          <w:tcPr>
            <w:tcW w:w="2150" w:type="dxa"/>
            <w:shd w:val="clear" w:color="auto" w:fill="auto"/>
          </w:tcPr>
          <w:p w14:paraId="0F7963AA" w14:textId="77777777" w:rsidR="00D948E9" w:rsidRPr="00A928D1" w:rsidRDefault="00D948E9" w:rsidP="0071391E">
            <w:pPr>
              <w:pBdr>
                <w:top w:val="nil"/>
                <w:left w:val="nil"/>
                <w:bottom w:val="nil"/>
                <w:right w:val="nil"/>
                <w:between w:val="nil"/>
              </w:pBdr>
              <w:jc w:val="both"/>
            </w:pPr>
            <w:r w:rsidRPr="00A928D1">
              <w:t>2</w:t>
            </w:r>
          </w:p>
        </w:tc>
        <w:tc>
          <w:tcPr>
            <w:tcW w:w="2150" w:type="dxa"/>
            <w:shd w:val="clear" w:color="auto" w:fill="auto"/>
          </w:tcPr>
          <w:p w14:paraId="3EF12D60" w14:textId="77777777" w:rsidR="00D948E9" w:rsidRPr="00A928D1" w:rsidRDefault="00D948E9" w:rsidP="0071391E">
            <w:pPr>
              <w:pBdr>
                <w:top w:val="nil"/>
                <w:left w:val="nil"/>
                <w:bottom w:val="nil"/>
                <w:right w:val="nil"/>
                <w:between w:val="nil"/>
              </w:pBdr>
              <w:jc w:val="both"/>
            </w:pPr>
            <w:r w:rsidRPr="00A928D1">
              <w:t>0,08</w:t>
            </w:r>
          </w:p>
        </w:tc>
      </w:tr>
      <w:tr w:rsidR="0071391E" w:rsidRPr="00A928D1" w14:paraId="09DFE4F4" w14:textId="77777777" w:rsidTr="0071391E">
        <w:trPr>
          <w:trHeight w:val="211"/>
        </w:trPr>
        <w:tc>
          <w:tcPr>
            <w:tcW w:w="2836" w:type="dxa"/>
            <w:vMerge/>
          </w:tcPr>
          <w:p w14:paraId="0B3CC2A6" w14:textId="77777777" w:rsidR="00D948E9" w:rsidRPr="00A928D1" w:rsidRDefault="00D948E9" w:rsidP="0071391E">
            <w:pPr>
              <w:widowControl w:val="0"/>
              <w:pBdr>
                <w:top w:val="nil"/>
                <w:left w:val="nil"/>
                <w:bottom w:val="nil"/>
                <w:right w:val="nil"/>
                <w:between w:val="nil"/>
              </w:pBdr>
            </w:pPr>
          </w:p>
        </w:tc>
        <w:tc>
          <w:tcPr>
            <w:tcW w:w="2150" w:type="dxa"/>
            <w:shd w:val="clear" w:color="auto" w:fill="auto"/>
          </w:tcPr>
          <w:p w14:paraId="35040983" w14:textId="77777777" w:rsidR="00D948E9" w:rsidRPr="00A928D1" w:rsidRDefault="00D948E9" w:rsidP="0071391E">
            <w:pPr>
              <w:pBdr>
                <w:top w:val="nil"/>
                <w:left w:val="nil"/>
                <w:bottom w:val="nil"/>
                <w:right w:val="nil"/>
                <w:between w:val="nil"/>
              </w:pBdr>
              <w:jc w:val="both"/>
            </w:pPr>
            <w:r w:rsidRPr="00A928D1">
              <w:t>udział w zaliczeniu</w:t>
            </w:r>
          </w:p>
        </w:tc>
        <w:tc>
          <w:tcPr>
            <w:tcW w:w="2150" w:type="dxa"/>
            <w:shd w:val="clear" w:color="auto" w:fill="auto"/>
          </w:tcPr>
          <w:p w14:paraId="76EDAAB2" w14:textId="77777777" w:rsidR="00D948E9" w:rsidRPr="00A928D1" w:rsidRDefault="00D948E9" w:rsidP="0071391E">
            <w:pPr>
              <w:pBdr>
                <w:top w:val="nil"/>
                <w:left w:val="nil"/>
                <w:bottom w:val="nil"/>
                <w:right w:val="nil"/>
                <w:between w:val="nil"/>
              </w:pBdr>
              <w:jc w:val="both"/>
            </w:pPr>
            <w:r w:rsidRPr="00A928D1">
              <w:t>1</w:t>
            </w:r>
          </w:p>
        </w:tc>
        <w:tc>
          <w:tcPr>
            <w:tcW w:w="2150" w:type="dxa"/>
            <w:shd w:val="clear" w:color="auto" w:fill="auto"/>
          </w:tcPr>
          <w:p w14:paraId="16BA7324" w14:textId="77777777" w:rsidR="00D948E9" w:rsidRPr="00A928D1" w:rsidRDefault="00D948E9" w:rsidP="0071391E">
            <w:pPr>
              <w:pBdr>
                <w:top w:val="nil"/>
                <w:left w:val="nil"/>
                <w:bottom w:val="nil"/>
                <w:right w:val="nil"/>
                <w:between w:val="nil"/>
              </w:pBdr>
              <w:jc w:val="both"/>
            </w:pPr>
            <w:r w:rsidRPr="00A928D1">
              <w:t>0,04</w:t>
            </w:r>
          </w:p>
        </w:tc>
      </w:tr>
      <w:tr w:rsidR="0071391E" w:rsidRPr="00A928D1" w14:paraId="355A4E7E" w14:textId="77777777" w:rsidTr="0071391E">
        <w:trPr>
          <w:trHeight w:val="211"/>
        </w:trPr>
        <w:tc>
          <w:tcPr>
            <w:tcW w:w="2836" w:type="dxa"/>
            <w:vMerge/>
          </w:tcPr>
          <w:p w14:paraId="6D5F12F2" w14:textId="77777777" w:rsidR="00D948E9" w:rsidRPr="00A928D1" w:rsidRDefault="00D948E9" w:rsidP="0071391E">
            <w:pPr>
              <w:widowControl w:val="0"/>
              <w:pBdr>
                <w:top w:val="nil"/>
                <w:left w:val="nil"/>
                <w:bottom w:val="nil"/>
                <w:right w:val="nil"/>
                <w:between w:val="nil"/>
              </w:pBdr>
            </w:pPr>
          </w:p>
        </w:tc>
        <w:tc>
          <w:tcPr>
            <w:tcW w:w="2150" w:type="dxa"/>
            <w:shd w:val="clear" w:color="auto" w:fill="auto"/>
          </w:tcPr>
          <w:p w14:paraId="7366B17E" w14:textId="77777777" w:rsidR="00D948E9" w:rsidRPr="00A928D1" w:rsidRDefault="00D948E9" w:rsidP="0071391E">
            <w:pPr>
              <w:pBdr>
                <w:top w:val="nil"/>
                <w:left w:val="nil"/>
                <w:bottom w:val="nil"/>
                <w:right w:val="nil"/>
                <w:between w:val="nil"/>
              </w:pBdr>
              <w:jc w:val="both"/>
            </w:pPr>
            <w:r w:rsidRPr="00A928D1">
              <w:t>RAZEM kontaktowe</w:t>
            </w:r>
          </w:p>
        </w:tc>
        <w:tc>
          <w:tcPr>
            <w:tcW w:w="2150" w:type="dxa"/>
            <w:shd w:val="clear" w:color="auto" w:fill="auto"/>
          </w:tcPr>
          <w:p w14:paraId="45B4180C" w14:textId="77777777" w:rsidR="00D948E9" w:rsidRPr="00A928D1" w:rsidRDefault="00D948E9" w:rsidP="0071391E">
            <w:pPr>
              <w:pBdr>
                <w:top w:val="nil"/>
                <w:left w:val="nil"/>
                <w:bottom w:val="nil"/>
                <w:right w:val="nil"/>
                <w:between w:val="nil"/>
              </w:pBdr>
              <w:jc w:val="both"/>
            </w:pPr>
            <w:r w:rsidRPr="00A928D1">
              <w:t>45</w:t>
            </w:r>
          </w:p>
        </w:tc>
        <w:tc>
          <w:tcPr>
            <w:tcW w:w="2150" w:type="dxa"/>
            <w:shd w:val="clear" w:color="auto" w:fill="auto"/>
          </w:tcPr>
          <w:p w14:paraId="290B6624" w14:textId="77777777" w:rsidR="00D948E9" w:rsidRPr="00A928D1" w:rsidRDefault="00D948E9" w:rsidP="0071391E">
            <w:pPr>
              <w:pBdr>
                <w:top w:val="nil"/>
                <w:left w:val="nil"/>
                <w:bottom w:val="nil"/>
                <w:right w:val="nil"/>
                <w:between w:val="nil"/>
              </w:pBdr>
              <w:jc w:val="both"/>
            </w:pPr>
            <w:r w:rsidRPr="00A928D1">
              <w:t>1,92</w:t>
            </w:r>
          </w:p>
        </w:tc>
      </w:tr>
      <w:tr w:rsidR="0071391E" w:rsidRPr="00A928D1" w14:paraId="1BFBE873" w14:textId="77777777" w:rsidTr="0071391E">
        <w:trPr>
          <w:trHeight w:val="211"/>
        </w:trPr>
        <w:tc>
          <w:tcPr>
            <w:tcW w:w="2836" w:type="dxa"/>
            <w:vMerge/>
          </w:tcPr>
          <w:p w14:paraId="64820253" w14:textId="77777777" w:rsidR="00D948E9" w:rsidRPr="00A928D1" w:rsidRDefault="00D948E9" w:rsidP="0071391E">
            <w:pPr>
              <w:widowControl w:val="0"/>
              <w:pBdr>
                <w:top w:val="nil"/>
                <w:left w:val="nil"/>
                <w:bottom w:val="nil"/>
                <w:right w:val="nil"/>
                <w:between w:val="nil"/>
              </w:pBdr>
            </w:pPr>
          </w:p>
        </w:tc>
        <w:tc>
          <w:tcPr>
            <w:tcW w:w="6450" w:type="dxa"/>
            <w:gridSpan w:val="3"/>
            <w:shd w:val="clear" w:color="auto" w:fill="auto"/>
          </w:tcPr>
          <w:p w14:paraId="6AA02016" w14:textId="77777777" w:rsidR="00D948E9" w:rsidRPr="00A928D1" w:rsidRDefault="00D948E9" w:rsidP="0071391E">
            <w:pPr>
              <w:jc w:val="both"/>
            </w:pPr>
            <w:r w:rsidRPr="00A928D1">
              <w:t>Niekontaktowe</w:t>
            </w:r>
          </w:p>
        </w:tc>
      </w:tr>
      <w:tr w:rsidR="0071391E" w:rsidRPr="00A928D1" w14:paraId="5F1305B6" w14:textId="77777777" w:rsidTr="0071391E">
        <w:trPr>
          <w:trHeight w:val="211"/>
        </w:trPr>
        <w:tc>
          <w:tcPr>
            <w:tcW w:w="2836" w:type="dxa"/>
            <w:vMerge/>
          </w:tcPr>
          <w:p w14:paraId="2A11524E" w14:textId="77777777" w:rsidR="00D948E9" w:rsidRPr="00A928D1" w:rsidRDefault="00D948E9" w:rsidP="0071391E">
            <w:pPr>
              <w:widowControl w:val="0"/>
              <w:pBdr>
                <w:top w:val="nil"/>
                <w:left w:val="nil"/>
                <w:bottom w:val="nil"/>
                <w:right w:val="nil"/>
                <w:between w:val="nil"/>
              </w:pBdr>
            </w:pPr>
          </w:p>
        </w:tc>
        <w:tc>
          <w:tcPr>
            <w:tcW w:w="2150" w:type="dxa"/>
            <w:shd w:val="clear" w:color="auto" w:fill="auto"/>
          </w:tcPr>
          <w:p w14:paraId="758F3B98" w14:textId="77777777" w:rsidR="00D948E9" w:rsidRPr="00A928D1" w:rsidRDefault="00D948E9" w:rsidP="0071391E">
            <w:pPr>
              <w:pBdr>
                <w:top w:val="nil"/>
                <w:left w:val="nil"/>
                <w:bottom w:val="nil"/>
                <w:right w:val="nil"/>
                <w:between w:val="nil"/>
              </w:pBdr>
              <w:jc w:val="both"/>
            </w:pPr>
            <w:r w:rsidRPr="00A928D1">
              <w:t>Samodzielne przygotowanie projektów i pracy pisemnej</w:t>
            </w:r>
          </w:p>
        </w:tc>
        <w:tc>
          <w:tcPr>
            <w:tcW w:w="2150" w:type="dxa"/>
            <w:shd w:val="clear" w:color="auto" w:fill="auto"/>
          </w:tcPr>
          <w:p w14:paraId="12EE3E71" w14:textId="77777777" w:rsidR="00D948E9" w:rsidRPr="00A928D1" w:rsidRDefault="00D948E9" w:rsidP="0071391E">
            <w:pPr>
              <w:pBdr>
                <w:top w:val="nil"/>
                <w:left w:val="nil"/>
                <w:bottom w:val="nil"/>
                <w:right w:val="nil"/>
                <w:between w:val="nil"/>
              </w:pBdr>
              <w:jc w:val="both"/>
            </w:pPr>
            <w:r w:rsidRPr="00A928D1">
              <w:t>52</w:t>
            </w:r>
          </w:p>
        </w:tc>
        <w:tc>
          <w:tcPr>
            <w:tcW w:w="2150" w:type="dxa"/>
            <w:shd w:val="clear" w:color="auto" w:fill="auto"/>
          </w:tcPr>
          <w:p w14:paraId="58DE3138" w14:textId="77777777" w:rsidR="00D948E9" w:rsidRPr="00A928D1" w:rsidRDefault="00D948E9" w:rsidP="0071391E">
            <w:pPr>
              <w:pBdr>
                <w:top w:val="nil"/>
                <w:left w:val="nil"/>
                <w:bottom w:val="nil"/>
                <w:right w:val="nil"/>
                <w:between w:val="nil"/>
              </w:pBdr>
              <w:jc w:val="both"/>
            </w:pPr>
            <w:r w:rsidRPr="00A928D1">
              <w:t>2,08</w:t>
            </w:r>
          </w:p>
        </w:tc>
      </w:tr>
      <w:tr w:rsidR="0071391E" w:rsidRPr="00A928D1" w14:paraId="41FCBF59" w14:textId="77777777" w:rsidTr="0071391E">
        <w:trPr>
          <w:trHeight w:val="211"/>
        </w:trPr>
        <w:tc>
          <w:tcPr>
            <w:tcW w:w="2836" w:type="dxa"/>
            <w:vMerge/>
          </w:tcPr>
          <w:p w14:paraId="77CF052F" w14:textId="77777777" w:rsidR="00D948E9" w:rsidRPr="00A928D1" w:rsidRDefault="00D948E9" w:rsidP="0071391E">
            <w:pPr>
              <w:widowControl w:val="0"/>
              <w:pBdr>
                <w:top w:val="nil"/>
                <w:left w:val="nil"/>
                <w:bottom w:val="nil"/>
                <w:right w:val="nil"/>
                <w:between w:val="nil"/>
              </w:pBdr>
            </w:pPr>
          </w:p>
        </w:tc>
        <w:tc>
          <w:tcPr>
            <w:tcW w:w="2150" w:type="dxa"/>
            <w:shd w:val="clear" w:color="auto" w:fill="auto"/>
          </w:tcPr>
          <w:p w14:paraId="5C06D5C2" w14:textId="77777777" w:rsidR="00D948E9" w:rsidRPr="00A928D1" w:rsidRDefault="00D948E9" w:rsidP="0071391E">
            <w:pPr>
              <w:pBdr>
                <w:top w:val="nil"/>
                <w:left w:val="nil"/>
                <w:bottom w:val="nil"/>
                <w:right w:val="nil"/>
                <w:between w:val="nil"/>
              </w:pBdr>
              <w:jc w:val="both"/>
            </w:pPr>
            <w:r w:rsidRPr="00A928D1">
              <w:t>RAZEM niekontaktowe</w:t>
            </w:r>
          </w:p>
        </w:tc>
        <w:tc>
          <w:tcPr>
            <w:tcW w:w="2150" w:type="dxa"/>
            <w:shd w:val="clear" w:color="auto" w:fill="auto"/>
          </w:tcPr>
          <w:p w14:paraId="0D434CB8" w14:textId="77777777" w:rsidR="00D948E9" w:rsidRPr="00A928D1" w:rsidRDefault="00D948E9" w:rsidP="0071391E">
            <w:pPr>
              <w:pBdr>
                <w:top w:val="nil"/>
                <w:left w:val="nil"/>
                <w:bottom w:val="nil"/>
                <w:right w:val="nil"/>
                <w:between w:val="nil"/>
              </w:pBdr>
              <w:jc w:val="both"/>
            </w:pPr>
            <w:r w:rsidRPr="00A928D1">
              <w:t>52</w:t>
            </w:r>
          </w:p>
        </w:tc>
        <w:tc>
          <w:tcPr>
            <w:tcW w:w="2150" w:type="dxa"/>
            <w:shd w:val="clear" w:color="auto" w:fill="auto"/>
          </w:tcPr>
          <w:p w14:paraId="69E2EF21" w14:textId="77777777" w:rsidR="00D948E9" w:rsidRPr="00A928D1" w:rsidRDefault="00D948E9" w:rsidP="0071391E">
            <w:pPr>
              <w:pBdr>
                <w:top w:val="nil"/>
                <w:left w:val="nil"/>
                <w:bottom w:val="nil"/>
                <w:right w:val="nil"/>
                <w:between w:val="nil"/>
              </w:pBdr>
              <w:jc w:val="both"/>
            </w:pPr>
            <w:r w:rsidRPr="00A928D1">
              <w:t>2,08</w:t>
            </w:r>
          </w:p>
        </w:tc>
      </w:tr>
      <w:tr w:rsidR="0071391E" w:rsidRPr="00A928D1" w14:paraId="5C261FC2" w14:textId="77777777" w:rsidTr="0071391E">
        <w:trPr>
          <w:trHeight w:val="718"/>
        </w:trPr>
        <w:tc>
          <w:tcPr>
            <w:tcW w:w="2836" w:type="dxa"/>
            <w:shd w:val="clear" w:color="auto" w:fill="auto"/>
          </w:tcPr>
          <w:p w14:paraId="18458490" w14:textId="77777777" w:rsidR="00D948E9" w:rsidRPr="00A928D1" w:rsidRDefault="00D948E9" w:rsidP="0071391E">
            <w:r w:rsidRPr="00A928D1">
              <w:t>Nakład pracy związany z zajęciami wymagającymi bezpośredniego udziału nauczyciela akademickiego</w:t>
            </w:r>
          </w:p>
        </w:tc>
        <w:tc>
          <w:tcPr>
            <w:tcW w:w="6450" w:type="dxa"/>
            <w:gridSpan w:val="3"/>
            <w:shd w:val="clear" w:color="auto" w:fill="auto"/>
          </w:tcPr>
          <w:p w14:paraId="3DFB49E0" w14:textId="77777777" w:rsidR="00D948E9" w:rsidRPr="00A928D1" w:rsidRDefault="00D948E9" w:rsidP="0071391E">
            <w:pPr>
              <w:pBdr>
                <w:top w:val="nil"/>
                <w:left w:val="nil"/>
                <w:bottom w:val="nil"/>
                <w:right w:val="nil"/>
                <w:between w:val="nil"/>
              </w:pBdr>
              <w:jc w:val="both"/>
            </w:pPr>
            <w:r w:rsidRPr="00A928D1">
              <w:t>Udział w wykładach – 15 godz.</w:t>
            </w:r>
          </w:p>
          <w:p w14:paraId="6C4DEDBD" w14:textId="77777777" w:rsidR="00D948E9" w:rsidRPr="00A928D1" w:rsidRDefault="00D948E9" w:rsidP="0071391E">
            <w:pPr>
              <w:pBdr>
                <w:top w:val="nil"/>
                <w:left w:val="nil"/>
                <w:bottom w:val="nil"/>
                <w:right w:val="nil"/>
                <w:between w:val="nil"/>
              </w:pBdr>
              <w:jc w:val="both"/>
            </w:pPr>
            <w:r w:rsidRPr="00A928D1">
              <w:t>Udział w ćwiczeniach laboratoryjnych – 15 godz.</w:t>
            </w:r>
          </w:p>
          <w:p w14:paraId="04A663ED" w14:textId="77777777" w:rsidR="00D948E9" w:rsidRPr="00A928D1" w:rsidRDefault="00D948E9" w:rsidP="0071391E">
            <w:pPr>
              <w:pBdr>
                <w:top w:val="nil"/>
                <w:left w:val="nil"/>
                <w:bottom w:val="nil"/>
                <w:right w:val="nil"/>
                <w:between w:val="nil"/>
              </w:pBdr>
              <w:jc w:val="both"/>
            </w:pPr>
            <w:r w:rsidRPr="00A928D1">
              <w:t>Udział w ćwiczeniach audytoryjnych – 10 godz.</w:t>
            </w:r>
          </w:p>
          <w:p w14:paraId="7E541CBD" w14:textId="77777777" w:rsidR="00D948E9" w:rsidRPr="00A928D1" w:rsidRDefault="00D948E9" w:rsidP="0071391E">
            <w:pPr>
              <w:pBdr>
                <w:top w:val="nil"/>
                <w:left w:val="nil"/>
                <w:bottom w:val="nil"/>
                <w:right w:val="nil"/>
                <w:between w:val="nil"/>
              </w:pBdr>
              <w:jc w:val="both"/>
            </w:pPr>
            <w:r w:rsidRPr="00A928D1">
              <w:t>Udział w ćwiczeniach terenowych – 5 godz.</w:t>
            </w:r>
          </w:p>
          <w:p w14:paraId="7BDF6DDA" w14:textId="77777777" w:rsidR="00D948E9" w:rsidRPr="00A928D1" w:rsidRDefault="00D948E9" w:rsidP="0071391E">
            <w:pPr>
              <w:pBdr>
                <w:top w:val="nil"/>
                <w:left w:val="nil"/>
                <w:bottom w:val="nil"/>
                <w:right w:val="nil"/>
                <w:between w:val="nil"/>
              </w:pBdr>
              <w:jc w:val="both"/>
            </w:pPr>
            <w:r w:rsidRPr="00A928D1">
              <w:t>Udział w konsultacjach - 2 godziny</w:t>
            </w:r>
          </w:p>
          <w:p w14:paraId="45863350" w14:textId="77777777" w:rsidR="00D948E9" w:rsidRPr="00A928D1" w:rsidRDefault="00D948E9" w:rsidP="0071391E">
            <w:pPr>
              <w:pBdr>
                <w:top w:val="nil"/>
                <w:left w:val="nil"/>
                <w:bottom w:val="nil"/>
                <w:right w:val="nil"/>
                <w:between w:val="nil"/>
              </w:pBdr>
              <w:jc w:val="both"/>
            </w:pPr>
            <w:r w:rsidRPr="00A928D1">
              <w:t>Udział w zaliczeniu – 1 godz.</w:t>
            </w:r>
          </w:p>
          <w:p w14:paraId="486B6C4A" w14:textId="77777777" w:rsidR="00D948E9" w:rsidRPr="00A928D1" w:rsidRDefault="00D948E9" w:rsidP="0071391E">
            <w:pPr>
              <w:pBdr>
                <w:top w:val="nil"/>
                <w:left w:val="nil"/>
                <w:bottom w:val="nil"/>
                <w:right w:val="nil"/>
                <w:between w:val="nil"/>
              </w:pBdr>
              <w:jc w:val="both"/>
            </w:pPr>
            <w:r w:rsidRPr="00A928D1">
              <w:t>razem 1,92 godziny</w:t>
            </w:r>
          </w:p>
        </w:tc>
      </w:tr>
    </w:tbl>
    <w:p w14:paraId="3D9D3D41" w14:textId="77777777" w:rsidR="00D948E9" w:rsidRPr="00A928D1" w:rsidRDefault="00D948E9" w:rsidP="00D948E9">
      <w:pPr>
        <w:rPr>
          <w:b/>
        </w:rPr>
      </w:pPr>
      <w:r w:rsidRPr="00A928D1">
        <w:rPr>
          <w:b/>
        </w:rPr>
        <w:br w:type="column"/>
      </w:r>
      <w:r w:rsidRPr="00A928D1">
        <w:rPr>
          <w:b/>
        </w:rPr>
        <w:lastRenderedPageBreak/>
        <w:t>57.1. Karta opisu zajęć Gospodarka obiegu zamkniętego</w:t>
      </w:r>
    </w:p>
    <w:p w14:paraId="5443B00B"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6268"/>
      </w:tblGrid>
      <w:tr w:rsidR="0071391E" w:rsidRPr="00A928D1" w14:paraId="272E0176" w14:textId="77777777" w:rsidTr="0071391E">
        <w:trPr>
          <w:trHeight w:val="300"/>
        </w:trPr>
        <w:tc>
          <w:tcPr>
            <w:tcW w:w="3018" w:type="dxa"/>
            <w:shd w:val="clear" w:color="auto" w:fill="auto"/>
          </w:tcPr>
          <w:p w14:paraId="43C57023" w14:textId="77777777" w:rsidR="00D948E9" w:rsidRPr="00A928D1" w:rsidRDefault="00D948E9" w:rsidP="0071391E">
            <w:r w:rsidRPr="00A928D1">
              <w:t xml:space="preserve">Nazwa kierunku studiów </w:t>
            </w:r>
          </w:p>
        </w:tc>
        <w:tc>
          <w:tcPr>
            <w:tcW w:w="6268" w:type="dxa"/>
            <w:shd w:val="clear" w:color="auto" w:fill="auto"/>
          </w:tcPr>
          <w:p w14:paraId="086BB5E7" w14:textId="77777777" w:rsidR="00D948E9" w:rsidRPr="00A928D1" w:rsidRDefault="00D948E9" w:rsidP="0071391E">
            <w:r w:rsidRPr="00A928D1">
              <w:t>Gospodarka przestrzenna</w:t>
            </w:r>
          </w:p>
        </w:tc>
      </w:tr>
      <w:tr w:rsidR="0071391E" w:rsidRPr="00A928D1" w14:paraId="4379D4E9" w14:textId="77777777" w:rsidTr="0071391E">
        <w:trPr>
          <w:trHeight w:val="300"/>
        </w:trPr>
        <w:tc>
          <w:tcPr>
            <w:tcW w:w="3018" w:type="dxa"/>
            <w:shd w:val="clear" w:color="auto" w:fill="auto"/>
          </w:tcPr>
          <w:p w14:paraId="2AFADB98" w14:textId="77777777" w:rsidR="00D948E9" w:rsidRPr="00A928D1" w:rsidRDefault="00D948E9" w:rsidP="0071391E">
            <w:r w:rsidRPr="00A928D1">
              <w:t>Nazwa modułu, także nazwa w języku angielskim</w:t>
            </w:r>
          </w:p>
        </w:tc>
        <w:tc>
          <w:tcPr>
            <w:tcW w:w="6268" w:type="dxa"/>
            <w:shd w:val="clear" w:color="auto" w:fill="auto"/>
          </w:tcPr>
          <w:p w14:paraId="74C713E2" w14:textId="77777777" w:rsidR="00D948E9" w:rsidRPr="00A928D1" w:rsidRDefault="00D948E9" w:rsidP="0071391E">
            <w:r w:rsidRPr="00A928D1">
              <w:t>Gospodarka obiegu zamkniętego</w:t>
            </w:r>
          </w:p>
          <w:p w14:paraId="1452B1C0" w14:textId="77777777" w:rsidR="00D948E9" w:rsidRPr="00A928D1" w:rsidRDefault="00D948E9" w:rsidP="0071391E">
            <w:r w:rsidRPr="00A928D1">
              <w:t>Circular economy</w:t>
            </w:r>
          </w:p>
        </w:tc>
      </w:tr>
      <w:tr w:rsidR="0071391E" w:rsidRPr="00A928D1" w14:paraId="6AA6D279" w14:textId="77777777" w:rsidTr="0071391E">
        <w:trPr>
          <w:trHeight w:val="300"/>
        </w:trPr>
        <w:tc>
          <w:tcPr>
            <w:tcW w:w="3018" w:type="dxa"/>
            <w:shd w:val="clear" w:color="auto" w:fill="auto"/>
          </w:tcPr>
          <w:p w14:paraId="33E9D765" w14:textId="77777777" w:rsidR="00D948E9" w:rsidRPr="00A928D1" w:rsidRDefault="00D948E9" w:rsidP="0071391E">
            <w:r w:rsidRPr="00A928D1">
              <w:t xml:space="preserve">Język wykładowy </w:t>
            </w:r>
          </w:p>
        </w:tc>
        <w:tc>
          <w:tcPr>
            <w:tcW w:w="6268" w:type="dxa"/>
            <w:shd w:val="clear" w:color="auto" w:fill="auto"/>
          </w:tcPr>
          <w:p w14:paraId="2CF914FC" w14:textId="77777777" w:rsidR="00D948E9" w:rsidRPr="00A928D1" w:rsidRDefault="00D948E9" w:rsidP="0071391E">
            <w:r w:rsidRPr="00A928D1">
              <w:t>polski</w:t>
            </w:r>
          </w:p>
        </w:tc>
      </w:tr>
      <w:tr w:rsidR="0071391E" w:rsidRPr="00A928D1" w14:paraId="23CBA22F" w14:textId="77777777" w:rsidTr="0071391E">
        <w:trPr>
          <w:trHeight w:val="300"/>
        </w:trPr>
        <w:tc>
          <w:tcPr>
            <w:tcW w:w="3018" w:type="dxa"/>
            <w:shd w:val="clear" w:color="auto" w:fill="auto"/>
          </w:tcPr>
          <w:p w14:paraId="1CE55E60" w14:textId="77777777" w:rsidR="00D948E9" w:rsidRPr="00A928D1" w:rsidRDefault="00D948E9" w:rsidP="0071391E">
            <w:pPr>
              <w:autoSpaceDE w:val="0"/>
              <w:autoSpaceDN w:val="0"/>
              <w:adjustRightInd w:val="0"/>
            </w:pPr>
            <w:r w:rsidRPr="00A928D1">
              <w:t xml:space="preserve">Rodzaj modułu </w:t>
            </w:r>
          </w:p>
        </w:tc>
        <w:tc>
          <w:tcPr>
            <w:tcW w:w="6268" w:type="dxa"/>
            <w:shd w:val="clear" w:color="auto" w:fill="auto"/>
          </w:tcPr>
          <w:p w14:paraId="26624A5D" w14:textId="77777777" w:rsidR="00D948E9" w:rsidRPr="00A928D1" w:rsidRDefault="00D948E9" w:rsidP="0071391E">
            <w:r w:rsidRPr="00A928D1">
              <w:t>fakultatywny</w:t>
            </w:r>
          </w:p>
        </w:tc>
      </w:tr>
      <w:tr w:rsidR="0071391E" w:rsidRPr="00A928D1" w14:paraId="7C8D1C2C" w14:textId="77777777" w:rsidTr="0071391E">
        <w:trPr>
          <w:trHeight w:val="300"/>
        </w:trPr>
        <w:tc>
          <w:tcPr>
            <w:tcW w:w="3018" w:type="dxa"/>
            <w:shd w:val="clear" w:color="auto" w:fill="auto"/>
          </w:tcPr>
          <w:p w14:paraId="5619BB17" w14:textId="77777777" w:rsidR="00D948E9" w:rsidRPr="00A928D1" w:rsidRDefault="00D948E9" w:rsidP="0071391E">
            <w:r w:rsidRPr="00A928D1">
              <w:t>Poziom studiów</w:t>
            </w:r>
          </w:p>
        </w:tc>
        <w:tc>
          <w:tcPr>
            <w:tcW w:w="6268" w:type="dxa"/>
            <w:shd w:val="clear" w:color="auto" w:fill="auto"/>
          </w:tcPr>
          <w:p w14:paraId="342B4F47" w14:textId="77777777" w:rsidR="00D948E9" w:rsidRPr="00A928D1" w:rsidRDefault="00D948E9" w:rsidP="0071391E">
            <w:r w:rsidRPr="00A928D1">
              <w:t>pierwszego stopnia</w:t>
            </w:r>
          </w:p>
        </w:tc>
      </w:tr>
      <w:tr w:rsidR="0071391E" w:rsidRPr="00A928D1" w14:paraId="3C151748" w14:textId="77777777" w:rsidTr="0071391E">
        <w:trPr>
          <w:trHeight w:val="300"/>
        </w:trPr>
        <w:tc>
          <w:tcPr>
            <w:tcW w:w="3018" w:type="dxa"/>
            <w:shd w:val="clear" w:color="auto" w:fill="auto"/>
          </w:tcPr>
          <w:p w14:paraId="4C7ECBD4" w14:textId="77777777" w:rsidR="00D948E9" w:rsidRPr="00A928D1" w:rsidRDefault="00D948E9" w:rsidP="0071391E">
            <w:r w:rsidRPr="00A928D1">
              <w:t>Forma studiów</w:t>
            </w:r>
          </w:p>
        </w:tc>
        <w:tc>
          <w:tcPr>
            <w:tcW w:w="6268" w:type="dxa"/>
            <w:shd w:val="clear" w:color="auto" w:fill="auto"/>
          </w:tcPr>
          <w:p w14:paraId="375E69FE" w14:textId="77777777" w:rsidR="00D948E9" w:rsidRPr="00A928D1" w:rsidRDefault="00D948E9" w:rsidP="0071391E">
            <w:r w:rsidRPr="00A928D1">
              <w:t>stacjonarne</w:t>
            </w:r>
          </w:p>
        </w:tc>
      </w:tr>
      <w:tr w:rsidR="0071391E" w:rsidRPr="00A928D1" w14:paraId="2ECA5545" w14:textId="77777777" w:rsidTr="0071391E">
        <w:trPr>
          <w:trHeight w:val="300"/>
        </w:trPr>
        <w:tc>
          <w:tcPr>
            <w:tcW w:w="3018" w:type="dxa"/>
            <w:shd w:val="clear" w:color="auto" w:fill="auto"/>
          </w:tcPr>
          <w:p w14:paraId="102AEF1D" w14:textId="77777777" w:rsidR="00D948E9" w:rsidRPr="00A928D1" w:rsidRDefault="00D948E9" w:rsidP="0071391E">
            <w:r w:rsidRPr="00A928D1">
              <w:t>Rok studiów dla kierunku</w:t>
            </w:r>
          </w:p>
        </w:tc>
        <w:tc>
          <w:tcPr>
            <w:tcW w:w="6268" w:type="dxa"/>
            <w:shd w:val="clear" w:color="auto" w:fill="auto"/>
          </w:tcPr>
          <w:p w14:paraId="5A23E9B9" w14:textId="77777777" w:rsidR="00D948E9" w:rsidRPr="00A928D1" w:rsidRDefault="00D948E9" w:rsidP="0071391E">
            <w:r w:rsidRPr="00A928D1">
              <w:t>III</w:t>
            </w:r>
          </w:p>
        </w:tc>
      </w:tr>
      <w:tr w:rsidR="0071391E" w:rsidRPr="00A928D1" w14:paraId="040FE2EB" w14:textId="77777777" w:rsidTr="0071391E">
        <w:trPr>
          <w:trHeight w:val="300"/>
        </w:trPr>
        <w:tc>
          <w:tcPr>
            <w:tcW w:w="3018" w:type="dxa"/>
            <w:shd w:val="clear" w:color="auto" w:fill="auto"/>
          </w:tcPr>
          <w:p w14:paraId="23360399" w14:textId="77777777" w:rsidR="00D948E9" w:rsidRPr="00A928D1" w:rsidRDefault="00D948E9" w:rsidP="0071391E">
            <w:r w:rsidRPr="00A928D1">
              <w:t>Semestr dla kierunku</w:t>
            </w:r>
          </w:p>
        </w:tc>
        <w:tc>
          <w:tcPr>
            <w:tcW w:w="6268" w:type="dxa"/>
            <w:shd w:val="clear" w:color="auto" w:fill="auto"/>
          </w:tcPr>
          <w:p w14:paraId="6A34BBA7" w14:textId="77777777" w:rsidR="00D948E9" w:rsidRPr="00A928D1" w:rsidRDefault="00D948E9" w:rsidP="0071391E">
            <w:r w:rsidRPr="00A928D1">
              <w:t>6</w:t>
            </w:r>
          </w:p>
        </w:tc>
      </w:tr>
      <w:tr w:rsidR="0071391E" w:rsidRPr="00A928D1" w14:paraId="3AF4FDA8" w14:textId="77777777" w:rsidTr="0071391E">
        <w:trPr>
          <w:trHeight w:val="300"/>
        </w:trPr>
        <w:tc>
          <w:tcPr>
            <w:tcW w:w="3018" w:type="dxa"/>
            <w:shd w:val="clear" w:color="auto" w:fill="auto"/>
          </w:tcPr>
          <w:p w14:paraId="7080FE66" w14:textId="77777777" w:rsidR="00D948E9" w:rsidRPr="00A928D1" w:rsidRDefault="00D948E9" w:rsidP="0071391E">
            <w:pPr>
              <w:autoSpaceDE w:val="0"/>
              <w:autoSpaceDN w:val="0"/>
              <w:adjustRightInd w:val="0"/>
            </w:pPr>
            <w:r w:rsidRPr="00A928D1">
              <w:t>Liczba punktów ECTS z podziałem na kontaktowe/niekontaktowe</w:t>
            </w:r>
          </w:p>
        </w:tc>
        <w:tc>
          <w:tcPr>
            <w:tcW w:w="6268" w:type="dxa"/>
            <w:shd w:val="clear" w:color="auto" w:fill="auto"/>
          </w:tcPr>
          <w:p w14:paraId="1FAC95A1" w14:textId="77777777" w:rsidR="00D948E9" w:rsidRPr="00A928D1" w:rsidRDefault="00D948E9" w:rsidP="0071391E">
            <w:r w:rsidRPr="00A928D1">
              <w:t>3 (1,56/1,44)</w:t>
            </w:r>
          </w:p>
        </w:tc>
      </w:tr>
      <w:tr w:rsidR="0071391E" w:rsidRPr="00A928D1" w14:paraId="568053F2" w14:textId="77777777" w:rsidTr="0071391E">
        <w:trPr>
          <w:trHeight w:val="300"/>
        </w:trPr>
        <w:tc>
          <w:tcPr>
            <w:tcW w:w="3018" w:type="dxa"/>
            <w:shd w:val="clear" w:color="auto" w:fill="auto"/>
          </w:tcPr>
          <w:p w14:paraId="63B3EA66"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6268" w:type="dxa"/>
            <w:shd w:val="clear" w:color="auto" w:fill="auto"/>
          </w:tcPr>
          <w:p w14:paraId="08343921" w14:textId="77777777" w:rsidR="00D948E9" w:rsidRPr="00A928D1" w:rsidRDefault="00D948E9" w:rsidP="0071391E">
            <w:r w:rsidRPr="00A928D1">
              <w:t>Dr hab. inż. Grażyna Żukowska, profesor uczelni</w:t>
            </w:r>
          </w:p>
        </w:tc>
      </w:tr>
      <w:tr w:rsidR="0071391E" w:rsidRPr="00A928D1" w14:paraId="553AD9BF" w14:textId="77777777" w:rsidTr="0071391E">
        <w:trPr>
          <w:trHeight w:val="300"/>
        </w:trPr>
        <w:tc>
          <w:tcPr>
            <w:tcW w:w="3018" w:type="dxa"/>
            <w:shd w:val="clear" w:color="auto" w:fill="auto"/>
          </w:tcPr>
          <w:p w14:paraId="14214428" w14:textId="77777777" w:rsidR="00D948E9" w:rsidRPr="00A928D1" w:rsidRDefault="00D948E9" w:rsidP="0071391E">
            <w:r w:rsidRPr="00A928D1">
              <w:t>Jednostka oferująca moduł</w:t>
            </w:r>
          </w:p>
          <w:p w14:paraId="5B4072D2" w14:textId="77777777" w:rsidR="00D948E9" w:rsidRPr="00A928D1" w:rsidRDefault="00D948E9" w:rsidP="0071391E"/>
        </w:tc>
        <w:tc>
          <w:tcPr>
            <w:tcW w:w="6268" w:type="dxa"/>
            <w:shd w:val="clear" w:color="auto" w:fill="auto"/>
          </w:tcPr>
          <w:p w14:paraId="5281B648" w14:textId="77777777" w:rsidR="00D948E9" w:rsidRPr="00A928D1" w:rsidRDefault="00D948E9" w:rsidP="0071391E">
            <w:r w:rsidRPr="00A928D1">
              <w:t>Instytut Gleboznawstwa Inżynierii i Kształtowania Środowiska (Zakład Rekultywacji Gleb i Gospodarki Odpadami)</w:t>
            </w:r>
          </w:p>
        </w:tc>
      </w:tr>
      <w:tr w:rsidR="0071391E" w:rsidRPr="00A928D1" w14:paraId="35E4F8DB" w14:textId="77777777" w:rsidTr="0071391E">
        <w:trPr>
          <w:trHeight w:val="300"/>
        </w:trPr>
        <w:tc>
          <w:tcPr>
            <w:tcW w:w="3018" w:type="dxa"/>
            <w:shd w:val="clear" w:color="auto" w:fill="auto"/>
          </w:tcPr>
          <w:p w14:paraId="4DC05C50" w14:textId="77777777" w:rsidR="00D948E9" w:rsidRPr="00A928D1" w:rsidRDefault="00D948E9" w:rsidP="0071391E">
            <w:r w:rsidRPr="00A928D1">
              <w:t>Cel modułu</w:t>
            </w:r>
          </w:p>
          <w:p w14:paraId="67A2406D" w14:textId="77777777" w:rsidR="00D948E9" w:rsidRPr="00A928D1" w:rsidRDefault="00D948E9" w:rsidP="0071391E"/>
        </w:tc>
        <w:tc>
          <w:tcPr>
            <w:tcW w:w="6268" w:type="dxa"/>
            <w:shd w:val="clear" w:color="auto" w:fill="auto"/>
          </w:tcPr>
          <w:p w14:paraId="568E8DDB" w14:textId="77777777" w:rsidR="00D948E9" w:rsidRPr="00A928D1" w:rsidRDefault="00D948E9" w:rsidP="0071391E">
            <w:pPr>
              <w:autoSpaceDE w:val="0"/>
              <w:autoSpaceDN w:val="0"/>
              <w:adjustRightInd w:val="0"/>
              <w:jc w:val="both"/>
            </w:pPr>
            <w:r w:rsidRPr="00A928D1">
              <w:t>Zdobycie przez studentów wiedzy, umiejętności i kompetencji społecznych z zakresu gospodarki obiegu zamkniętego, jako strategii rozwiązania wybranych problemów środowiskowych, w tym zasobooszczędności i gospodarki odpadami</w:t>
            </w:r>
          </w:p>
        </w:tc>
      </w:tr>
      <w:tr w:rsidR="0071391E" w:rsidRPr="00A928D1" w14:paraId="4288E8F3" w14:textId="77777777" w:rsidTr="0071391E">
        <w:trPr>
          <w:trHeight w:val="300"/>
        </w:trPr>
        <w:tc>
          <w:tcPr>
            <w:tcW w:w="3018" w:type="dxa"/>
            <w:vMerge w:val="restart"/>
            <w:shd w:val="clear" w:color="auto" w:fill="auto"/>
          </w:tcPr>
          <w:p w14:paraId="2C2BAB6C"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6268" w:type="dxa"/>
            <w:shd w:val="clear" w:color="auto" w:fill="auto"/>
          </w:tcPr>
          <w:p w14:paraId="225C1B1D" w14:textId="77777777" w:rsidR="00D948E9" w:rsidRPr="00A928D1" w:rsidRDefault="00D948E9" w:rsidP="0071391E">
            <w:r w:rsidRPr="00A928D1">
              <w:t>Wiedza:  Student zna i rozumie</w:t>
            </w:r>
          </w:p>
        </w:tc>
      </w:tr>
      <w:tr w:rsidR="0071391E" w:rsidRPr="00A928D1" w14:paraId="1ADF2060" w14:textId="77777777" w:rsidTr="0071391E">
        <w:trPr>
          <w:trHeight w:val="300"/>
        </w:trPr>
        <w:tc>
          <w:tcPr>
            <w:tcW w:w="3018" w:type="dxa"/>
            <w:vMerge/>
          </w:tcPr>
          <w:p w14:paraId="195D7BB6" w14:textId="77777777" w:rsidR="00D948E9" w:rsidRPr="00A928D1" w:rsidRDefault="00D948E9" w:rsidP="0071391E"/>
        </w:tc>
        <w:tc>
          <w:tcPr>
            <w:tcW w:w="6268" w:type="dxa"/>
            <w:shd w:val="clear" w:color="auto" w:fill="auto"/>
          </w:tcPr>
          <w:p w14:paraId="325FA8E5" w14:textId="77777777" w:rsidR="00D948E9" w:rsidRPr="00A928D1" w:rsidRDefault="00D948E9" w:rsidP="0071391E">
            <w:pPr>
              <w:jc w:val="both"/>
            </w:pPr>
            <w:r w:rsidRPr="00A928D1">
              <w:t>1. zasady oceny cyklu życia i gospodarki obiegu zamkniętego</w:t>
            </w:r>
          </w:p>
        </w:tc>
      </w:tr>
      <w:tr w:rsidR="0071391E" w:rsidRPr="00A928D1" w14:paraId="76C57844" w14:textId="77777777" w:rsidTr="0071391E">
        <w:trPr>
          <w:trHeight w:val="300"/>
        </w:trPr>
        <w:tc>
          <w:tcPr>
            <w:tcW w:w="3018" w:type="dxa"/>
            <w:vMerge/>
          </w:tcPr>
          <w:p w14:paraId="7CE9CBC7" w14:textId="77777777" w:rsidR="00D948E9" w:rsidRPr="00A928D1" w:rsidRDefault="00D948E9" w:rsidP="0071391E"/>
        </w:tc>
        <w:tc>
          <w:tcPr>
            <w:tcW w:w="6268" w:type="dxa"/>
            <w:shd w:val="clear" w:color="auto" w:fill="auto"/>
          </w:tcPr>
          <w:p w14:paraId="303B8762" w14:textId="77777777" w:rsidR="00D948E9" w:rsidRPr="00A928D1" w:rsidRDefault="00D948E9" w:rsidP="0071391E">
            <w:pPr>
              <w:jc w:val="both"/>
            </w:pPr>
            <w:r w:rsidRPr="00A928D1">
              <w:t>2. w zaawansowanym stopniu strategie gospodarki obiegu zamkniętego i gospodarki odpadami zgodnie z zasadami paradygmatu gospodarki obiegu zamkniętego</w:t>
            </w:r>
          </w:p>
        </w:tc>
      </w:tr>
      <w:tr w:rsidR="0071391E" w:rsidRPr="00A928D1" w14:paraId="51145D4F" w14:textId="77777777" w:rsidTr="0071391E">
        <w:trPr>
          <w:trHeight w:val="300"/>
        </w:trPr>
        <w:tc>
          <w:tcPr>
            <w:tcW w:w="3018" w:type="dxa"/>
            <w:vMerge/>
          </w:tcPr>
          <w:p w14:paraId="10A3B55A" w14:textId="77777777" w:rsidR="00D948E9" w:rsidRPr="00A928D1" w:rsidRDefault="00D948E9" w:rsidP="0071391E"/>
        </w:tc>
        <w:tc>
          <w:tcPr>
            <w:tcW w:w="6268" w:type="dxa"/>
            <w:shd w:val="clear" w:color="auto" w:fill="auto"/>
          </w:tcPr>
          <w:p w14:paraId="7370FFDB" w14:textId="77777777" w:rsidR="00D948E9" w:rsidRPr="00A928D1" w:rsidRDefault="00D948E9" w:rsidP="0071391E">
            <w:r w:rsidRPr="00A928D1">
              <w:t>Umiejętności: Student potrafi:</w:t>
            </w:r>
          </w:p>
        </w:tc>
      </w:tr>
      <w:tr w:rsidR="0071391E" w:rsidRPr="00A928D1" w14:paraId="1BC39FBA" w14:textId="77777777" w:rsidTr="0071391E">
        <w:trPr>
          <w:trHeight w:val="300"/>
        </w:trPr>
        <w:tc>
          <w:tcPr>
            <w:tcW w:w="3018" w:type="dxa"/>
            <w:vMerge/>
          </w:tcPr>
          <w:p w14:paraId="154C7725" w14:textId="77777777" w:rsidR="00D948E9" w:rsidRPr="00A928D1" w:rsidRDefault="00D948E9" w:rsidP="0071391E"/>
        </w:tc>
        <w:tc>
          <w:tcPr>
            <w:tcW w:w="6268" w:type="dxa"/>
            <w:shd w:val="clear" w:color="auto" w:fill="auto"/>
          </w:tcPr>
          <w:p w14:paraId="318378F2" w14:textId="77777777" w:rsidR="00D948E9" w:rsidRPr="00A928D1" w:rsidRDefault="00D948E9" w:rsidP="0071391E">
            <w:pPr>
              <w:jc w:val="both"/>
            </w:pPr>
            <w:r w:rsidRPr="00A928D1">
              <w:t>1. właściwie zastosować podstawowe metody i wskaźniki do oceny i monitorowania gospodarki obiegu zamkniętego oraz  pozyskać  z różnych źródeł, ocenić  i zinterpretować podstawowe dane dotyczące gospodarki odpadami</w:t>
            </w:r>
          </w:p>
        </w:tc>
      </w:tr>
      <w:tr w:rsidR="0071391E" w:rsidRPr="00A928D1" w14:paraId="576D74C1" w14:textId="77777777" w:rsidTr="0071391E">
        <w:trPr>
          <w:trHeight w:val="300"/>
        </w:trPr>
        <w:tc>
          <w:tcPr>
            <w:tcW w:w="3018" w:type="dxa"/>
            <w:vMerge/>
          </w:tcPr>
          <w:p w14:paraId="3AD364CF" w14:textId="77777777" w:rsidR="00D948E9" w:rsidRPr="00A928D1" w:rsidRDefault="00D948E9" w:rsidP="0071391E"/>
        </w:tc>
        <w:tc>
          <w:tcPr>
            <w:tcW w:w="6268" w:type="dxa"/>
            <w:shd w:val="clear" w:color="auto" w:fill="auto"/>
          </w:tcPr>
          <w:p w14:paraId="5ACF228D" w14:textId="77777777" w:rsidR="00D948E9" w:rsidRPr="00A928D1" w:rsidRDefault="00D948E9" w:rsidP="0071391E">
            <w:pPr>
              <w:jc w:val="both"/>
            </w:pPr>
            <w:r w:rsidRPr="00A928D1">
              <w:t>2.  zaplanować działania z zakresu gospodarki odpadami zgodne z zasadami gospodarki obiegu zamkniętego</w:t>
            </w:r>
          </w:p>
        </w:tc>
      </w:tr>
      <w:tr w:rsidR="0071391E" w:rsidRPr="00A928D1" w14:paraId="450CEAAF" w14:textId="77777777" w:rsidTr="0071391E">
        <w:trPr>
          <w:trHeight w:val="300"/>
        </w:trPr>
        <w:tc>
          <w:tcPr>
            <w:tcW w:w="3018" w:type="dxa"/>
            <w:vMerge/>
          </w:tcPr>
          <w:p w14:paraId="1D2501C8" w14:textId="77777777" w:rsidR="00D948E9" w:rsidRPr="00A928D1" w:rsidRDefault="00D948E9" w:rsidP="0071391E"/>
        </w:tc>
        <w:tc>
          <w:tcPr>
            <w:tcW w:w="6268" w:type="dxa"/>
            <w:shd w:val="clear" w:color="auto" w:fill="auto"/>
          </w:tcPr>
          <w:p w14:paraId="2FC21E30" w14:textId="77777777" w:rsidR="00D948E9" w:rsidRPr="00A928D1" w:rsidRDefault="00D948E9" w:rsidP="0071391E">
            <w:pPr>
              <w:jc w:val="both"/>
            </w:pPr>
            <w:r w:rsidRPr="00A928D1">
              <w:t xml:space="preserve">Kompetencje społeczne: Student jest gotów do: </w:t>
            </w:r>
          </w:p>
        </w:tc>
      </w:tr>
      <w:tr w:rsidR="0071391E" w:rsidRPr="00A928D1" w14:paraId="5B36D824" w14:textId="77777777" w:rsidTr="0071391E">
        <w:trPr>
          <w:trHeight w:val="300"/>
        </w:trPr>
        <w:tc>
          <w:tcPr>
            <w:tcW w:w="3018" w:type="dxa"/>
            <w:vMerge/>
          </w:tcPr>
          <w:p w14:paraId="1B940DD9" w14:textId="77777777" w:rsidR="00D948E9" w:rsidRPr="00A928D1" w:rsidRDefault="00D948E9" w:rsidP="0071391E"/>
        </w:tc>
        <w:tc>
          <w:tcPr>
            <w:tcW w:w="6268" w:type="dxa"/>
            <w:shd w:val="clear" w:color="auto" w:fill="auto"/>
          </w:tcPr>
          <w:p w14:paraId="19E4023F" w14:textId="77777777" w:rsidR="00D948E9" w:rsidRPr="00A928D1" w:rsidRDefault="00D948E9" w:rsidP="0071391E">
            <w:pPr>
              <w:jc w:val="both"/>
            </w:pPr>
            <w:r w:rsidRPr="00A928D1">
              <w:t>1. oceny i rozumienia pozatechnicznych skutków działalności inżynierskiej, w tym jej wpływu na zasobooszczędność i ochronę środowiska przyrodniczegoi oraz związanej z tym odpowiedzialności za podejmowane decyzje</w:t>
            </w:r>
          </w:p>
        </w:tc>
      </w:tr>
      <w:tr w:rsidR="0071391E" w:rsidRPr="00A928D1" w14:paraId="0CE13A97" w14:textId="77777777" w:rsidTr="0071391E">
        <w:trPr>
          <w:trHeight w:val="300"/>
        </w:trPr>
        <w:tc>
          <w:tcPr>
            <w:tcW w:w="3018" w:type="dxa"/>
            <w:vMerge/>
          </w:tcPr>
          <w:p w14:paraId="620ED230" w14:textId="77777777" w:rsidR="00D948E9" w:rsidRPr="00A928D1" w:rsidRDefault="00D948E9" w:rsidP="0071391E"/>
        </w:tc>
        <w:tc>
          <w:tcPr>
            <w:tcW w:w="6268" w:type="dxa"/>
            <w:shd w:val="clear" w:color="auto" w:fill="auto"/>
          </w:tcPr>
          <w:p w14:paraId="6DA277F7" w14:textId="77777777" w:rsidR="00D948E9" w:rsidRPr="00A928D1" w:rsidRDefault="00D948E9" w:rsidP="0071391E">
            <w:pPr>
              <w:jc w:val="both"/>
            </w:pPr>
            <w:r w:rsidRPr="00A928D1">
              <w:t xml:space="preserve">2. działania w sposób przedsiębiorczy, wypełniania zobowiązań społecznych wynikających z wykonywanego zawodu oraz współorganizowania i koordynowania działań w zakresie  wdrażania zasad Gospodarki Obiegu Zamkniętego </w:t>
            </w:r>
          </w:p>
        </w:tc>
      </w:tr>
      <w:tr w:rsidR="0071391E" w:rsidRPr="00A928D1" w14:paraId="2CE79D75" w14:textId="77777777" w:rsidTr="0071391E">
        <w:trPr>
          <w:trHeight w:val="300"/>
        </w:trPr>
        <w:tc>
          <w:tcPr>
            <w:tcW w:w="3018" w:type="dxa"/>
            <w:shd w:val="clear" w:color="auto" w:fill="auto"/>
          </w:tcPr>
          <w:p w14:paraId="37917013" w14:textId="77777777" w:rsidR="00D948E9" w:rsidRPr="00A928D1" w:rsidRDefault="00D948E9" w:rsidP="0071391E">
            <w:r w:rsidRPr="00A928D1">
              <w:t xml:space="preserve">Odniesienie modułowych efektów uczenia się do </w:t>
            </w:r>
            <w:r w:rsidRPr="00A928D1">
              <w:lastRenderedPageBreak/>
              <w:t>kierunkowych efektów uczenia się</w:t>
            </w:r>
          </w:p>
        </w:tc>
        <w:tc>
          <w:tcPr>
            <w:tcW w:w="6268" w:type="dxa"/>
            <w:shd w:val="clear" w:color="auto" w:fill="auto"/>
          </w:tcPr>
          <w:p w14:paraId="61854BBD" w14:textId="77777777" w:rsidR="00D948E9" w:rsidRPr="00A928D1" w:rsidRDefault="00D948E9" w:rsidP="0071391E">
            <w:pPr>
              <w:jc w:val="both"/>
            </w:pPr>
            <w:r w:rsidRPr="00A928D1">
              <w:lastRenderedPageBreak/>
              <w:t>W1 – GP_W04</w:t>
            </w:r>
          </w:p>
          <w:p w14:paraId="51B76C66" w14:textId="77777777" w:rsidR="00D948E9" w:rsidRPr="00A928D1" w:rsidRDefault="00D948E9" w:rsidP="0071391E">
            <w:pPr>
              <w:jc w:val="both"/>
            </w:pPr>
            <w:r w:rsidRPr="00A928D1">
              <w:t>W2 – GP_W08</w:t>
            </w:r>
          </w:p>
          <w:p w14:paraId="04C65DA0" w14:textId="77777777" w:rsidR="00D948E9" w:rsidRPr="00A928D1" w:rsidRDefault="00D948E9" w:rsidP="0071391E">
            <w:pPr>
              <w:jc w:val="both"/>
            </w:pPr>
            <w:r w:rsidRPr="00A928D1">
              <w:lastRenderedPageBreak/>
              <w:t xml:space="preserve"> U1 – GP_U06</w:t>
            </w:r>
          </w:p>
          <w:p w14:paraId="49026B10" w14:textId="77777777" w:rsidR="00D948E9" w:rsidRPr="00A928D1" w:rsidRDefault="00D948E9" w:rsidP="0071391E">
            <w:pPr>
              <w:jc w:val="both"/>
            </w:pPr>
            <w:r w:rsidRPr="00A928D1">
              <w:t xml:space="preserve"> U2 – GP_U15</w:t>
            </w:r>
          </w:p>
          <w:p w14:paraId="7CD21788" w14:textId="77777777" w:rsidR="00D948E9" w:rsidRPr="00A928D1" w:rsidRDefault="00D948E9" w:rsidP="0071391E">
            <w:pPr>
              <w:jc w:val="both"/>
            </w:pPr>
            <w:r w:rsidRPr="00A928D1">
              <w:t xml:space="preserve"> K1 – GP_K02</w:t>
            </w:r>
          </w:p>
          <w:p w14:paraId="22DDAAA1" w14:textId="77777777" w:rsidR="00D948E9" w:rsidRPr="00A928D1" w:rsidRDefault="00D948E9" w:rsidP="0071391E">
            <w:pPr>
              <w:jc w:val="both"/>
            </w:pPr>
            <w:r w:rsidRPr="00A928D1">
              <w:t xml:space="preserve"> K2 – GP_K03</w:t>
            </w:r>
          </w:p>
        </w:tc>
      </w:tr>
      <w:tr w:rsidR="0071391E" w:rsidRPr="00A928D1" w14:paraId="09B76CF7" w14:textId="77777777" w:rsidTr="0071391E">
        <w:trPr>
          <w:trHeight w:val="300"/>
        </w:trPr>
        <w:tc>
          <w:tcPr>
            <w:tcW w:w="3018" w:type="dxa"/>
            <w:shd w:val="clear" w:color="auto" w:fill="auto"/>
          </w:tcPr>
          <w:p w14:paraId="4C906978" w14:textId="77777777" w:rsidR="00D948E9" w:rsidRPr="00A928D1" w:rsidRDefault="00D948E9" w:rsidP="0071391E">
            <w:r w:rsidRPr="00A928D1">
              <w:lastRenderedPageBreak/>
              <w:t>Odniesienie modułowych efektów uczenia się do efektów inżynierskich (jeżeli dotyczy)</w:t>
            </w:r>
          </w:p>
        </w:tc>
        <w:tc>
          <w:tcPr>
            <w:tcW w:w="6268" w:type="dxa"/>
            <w:shd w:val="clear" w:color="auto" w:fill="auto"/>
          </w:tcPr>
          <w:p w14:paraId="5B2B03DF" w14:textId="77777777" w:rsidR="00D948E9" w:rsidRPr="00A928D1" w:rsidRDefault="00D948E9" w:rsidP="0071391E">
            <w:pPr>
              <w:jc w:val="both"/>
            </w:pPr>
            <w:r w:rsidRPr="00A928D1">
              <w:t>W1 – InzGP_W02</w:t>
            </w:r>
          </w:p>
          <w:p w14:paraId="1C4075B4" w14:textId="77777777" w:rsidR="00D948E9" w:rsidRPr="00A928D1" w:rsidRDefault="00D948E9" w:rsidP="0071391E">
            <w:pPr>
              <w:jc w:val="both"/>
            </w:pPr>
            <w:r w:rsidRPr="00A928D1">
              <w:t>W2 – InzGP_W06</w:t>
            </w:r>
          </w:p>
          <w:p w14:paraId="6FF03F3F" w14:textId="77777777" w:rsidR="00D948E9" w:rsidRPr="00A928D1" w:rsidRDefault="00D948E9" w:rsidP="0071391E">
            <w:pPr>
              <w:jc w:val="both"/>
            </w:pPr>
            <w:r w:rsidRPr="00A928D1">
              <w:t xml:space="preserve"> U1 – InzGP_U02</w:t>
            </w:r>
          </w:p>
          <w:p w14:paraId="6EB75150" w14:textId="77777777" w:rsidR="00D948E9" w:rsidRPr="00A928D1" w:rsidRDefault="00D948E9" w:rsidP="0071391E">
            <w:pPr>
              <w:jc w:val="both"/>
            </w:pPr>
            <w:r w:rsidRPr="00A928D1">
              <w:t xml:space="preserve"> U2 – InzGP_U05</w:t>
            </w:r>
          </w:p>
        </w:tc>
      </w:tr>
      <w:tr w:rsidR="0071391E" w:rsidRPr="00A928D1" w14:paraId="7CD5201D" w14:textId="77777777" w:rsidTr="0071391E">
        <w:trPr>
          <w:trHeight w:val="300"/>
        </w:trPr>
        <w:tc>
          <w:tcPr>
            <w:tcW w:w="3018" w:type="dxa"/>
            <w:shd w:val="clear" w:color="auto" w:fill="auto"/>
          </w:tcPr>
          <w:p w14:paraId="5CDBFFCB" w14:textId="77777777" w:rsidR="00D948E9" w:rsidRPr="00A928D1" w:rsidRDefault="00D948E9" w:rsidP="0071391E">
            <w:r w:rsidRPr="00A928D1">
              <w:t xml:space="preserve">Wymagania wstępne i dodatkowe </w:t>
            </w:r>
          </w:p>
        </w:tc>
        <w:tc>
          <w:tcPr>
            <w:tcW w:w="6268" w:type="dxa"/>
            <w:shd w:val="clear" w:color="auto" w:fill="auto"/>
          </w:tcPr>
          <w:p w14:paraId="7EF0F432" w14:textId="77777777" w:rsidR="00D948E9" w:rsidRPr="00A928D1" w:rsidRDefault="00D948E9" w:rsidP="0071391E">
            <w:pPr>
              <w:jc w:val="both"/>
            </w:pPr>
            <w:r w:rsidRPr="00A928D1">
              <w:t>Zarządzanie środowiskiem</w:t>
            </w:r>
          </w:p>
        </w:tc>
      </w:tr>
      <w:tr w:rsidR="0071391E" w:rsidRPr="00A928D1" w14:paraId="063DE2C7" w14:textId="77777777" w:rsidTr="0071391E">
        <w:trPr>
          <w:trHeight w:val="300"/>
        </w:trPr>
        <w:tc>
          <w:tcPr>
            <w:tcW w:w="3018" w:type="dxa"/>
            <w:shd w:val="clear" w:color="auto" w:fill="auto"/>
          </w:tcPr>
          <w:p w14:paraId="173E05C7" w14:textId="77777777" w:rsidR="00D948E9" w:rsidRPr="00A928D1" w:rsidRDefault="00D948E9" w:rsidP="0071391E">
            <w:r w:rsidRPr="00A928D1">
              <w:t xml:space="preserve">Treści programowe modułu </w:t>
            </w:r>
          </w:p>
          <w:p w14:paraId="417065E8" w14:textId="77777777" w:rsidR="00D948E9" w:rsidRPr="00A928D1" w:rsidRDefault="00D948E9" w:rsidP="0071391E"/>
        </w:tc>
        <w:tc>
          <w:tcPr>
            <w:tcW w:w="6268" w:type="dxa"/>
            <w:shd w:val="clear" w:color="auto" w:fill="auto"/>
          </w:tcPr>
          <w:p w14:paraId="10023B1E" w14:textId="77777777" w:rsidR="00D948E9" w:rsidRPr="00A928D1" w:rsidRDefault="00D948E9" w:rsidP="0071391E">
            <w:r w:rsidRPr="00A928D1">
              <w:t xml:space="preserve">Wykłady: </w:t>
            </w:r>
          </w:p>
          <w:p w14:paraId="40A2AC77" w14:textId="77777777" w:rsidR="00D948E9" w:rsidRPr="00A928D1" w:rsidRDefault="00D948E9" w:rsidP="00D948E9">
            <w:pPr>
              <w:pStyle w:val="TableNormal1"/>
              <w:numPr>
                <w:ilvl w:val="0"/>
                <w:numId w:val="116"/>
              </w:numPr>
              <w:ind w:left="355" w:hanging="355"/>
            </w:pPr>
            <w:r w:rsidRPr="00A928D1">
              <w:t>Definicje, modele i strategie gospodarki obiegu zamkniętego. Regulacje prawne GOZ. (2 godz.)</w:t>
            </w:r>
          </w:p>
          <w:p w14:paraId="3BBF1E68" w14:textId="77777777" w:rsidR="00D948E9" w:rsidRPr="00A928D1" w:rsidRDefault="00D948E9" w:rsidP="00D948E9">
            <w:pPr>
              <w:pStyle w:val="TableNormal1"/>
              <w:numPr>
                <w:ilvl w:val="0"/>
                <w:numId w:val="116"/>
              </w:numPr>
              <w:ind w:left="355" w:hanging="355"/>
            </w:pPr>
            <w:r w:rsidRPr="00A928D1">
              <w:t>Analiza cyklu życia. (2 godz.)</w:t>
            </w:r>
          </w:p>
          <w:p w14:paraId="2DFE5912" w14:textId="77777777" w:rsidR="00D948E9" w:rsidRPr="00A928D1" w:rsidRDefault="00D948E9" w:rsidP="00D948E9">
            <w:pPr>
              <w:pStyle w:val="TableNormal1"/>
              <w:numPr>
                <w:ilvl w:val="0"/>
                <w:numId w:val="116"/>
              </w:numPr>
              <w:ind w:left="355" w:hanging="355"/>
            </w:pPr>
            <w:r w:rsidRPr="00A928D1">
              <w:t>Wskaźniki gospodarki obiegu zamkniętego. Korzyści z GOZ. Monitorowanie GOZ. (2 godz.)</w:t>
            </w:r>
          </w:p>
          <w:p w14:paraId="11ABC07D" w14:textId="77777777" w:rsidR="00D948E9" w:rsidRPr="00A928D1" w:rsidRDefault="00D948E9" w:rsidP="00D948E9">
            <w:pPr>
              <w:pStyle w:val="TableNormal1"/>
              <w:numPr>
                <w:ilvl w:val="0"/>
                <w:numId w:val="116"/>
              </w:numPr>
              <w:ind w:left="355" w:hanging="355"/>
            </w:pPr>
            <w:r w:rsidRPr="00A928D1">
              <w:t>Rola producenta i konsumenta w GOZ. (2 godz.)</w:t>
            </w:r>
          </w:p>
          <w:p w14:paraId="050430B0" w14:textId="77777777" w:rsidR="00D948E9" w:rsidRPr="00A928D1" w:rsidRDefault="00D948E9" w:rsidP="00D948E9">
            <w:pPr>
              <w:pStyle w:val="TableNormal1"/>
              <w:numPr>
                <w:ilvl w:val="0"/>
                <w:numId w:val="116"/>
              </w:numPr>
              <w:ind w:left="355" w:hanging="355"/>
            </w:pPr>
            <w:r w:rsidRPr="00A928D1">
              <w:t>Zapobieganie powstawaniu odpadów. (1 godz.)</w:t>
            </w:r>
          </w:p>
          <w:p w14:paraId="0CCC8909" w14:textId="77777777" w:rsidR="00D948E9" w:rsidRPr="00A928D1" w:rsidRDefault="00D948E9" w:rsidP="00D948E9">
            <w:pPr>
              <w:pStyle w:val="TableNormal1"/>
              <w:numPr>
                <w:ilvl w:val="0"/>
                <w:numId w:val="116"/>
              </w:numPr>
              <w:ind w:left="355" w:hanging="355"/>
            </w:pPr>
            <w:r w:rsidRPr="00A928D1">
              <w:t>Gospodarka odpadami komunalnymi ku GOZ. (2 godz.)</w:t>
            </w:r>
          </w:p>
          <w:p w14:paraId="1DB1E17C" w14:textId="77777777" w:rsidR="00D948E9" w:rsidRPr="00A928D1" w:rsidRDefault="00D948E9" w:rsidP="00D948E9">
            <w:pPr>
              <w:pStyle w:val="TableNormal1"/>
              <w:numPr>
                <w:ilvl w:val="0"/>
                <w:numId w:val="116"/>
              </w:numPr>
              <w:ind w:left="355" w:hanging="355"/>
            </w:pPr>
            <w:r w:rsidRPr="00A928D1">
              <w:t>Gospodarka odpadami w Smart City. (2 godz.)</w:t>
            </w:r>
          </w:p>
          <w:p w14:paraId="4C2402E6" w14:textId="77777777" w:rsidR="00D948E9" w:rsidRPr="00A928D1" w:rsidRDefault="00D948E9" w:rsidP="00D948E9">
            <w:pPr>
              <w:pStyle w:val="TableNormal1"/>
              <w:numPr>
                <w:ilvl w:val="0"/>
                <w:numId w:val="116"/>
              </w:numPr>
              <w:ind w:left="355" w:hanging="355"/>
            </w:pPr>
            <w:r w:rsidRPr="00A928D1">
              <w:t>Recykling jako strategia GOZ. (2 godz.)</w:t>
            </w:r>
          </w:p>
          <w:p w14:paraId="1C901BE1" w14:textId="77777777" w:rsidR="00D948E9" w:rsidRPr="00A928D1" w:rsidRDefault="00D948E9" w:rsidP="0071391E">
            <w:r w:rsidRPr="00A928D1">
              <w:t xml:space="preserve">Ćwiczenia: </w:t>
            </w:r>
          </w:p>
          <w:p w14:paraId="5F8A56E9" w14:textId="77777777" w:rsidR="00D948E9" w:rsidRPr="00A928D1" w:rsidRDefault="00D948E9" w:rsidP="00D948E9">
            <w:pPr>
              <w:numPr>
                <w:ilvl w:val="0"/>
                <w:numId w:val="114"/>
              </w:numPr>
              <w:ind w:left="355"/>
              <w:jc w:val="both"/>
            </w:pPr>
            <w:r w:rsidRPr="00A928D1">
              <w:t>Ocena właściwości odpadów – właściwości sorpcyjne, zawartość składników niepożądanych, zawartość składników biogennych, zawartość rozkładalnych i nierozkładalnych substancji organicznych, test biologiczny. (8 godz. L)</w:t>
            </w:r>
          </w:p>
          <w:p w14:paraId="5935101F" w14:textId="77777777" w:rsidR="00D948E9" w:rsidRPr="00A928D1" w:rsidRDefault="00D948E9" w:rsidP="00D948E9">
            <w:pPr>
              <w:numPr>
                <w:ilvl w:val="0"/>
                <w:numId w:val="114"/>
              </w:numPr>
              <w:ind w:left="355"/>
              <w:jc w:val="both"/>
            </w:pPr>
            <w:r w:rsidRPr="00A928D1">
              <w:t xml:space="preserve"> Interpretacja wskaźników nagromadzenia i wskaźników jakościowych odpadów (2 godz. A)</w:t>
            </w:r>
          </w:p>
          <w:p w14:paraId="63B8492E" w14:textId="77777777" w:rsidR="00D948E9" w:rsidRPr="00A928D1" w:rsidRDefault="00D948E9" w:rsidP="00D948E9">
            <w:pPr>
              <w:numPr>
                <w:ilvl w:val="0"/>
                <w:numId w:val="114"/>
              </w:numPr>
              <w:ind w:left="355"/>
              <w:jc w:val="both"/>
            </w:pPr>
            <w:r w:rsidRPr="00A928D1">
              <w:t xml:space="preserve"> Prognozowanie ilości i składu odpadów komunalnych do zagospodarowania w rejonie gospodarki odpadami (2 godz. A) </w:t>
            </w:r>
          </w:p>
          <w:p w14:paraId="2FDC5456" w14:textId="77777777" w:rsidR="00D948E9" w:rsidRPr="00A928D1" w:rsidRDefault="00D948E9" w:rsidP="00D948E9">
            <w:pPr>
              <w:numPr>
                <w:ilvl w:val="0"/>
                <w:numId w:val="114"/>
              </w:numPr>
              <w:ind w:left="355"/>
              <w:jc w:val="both"/>
            </w:pPr>
            <w:r w:rsidRPr="00A928D1">
              <w:t>Dobór technologii zagospodarowania odpadów (2 godz. L)</w:t>
            </w:r>
          </w:p>
          <w:p w14:paraId="329C2CED" w14:textId="77777777" w:rsidR="00D948E9" w:rsidRPr="00A928D1" w:rsidRDefault="00D948E9" w:rsidP="00D948E9">
            <w:pPr>
              <w:numPr>
                <w:ilvl w:val="0"/>
                <w:numId w:val="114"/>
              </w:numPr>
              <w:ind w:left="355"/>
              <w:jc w:val="both"/>
            </w:pPr>
            <w:r w:rsidRPr="00A928D1">
              <w:t>Planowanie gospodarki odpadami i lokalizacji obiektów gospodarki odpadami (1 godz. A)</w:t>
            </w:r>
          </w:p>
          <w:p w14:paraId="2C745717" w14:textId="77777777" w:rsidR="00D948E9" w:rsidRPr="00A928D1" w:rsidRDefault="00D948E9" w:rsidP="00D948E9">
            <w:pPr>
              <w:numPr>
                <w:ilvl w:val="0"/>
                <w:numId w:val="114"/>
              </w:numPr>
              <w:ind w:left="355"/>
              <w:jc w:val="both"/>
            </w:pPr>
            <w:r w:rsidRPr="00A928D1">
              <w:t>Ćwiczenia terenowe – wizytacja w Regionalnej Instalacji Przetwarzania Odpadów Komunalnych (5 godz.)</w:t>
            </w:r>
          </w:p>
        </w:tc>
      </w:tr>
      <w:tr w:rsidR="0071391E" w:rsidRPr="00A928D1" w14:paraId="3C5E85CE" w14:textId="77777777" w:rsidTr="0071391E">
        <w:trPr>
          <w:trHeight w:val="300"/>
        </w:trPr>
        <w:tc>
          <w:tcPr>
            <w:tcW w:w="3018" w:type="dxa"/>
            <w:shd w:val="clear" w:color="auto" w:fill="auto"/>
          </w:tcPr>
          <w:p w14:paraId="0F31A278" w14:textId="77777777" w:rsidR="00D948E9" w:rsidRPr="00A928D1" w:rsidRDefault="00D948E9" w:rsidP="0071391E">
            <w:r w:rsidRPr="00A928D1">
              <w:t>Wykaz literatury podstawowej i uzupełniającej</w:t>
            </w:r>
          </w:p>
        </w:tc>
        <w:tc>
          <w:tcPr>
            <w:tcW w:w="6268" w:type="dxa"/>
            <w:shd w:val="clear" w:color="auto" w:fill="auto"/>
          </w:tcPr>
          <w:p w14:paraId="7E329594" w14:textId="77777777" w:rsidR="00D948E9" w:rsidRPr="00A928D1" w:rsidRDefault="00D948E9" w:rsidP="0071391E">
            <w:pPr>
              <w:jc w:val="both"/>
            </w:pPr>
            <w:r w:rsidRPr="00A928D1">
              <w:t>Literatura wymagana:</w:t>
            </w:r>
          </w:p>
          <w:p w14:paraId="75A1539C" w14:textId="77777777" w:rsidR="00D948E9" w:rsidRPr="00A928D1" w:rsidRDefault="00D948E9" w:rsidP="00D948E9">
            <w:pPr>
              <w:numPr>
                <w:ilvl w:val="0"/>
                <w:numId w:val="115"/>
              </w:numPr>
              <w:ind w:left="401"/>
              <w:jc w:val="both"/>
            </w:pPr>
            <w:r w:rsidRPr="00A928D1">
              <w:t>Rosik-Dulewska Cz.: Podstawy gospodarki odpadami. PWN, Warszawa, 2014.</w:t>
            </w:r>
          </w:p>
          <w:p w14:paraId="491189D2" w14:textId="77777777" w:rsidR="00D948E9" w:rsidRPr="00A928D1" w:rsidRDefault="00D948E9" w:rsidP="00D948E9">
            <w:pPr>
              <w:numPr>
                <w:ilvl w:val="0"/>
                <w:numId w:val="115"/>
              </w:numPr>
              <w:ind w:left="401"/>
              <w:jc w:val="both"/>
              <w:rPr>
                <w:rStyle w:val="Hipercze"/>
                <w:color w:val="auto"/>
                <w:u w:val="none"/>
              </w:rPr>
            </w:pPr>
            <w:r w:rsidRPr="00A928D1">
              <w:t>Dorota Michalak, </w:t>
            </w:r>
            <w:hyperlink r:id="rId45" w:history="1">
              <w:r w:rsidRPr="00A928D1">
                <w:t>Ksymena Rosiek</w:t>
              </w:r>
            </w:hyperlink>
            <w:r w:rsidRPr="00A928D1">
              <w:t>, </w:t>
            </w:r>
            <w:hyperlink r:id="rId46" w:history="1">
              <w:r w:rsidRPr="00A928D1">
                <w:t>Paulina Szyja</w:t>
              </w:r>
            </w:hyperlink>
            <w:r w:rsidRPr="00A928D1">
              <w:t xml:space="preserve">. Gospodarka niskoemisyjna, gospodarka cyrkularna, zielona gospodarka: uwarunkowania i wzajemne powiązania. Wydawnictwo Uniwersytetu Łódzkiego, 2020, </w:t>
            </w:r>
            <w:hyperlink r:id="rId47" w:history="1">
              <w:r w:rsidRPr="00A928D1">
                <w:rPr>
                  <w:rStyle w:val="Hipercze"/>
                  <w:color w:val="auto"/>
                  <w:u w:val="none"/>
                </w:rPr>
                <w:t>https://www.press.uni.lodz.pl/index.php/wul/</w:t>
              </w:r>
              <w:r w:rsidRPr="00A928D1">
                <w:rPr>
                  <w:rStyle w:val="Hipercze"/>
                  <w:color w:val="auto"/>
                  <w:u w:val="none"/>
                </w:rPr>
                <w:br/>
                <w:t>catalog/view/557/2649/1359</w:t>
              </w:r>
            </w:hyperlink>
          </w:p>
          <w:p w14:paraId="40E12AC2" w14:textId="77777777" w:rsidR="00D948E9" w:rsidRPr="00A928D1" w:rsidRDefault="00D948E9" w:rsidP="0071391E">
            <w:pPr>
              <w:jc w:val="both"/>
            </w:pPr>
          </w:p>
          <w:p w14:paraId="19323CC8" w14:textId="77777777" w:rsidR="00D948E9" w:rsidRPr="00A928D1" w:rsidRDefault="00D948E9" w:rsidP="0071391E">
            <w:pPr>
              <w:jc w:val="both"/>
            </w:pPr>
            <w:r w:rsidRPr="00A928D1">
              <w:t xml:space="preserve">Literatura zalecana: </w:t>
            </w:r>
          </w:p>
          <w:p w14:paraId="37527223" w14:textId="77777777" w:rsidR="00D948E9" w:rsidRPr="00A928D1" w:rsidRDefault="00D948E9" w:rsidP="00D948E9">
            <w:pPr>
              <w:pStyle w:val="Akapitzlist"/>
              <w:numPr>
                <w:ilvl w:val="0"/>
                <w:numId w:val="117"/>
              </w:numPr>
              <w:ind w:left="401"/>
            </w:pPr>
            <w:r w:rsidRPr="00A928D1">
              <w:lastRenderedPageBreak/>
              <w:t>Bitlewski B., Härdtle G., Marek K.: Podręcznik gospodarki odpadami – teoria i praktyka. Wyd. „Seidel-Przywecki” Sp.z o.o., Warszawa, 2003.</w:t>
            </w:r>
          </w:p>
          <w:p w14:paraId="70F18C5E" w14:textId="77777777" w:rsidR="00D948E9" w:rsidRPr="00A928D1" w:rsidRDefault="00D948E9" w:rsidP="00D948E9">
            <w:pPr>
              <w:pStyle w:val="Akapitzlist"/>
              <w:numPr>
                <w:ilvl w:val="0"/>
                <w:numId w:val="117"/>
              </w:numPr>
              <w:ind w:left="401"/>
            </w:pPr>
            <w:r w:rsidRPr="00A928D1">
              <w:t xml:space="preserve">Kulczycka J. (red.), 2021Ewaluacja gospodarki o obiegu zamkniętym – wyzwania, bariery, korzyści. Wyd. Instytutu Gospodarki Surowcami Mineralnymi i Energią PAN,  Kraków. </w:t>
            </w:r>
            <w:hyperlink r:id="rId48" w:history="1">
              <w:r w:rsidRPr="00A928D1">
                <w:rPr>
                  <w:rStyle w:val="Hipercze"/>
                  <w:color w:val="auto"/>
                  <w:u w:val="none"/>
                </w:rPr>
                <w:t>https://min-pan.krakow.pl/wydawnictwo/wp-content/uploads/sites/4/2021/12/KSI%C4%84%</w:t>
              </w:r>
              <w:r w:rsidRPr="00A928D1">
                <w:rPr>
                  <w:rStyle w:val="Hipercze"/>
                  <w:color w:val="auto"/>
                  <w:u w:val="none"/>
                </w:rPr>
                <w:br/>
                <w:t>C5%BBKA-GOZ-2021-do-inter.pdf</w:t>
              </w:r>
            </w:hyperlink>
          </w:p>
          <w:p w14:paraId="7DA2E250" w14:textId="77777777" w:rsidR="00D948E9" w:rsidRPr="00A928D1" w:rsidRDefault="00D948E9" w:rsidP="00D948E9">
            <w:pPr>
              <w:pStyle w:val="Akapitzlist"/>
              <w:numPr>
                <w:ilvl w:val="0"/>
                <w:numId w:val="117"/>
              </w:numPr>
              <w:ind w:left="401"/>
            </w:pPr>
            <w:r w:rsidRPr="00A928D1">
              <w:t xml:space="preserve">Kulczycka J. (red.), 2020. Wskaźniki monitorowania gospodarki o obiegu zamkniętym. Instytutu Gospodarki Surowcami Mineralnymi i Energią PAN,  Kraków.  </w:t>
            </w:r>
            <w:hyperlink r:id="rId49" w:history="1">
              <w:r w:rsidRPr="00A928D1">
                <w:rPr>
                  <w:rStyle w:val="Hipercze"/>
                  <w:color w:val="auto"/>
                  <w:u w:val="none"/>
                </w:rPr>
                <w:t>https://min-pan.krakow.pl/</w:t>
              </w:r>
              <w:r w:rsidRPr="00A928D1">
                <w:rPr>
                  <w:rStyle w:val="Hipercze"/>
                  <w:color w:val="auto"/>
                  <w:u w:val="none"/>
                </w:rPr>
                <w:br/>
                <w:t>wydawnictwo/wp-content/uploads/sites/4/2020/10/ksiazka-GOZ-wers-final.pdf</w:t>
              </w:r>
            </w:hyperlink>
          </w:p>
          <w:p w14:paraId="6CD1141E" w14:textId="77777777" w:rsidR="00D948E9" w:rsidRPr="00A928D1" w:rsidRDefault="00D948E9" w:rsidP="00D948E9">
            <w:pPr>
              <w:pStyle w:val="Akapitzlist"/>
              <w:numPr>
                <w:ilvl w:val="0"/>
                <w:numId w:val="117"/>
              </w:numPr>
              <w:ind w:left="401"/>
            </w:pPr>
            <w:r w:rsidRPr="00A928D1">
              <w:t xml:space="preserve">Rutkowska, M., Popławski, Ł.: Model zrównoważonej gospodarki o obiegu zamkniętym. Studia i Prace WNEiZ US, (47 T. 2. Problemy współczesnej ekonomii), 2017, </w:t>
            </w:r>
            <w:r w:rsidRPr="00A928D1">
              <w:br/>
            </w:r>
            <w:hyperlink r:id="rId50" w:history="1">
              <w:r w:rsidRPr="00A928D1">
                <w:rPr>
                  <w:rStyle w:val="Hipercze"/>
                  <w:color w:val="auto"/>
                  <w:u w:val="none"/>
                </w:rPr>
                <w:t>https://bazhum.muzhp.pl/media/files/Studia_i_Prace_</w:t>
              </w:r>
              <w:r w:rsidRPr="00A928D1">
                <w:rPr>
                  <w:rStyle w:val="Hipercze"/>
                  <w:color w:val="auto"/>
                  <w:u w:val="none"/>
                </w:rPr>
                <w:br/>
                <w:t>Wydzialu_Nauk_Ekonomicznych_i_Zarzadzania/Studia_</w:t>
              </w:r>
              <w:r w:rsidRPr="00A928D1">
                <w:rPr>
                  <w:rStyle w:val="Hipercze"/>
                  <w:color w:val="auto"/>
                  <w:u w:val="none"/>
                </w:rPr>
                <w:br/>
                <w:t>i_Prace_Wydzialu_Nauk_Ekonomicznych_i_Zarzadzania-</w:t>
              </w:r>
              <w:r w:rsidRPr="00A928D1">
                <w:rPr>
                  <w:rStyle w:val="Hipercze"/>
                  <w:color w:val="auto"/>
                  <w:u w:val="none"/>
                </w:rPr>
                <w:br/>
                <w:t>r2017-t47-n2/Studia_i_Prace_Wydzialu_Nauk_Ekonomicznych</w:t>
              </w:r>
              <w:r w:rsidRPr="00A928D1">
                <w:rPr>
                  <w:rStyle w:val="Hipercze"/>
                  <w:color w:val="auto"/>
                  <w:u w:val="none"/>
                </w:rPr>
                <w:br/>
                <w:t>_i_Zarzadzania-r2017-t47-n2-s119-128/Studia_i_Prace_</w:t>
              </w:r>
              <w:r w:rsidRPr="00A928D1">
                <w:rPr>
                  <w:rStyle w:val="Hipercze"/>
                  <w:color w:val="auto"/>
                  <w:u w:val="none"/>
                </w:rPr>
                <w:br/>
                <w:t>Wydzialu_Nauk_Ekonomicznych_i_Zarzadzania-r2017-t47-n2-s119-128.pdf</w:t>
              </w:r>
            </w:hyperlink>
          </w:p>
          <w:p w14:paraId="2BFDA2E2" w14:textId="77777777" w:rsidR="00D948E9" w:rsidRPr="00A928D1" w:rsidRDefault="00D948E9" w:rsidP="00D948E9">
            <w:pPr>
              <w:pStyle w:val="Akapitzlist"/>
              <w:numPr>
                <w:ilvl w:val="0"/>
                <w:numId w:val="117"/>
              </w:numPr>
              <w:ind w:left="401"/>
            </w:pPr>
            <w:r w:rsidRPr="00A928D1">
              <w:t>Aktualnie obowiązujące przepisy, www.sejm.gov.pl  i Czasopisma branżow</w:t>
            </w:r>
          </w:p>
        </w:tc>
      </w:tr>
      <w:tr w:rsidR="0071391E" w:rsidRPr="00A928D1" w14:paraId="65629C75" w14:textId="77777777" w:rsidTr="0071391E">
        <w:trPr>
          <w:trHeight w:val="300"/>
        </w:trPr>
        <w:tc>
          <w:tcPr>
            <w:tcW w:w="3018" w:type="dxa"/>
            <w:shd w:val="clear" w:color="auto" w:fill="auto"/>
          </w:tcPr>
          <w:p w14:paraId="113FF12D" w14:textId="77777777" w:rsidR="00D948E9" w:rsidRPr="00A928D1" w:rsidRDefault="00D948E9" w:rsidP="0071391E">
            <w:r w:rsidRPr="00A928D1">
              <w:lastRenderedPageBreak/>
              <w:t>Planowane formy/działania/metody dydaktyczne</w:t>
            </w:r>
          </w:p>
        </w:tc>
        <w:tc>
          <w:tcPr>
            <w:tcW w:w="6268" w:type="dxa"/>
            <w:shd w:val="clear" w:color="auto" w:fill="auto"/>
          </w:tcPr>
          <w:p w14:paraId="5D140DCF" w14:textId="77777777" w:rsidR="00D948E9" w:rsidRPr="00A928D1" w:rsidRDefault="00D948E9" w:rsidP="0071391E">
            <w:pPr>
              <w:jc w:val="both"/>
            </w:pPr>
            <w:r w:rsidRPr="00A928D1">
              <w:t>Zajęcia w formie wykładów mogą być prowadzone w formule online na platformie edukacyjnej UP-Lublin z wykorzystaniem prezentacji multimedialnych,:. Ćwiczenia stacjonarnie: dyskusja, ćwiczenia laboratoryjne, rachunkowe, interpretacja wyników badań oraz danych literaturowych i statystycznych, wykonanie zadania projektowego, ćwiczenia terenowe. [zaliczenie modułu w trybie stacjonarnym]</w:t>
            </w:r>
          </w:p>
        </w:tc>
      </w:tr>
      <w:tr w:rsidR="0071391E" w:rsidRPr="00A928D1" w14:paraId="060BBB16" w14:textId="77777777" w:rsidTr="0071391E">
        <w:trPr>
          <w:trHeight w:val="300"/>
        </w:trPr>
        <w:tc>
          <w:tcPr>
            <w:tcW w:w="3018" w:type="dxa"/>
            <w:shd w:val="clear" w:color="auto" w:fill="auto"/>
          </w:tcPr>
          <w:p w14:paraId="131921AD" w14:textId="77777777" w:rsidR="00D948E9" w:rsidRPr="00A928D1" w:rsidRDefault="00D948E9" w:rsidP="0071391E">
            <w:r w:rsidRPr="00A928D1">
              <w:t>Sposoby weryfikacji oraz formy dokumentowania osiągniętych efektów uczenia się</w:t>
            </w:r>
          </w:p>
        </w:tc>
        <w:tc>
          <w:tcPr>
            <w:tcW w:w="6268" w:type="dxa"/>
            <w:shd w:val="clear" w:color="auto" w:fill="auto"/>
          </w:tcPr>
          <w:p w14:paraId="462DB646" w14:textId="77777777" w:rsidR="00D948E9" w:rsidRPr="00A928D1" w:rsidRDefault="00D948E9" w:rsidP="0071391E">
            <w:r w:rsidRPr="00A928D1">
              <w:t>Sposoby weryfikacji:</w:t>
            </w:r>
          </w:p>
          <w:p w14:paraId="62B67FC2" w14:textId="77777777" w:rsidR="00D948E9" w:rsidRPr="00A928D1" w:rsidRDefault="00D948E9" w:rsidP="0071391E">
            <w:pPr>
              <w:jc w:val="both"/>
            </w:pPr>
            <w:r w:rsidRPr="00A928D1">
              <w:t xml:space="preserve">W1 – ocena dwóch sprawdzianów pisemnych w formie pytań otwartych, ocena egzaminu pisemnego – pytania otwarte. </w:t>
            </w:r>
          </w:p>
          <w:p w14:paraId="0E5017A3" w14:textId="77777777" w:rsidR="00D948E9" w:rsidRPr="00A928D1" w:rsidRDefault="00D948E9" w:rsidP="0071391E">
            <w:pPr>
              <w:jc w:val="both"/>
            </w:pPr>
            <w:r w:rsidRPr="00A928D1">
              <w:t>W2 –  ocena dwóch sprawdzianów pisemnych w formie pytań otwartych, ocena udziału w dyskusji, ocena egzaminu pisemnego – pytania otwarte.</w:t>
            </w:r>
          </w:p>
          <w:p w14:paraId="31A779BE" w14:textId="77777777" w:rsidR="00D948E9" w:rsidRPr="00A928D1" w:rsidRDefault="00D948E9" w:rsidP="0071391E">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 xml:space="preserve">U1 – ocena dwóch sprawdzianów pisemnych w formie pytań otwartych, ocena zaliczenia zadań  laboratoryjnych i interpretacji uzyskanych wyników. </w:t>
            </w:r>
          </w:p>
          <w:p w14:paraId="00F64A57" w14:textId="77777777" w:rsidR="00D948E9" w:rsidRPr="00A928D1" w:rsidRDefault="00D948E9" w:rsidP="0071391E">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U2 – ocena dwóch sprawdzianów pisemnych w formie pytań otwartych, ocena zadań o charakterze projektowym</w:t>
            </w:r>
          </w:p>
          <w:p w14:paraId="038E96B1" w14:textId="77777777" w:rsidR="00D948E9" w:rsidRPr="00A928D1" w:rsidRDefault="00D948E9" w:rsidP="0071391E">
            <w:pPr>
              <w:jc w:val="both"/>
            </w:pPr>
            <w:r w:rsidRPr="00A928D1">
              <w:lastRenderedPageBreak/>
              <w:t>K1 – ocena udziału w dyskusji, ocena zadania projektowego, ocena sprawdzianu pisemnego; ocena pracy w grupie i pracy indywidualnej.</w:t>
            </w:r>
          </w:p>
          <w:p w14:paraId="1037C8CA" w14:textId="77777777" w:rsidR="00D948E9" w:rsidRPr="00A928D1" w:rsidRDefault="00D948E9" w:rsidP="0071391E">
            <w:pPr>
              <w:jc w:val="both"/>
            </w:pPr>
            <w:r w:rsidRPr="00A928D1">
              <w:t>K2 – ocena udziału w dyskusji, ocena sprawdzianu pisemnego, ocena sprawozdania z ćwiczeń terenowych.</w:t>
            </w:r>
          </w:p>
          <w:p w14:paraId="471EAD1B" w14:textId="77777777" w:rsidR="00D948E9" w:rsidRPr="00A928D1" w:rsidRDefault="00D948E9" w:rsidP="0071391E">
            <w:pPr>
              <w:jc w:val="both"/>
            </w:pPr>
          </w:p>
          <w:p w14:paraId="7EE3B675" w14:textId="77777777" w:rsidR="00D948E9" w:rsidRPr="00A928D1" w:rsidRDefault="00D948E9" w:rsidP="0071391E">
            <w:r w:rsidRPr="00A928D1">
              <w:t xml:space="preserve">Dokumentowanie osiągniętych efektów uczenia się w formie: </w:t>
            </w:r>
          </w:p>
          <w:p w14:paraId="00DBAE21" w14:textId="77777777" w:rsidR="00D948E9" w:rsidRPr="00A928D1" w:rsidRDefault="00D948E9" w:rsidP="0071391E">
            <w:pPr>
              <w:jc w:val="both"/>
            </w:pPr>
            <w:r w:rsidRPr="00A928D1">
              <w:t xml:space="preserve">prace etapowe: zaliczenia cząstkowe/opis zadań wykonywanych na  ćwiczeniach/zadanie projektowe; </w:t>
            </w:r>
          </w:p>
          <w:p w14:paraId="06B3D2C7" w14:textId="77777777" w:rsidR="00D948E9" w:rsidRPr="00A928D1" w:rsidRDefault="00D948E9" w:rsidP="0071391E">
            <w:pPr>
              <w:jc w:val="both"/>
            </w:pPr>
            <w:r w:rsidRPr="00A928D1">
              <w:t>prace końcowe: egzaminy - archiwizowanie w formie papierowej lub cyfrowej oraz dziennik prowadzącego.</w:t>
            </w:r>
          </w:p>
          <w:p w14:paraId="3BA9C4E8" w14:textId="77777777" w:rsidR="00D948E9" w:rsidRPr="00A928D1" w:rsidRDefault="00D948E9" w:rsidP="0071391E"/>
          <w:p w14:paraId="7AF3C87D" w14:textId="77777777" w:rsidR="00D948E9" w:rsidRPr="00A928D1" w:rsidRDefault="00D948E9" w:rsidP="0071391E">
            <w:pPr>
              <w:jc w:val="both"/>
            </w:pPr>
            <w:r w:rsidRPr="00A928D1">
              <w:t>Szczegółowe kryteria przy ocenie zaliczenia i prac kontrolnych</w:t>
            </w:r>
          </w:p>
          <w:p w14:paraId="755F6196" w14:textId="77777777" w:rsidR="00D948E9" w:rsidRPr="00A928D1" w:rsidRDefault="00D948E9" w:rsidP="00D948E9">
            <w:pPr>
              <w:pStyle w:val="Akapitzlist"/>
              <w:numPr>
                <w:ilvl w:val="0"/>
                <w:numId w:val="79"/>
              </w:numPr>
              <w:ind w:left="197" w:hanging="218"/>
              <w:jc w:val="both"/>
            </w:pPr>
            <w:r w:rsidRPr="00A928D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672FB332" w14:textId="77777777" w:rsidR="00D948E9" w:rsidRPr="00A928D1" w:rsidRDefault="00D948E9" w:rsidP="00D948E9">
            <w:pPr>
              <w:pStyle w:val="Akapitzlist"/>
              <w:numPr>
                <w:ilvl w:val="0"/>
                <w:numId w:val="79"/>
              </w:numPr>
              <w:ind w:left="197" w:hanging="218"/>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2BFA812C" w14:textId="77777777" w:rsidR="00D948E9" w:rsidRPr="00A928D1" w:rsidRDefault="00D948E9" w:rsidP="00D948E9">
            <w:pPr>
              <w:pStyle w:val="Akapitzlist"/>
              <w:numPr>
                <w:ilvl w:val="0"/>
                <w:numId w:val="79"/>
              </w:numPr>
              <w:ind w:left="197" w:hanging="218"/>
              <w:jc w:val="both"/>
            </w:pPr>
            <w:r w:rsidRPr="00A928D1">
              <w:t xml:space="preserve">student wykazuje dobry stopień (4,0) wiedzy, umiejętności lub kompetencji, gdy uzyskuje od 71 do 80% sumy punktów określających maksymalny poziom wiedzy lub umiejętności z danego przedmiotu (odpowiednio – jego części), </w:t>
            </w:r>
          </w:p>
          <w:p w14:paraId="443A4010" w14:textId="77777777" w:rsidR="00D948E9" w:rsidRPr="00A928D1" w:rsidRDefault="00D948E9" w:rsidP="00D948E9">
            <w:pPr>
              <w:pStyle w:val="Akapitzlist"/>
              <w:numPr>
                <w:ilvl w:val="0"/>
                <w:numId w:val="79"/>
              </w:numPr>
              <w:ind w:left="197" w:hanging="218"/>
              <w:jc w:val="both"/>
              <w:rPr>
                <w:rFonts w:eastAsiaTheme="minorEastAsia"/>
              </w:rPr>
            </w:pPr>
            <w:r w:rsidRPr="00A928D1">
              <w:t>student wykazuje plus dobry stopień (4,5) wiedzy, umiejętności lub kompetencji, gdy uzyskuje od 81 do 90% sumy punktów określających maksymalny poziom wiedzy lub umiejętności z danego przedmiotu (odpowiednio – jego części),</w:t>
            </w:r>
          </w:p>
          <w:p w14:paraId="09B87FCE" w14:textId="77777777" w:rsidR="00D948E9" w:rsidRPr="00A928D1" w:rsidRDefault="00D948E9" w:rsidP="00D948E9">
            <w:pPr>
              <w:pStyle w:val="Akapitzlist"/>
              <w:numPr>
                <w:ilvl w:val="0"/>
                <w:numId w:val="79"/>
              </w:numPr>
              <w:ind w:left="197" w:hanging="218"/>
              <w:jc w:val="both"/>
              <w:rPr>
                <w:rFonts w:eastAsiaTheme="minorEastAsia"/>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48F265C7" w14:textId="77777777" w:rsidTr="0071391E">
        <w:trPr>
          <w:trHeight w:val="300"/>
        </w:trPr>
        <w:tc>
          <w:tcPr>
            <w:tcW w:w="3018" w:type="dxa"/>
            <w:shd w:val="clear" w:color="auto" w:fill="auto"/>
          </w:tcPr>
          <w:p w14:paraId="0B14E5C8" w14:textId="77777777" w:rsidR="00D948E9" w:rsidRPr="00A928D1" w:rsidRDefault="00D948E9" w:rsidP="0071391E">
            <w:r w:rsidRPr="00A928D1">
              <w:lastRenderedPageBreak/>
              <w:t>Elementy i wagi mające wpływ na ocenę końcową</w:t>
            </w:r>
          </w:p>
        </w:tc>
        <w:tc>
          <w:tcPr>
            <w:tcW w:w="6268" w:type="dxa"/>
            <w:shd w:val="clear" w:color="auto" w:fill="auto"/>
          </w:tcPr>
          <w:p w14:paraId="3BBFD245" w14:textId="77777777" w:rsidR="00D948E9" w:rsidRPr="00A928D1" w:rsidRDefault="00D948E9" w:rsidP="0071391E">
            <w:pPr>
              <w:jc w:val="both"/>
            </w:pPr>
            <w:r w:rsidRPr="00A928D1">
              <w:t>Ocena końcowa =średnia arytmetyczna z ocen uzyskanych na ćwiczeniach (oceny aktywności, oceny zadania projektowego)</w:t>
            </w:r>
          </w:p>
        </w:tc>
      </w:tr>
      <w:tr w:rsidR="0071391E" w:rsidRPr="00A928D1" w14:paraId="639C83CB" w14:textId="77777777" w:rsidTr="0071391E">
        <w:trPr>
          <w:trHeight w:val="4500"/>
        </w:trPr>
        <w:tc>
          <w:tcPr>
            <w:tcW w:w="3018" w:type="dxa"/>
            <w:shd w:val="clear" w:color="auto" w:fill="auto"/>
          </w:tcPr>
          <w:p w14:paraId="16374C6D" w14:textId="77777777" w:rsidR="00D948E9" w:rsidRPr="00A928D1" w:rsidRDefault="00D948E9" w:rsidP="0071391E">
            <w:pPr>
              <w:jc w:val="both"/>
            </w:pPr>
            <w:r w:rsidRPr="00A928D1">
              <w:lastRenderedPageBreak/>
              <w:t>Bilans punktów ECTS</w:t>
            </w:r>
          </w:p>
        </w:tc>
        <w:tc>
          <w:tcPr>
            <w:tcW w:w="6268" w:type="dxa"/>
            <w:shd w:val="clear" w:color="auto" w:fill="auto"/>
          </w:tcPr>
          <w:p w14:paraId="627BAFDC" w14:textId="77777777" w:rsidR="00D948E9" w:rsidRPr="00A928D1" w:rsidRDefault="00D948E9" w:rsidP="0071391E">
            <w:pPr>
              <w:jc w:val="both"/>
            </w:pPr>
            <w:r w:rsidRPr="00A928D1">
              <w:t>Liczba godzin kontaktowych/ punktów ECTS</w:t>
            </w:r>
          </w:p>
          <w:p w14:paraId="3E1688F4" w14:textId="77777777" w:rsidR="00D948E9" w:rsidRPr="00A928D1" w:rsidRDefault="00D948E9" w:rsidP="0071391E">
            <w:pPr>
              <w:jc w:val="both"/>
            </w:pPr>
            <w:r w:rsidRPr="00A928D1">
              <w:t>Wykład 15 godz./0,6 ECTS</w:t>
            </w:r>
          </w:p>
          <w:p w14:paraId="0190C00D" w14:textId="77777777" w:rsidR="00D948E9" w:rsidRPr="00A928D1" w:rsidRDefault="00D948E9" w:rsidP="0071391E">
            <w:pPr>
              <w:jc w:val="both"/>
            </w:pPr>
            <w:r w:rsidRPr="00A928D1">
              <w:t>Ćwiczenia 20 godz./0,8 ECTS</w:t>
            </w:r>
          </w:p>
          <w:p w14:paraId="29246A2C" w14:textId="77777777" w:rsidR="00D948E9" w:rsidRPr="00A928D1" w:rsidRDefault="00D948E9" w:rsidP="0071391E">
            <w:pPr>
              <w:jc w:val="both"/>
            </w:pPr>
            <w:r w:rsidRPr="00A928D1">
              <w:t>Konsultacje 2 godz./0,08 ECTS</w:t>
            </w:r>
          </w:p>
          <w:p w14:paraId="7509DD58" w14:textId="77777777" w:rsidR="00D948E9" w:rsidRPr="00A928D1" w:rsidRDefault="00D948E9" w:rsidP="0071391E">
            <w:pPr>
              <w:jc w:val="both"/>
            </w:pPr>
            <w:r w:rsidRPr="00A928D1">
              <w:t>Egzamin 2 godz./0,08 ECTS</w:t>
            </w:r>
          </w:p>
          <w:p w14:paraId="167D69A0" w14:textId="77777777" w:rsidR="00D948E9" w:rsidRPr="00A928D1" w:rsidRDefault="00D948E9" w:rsidP="0071391E">
            <w:pPr>
              <w:jc w:val="both"/>
              <w:rPr>
                <w:b/>
              </w:rPr>
            </w:pPr>
            <w:r w:rsidRPr="00A928D1">
              <w:rPr>
                <w:b/>
              </w:rPr>
              <w:t>Łącznie 39 godz./1,56 ECTS</w:t>
            </w:r>
          </w:p>
          <w:p w14:paraId="6449E987" w14:textId="77777777" w:rsidR="00D948E9" w:rsidRPr="00A928D1" w:rsidRDefault="00D948E9" w:rsidP="0071391E">
            <w:pPr>
              <w:jc w:val="both"/>
              <w:rPr>
                <w:b/>
              </w:rPr>
            </w:pPr>
          </w:p>
          <w:p w14:paraId="0290C80C" w14:textId="77777777" w:rsidR="00D948E9" w:rsidRPr="00A928D1" w:rsidRDefault="00D948E9" w:rsidP="0071391E">
            <w:pPr>
              <w:jc w:val="both"/>
            </w:pPr>
            <w:r w:rsidRPr="00A928D1">
              <w:t>Liczba godzin niekontaktowych/ punktów ECTS</w:t>
            </w:r>
          </w:p>
          <w:p w14:paraId="07572C56" w14:textId="77777777" w:rsidR="00D948E9" w:rsidRPr="00A928D1" w:rsidRDefault="00D948E9" w:rsidP="0071391E">
            <w:pPr>
              <w:jc w:val="both"/>
            </w:pPr>
            <w:r w:rsidRPr="00A928D1">
              <w:t>Studiowanie literatury15 godz./0,6 ECTS</w:t>
            </w:r>
          </w:p>
          <w:p w14:paraId="364C86A8" w14:textId="77777777" w:rsidR="00D948E9" w:rsidRPr="00A928D1" w:rsidRDefault="00D948E9" w:rsidP="0071391E">
            <w:pPr>
              <w:jc w:val="both"/>
            </w:pPr>
            <w:r w:rsidRPr="00A928D1">
              <w:t>Przygotowanie do zajęć 15 godz./0,6 ECTS</w:t>
            </w:r>
          </w:p>
          <w:p w14:paraId="30D6BA55" w14:textId="77777777" w:rsidR="00D948E9" w:rsidRPr="00A928D1" w:rsidRDefault="00D948E9" w:rsidP="0071391E">
            <w:pPr>
              <w:jc w:val="both"/>
            </w:pPr>
            <w:r w:rsidRPr="00A928D1">
              <w:t>Wykonanie projektu 6 godz./0,24 ECTS</w:t>
            </w:r>
          </w:p>
          <w:p w14:paraId="38B71B3B" w14:textId="77777777" w:rsidR="00D948E9" w:rsidRPr="00A928D1" w:rsidRDefault="00D948E9" w:rsidP="0071391E">
            <w:pPr>
              <w:jc w:val="both"/>
              <w:rPr>
                <w:b/>
              </w:rPr>
            </w:pPr>
            <w:r w:rsidRPr="00A928D1">
              <w:rPr>
                <w:b/>
              </w:rPr>
              <w:t>Łącznie 36 godz./1,44 ECTS</w:t>
            </w:r>
          </w:p>
        </w:tc>
      </w:tr>
      <w:tr w:rsidR="0071391E" w:rsidRPr="00A928D1" w14:paraId="5DFCBC30" w14:textId="77777777" w:rsidTr="0071391E">
        <w:trPr>
          <w:trHeight w:val="300"/>
        </w:trPr>
        <w:tc>
          <w:tcPr>
            <w:tcW w:w="3018" w:type="dxa"/>
            <w:shd w:val="clear" w:color="auto" w:fill="auto"/>
          </w:tcPr>
          <w:p w14:paraId="0678E907" w14:textId="77777777" w:rsidR="00D948E9" w:rsidRPr="00A928D1" w:rsidRDefault="00D948E9" w:rsidP="0071391E">
            <w:r w:rsidRPr="00A928D1">
              <w:t>Nakład pracy związany z zajęciami wymagającymi bezpośredniego udziału nauczyciela akademickiego</w:t>
            </w:r>
          </w:p>
        </w:tc>
        <w:tc>
          <w:tcPr>
            <w:tcW w:w="6268" w:type="dxa"/>
            <w:shd w:val="clear" w:color="auto" w:fill="auto"/>
          </w:tcPr>
          <w:p w14:paraId="679062B2" w14:textId="77777777" w:rsidR="00D948E9" w:rsidRPr="00A928D1" w:rsidRDefault="00D948E9" w:rsidP="0071391E">
            <w:pPr>
              <w:jc w:val="both"/>
            </w:pPr>
            <w:r w:rsidRPr="00A928D1">
              <w:t>udział w: wykładach – 15 godz.; w ćwiczeniach – 20 godz.; konsultacjach 2 godz.; egzaminie  2 godz.</w:t>
            </w:r>
          </w:p>
          <w:p w14:paraId="29272680" w14:textId="77777777" w:rsidR="00D948E9" w:rsidRPr="00A928D1" w:rsidRDefault="00D948E9" w:rsidP="0071391E">
            <w:pPr>
              <w:jc w:val="both"/>
              <w:rPr>
                <w:i/>
              </w:rPr>
            </w:pPr>
            <w:r w:rsidRPr="00A928D1">
              <w:rPr>
                <w:i/>
              </w:rPr>
              <w:t>Łącznie 39 godz./1,56 ECTS</w:t>
            </w:r>
          </w:p>
        </w:tc>
      </w:tr>
    </w:tbl>
    <w:p w14:paraId="6A74A9C4" w14:textId="77777777" w:rsidR="004F1950" w:rsidRPr="00A928D1" w:rsidRDefault="004F1950" w:rsidP="00D948E9">
      <w:pPr>
        <w:rPr>
          <w:b/>
        </w:rPr>
      </w:pPr>
    </w:p>
    <w:p w14:paraId="43CC666A" w14:textId="18A1C6A8" w:rsidR="00D948E9" w:rsidRPr="00A928D1" w:rsidRDefault="004F1950" w:rsidP="00D948E9">
      <w:pPr>
        <w:rPr>
          <w:lang w:val="en-US"/>
        </w:rPr>
      </w:pPr>
      <w:r w:rsidRPr="00A928D1">
        <w:rPr>
          <w:b/>
        </w:rPr>
        <w:br w:type="column"/>
      </w:r>
      <w:r w:rsidR="00D948E9" w:rsidRPr="00A928D1">
        <w:rPr>
          <w:b/>
        </w:rPr>
        <w:lastRenderedPageBreak/>
        <w:t xml:space="preserve">57.2.Karta opisu zajęć </w:t>
      </w:r>
      <w:r w:rsidR="00D948E9" w:rsidRPr="00A928D1">
        <w:rPr>
          <w:b/>
          <w:lang w:val="en-US"/>
        </w:rPr>
        <w:t>Gospodarka odpadami</w:t>
      </w:r>
    </w:p>
    <w:p w14:paraId="1381B658"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085"/>
        <w:gridCol w:w="990"/>
        <w:gridCol w:w="814"/>
      </w:tblGrid>
      <w:tr w:rsidR="0071391E" w:rsidRPr="00A928D1" w14:paraId="208F115A" w14:textId="77777777" w:rsidTr="004F1950">
        <w:tc>
          <w:tcPr>
            <w:tcW w:w="3397" w:type="dxa"/>
            <w:shd w:val="clear" w:color="auto" w:fill="auto"/>
          </w:tcPr>
          <w:p w14:paraId="723D0C88" w14:textId="77777777" w:rsidR="00D948E9" w:rsidRPr="00A928D1" w:rsidRDefault="00D948E9" w:rsidP="0071391E">
            <w:r w:rsidRPr="00A928D1">
              <w:t xml:space="preserve">Nazwa kierunku studiów </w:t>
            </w:r>
          </w:p>
        </w:tc>
        <w:tc>
          <w:tcPr>
            <w:tcW w:w="5889" w:type="dxa"/>
            <w:gridSpan w:val="3"/>
            <w:shd w:val="clear" w:color="auto" w:fill="auto"/>
          </w:tcPr>
          <w:p w14:paraId="2B16B0F3" w14:textId="77777777" w:rsidR="00D948E9" w:rsidRPr="00A928D1" w:rsidRDefault="00D948E9" w:rsidP="0071391E">
            <w:r w:rsidRPr="00A928D1">
              <w:t>Gospodarka przestrzenna</w:t>
            </w:r>
          </w:p>
        </w:tc>
      </w:tr>
      <w:tr w:rsidR="0071391E" w:rsidRPr="00A928D1" w14:paraId="326F91FA" w14:textId="77777777" w:rsidTr="004F1950">
        <w:tc>
          <w:tcPr>
            <w:tcW w:w="3397" w:type="dxa"/>
            <w:shd w:val="clear" w:color="auto" w:fill="auto"/>
          </w:tcPr>
          <w:p w14:paraId="2B997094" w14:textId="77777777" w:rsidR="00D948E9" w:rsidRPr="00A928D1" w:rsidRDefault="00D948E9" w:rsidP="0071391E">
            <w:r w:rsidRPr="00A928D1">
              <w:t>Nazwa modułu, także nazwa w języku angielskim</w:t>
            </w:r>
          </w:p>
        </w:tc>
        <w:tc>
          <w:tcPr>
            <w:tcW w:w="5889" w:type="dxa"/>
            <w:gridSpan w:val="3"/>
            <w:shd w:val="clear" w:color="auto" w:fill="auto"/>
          </w:tcPr>
          <w:p w14:paraId="3880B129" w14:textId="77777777" w:rsidR="00D948E9" w:rsidRPr="00A928D1" w:rsidRDefault="00D948E9" w:rsidP="0071391E">
            <w:pPr>
              <w:rPr>
                <w:lang w:val="en-US"/>
              </w:rPr>
            </w:pPr>
            <w:r w:rsidRPr="00A928D1">
              <w:rPr>
                <w:lang w:val="en-US"/>
              </w:rPr>
              <w:t>Gospodarka odpadami</w:t>
            </w:r>
          </w:p>
          <w:p w14:paraId="3C19521A" w14:textId="77777777" w:rsidR="00D948E9" w:rsidRPr="00A928D1" w:rsidRDefault="00D948E9" w:rsidP="0071391E">
            <w:r w:rsidRPr="00A928D1">
              <w:rPr>
                <w:lang w:val="en-US"/>
              </w:rPr>
              <w:t>Waste management</w:t>
            </w:r>
          </w:p>
        </w:tc>
      </w:tr>
      <w:tr w:rsidR="0071391E" w:rsidRPr="00A928D1" w14:paraId="075B49A0" w14:textId="77777777" w:rsidTr="004F1950">
        <w:tc>
          <w:tcPr>
            <w:tcW w:w="3397" w:type="dxa"/>
            <w:shd w:val="clear" w:color="auto" w:fill="auto"/>
          </w:tcPr>
          <w:p w14:paraId="7D3FF830" w14:textId="77777777" w:rsidR="00D948E9" w:rsidRPr="00A928D1" w:rsidRDefault="00D948E9" w:rsidP="0071391E">
            <w:r w:rsidRPr="00A928D1">
              <w:t xml:space="preserve">Język wykładowy </w:t>
            </w:r>
          </w:p>
        </w:tc>
        <w:tc>
          <w:tcPr>
            <w:tcW w:w="5889" w:type="dxa"/>
            <w:gridSpan w:val="3"/>
            <w:shd w:val="clear" w:color="auto" w:fill="auto"/>
          </w:tcPr>
          <w:p w14:paraId="1A213783" w14:textId="77777777" w:rsidR="00D948E9" w:rsidRPr="00A928D1" w:rsidRDefault="00D948E9" w:rsidP="0071391E">
            <w:r w:rsidRPr="00A928D1">
              <w:t>polski</w:t>
            </w:r>
          </w:p>
        </w:tc>
      </w:tr>
      <w:tr w:rsidR="0071391E" w:rsidRPr="00A928D1" w14:paraId="7FE3227E" w14:textId="77777777" w:rsidTr="004F1950">
        <w:tc>
          <w:tcPr>
            <w:tcW w:w="3397" w:type="dxa"/>
            <w:shd w:val="clear" w:color="auto" w:fill="auto"/>
          </w:tcPr>
          <w:p w14:paraId="542438F8" w14:textId="77777777" w:rsidR="00D948E9" w:rsidRPr="00A928D1" w:rsidRDefault="00D948E9" w:rsidP="0071391E">
            <w:pPr>
              <w:autoSpaceDE w:val="0"/>
              <w:autoSpaceDN w:val="0"/>
              <w:adjustRightInd w:val="0"/>
            </w:pPr>
            <w:r w:rsidRPr="00A928D1">
              <w:t xml:space="preserve">Rodzaj modułu </w:t>
            </w:r>
          </w:p>
        </w:tc>
        <w:tc>
          <w:tcPr>
            <w:tcW w:w="5889" w:type="dxa"/>
            <w:gridSpan w:val="3"/>
            <w:shd w:val="clear" w:color="auto" w:fill="auto"/>
          </w:tcPr>
          <w:p w14:paraId="0CAA64A1" w14:textId="77777777" w:rsidR="00D948E9" w:rsidRPr="00A928D1" w:rsidRDefault="00D948E9" w:rsidP="0071391E">
            <w:r w:rsidRPr="00A928D1">
              <w:t>fakultatywny</w:t>
            </w:r>
          </w:p>
        </w:tc>
      </w:tr>
      <w:tr w:rsidR="0071391E" w:rsidRPr="00A928D1" w14:paraId="60AAFC7E" w14:textId="77777777" w:rsidTr="004F1950">
        <w:tc>
          <w:tcPr>
            <w:tcW w:w="3397" w:type="dxa"/>
            <w:shd w:val="clear" w:color="auto" w:fill="auto"/>
          </w:tcPr>
          <w:p w14:paraId="47AF29D8" w14:textId="77777777" w:rsidR="00D948E9" w:rsidRPr="00A928D1" w:rsidRDefault="00D948E9" w:rsidP="0071391E">
            <w:r w:rsidRPr="00A928D1">
              <w:t>Poziom studiów</w:t>
            </w:r>
          </w:p>
        </w:tc>
        <w:tc>
          <w:tcPr>
            <w:tcW w:w="5889" w:type="dxa"/>
            <w:gridSpan w:val="3"/>
            <w:shd w:val="clear" w:color="auto" w:fill="auto"/>
          </w:tcPr>
          <w:p w14:paraId="25E516DE" w14:textId="77777777" w:rsidR="00D948E9" w:rsidRPr="00A928D1" w:rsidRDefault="00D948E9" w:rsidP="0071391E">
            <w:r w:rsidRPr="00A928D1">
              <w:t>pierwszego stopnia</w:t>
            </w:r>
          </w:p>
        </w:tc>
      </w:tr>
      <w:tr w:rsidR="0071391E" w:rsidRPr="00A928D1" w14:paraId="3E83AB76" w14:textId="77777777" w:rsidTr="004F1950">
        <w:tc>
          <w:tcPr>
            <w:tcW w:w="3397" w:type="dxa"/>
            <w:shd w:val="clear" w:color="auto" w:fill="auto"/>
          </w:tcPr>
          <w:p w14:paraId="1AA5504F" w14:textId="77777777" w:rsidR="00D948E9" w:rsidRPr="00A928D1" w:rsidRDefault="00D948E9" w:rsidP="0071391E">
            <w:r w:rsidRPr="00A928D1">
              <w:t>Forma studiów</w:t>
            </w:r>
          </w:p>
        </w:tc>
        <w:tc>
          <w:tcPr>
            <w:tcW w:w="5889" w:type="dxa"/>
            <w:gridSpan w:val="3"/>
            <w:shd w:val="clear" w:color="auto" w:fill="auto"/>
          </w:tcPr>
          <w:p w14:paraId="530694B4" w14:textId="77777777" w:rsidR="00D948E9" w:rsidRPr="00A928D1" w:rsidRDefault="00D948E9" w:rsidP="0071391E">
            <w:r w:rsidRPr="00A928D1">
              <w:t>stacjonarne</w:t>
            </w:r>
          </w:p>
        </w:tc>
      </w:tr>
      <w:tr w:rsidR="0071391E" w:rsidRPr="00A928D1" w14:paraId="4102DE80" w14:textId="77777777" w:rsidTr="004F1950">
        <w:tc>
          <w:tcPr>
            <w:tcW w:w="3397" w:type="dxa"/>
            <w:shd w:val="clear" w:color="auto" w:fill="auto"/>
          </w:tcPr>
          <w:p w14:paraId="5C55A130" w14:textId="77777777" w:rsidR="00D948E9" w:rsidRPr="00A928D1" w:rsidRDefault="00D948E9" w:rsidP="0071391E">
            <w:r w:rsidRPr="00A928D1">
              <w:t>Rok studiów dla kierunku</w:t>
            </w:r>
          </w:p>
        </w:tc>
        <w:tc>
          <w:tcPr>
            <w:tcW w:w="5889" w:type="dxa"/>
            <w:gridSpan w:val="3"/>
            <w:shd w:val="clear" w:color="auto" w:fill="auto"/>
          </w:tcPr>
          <w:p w14:paraId="5C1587AD" w14:textId="77777777" w:rsidR="00D948E9" w:rsidRPr="00A928D1" w:rsidRDefault="00D948E9" w:rsidP="0071391E">
            <w:r w:rsidRPr="00A928D1">
              <w:t>III</w:t>
            </w:r>
          </w:p>
        </w:tc>
      </w:tr>
      <w:tr w:rsidR="0071391E" w:rsidRPr="00A928D1" w14:paraId="171666B7" w14:textId="77777777" w:rsidTr="004F1950">
        <w:tc>
          <w:tcPr>
            <w:tcW w:w="3397" w:type="dxa"/>
            <w:shd w:val="clear" w:color="auto" w:fill="auto"/>
          </w:tcPr>
          <w:p w14:paraId="261EA87F" w14:textId="77777777" w:rsidR="00D948E9" w:rsidRPr="00A928D1" w:rsidRDefault="00D948E9" w:rsidP="0071391E">
            <w:r w:rsidRPr="00A928D1">
              <w:t>Semestr dla kierunku</w:t>
            </w:r>
          </w:p>
        </w:tc>
        <w:tc>
          <w:tcPr>
            <w:tcW w:w="5889" w:type="dxa"/>
            <w:gridSpan w:val="3"/>
            <w:shd w:val="clear" w:color="auto" w:fill="auto"/>
          </w:tcPr>
          <w:p w14:paraId="0132DB5E" w14:textId="77777777" w:rsidR="00D948E9" w:rsidRPr="00A928D1" w:rsidRDefault="00D948E9" w:rsidP="0071391E">
            <w:r w:rsidRPr="00A928D1">
              <w:t>6</w:t>
            </w:r>
          </w:p>
        </w:tc>
      </w:tr>
      <w:tr w:rsidR="0071391E" w:rsidRPr="00A928D1" w14:paraId="387E1908" w14:textId="77777777" w:rsidTr="004F1950">
        <w:tc>
          <w:tcPr>
            <w:tcW w:w="3397" w:type="dxa"/>
            <w:shd w:val="clear" w:color="auto" w:fill="auto"/>
          </w:tcPr>
          <w:p w14:paraId="516F2B7C" w14:textId="77777777" w:rsidR="00D948E9" w:rsidRPr="00A928D1" w:rsidRDefault="00D948E9" w:rsidP="0071391E">
            <w:pPr>
              <w:autoSpaceDE w:val="0"/>
              <w:autoSpaceDN w:val="0"/>
              <w:adjustRightInd w:val="0"/>
            </w:pPr>
            <w:r w:rsidRPr="00A928D1">
              <w:t>Liczba punktów ECTS z podziałem na kontaktowe/niekontaktowe</w:t>
            </w:r>
          </w:p>
        </w:tc>
        <w:tc>
          <w:tcPr>
            <w:tcW w:w="5889" w:type="dxa"/>
            <w:gridSpan w:val="3"/>
            <w:shd w:val="clear" w:color="auto" w:fill="auto"/>
          </w:tcPr>
          <w:p w14:paraId="30E41172" w14:textId="77777777" w:rsidR="00D948E9" w:rsidRPr="00A928D1" w:rsidRDefault="00D948E9" w:rsidP="0071391E">
            <w:r w:rsidRPr="00A928D1">
              <w:t>3 (1,56/1,44)</w:t>
            </w:r>
          </w:p>
        </w:tc>
      </w:tr>
      <w:tr w:rsidR="0071391E" w:rsidRPr="00A928D1" w14:paraId="3E781827" w14:textId="77777777" w:rsidTr="004F1950">
        <w:tc>
          <w:tcPr>
            <w:tcW w:w="3397" w:type="dxa"/>
            <w:shd w:val="clear" w:color="auto" w:fill="auto"/>
          </w:tcPr>
          <w:p w14:paraId="589320D8"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889" w:type="dxa"/>
            <w:gridSpan w:val="3"/>
            <w:shd w:val="clear" w:color="auto" w:fill="auto"/>
          </w:tcPr>
          <w:p w14:paraId="1F5FEF9D" w14:textId="77777777" w:rsidR="00D948E9" w:rsidRPr="00A928D1" w:rsidRDefault="00D948E9" w:rsidP="0071391E">
            <w:r w:rsidRPr="00A928D1">
              <w:t>Dr hab. inż. Grażyna Żukowska, profesor uczelni</w:t>
            </w:r>
          </w:p>
        </w:tc>
      </w:tr>
      <w:tr w:rsidR="0071391E" w:rsidRPr="00A928D1" w14:paraId="54DE820B" w14:textId="77777777" w:rsidTr="004F1950">
        <w:tc>
          <w:tcPr>
            <w:tcW w:w="3397" w:type="dxa"/>
            <w:shd w:val="clear" w:color="auto" w:fill="auto"/>
          </w:tcPr>
          <w:p w14:paraId="204359E6" w14:textId="77777777" w:rsidR="00D948E9" w:rsidRPr="00A928D1" w:rsidRDefault="00D948E9" w:rsidP="0071391E">
            <w:r w:rsidRPr="00A928D1">
              <w:t>Jednostka oferująca moduł</w:t>
            </w:r>
          </w:p>
          <w:p w14:paraId="52DC9C34" w14:textId="77777777" w:rsidR="00D948E9" w:rsidRPr="00A928D1" w:rsidRDefault="00D948E9" w:rsidP="0071391E"/>
        </w:tc>
        <w:tc>
          <w:tcPr>
            <w:tcW w:w="5889" w:type="dxa"/>
            <w:gridSpan w:val="3"/>
            <w:shd w:val="clear" w:color="auto" w:fill="auto"/>
          </w:tcPr>
          <w:p w14:paraId="746153F3" w14:textId="77777777" w:rsidR="00D948E9" w:rsidRPr="00A928D1" w:rsidRDefault="00D948E9" w:rsidP="0071391E">
            <w:r w:rsidRPr="00A928D1">
              <w:t>Instytut Gleboznawstwa Inżynierii i Kształtowania Środowiska (Zakład Rekultywacji Gleb i Gospodarki Odpadami)</w:t>
            </w:r>
          </w:p>
        </w:tc>
      </w:tr>
      <w:tr w:rsidR="0071391E" w:rsidRPr="00A928D1" w14:paraId="19509362" w14:textId="77777777" w:rsidTr="004F1950">
        <w:tc>
          <w:tcPr>
            <w:tcW w:w="3397" w:type="dxa"/>
            <w:shd w:val="clear" w:color="auto" w:fill="auto"/>
          </w:tcPr>
          <w:p w14:paraId="772FC812" w14:textId="77777777" w:rsidR="00D948E9" w:rsidRPr="00A928D1" w:rsidRDefault="00D948E9" w:rsidP="0071391E">
            <w:r w:rsidRPr="00A928D1">
              <w:t>Cel modułu</w:t>
            </w:r>
          </w:p>
          <w:p w14:paraId="7F1B3FD7" w14:textId="77777777" w:rsidR="00D948E9" w:rsidRPr="00A928D1" w:rsidRDefault="00D948E9" w:rsidP="0071391E"/>
        </w:tc>
        <w:tc>
          <w:tcPr>
            <w:tcW w:w="5889" w:type="dxa"/>
            <w:gridSpan w:val="3"/>
            <w:shd w:val="clear" w:color="auto" w:fill="auto"/>
          </w:tcPr>
          <w:p w14:paraId="536D0B1F" w14:textId="77777777" w:rsidR="00D948E9" w:rsidRPr="00A928D1" w:rsidRDefault="00D948E9" w:rsidP="0071391E">
            <w:pPr>
              <w:autoSpaceDE w:val="0"/>
              <w:autoSpaceDN w:val="0"/>
              <w:adjustRightInd w:val="0"/>
              <w:jc w:val="both"/>
            </w:pPr>
            <w:r w:rsidRPr="00A928D1">
              <w:t xml:space="preserve">Nabycie przez studentów wiedzy, umiejętności </w:t>
            </w:r>
            <w:r w:rsidRPr="00A928D1">
              <w:br/>
              <w:t>i kompetencji w zakresie rozumienia zasad gospodarki odpadami, podstawowych rozwiązań logistycznych, technologicznych i technicznych w dziedzinie gospodarki odpadami oraz zasad lokalizacji obiektów gospodarki odpadami.</w:t>
            </w:r>
          </w:p>
        </w:tc>
      </w:tr>
      <w:tr w:rsidR="0071391E" w:rsidRPr="00A928D1" w14:paraId="075AFBB3" w14:textId="77777777" w:rsidTr="004F1950">
        <w:trPr>
          <w:trHeight w:val="236"/>
        </w:trPr>
        <w:tc>
          <w:tcPr>
            <w:tcW w:w="3397" w:type="dxa"/>
            <w:vMerge w:val="restart"/>
            <w:shd w:val="clear" w:color="auto" w:fill="auto"/>
          </w:tcPr>
          <w:p w14:paraId="4332D864"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889" w:type="dxa"/>
            <w:gridSpan w:val="3"/>
            <w:shd w:val="clear" w:color="auto" w:fill="auto"/>
          </w:tcPr>
          <w:p w14:paraId="10A43A3D" w14:textId="77777777" w:rsidR="00D948E9" w:rsidRPr="00A928D1" w:rsidRDefault="00D948E9" w:rsidP="0071391E">
            <w:r w:rsidRPr="00A928D1">
              <w:t>Wiedza:  Student zna i rozumie</w:t>
            </w:r>
          </w:p>
        </w:tc>
      </w:tr>
      <w:tr w:rsidR="0071391E" w:rsidRPr="00A928D1" w14:paraId="51ABA4A6" w14:textId="77777777" w:rsidTr="004F1950">
        <w:trPr>
          <w:trHeight w:val="233"/>
        </w:trPr>
        <w:tc>
          <w:tcPr>
            <w:tcW w:w="3397" w:type="dxa"/>
            <w:vMerge/>
          </w:tcPr>
          <w:p w14:paraId="4876A4B8" w14:textId="77777777" w:rsidR="00D948E9" w:rsidRPr="00A928D1" w:rsidRDefault="00D948E9" w:rsidP="0071391E"/>
        </w:tc>
        <w:tc>
          <w:tcPr>
            <w:tcW w:w="5889" w:type="dxa"/>
            <w:gridSpan w:val="3"/>
            <w:shd w:val="clear" w:color="auto" w:fill="auto"/>
          </w:tcPr>
          <w:p w14:paraId="0A9A0482" w14:textId="77777777" w:rsidR="00D948E9" w:rsidRPr="00A928D1" w:rsidRDefault="00D948E9" w:rsidP="0071391E">
            <w:pPr>
              <w:jc w:val="both"/>
            </w:pPr>
            <w:r w:rsidRPr="00A928D1">
              <w:t>W1 w zaawansowanym stopniu zasady oraz aspekty prawne i ekonomiczne gospodarki odpadami</w:t>
            </w:r>
          </w:p>
        </w:tc>
      </w:tr>
      <w:tr w:rsidR="0071391E" w:rsidRPr="00A928D1" w14:paraId="65C02E63" w14:textId="77777777" w:rsidTr="004F1950">
        <w:trPr>
          <w:trHeight w:val="233"/>
        </w:trPr>
        <w:tc>
          <w:tcPr>
            <w:tcW w:w="3397" w:type="dxa"/>
            <w:vMerge/>
          </w:tcPr>
          <w:p w14:paraId="40D861B3" w14:textId="77777777" w:rsidR="00D948E9" w:rsidRPr="00A928D1" w:rsidRDefault="00D948E9" w:rsidP="0071391E"/>
        </w:tc>
        <w:tc>
          <w:tcPr>
            <w:tcW w:w="5889" w:type="dxa"/>
            <w:gridSpan w:val="3"/>
            <w:shd w:val="clear" w:color="auto" w:fill="auto"/>
          </w:tcPr>
          <w:p w14:paraId="4828F15C" w14:textId="77777777" w:rsidR="00D948E9" w:rsidRPr="00A928D1" w:rsidRDefault="00D948E9" w:rsidP="0071391E">
            <w:pPr>
              <w:jc w:val="both"/>
            </w:pPr>
            <w:r w:rsidRPr="00A928D1">
              <w:t>W2. zagadnienia z zakresu klasyfikacji oraz charakterystyki odpadów komunalnych, przemysłowych i niebezpiecznych oraz  rozwiązania techniczne i technologiczne w dziedzinie gospodarki odpadami</w:t>
            </w:r>
          </w:p>
        </w:tc>
      </w:tr>
      <w:tr w:rsidR="0071391E" w:rsidRPr="00A928D1" w14:paraId="1167AFD8" w14:textId="77777777" w:rsidTr="004F1950">
        <w:trPr>
          <w:trHeight w:val="233"/>
        </w:trPr>
        <w:tc>
          <w:tcPr>
            <w:tcW w:w="3397" w:type="dxa"/>
            <w:vMerge/>
          </w:tcPr>
          <w:p w14:paraId="18C06F3F" w14:textId="77777777" w:rsidR="00D948E9" w:rsidRPr="00A928D1" w:rsidRDefault="00D948E9" w:rsidP="0071391E"/>
        </w:tc>
        <w:tc>
          <w:tcPr>
            <w:tcW w:w="5889" w:type="dxa"/>
            <w:gridSpan w:val="3"/>
            <w:shd w:val="clear" w:color="auto" w:fill="auto"/>
          </w:tcPr>
          <w:p w14:paraId="29789137" w14:textId="77777777" w:rsidR="00D948E9" w:rsidRPr="00A928D1" w:rsidRDefault="00D948E9" w:rsidP="0071391E">
            <w:r w:rsidRPr="00A928D1">
              <w:t>Umiejętności: Student potrafi:</w:t>
            </w:r>
          </w:p>
        </w:tc>
      </w:tr>
      <w:tr w:rsidR="0071391E" w:rsidRPr="00A928D1" w14:paraId="34966AEE" w14:textId="77777777" w:rsidTr="004F1950">
        <w:trPr>
          <w:trHeight w:val="233"/>
        </w:trPr>
        <w:tc>
          <w:tcPr>
            <w:tcW w:w="3397" w:type="dxa"/>
            <w:vMerge/>
          </w:tcPr>
          <w:p w14:paraId="51D1A22C" w14:textId="77777777" w:rsidR="00D948E9" w:rsidRPr="00A928D1" w:rsidRDefault="00D948E9" w:rsidP="0071391E"/>
        </w:tc>
        <w:tc>
          <w:tcPr>
            <w:tcW w:w="5889" w:type="dxa"/>
            <w:gridSpan w:val="3"/>
            <w:shd w:val="clear" w:color="auto" w:fill="auto"/>
          </w:tcPr>
          <w:p w14:paraId="72474E5E" w14:textId="77777777" w:rsidR="00D948E9" w:rsidRPr="00A928D1" w:rsidRDefault="00D948E9" w:rsidP="0071391E">
            <w:pPr>
              <w:jc w:val="both"/>
            </w:pPr>
            <w:r w:rsidRPr="00A928D1">
              <w:t>U1. we właściwy sposób zastosować podstawowe metody do oceny właściwości odpadów oraz  pozyskać  z różnych źródeł, ocenić  i zinterpretować podstawowe dane dotyczące ilości i wskaźników jakościowych odpadów</w:t>
            </w:r>
          </w:p>
        </w:tc>
      </w:tr>
      <w:tr w:rsidR="0071391E" w:rsidRPr="00A928D1" w14:paraId="2947B582" w14:textId="77777777" w:rsidTr="004F1950">
        <w:trPr>
          <w:trHeight w:val="233"/>
        </w:trPr>
        <w:tc>
          <w:tcPr>
            <w:tcW w:w="3397" w:type="dxa"/>
            <w:vMerge/>
          </w:tcPr>
          <w:p w14:paraId="0990ECD4" w14:textId="77777777" w:rsidR="00D948E9" w:rsidRPr="00A928D1" w:rsidRDefault="00D948E9" w:rsidP="0071391E"/>
        </w:tc>
        <w:tc>
          <w:tcPr>
            <w:tcW w:w="5889" w:type="dxa"/>
            <w:gridSpan w:val="3"/>
            <w:shd w:val="clear" w:color="auto" w:fill="auto"/>
          </w:tcPr>
          <w:p w14:paraId="17DA359E" w14:textId="77777777" w:rsidR="00D948E9" w:rsidRPr="00A928D1" w:rsidRDefault="00D948E9" w:rsidP="0071391E">
            <w:pPr>
              <w:jc w:val="both"/>
            </w:pPr>
            <w:r w:rsidRPr="00A928D1">
              <w:t>U2. zaplanować rodzaj instalacji lub lokalizację obiektów gospodarki odpadami zgodną z zasadami zrównoważonego rozwoju</w:t>
            </w:r>
          </w:p>
        </w:tc>
      </w:tr>
      <w:tr w:rsidR="0071391E" w:rsidRPr="00A928D1" w14:paraId="66C47A19" w14:textId="77777777" w:rsidTr="004F1950">
        <w:trPr>
          <w:trHeight w:val="233"/>
        </w:trPr>
        <w:tc>
          <w:tcPr>
            <w:tcW w:w="3397" w:type="dxa"/>
            <w:vMerge/>
          </w:tcPr>
          <w:p w14:paraId="3F0AFE2A" w14:textId="77777777" w:rsidR="00D948E9" w:rsidRPr="00A928D1" w:rsidRDefault="00D948E9" w:rsidP="0071391E"/>
        </w:tc>
        <w:tc>
          <w:tcPr>
            <w:tcW w:w="5889" w:type="dxa"/>
            <w:gridSpan w:val="3"/>
            <w:shd w:val="clear" w:color="auto" w:fill="auto"/>
          </w:tcPr>
          <w:p w14:paraId="23C5651B" w14:textId="77777777" w:rsidR="00D948E9" w:rsidRPr="00A928D1" w:rsidRDefault="00D948E9" w:rsidP="0071391E">
            <w:pPr>
              <w:jc w:val="both"/>
            </w:pPr>
            <w:r w:rsidRPr="00A928D1">
              <w:t xml:space="preserve">Kompetencje społeczne: Student jest gotów do: </w:t>
            </w:r>
          </w:p>
        </w:tc>
      </w:tr>
      <w:tr w:rsidR="0071391E" w:rsidRPr="00A928D1" w14:paraId="77F47F96" w14:textId="77777777" w:rsidTr="004F1950">
        <w:trPr>
          <w:trHeight w:val="233"/>
        </w:trPr>
        <w:tc>
          <w:tcPr>
            <w:tcW w:w="3397" w:type="dxa"/>
            <w:vMerge/>
          </w:tcPr>
          <w:p w14:paraId="1A8D0141" w14:textId="77777777" w:rsidR="00D948E9" w:rsidRPr="00A928D1" w:rsidRDefault="00D948E9" w:rsidP="0071391E"/>
        </w:tc>
        <w:tc>
          <w:tcPr>
            <w:tcW w:w="5889" w:type="dxa"/>
            <w:gridSpan w:val="3"/>
            <w:shd w:val="clear" w:color="auto" w:fill="auto"/>
          </w:tcPr>
          <w:p w14:paraId="2E75CADE" w14:textId="77777777" w:rsidR="00D948E9" w:rsidRPr="00A928D1" w:rsidRDefault="00D948E9" w:rsidP="0071391E">
            <w:pPr>
              <w:jc w:val="both"/>
            </w:pPr>
            <w:r w:rsidRPr="00A928D1">
              <w:t>K1. oceny i  rozumienia pozatechnicznych skutków działalności inżynierskiej,  oraz związanej z tym odpowiedzialności za podejmowane decyzje w zakresie gospodarki odpadami</w:t>
            </w:r>
          </w:p>
        </w:tc>
      </w:tr>
      <w:tr w:rsidR="0071391E" w:rsidRPr="00A928D1" w14:paraId="4DCE636D" w14:textId="77777777" w:rsidTr="004F1950">
        <w:trPr>
          <w:trHeight w:val="233"/>
        </w:trPr>
        <w:tc>
          <w:tcPr>
            <w:tcW w:w="3397" w:type="dxa"/>
            <w:vMerge/>
          </w:tcPr>
          <w:p w14:paraId="79CF8EA1" w14:textId="77777777" w:rsidR="00D948E9" w:rsidRPr="00A928D1" w:rsidRDefault="00D948E9" w:rsidP="0071391E"/>
        </w:tc>
        <w:tc>
          <w:tcPr>
            <w:tcW w:w="5889" w:type="dxa"/>
            <w:gridSpan w:val="3"/>
            <w:shd w:val="clear" w:color="auto" w:fill="auto"/>
          </w:tcPr>
          <w:p w14:paraId="2A9FC17B" w14:textId="77777777" w:rsidR="00D948E9" w:rsidRPr="00A928D1" w:rsidRDefault="00D948E9" w:rsidP="0071391E">
            <w:pPr>
              <w:jc w:val="both"/>
            </w:pPr>
            <w:r w:rsidRPr="00A928D1">
              <w:t xml:space="preserve">K2. działania w sposób przedsiębiorczy, wypełniania zobowiązań społecznych wynikających z wykonywanego zawodu oraz współorganizowania i koordynowania działań </w:t>
            </w:r>
            <w:r w:rsidRPr="00A928D1">
              <w:lastRenderedPageBreak/>
              <w:t xml:space="preserve">w zakresie gospodarki odpadami zgodnie z paradygmatem GOZ </w:t>
            </w:r>
          </w:p>
        </w:tc>
      </w:tr>
      <w:tr w:rsidR="0071391E" w:rsidRPr="00A928D1" w14:paraId="3F173B88" w14:textId="77777777" w:rsidTr="004F1950">
        <w:tc>
          <w:tcPr>
            <w:tcW w:w="3397" w:type="dxa"/>
            <w:shd w:val="clear" w:color="auto" w:fill="auto"/>
          </w:tcPr>
          <w:p w14:paraId="01C91AFA" w14:textId="77777777" w:rsidR="00D948E9" w:rsidRPr="00A928D1" w:rsidRDefault="00D948E9" w:rsidP="0071391E">
            <w:r w:rsidRPr="00A928D1">
              <w:lastRenderedPageBreak/>
              <w:t>Odniesienie modułowych efektów uczenia się do kierunkowych efektów uczenia się</w:t>
            </w:r>
          </w:p>
        </w:tc>
        <w:tc>
          <w:tcPr>
            <w:tcW w:w="5889" w:type="dxa"/>
            <w:gridSpan w:val="3"/>
            <w:shd w:val="clear" w:color="auto" w:fill="auto"/>
          </w:tcPr>
          <w:p w14:paraId="1B1C9C26" w14:textId="77777777" w:rsidR="00D948E9" w:rsidRPr="00A928D1" w:rsidRDefault="00D948E9" w:rsidP="0071391E">
            <w:pPr>
              <w:jc w:val="both"/>
            </w:pPr>
            <w:r w:rsidRPr="00A928D1">
              <w:t>W1 – GP_W04</w:t>
            </w:r>
          </w:p>
          <w:p w14:paraId="339F218B" w14:textId="77777777" w:rsidR="00D948E9" w:rsidRPr="00A928D1" w:rsidRDefault="00D948E9" w:rsidP="0071391E">
            <w:pPr>
              <w:jc w:val="both"/>
            </w:pPr>
            <w:r w:rsidRPr="00A928D1">
              <w:t>W2 – GP_W08</w:t>
            </w:r>
          </w:p>
          <w:p w14:paraId="7AD6A3C4" w14:textId="77777777" w:rsidR="00D948E9" w:rsidRPr="00A928D1" w:rsidRDefault="00D948E9" w:rsidP="0071391E">
            <w:pPr>
              <w:jc w:val="both"/>
            </w:pPr>
            <w:r w:rsidRPr="00A928D1">
              <w:t xml:space="preserve"> U1 – GP_U06</w:t>
            </w:r>
          </w:p>
          <w:p w14:paraId="175580FB" w14:textId="77777777" w:rsidR="00D948E9" w:rsidRPr="00A928D1" w:rsidRDefault="00D948E9" w:rsidP="0071391E">
            <w:pPr>
              <w:jc w:val="both"/>
            </w:pPr>
            <w:r w:rsidRPr="00A928D1">
              <w:t xml:space="preserve"> U2 – GP_U15</w:t>
            </w:r>
          </w:p>
          <w:p w14:paraId="4641CA84" w14:textId="77777777" w:rsidR="00D948E9" w:rsidRPr="00A928D1" w:rsidRDefault="00D948E9" w:rsidP="0071391E">
            <w:pPr>
              <w:jc w:val="both"/>
            </w:pPr>
            <w:r w:rsidRPr="00A928D1">
              <w:t xml:space="preserve"> K1 – GP_K02</w:t>
            </w:r>
          </w:p>
          <w:p w14:paraId="6502FFAB" w14:textId="77777777" w:rsidR="00D948E9" w:rsidRPr="00A928D1" w:rsidRDefault="00D948E9" w:rsidP="0071391E">
            <w:pPr>
              <w:jc w:val="both"/>
            </w:pPr>
            <w:r w:rsidRPr="00A928D1">
              <w:t xml:space="preserve"> K2 – GP_K03</w:t>
            </w:r>
          </w:p>
        </w:tc>
      </w:tr>
      <w:tr w:rsidR="0071391E" w:rsidRPr="00A928D1" w14:paraId="5CC94B7D" w14:textId="77777777" w:rsidTr="004F1950">
        <w:tc>
          <w:tcPr>
            <w:tcW w:w="3397" w:type="dxa"/>
            <w:shd w:val="clear" w:color="auto" w:fill="auto"/>
          </w:tcPr>
          <w:p w14:paraId="7953A645" w14:textId="77777777" w:rsidR="00D948E9" w:rsidRPr="00A928D1" w:rsidRDefault="00D948E9" w:rsidP="0071391E">
            <w:r w:rsidRPr="00A928D1">
              <w:t>Odniesienie modułowych efektów uczenia się do efektów inżynierskich (jeżeli dotyczy)</w:t>
            </w:r>
          </w:p>
        </w:tc>
        <w:tc>
          <w:tcPr>
            <w:tcW w:w="5889" w:type="dxa"/>
            <w:gridSpan w:val="3"/>
            <w:shd w:val="clear" w:color="auto" w:fill="auto"/>
          </w:tcPr>
          <w:p w14:paraId="191EAB6A" w14:textId="77777777" w:rsidR="00D948E9" w:rsidRPr="00A928D1" w:rsidRDefault="00D948E9" w:rsidP="0071391E">
            <w:pPr>
              <w:jc w:val="both"/>
            </w:pPr>
            <w:r w:rsidRPr="00A928D1">
              <w:t>W1 – InzGP_W02</w:t>
            </w:r>
          </w:p>
          <w:p w14:paraId="48A2CF35" w14:textId="77777777" w:rsidR="00D948E9" w:rsidRPr="00A928D1" w:rsidRDefault="00D948E9" w:rsidP="0071391E">
            <w:pPr>
              <w:jc w:val="both"/>
            </w:pPr>
            <w:r w:rsidRPr="00A928D1">
              <w:t>W2 – InzGP_W06</w:t>
            </w:r>
          </w:p>
          <w:p w14:paraId="28F40BF5" w14:textId="77777777" w:rsidR="00D948E9" w:rsidRPr="00A928D1" w:rsidRDefault="00D948E9" w:rsidP="0071391E">
            <w:pPr>
              <w:jc w:val="both"/>
            </w:pPr>
            <w:r w:rsidRPr="00A928D1">
              <w:t xml:space="preserve"> U1 – InzGP_U02</w:t>
            </w:r>
          </w:p>
          <w:p w14:paraId="357B7877" w14:textId="77777777" w:rsidR="00D948E9" w:rsidRPr="00A928D1" w:rsidRDefault="00D948E9" w:rsidP="0071391E">
            <w:pPr>
              <w:jc w:val="both"/>
            </w:pPr>
            <w:r w:rsidRPr="00A928D1">
              <w:t xml:space="preserve"> U2 – InzGP_U05</w:t>
            </w:r>
          </w:p>
        </w:tc>
      </w:tr>
      <w:tr w:rsidR="0071391E" w:rsidRPr="00A928D1" w14:paraId="140E2AEB" w14:textId="77777777" w:rsidTr="004F1950">
        <w:tc>
          <w:tcPr>
            <w:tcW w:w="3397" w:type="dxa"/>
            <w:shd w:val="clear" w:color="auto" w:fill="auto"/>
          </w:tcPr>
          <w:p w14:paraId="3161E795" w14:textId="77777777" w:rsidR="00D948E9" w:rsidRPr="00A928D1" w:rsidRDefault="00D948E9" w:rsidP="0071391E">
            <w:r w:rsidRPr="00A928D1">
              <w:t xml:space="preserve">Wymagania wstępne i dodatkowe </w:t>
            </w:r>
          </w:p>
        </w:tc>
        <w:tc>
          <w:tcPr>
            <w:tcW w:w="5889" w:type="dxa"/>
            <w:gridSpan w:val="3"/>
            <w:shd w:val="clear" w:color="auto" w:fill="auto"/>
          </w:tcPr>
          <w:p w14:paraId="13FE0B8F" w14:textId="77777777" w:rsidR="00D948E9" w:rsidRPr="00A928D1" w:rsidRDefault="00D948E9" w:rsidP="0071391E">
            <w:pPr>
              <w:jc w:val="both"/>
            </w:pPr>
            <w:r w:rsidRPr="00A928D1">
              <w:t>Gleboznawstwo</w:t>
            </w:r>
          </w:p>
        </w:tc>
      </w:tr>
      <w:tr w:rsidR="0071391E" w:rsidRPr="00A928D1" w14:paraId="0D8D0721" w14:textId="77777777" w:rsidTr="004F1950">
        <w:tc>
          <w:tcPr>
            <w:tcW w:w="3397" w:type="dxa"/>
            <w:shd w:val="clear" w:color="auto" w:fill="auto"/>
          </w:tcPr>
          <w:p w14:paraId="7E913529" w14:textId="77777777" w:rsidR="00D948E9" w:rsidRPr="00A928D1" w:rsidRDefault="00D948E9" w:rsidP="0071391E">
            <w:r w:rsidRPr="00A928D1">
              <w:t xml:space="preserve">Treści programowe modułu </w:t>
            </w:r>
          </w:p>
          <w:p w14:paraId="23B16427" w14:textId="77777777" w:rsidR="00D948E9" w:rsidRPr="00A928D1" w:rsidRDefault="00D948E9" w:rsidP="0071391E"/>
        </w:tc>
        <w:tc>
          <w:tcPr>
            <w:tcW w:w="5889" w:type="dxa"/>
            <w:gridSpan w:val="3"/>
            <w:shd w:val="clear" w:color="auto" w:fill="auto"/>
          </w:tcPr>
          <w:p w14:paraId="675BE230" w14:textId="77777777" w:rsidR="00D948E9" w:rsidRPr="00A928D1" w:rsidRDefault="00D948E9" w:rsidP="0071391E">
            <w:r w:rsidRPr="00A928D1">
              <w:t xml:space="preserve">Wykłady: </w:t>
            </w:r>
          </w:p>
          <w:p w14:paraId="4B014A37" w14:textId="77777777" w:rsidR="00D948E9" w:rsidRPr="00A928D1" w:rsidRDefault="00D948E9" w:rsidP="00D948E9">
            <w:pPr>
              <w:numPr>
                <w:ilvl w:val="0"/>
                <w:numId w:val="144"/>
              </w:numPr>
              <w:ind w:left="355"/>
              <w:jc w:val="both"/>
            </w:pPr>
            <w:r w:rsidRPr="00A928D1">
              <w:t>Definicja i podziały odpadów. Znaczenie odpadów dla gospodarki i środowiska. Zagrożenia środowiska ze strony obiektów gospodarki odpadami.   (2 godz.)</w:t>
            </w:r>
          </w:p>
          <w:p w14:paraId="0B8906B6" w14:textId="77777777" w:rsidR="00D948E9" w:rsidRPr="00A928D1" w:rsidRDefault="00D948E9" w:rsidP="00D948E9">
            <w:pPr>
              <w:numPr>
                <w:ilvl w:val="0"/>
                <w:numId w:val="144"/>
              </w:numPr>
              <w:ind w:left="355"/>
              <w:jc w:val="both"/>
            </w:pPr>
            <w:r w:rsidRPr="00A928D1">
              <w:t>Źródła i charakterystyka jakościowa i ilościowa odpadów. (2 godz.)</w:t>
            </w:r>
          </w:p>
          <w:p w14:paraId="22D328B8" w14:textId="77777777" w:rsidR="00D948E9" w:rsidRPr="00A928D1" w:rsidRDefault="00D948E9" w:rsidP="00D948E9">
            <w:pPr>
              <w:numPr>
                <w:ilvl w:val="0"/>
                <w:numId w:val="144"/>
              </w:numPr>
              <w:ind w:left="355"/>
              <w:jc w:val="both"/>
            </w:pPr>
            <w:r w:rsidRPr="00A928D1">
              <w:t xml:space="preserve"> Metody postępowania – recykling, spalanie, kompostowanie, odzysk surowców, urządzenia do utylizacji odpadów, składowiska odpadów. (5 godz.)</w:t>
            </w:r>
          </w:p>
          <w:p w14:paraId="19CDE1F4" w14:textId="77777777" w:rsidR="00D948E9" w:rsidRPr="00A928D1" w:rsidRDefault="00D948E9" w:rsidP="00D948E9">
            <w:pPr>
              <w:numPr>
                <w:ilvl w:val="0"/>
                <w:numId w:val="144"/>
              </w:numPr>
              <w:ind w:left="355"/>
              <w:jc w:val="both"/>
            </w:pPr>
            <w:r w:rsidRPr="00A928D1">
              <w:t xml:space="preserve">Zasady postępowania z odpadami niebezpiecznymi. (2 godz.) </w:t>
            </w:r>
          </w:p>
          <w:p w14:paraId="0A620F95" w14:textId="77777777" w:rsidR="00D948E9" w:rsidRPr="00A928D1" w:rsidRDefault="00D948E9" w:rsidP="00D948E9">
            <w:pPr>
              <w:numPr>
                <w:ilvl w:val="0"/>
                <w:numId w:val="144"/>
              </w:numPr>
              <w:ind w:left="355"/>
              <w:jc w:val="both"/>
            </w:pPr>
            <w:r w:rsidRPr="00A928D1">
              <w:t>Wymagania dotyczące lokalizacji obiektów gospodarki odpadami.  (2 godz.)</w:t>
            </w:r>
          </w:p>
          <w:p w14:paraId="6EFC749C" w14:textId="77777777" w:rsidR="00D948E9" w:rsidRPr="00A928D1" w:rsidRDefault="00D948E9" w:rsidP="00D948E9">
            <w:pPr>
              <w:numPr>
                <w:ilvl w:val="0"/>
                <w:numId w:val="144"/>
              </w:numPr>
              <w:ind w:left="355"/>
              <w:jc w:val="both"/>
            </w:pPr>
            <w:r w:rsidRPr="00A928D1">
              <w:t>Aspekty prawne i uwarunkowania ekonomiczne gospodarki odpadami w Polsce i krajach Unii Europejskiej. (2 godz.)</w:t>
            </w:r>
          </w:p>
          <w:p w14:paraId="66126853" w14:textId="77777777" w:rsidR="00D948E9" w:rsidRPr="00A928D1" w:rsidRDefault="00D948E9" w:rsidP="0071391E">
            <w:r w:rsidRPr="00A928D1">
              <w:t xml:space="preserve">Ćwiczenia: </w:t>
            </w:r>
          </w:p>
          <w:p w14:paraId="6B392878" w14:textId="77777777" w:rsidR="00D948E9" w:rsidRPr="00A928D1" w:rsidRDefault="00D948E9" w:rsidP="00D948E9">
            <w:pPr>
              <w:numPr>
                <w:ilvl w:val="0"/>
                <w:numId w:val="114"/>
              </w:numPr>
              <w:ind w:left="355"/>
              <w:jc w:val="both"/>
            </w:pPr>
            <w:r w:rsidRPr="00A928D1">
              <w:t>Ocena właściwości odpadów – właściwości sorpcyjne, zawartość składników niepożądanych, zawartość składników biogennych, zawartość rozkładalnych i nierozkładalnych substancji organicznych, test biologiczny. (8 godz. L)</w:t>
            </w:r>
          </w:p>
          <w:p w14:paraId="0AD26827" w14:textId="77777777" w:rsidR="00D948E9" w:rsidRPr="00A928D1" w:rsidRDefault="00D948E9" w:rsidP="00D948E9">
            <w:pPr>
              <w:numPr>
                <w:ilvl w:val="0"/>
                <w:numId w:val="114"/>
              </w:numPr>
              <w:ind w:left="355"/>
              <w:jc w:val="both"/>
            </w:pPr>
            <w:r w:rsidRPr="00A928D1">
              <w:t xml:space="preserve"> Interpretacja wskaźników nagromadzenia i wskaźników jakościowych odpadów (2 godz. A)</w:t>
            </w:r>
          </w:p>
          <w:p w14:paraId="44F24AA7" w14:textId="77777777" w:rsidR="00D948E9" w:rsidRPr="00A928D1" w:rsidRDefault="00D948E9" w:rsidP="00D948E9">
            <w:pPr>
              <w:numPr>
                <w:ilvl w:val="0"/>
                <w:numId w:val="114"/>
              </w:numPr>
              <w:ind w:left="355"/>
              <w:jc w:val="both"/>
            </w:pPr>
            <w:r w:rsidRPr="00A928D1">
              <w:t xml:space="preserve"> Prognozowanie ilości i składu odpadów komunalnych do zagospodarowania w rejonie gospodarki odpadami (2 godz. A) </w:t>
            </w:r>
          </w:p>
          <w:p w14:paraId="1E26C222" w14:textId="77777777" w:rsidR="00D948E9" w:rsidRPr="00A928D1" w:rsidRDefault="00D948E9" w:rsidP="00D948E9">
            <w:pPr>
              <w:numPr>
                <w:ilvl w:val="0"/>
                <w:numId w:val="114"/>
              </w:numPr>
              <w:ind w:left="355"/>
              <w:jc w:val="both"/>
            </w:pPr>
            <w:r w:rsidRPr="00A928D1">
              <w:t>Dobór technologii zagospodarowania odpadów (2 godz. L)</w:t>
            </w:r>
          </w:p>
          <w:p w14:paraId="4FF2678B" w14:textId="77777777" w:rsidR="00D948E9" w:rsidRPr="00A928D1" w:rsidRDefault="00D948E9" w:rsidP="00D948E9">
            <w:pPr>
              <w:numPr>
                <w:ilvl w:val="0"/>
                <w:numId w:val="114"/>
              </w:numPr>
              <w:ind w:left="355"/>
              <w:jc w:val="both"/>
            </w:pPr>
            <w:r w:rsidRPr="00A928D1">
              <w:t>Planowanie gospodarki odpadami i lokalizacji obiektów gospodarki odpadami (1 godz. A)</w:t>
            </w:r>
          </w:p>
          <w:p w14:paraId="217B2D7E" w14:textId="77777777" w:rsidR="00D948E9" w:rsidRPr="00A928D1" w:rsidRDefault="00D948E9" w:rsidP="00D948E9">
            <w:pPr>
              <w:numPr>
                <w:ilvl w:val="0"/>
                <w:numId w:val="114"/>
              </w:numPr>
              <w:ind w:left="355"/>
              <w:jc w:val="both"/>
            </w:pPr>
            <w:r w:rsidRPr="00A928D1">
              <w:t>Ćwiczenia terenowe – wizytacja w Regionalnej Instalacji Przetwarzania Odpadów Komunalnych (5 godz.)</w:t>
            </w:r>
          </w:p>
        </w:tc>
      </w:tr>
      <w:tr w:rsidR="0071391E" w:rsidRPr="00A928D1" w14:paraId="093EDE0D" w14:textId="77777777" w:rsidTr="004F1950">
        <w:tc>
          <w:tcPr>
            <w:tcW w:w="3397" w:type="dxa"/>
            <w:shd w:val="clear" w:color="auto" w:fill="auto"/>
          </w:tcPr>
          <w:p w14:paraId="765733FC" w14:textId="77777777" w:rsidR="00D948E9" w:rsidRPr="00A928D1" w:rsidRDefault="00D948E9" w:rsidP="0071391E">
            <w:r w:rsidRPr="00A928D1">
              <w:t>Wykaz literatury podstawowej i uzupełniającej</w:t>
            </w:r>
          </w:p>
        </w:tc>
        <w:tc>
          <w:tcPr>
            <w:tcW w:w="5889" w:type="dxa"/>
            <w:gridSpan w:val="3"/>
            <w:shd w:val="clear" w:color="auto" w:fill="auto"/>
          </w:tcPr>
          <w:p w14:paraId="0A7230D4" w14:textId="77777777" w:rsidR="00D948E9" w:rsidRPr="00A928D1" w:rsidRDefault="00D948E9" w:rsidP="0071391E">
            <w:pPr>
              <w:jc w:val="both"/>
            </w:pPr>
            <w:r w:rsidRPr="00A928D1">
              <w:t>Literatura wymagana:</w:t>
            </w:r>
          </w:p>
          <w:p w14:paraId="59C7E63E" w14:textId="77777777" w:rsidR="00D948E9" w:rsidRPr="00A928D1" w:rsidRDefault="00D948E9" w:rsidP="00D948E9">
            <w:pPr>
              <w:numPr>
                <w:ilvl w:val="0"/>
                <w:numId w:val="145"/>
              </w:numPr>
              <w:ind w:left="213" w:hanging="213"/>
              <w:jc w:val="both"/>
            </w:pPr>
            <w:r w:rsidRPr="00A928D1">
              <w:lastRenderedPageBreak/>
              <w:t>Rosik-Dulewska Cz.: Podstawy gospodarki odpadami. PWN, Warszawa, 2015.</w:t>
            </w:r>
          </w:p>
          <w:p w14:paraId="64D8BF53" w14:textId="77777777" w:rsidR="00D948E9" w:rsidRPr="00A928D1" w:rsidRDefault="00D948E9" w:rsidP="00D948E9">
            <w:pPr>
              <w:numPr>
                <w:ilvl w:val="0"/>
                <w:numId w:val="145"/>
              </w:numPr>
              <w:ind w:left="213" w:hanging="213"/>
              <w:jc w:val="both"/>
            </w:pPr>
            <w:r w:rsidRPr="00A928D1">
              <w:t>Baran S., Turski R.: Ćwiczenia specjalistyczne z utylizacji odpadów i ścieków. Wyd. AR w Lublinie, 1996.</w:t>
            </w:r>
          </w:p>
          <w:p w14:paraId="6A30B515" w14:textId="77777777" w:rsidR="00D948E9" w:rsidRPr="00A928D1" w:rsidRDefault="00D948E9" w:rsidP="0071391E">
            <w:pPr>
              <w:jc w:val="both"/>
            </w:pPr>
            <w:r w:rsidRPr="00A928D1">
              <w:t xml:space="preserve">Literatura zalecana: </w:t>
            </w:r>
          </w:p>
          <w:p w14:paraId="699FCFFA" w14:textId="77777777" w:rsidR="00D948E9" w:rsidRPr="00A928D1" w:rsidRDefault="00D948E9" w:rsidP="0071391E">
            <w:pPr>
              <w:jc w:val="both"/>
            </w:pPr>
            <w:r w:rsidRPr="00A928D1">
              <w:t>3. Manczarski P.: Kompleksowe zarządzanie gospodarką odpadami. XII Waste forum, Poznań, 2017.Hordyńska M.: Ekologistyka i zagospodarowanie odpadów. Wyd. PŚ, Gliwice 2017.</w:t>
            </w:r>
          </w:p>
          <w:p w14:paraId="32FA927F" w14:textId="77777777" w:rsidR="00D948E9" w:rsidRPr="00A928D1" w:rsidRDefault="00D948E9" w:rsidP="0071391E">
            <w:pPr>
              <w:autoSpaceDE w:val="0"/>
              <w:autoSpaceDN w:val="0"/>
              <w:adjustRightInd w:val="0"/>
              <w:jc w:val="both"/>
              <w:rPr>
                <w:rFonts w:eastAsia="DejaVuSans"/>
                <w:lang w:eastAsia="en-US"/>
              </w:rPr>
            </w:pPr>
            <w:r w:rsidRPr="00A928D1">
              <w:rPr>
                <w:rFonts w:eastAsia="DejaVuSans"/>
                <w:lang w:eastAsia="en-US"/>
              </w:rPr>
              <w:t>4. d’Obyrn K., Szalińska: E.: Odpady komunalne – zbiórka, recykling, unieszkodliwianie, Wyd. Politechniki Krakowskiej, Kraków 2005.</w:t>
            </w:r>
          </w:p>
          <w:p w14:paraId="51D2E276" w14:textId="77777777" w:rsidR="00D948E9" w:rsidRPr="00A928D1" w:rsidRDefault="00D948E9" w:rsidP="0071391E">
            <w:pPr>
              <w:ind w:left="213" w:hanging="213"/>
              <w:jc w:val="both"/>
            </w:pPr>
            <w:r w:rsidRPr="00A928D1">
              <w:t>5.Bitlewski B., Härdtle G., Marek K.: Podręcznik gospodarki odpadami – teoria i praktyka. Wyd. „Seidel-Przywecki” Sp.z o.o., Warszawa, 2003.</w:t>
            </w:r>
          </w:p>
          <w:p w14:paraId="224697EB" w14:textId="77777777" w:rsidR="00D948E9" w:rsidRPr="00A928D1" w:rsidRDefault="00D948E9" w:rsidP="0071391E">
            <w:pPr>
              <w:ind w:left="213" w:hanging="213"/>
              <w:jc w:val="both"/>
            </w:pPr>
            <w:r w:rsidRPr="00A928D1">
              <w:t>6. Czasopisma: Przegląd Komunalny i Recykling</w:t>
            </w:r>
          </w:p>
        </w:tc>
      </w:tr>
      <w:tr w:rsidR="0071391E" w:rsidRPr="00A928D1" w14:paraId="761CD254" w14:textId="77777777" w:rsidTr="004F1950">
        <w:tc>
          <w:tcPr>
            <w:tcW w:w="3397" w:type="dxa"/>
            <w:shd w:val="clear" w:color="auto" w:fill="auto"/>
          </w:tcPr>
          <w:p w14:paraId="4BD95DBB" w14:textId="77777777" w:rsidR="00D948E9" w:rsidRPr="00A928D1" w:rsidRDefault="00D948E9" w:rsidP="0071391E">
            <w:r w:rsidRPr="00A928D1">
              <w:lastRenderedPageBreak/>
              <w:t>Planowane formy/działania/metody dydaktyczne</w:t>
            </w:r>
          </w:p>
        </w:tc>
        <w:tc>
          <w:tcPr>
            <w:tcW w:w="5889" w:type="dxa"/>
            <w:gridSpan w:val="3"/>
            <w:shd w:val="clear" w:color="auto" w:fill="auto"/>
          </w:tcPr>
          <w:p w14:paraId="6CEDB3EF" w14:textId="77777777" w:rsidR="00D948E9" w:rsidRPr="00A928D1" w:rsidRDefault="00D948E9" w:rsidP="0071391E">
            <w:pPr>
              <w:jc w:val="both"/>
            </w:pPr>
            <w:r w:rsidRPr="00A928D1">
              <w:t>Zajęcia w formie wykładów mogą być prowadzone w formule online na platformie edukacyjnej UP-Lublin z wykorzystaniem prezentacji multimedialnych, Ćwiczenia stacjonarnie: ćwiczenia laboratoryjne, rachunkowe, interpretacja wyników badań oraz danych literaturowych i statystycznych, wykonanie zadania projektowego, ćwiczenia terenowe. [zaliczenie modułu w trybie stacjonarnym]</w:t>
            </w:r>
          </w:p>
        </w:tc>
      </w:tr>
      <w:tr w:rsidR="0071391E" w:rsidRPr="00A928D1" w14:paraId="34E2B553" w14:textId="77777777" w:rsidTr="004F1950">
        <w:tc>
          <w:tcPr>
            <w:tcW w:w="3397" w:type="dxa"/>
            <w:shd w:val="clear" w:color="auto" w:fill="auto"/>
          </w:tcPr>
          <w:p w14:paraId="4ABDE01E" w14:textId="77777777" w:rsidR="00D948E9" w:rsidRPr="00A928D1" w:rsidRDefault="00D948E9" w:rsidP="0071391E">
            <w:r w:rsidRPr="00A928D1">
              <w:t>Sposoby weryfikacji oraz formy dokumentowania osiągniętych efektów uczenia się</w:t>
            </w:r>
          </w:p>
        </w:tc>
        <w:tc>
          <w:tcPr>
            <w:tcW w:w="5889" w:type="dxa"/>
            <w:gridSpan w:val="3"/>
            <w:shd w:val="clear" w:color="auto" w:fill="auto"/>
          </w:tcPr>
          <w:p w14:paraId="714BC59F" w14:textId="77777777" w:rsidR="00D948E9" w:rsidRPr="00A928D1" w:rsidRDefault="00D948E9" w:rsidP="0071391E">
            <w:pPr>
              <w:jc w:val="both"/>
            </w:pPr>
            <w:r w:rsidRPr="00A928D1">
              <w:rPr>
                <w:u w:val="single"/>
              </w:rPr>
              <w:t xml:space="preserve"> Sposoby weryfikacji::</w:t>
            </w:r>
            <w:r w:rsidRPr="00A928D1">
              <w:t xml:space="preserve">W1 – ocena dwóch sprawdzianów pisemnych w formie pytań otwartych, ocena egzaminu pisemnego – pytania otwarte. </w:t>
            </w:r>
          </w:p>
          <w:p w14:paraId="02E96618" w14:textId="77777777" w:rsidR="00D948E9" w:rsidRPr="00A928D1" w:rsidRDefault="00D948E9" w:rsidP="0071391E">
            <w:pPr>
              <w:jc w:val="both"/>
            </w:pPr>
            <w:r w:rsidRPr="00A928D1">
              <w:t>W2 –  ocena dwóch sprawdzianów pisemnych w formie pytań otwartych, ocena udziału w dyskusji, ocena egzaminu pisemnego – pytania otwarte.</w:t>
            </w:r>
          </w:p>
          <w:p w14:paraId="4EFE479D" w14:textId="77777777" w:rsidR="00D948E9" w:rsidRPr="00A928D1" w:rsidRDefault="00D948E9" w:rsidP="0071391E">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 xml:space="preserve">U1 – ocena dwóch sprawdzianów pisemnych w formie pytań otwartych, ocena zaliczenia zadań  laboratoryjnych i interpretacji uzyskanych wyników. </w:t>
            </w:r>
          </w:p>
          <w:p w14:paraId="0C0E21EA" w14:textId="77777777" w:rsidR="00D948E9" w:rsidRPr="00A928D1" w:rsidRDefault="00D948E9" w:rsidP="0071391E">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U2 – ocena dwóch sprawdzianów pisemnych w formie pytań otwartych, ocena zadań o charakterze projektowym</w:t>
            </w:r>
          </w:p>
          <w:p w14:paraId="1537CA41" w14:textId="77777777" w:rsidR="00D948E9" w:rsidRPr="00A928D1" w:rsidRDefault="00D948E9" w:rsidP="0071391E">
            <w:pPr>
              <w:jc w:val="both"/>
            </w:pPr>
            <w:r w:rsidRPr="00A928D1">
              <w:t>K1 – ocena udziału w dyskusji, ocena zadania projektowego, ocena sprawdzianu pisemnego; ocena pracy w grupie i pracy indywidualnej.</w:t>
            </w:r>
          </w:p>
          <w:p w14:paraId="1856D497" w14:textId="77777777" w:rsidR="00D948E9" w:rsidRPr="00A928D1" w:rsidRDefault="00D948E9" w:rsidP="0071391E">
            <w:pPr>
              <w:jc w:val="both"/>
            </w:pPr>
            <w:r w:rsidRPr="00A928D1">
              <w:t>K2 – ocena udziału w dyskusji, ocena sprawdzianu pisemnego, ocena sprawozdania z ćwiczeń terenowych.</w:t>
            </w:r>
          </w:p>
          <w:p w14:paraId="1A818AC0" w14:textId="59AA3B09" w:rsidR="00D948E9" w:rsidRPr="00A928D1" w:rsidRDefault="00D948E9" w:rsidP="0071391E">
            <w:r w:rsidRPr="00A928D1">
              <w:t xml:space="preserve">Dokumentowanie osiągniętych efektów uczenia się w formie: </w:t>
            </w:r>
          </w:p>
          <w:p w14:paraId="76B4971A" w14:textId="77777777" w:rsidR="00D948E9" w:rsidRPr="00A928D1" w:rsidRDefault="00D948E9" w:rsidP="0071391E">
            <w:pPr>
              <w:jc w:val="both"/>
            </w:pPr>
            <w:r w:rsidRPr="00A928D1">
              <w:t xml:space="preserve">prace etapowe: zaliczenia cząstkowe/opis zadań wykonywanych na  ćwiczeniach/zadanie projektowe; </w:t>
            </w:r>
          </w:p>
          <w:p w14:paraId="0915B8DC" w14:textId="77777777" w:rsidR="00D948E9" w:rsidRPr="00A928D1" w:rsidRDefault="00D948E9" w:rsidP="0071391E">
            <w:pPr>
              <w:jc w:val="both"/>
            </w:pPr>
            <w:r w:rsidRPr="00A928D1">
              <w:t>prace końcowe: egzaminy - archiwizowanie w formie papierowej lub cyfrowej oraz dziennik prowadzącego.</w:t>
            </w:r>
          </w:p>
          <w:p w14:paraId="34653874" w14:textId="77777777" w:rsidR="00D948E9" w:rsidRPr="00A928D1" w:rsidRDefault="00D948E9" w:rsidP="00D948E9">
            <w:pPr>
              <w:pStyle w:val="Akapitzlist"/>
              <w:numPr>
                <w:ilvl w:val="0"/>
                <w:numId w:val="79"/>
              </w:numPr>
              <w:ind w:left="197" w:hanging="218"/>
              <w:jc w:val="both"/>
            </w:pPr>
            <w:r w:rsidRPr="00A928D1">
              <w:t xml:space="preserve"> Szczegółowe kryteria przy ocenie zaliczenia i prac kontrolnychstudent wykazuje dostateczny (3,0) stopień wiedzy, umiejętności lub kompetencji, gdy uzyskuje od </w:t>
            </w:r>
            <w:r w:rsidRPr="00A928D1">
              <w:lastRenderedPageBreak/>
              <w:t xml:space="preserve">51 do 60% sumy punktów określających maksymalny poziom wiedzy lub umiejętności z danego przedmiotu (odpowiednio, przy zaliczeniu cząstkowym – jego części), </w:t>
            </w:r>
          </w:p>
          <w:p w14:paraId="2A3383A6" w14:textId="77777777" w:rsidR="00D948E9" w:rsidRPr="00A928D1" w:rsidRDefault="00D948E9" w:rsidP="00D948E9">
            <w:pPr>
              <w:pStyle w:val="Akapitzlist"/>
              <w:numPr>
                <w:ilvl w:val="0"/>
                <w:numId w:val="79"/>
              </w:numPr>
              <w:ind w:left="197" w:hanging="218"/>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154E320D" w14:textId="77777777" w:rsidR="00D948E9" w:rsidRPr="00A928D1" w:rsidRDefault="00D948E9" w:rsidP="00D948E9">
            <w:pPr>
              <w:pStyle w:val="Akapitzlist"/>
              <w:numPr>
                <w:ilvl w:val="0"/>
                <w:numId w:val="79"/>
              </w:numPr>
              <w:ind w:left="197" w:hanging="218"/>
              <w:jc w:val="both"/>
            </w:pPr>
            <w:r w:rsidRPr="00A928D1">
              <w:t xml:space="preserve">student wykazuje dobry stopień (4,0) wiedzy, umiejętności lub kompetencji, gdy uzyskuje od 71 do 80% sumy punktów określających maksymalny poziom wiedzy lub umiejętności z danego przedmiotu (odpowiednio – jego części), </w:t>
            </w:r>
          </w:p>
          <w:p w14:paraId="73E2DFC8" w14:textId="77777777" w:rsidR="00D948E9" w:rsidRPr="00A928D1" w:rsidRDefault="00D948E9" w:rsidP="00D948E9">
            <w:pPr>
              <w:pStyle w:val="Akapitzlist"/>
              <w:numPr>
                <w:ilvl w:val="0"/>
                <w:numId w:val="79"/>
              </w:numPr>
              <w:ind w:left="197" w:hanging="218"/>
              <w:jc w:val="both"/>
              <w:rPr>
                <w:rFonts w:eastAsiaTheme="minorHAnsi"/>
              </w:rPr>
            </w:pPr>
            <w:r w:rsidRPr="00A928D1">
              <w:t>student wykazuje plus dobry stopień (4,5) wiedzy, umiejętności lub kompetencji, gdy uzyskuje od 81 do 90% sumy punktów określających maksymalny poziom wiedzy lub umiejętności z danego przedmiotu (odpowiednio – jego części),</w:t>
            </w:r>
          </w:p>
          <w:p w14:paraId="61AFEB4C" w14:textId="77777777" w:rsidR="00D948E9" w:rsidRPr="00A928D1" w:rsidRDefault="00D948E9" w:rsidP="00D948E9">
            <w:pPr>
              <w:pStyle w:val="Akapitzlist"/>
              <w:numPr>
                <w:ilvl w:val="0"/>
                <w:numId w:val="79"/>
              </w:numPr>
              <w:ind w:left="197" w:hanging="218"/>
              <w:jc w:val="both"/>
              <w:rPr>
                <w:rFonts w:eastAsiaTheme="minorHAnsi"/>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1A1A6E4D" w14:textId="77777777" w:rsidTr="004F1950">
        <w:tc>
          <w:tcPr>
            <w:tcW w:w="3397" w:type="dxa"/>
            <w:shd w:val="clear" w:color="auto" w:fill="auto"/>
          </w:tcPr>
          <w:p w14:paraId="78530E83" w14:textId="77777777" w:rsidR="00D948E9" w:rsidRPr="00A928D1" w:rsidRDefault="00D948E9" w:rsidP="0071391E">
            <w:r w:rsidRPr="00A928D1">
              <w:lastRenderedPageBreak/>
              <w:t>Elementy i wagi mające wpływ na ocenę końcową</w:t>
            </w:r>
          </w:p>
          <w:p w14:paraId="25609DDE" w14:textId="77777777" w:rsidR="00D948E9" w:rsidRPr="00A928D1" w:rsidRDefault="00D948E9" w:rsidP="0071391E"/>
          <w:p w14:paraId="0695253E" w14:textId="77777777" w:rsidR="00D948E9" w:rsidRPr="00A928D1" w:rsidRDefault="00D948E9" w:rsidP="0071391E"/>
        </w:tc>
        <w:tc>
          <w:tcPr>
            <w:tcW w:w="5889" w:type="dxa"/>
            <w:gridSpan w:val="3"/>
            <w:shd w:val="clear" w:color="auto" w:fill="auto"/>
          </w:tcPr>
          <w:p w14:paraId="22C27BF7" w14:textId="77777777" w:rsidR="00D948E9" w:rsidRPr="00A928D1" w:rsidRDefault="00D948E9" w:rsidP="0071391E">
            <w:pPr>
              <w:jc w:val="both"/>
            </w:pPr>
            <w:r w:rsidRPr="00A928D1">
              <w:rPr>
                <w:sz w:val="22"/>
                <w:szCs w:val="22"/>
              </w:rPr>
              <w:t>Ocena końcowa = 50 % średnia arytmetyczna z ocen uzyskanych na ćwiczeniach (oceny sprawdzianów oraz oceny aktywności, oceny zadania projektowego) + 50% ocena z egzaminu. Warunki te są przedstawiane na pierwszych zajęciach z modułu.</w:t>
            </w:r>
          </w:p>
        </w:tc>
      </w:tr>
      <w:tr w:rsidR="0071391E" w:rsidRPr="00A928D1" w14:paraId="166B788A" w14:textId="77777777" w:rsidTr="004F1950">
        <w:trPr>
          <w:trHeight w:val="164"/>
        </w:trPr>
        <w:tc>
          <w:tcPr>
            <w:tcW w:w="3397" w:type="dxa"/>
            <w:vMerge w:val="restart"/>
            <w:shd w:val="clear" w:color="auto" w:fill="auto"/>
          </w:tcPr>
          <w:p w14:paraId="030642F6" w14:textId="77777777" w:rsidR="00D948E9" w:rsidRPr="00A928D1" w:rsidRDefault="00D948E9" w:rsidP="0071391E">
            <w:pPr>
              <w:jc w:val="both"/>
            </w:pPr>
            <w:r w:rsidRPr="00A928D1">
              <w:t>Bilans punktów ECTS</w:t>
            </w:r>
          </w:p>
        </w:tc>
        <w:tc>
          <w:tcPr>
            <w:tcW w:w="5889" w:type="dxa"/>
            <w:gridSpan w:val="3"/>
            <w:shd w:val="clear" w:color="auto" w:fill="auto"/>
          </w:tcPr>
          <w:p w14:paraId="224399AE" w14:textId="77777777" w:rsidR="00D948E9" w:rsidRPr="00A928D1" w:rsidRDefault="00D948E9" w:rsidP="0071391E">
            <w:pPr>
              <w:jc w:val="both"/>
            </w:pPr>
            <w:r w:rsidRPr="00A928D1">
              <w:t xml:space="preserve"> Kontaktowe (z udziałem nauczyciela)</w:t>
            </w:r>
          </w:p>
        </w:tc>
      </w:tr>
      <w:tr w:rsidR="0071391E" w:rsidRPr="00A928D1" w14:paraId="4C61FC34" w14:textId="77777777" w:rsidTr="004F1950">
        <w:trPr>
          <w:trHeight w:val="154"/>
        </w:trPr>
        <w:tc>
          <w:tcPr>
            <w:tcW w:w="3397" w:type="dxa"/>
            <w:vMerge/>
          </w:tcPr>
          <w:p w14:paraId="33FC05D3" w14:textId="77777777" w:rsidR="00D948E9" w:rsidRPr="00A928D1" w:rsidRDefault="00D948E9" w:rsidP="0071391E">
            <w:pPr>
              <w:jc w:val="both"/>
            </w:pPr>
          </w:p>
        </w:tc>
        <w:tc>
          <w:tcPr>
            <w:tcW w:w="4085" w:type="dxa"/>
            <w:shd w:val="clear" w:color="auto" w:fill="auto"/>
          </w:tcPr>
          <w:p w14:paraId="66783243" w14:textId="77777777" w:rsidR="00D948E9" w:rsidRPr="00A928D1" w:rsidRDefault="00D948E9" w:rsidP="0071391E"/>
        </w:tc>
        <w:tc>
          <w:tcPr>
            <w:tcW w:w="990" w:type="dxa"/>
            <w:shd w:val="clear" w:color="auto" w:fill="auto"/>
          </w:tcPr>
          <w:p w14:paraId="2C2D208A" w14:textId="77777777" w:rsidR="00D948E9" w:rsidRPr="00A928D1" w:rsidRDefault="00D948E9" w:rsidP="0071391E">
            <w:pPr>
              <w:jc w:val="both"/>
            </w:pPr>
            <w:r w:rsidRPr="00A928D1">
              <w:t>godziny</w:t>
            </w:r>
          </w:p>
        </w:tc>
        <w:tc>
          <w:tcPr>
            <w:tcW w:w="814" w:type="dxa"/>
            <w:shd w:val="clear" w:color="auto" w:fill="auto"/>
          </w:tcPr>
          <w:p w14:paraId="5A460CB2" w14:textId="77777777" w:rsidR="00D948E9" w:rsidRPr="00A928D1" w:rsidRDefault="00D948E9" w:rsidP="0071391E">
            <w:pPr>
              <w:jc w:val="both"/>
            </w:pPr>
            <w:r w:rsidRPr="00A928D1">
              <w:t>ECTS</w:t>
            </w:r>
          </w:p>
        </w:tc>
      </w:tr>
      <w:tr w:rsidR="0071391E" w:rsidRPr="00A928D1" w14:paraId="2C03077E" w14:textId="77777777" w:rsidTr="004F1950">
        <w:trPr>
          <w:trHeight w:val="154"/>
        </w:trPr>
        <w:tc>
          <w:tcPr>
            <w:tcW w:w="3397" w:type="dxa"/>
            <w:vMerge/>
          </w:tcPr>
          <w:p w14:paraId="6615342D" w14:textId="77777777" w:rsidR="00D948E9" w:rsidRPr="00A928D1" w:rsidRDefault="00D948E9" w:rsidP="0071391E">
            <w:pPr>
              <w:jc w:val="both"/>
            </w:pPr>
          </w:p>
        </w:tc>
        <w:tc>
          <w:tcPr>
            <w:tcW w:w="4085" w:type="dxa"/>
            <w:shd w:val="clear" w:color="auto" w:fill="auto"/>
          </w:tcPr>
          <w:p w14:paraId="567F81A8" w14:textId="77777777" w:rsidR="00D948E9" w:rsidRPr="00A928D1" w:rsidRDefault="00D948E9" w:rsidP="0071391E">
            <w:pPr>
              <w:jc w:val="both"/>
            </w:pPr>
            <w:r w:rsidRPr="00A928D1">
              <w:t>Wykłady</w:t>
            </w:r>
          </w:p>
        </w:tc>
        <w:tc>
          <w:tcPr>
            <w:tcW w:w="990" w:type="dxa"/>
            <w:shd w:val="clear" w:color="auto" w:fill="auto"/>
          </w:tcPr>
          <w:p w14:paraId="749DE5AA" w14:textId="77777777" w:rsidR="00D948E9" w:rsidRPr="00A928D1" w:rsidRDefault="00D948E9" w:rsidP="0071391E">
            <w:pPr>
              <w:jc w:val="center"/>
            </w:pPr>
            <w:r w:rsidRPr="00A928D1">
              <w:t>15</w:t>
            </w:r>
          </w:p>
        </w:tc>
        <w:tc>
          <w:tcPr>
            <w:tcW w:w="814" w:type="dxa"/>
            <w:shd w:val="clear" w:color="auto" w:fill="auto"/>
          </w:tcPr>
          <w:p w14:paraId="6880B094" w14:textId="77777777" w:rsidR="00D948E9" w:rsidRPr="00A928D1" w:rsidRDefault="00D948E9" w:rsidP="0071391E">
            <w:pPr>
              <w:jc w:val="center"/>
            </w:pPr>
            <w:r w:rsidRPr="00A928D1">
              <w:t>0,60</w:t>
            </w:r>
          </w:p>
        </w:tc>
      </w:tr>
      <w:tr w:rsidR="0071391E" w:rsidRPr="00A928D1" w14:paraId="64FA6BAA" w14:textId="77777777" w:rsidTr="004F1950">
        <w:trPr>
          <w:trHeight w:val="154"/>
        </w:trPr>
        <w:tc>
          <w:tcPr>
            <w:tcW w:w="3397" w:type="dxa"/>
            <w:vMerge/>
          </w:tcPr>
          <w:p w14:paraId="0B432B91" w14:textId="77777777" w:rsidR="00D948E9" w:rsidRPr="00A928D1" w:rsidRDefault="00D948E9" w:rsidP="0071391E">
            <w:pPr>
              <w:jc w:val="both"/>
            </w:pPr>
          </w:p>
        </w:tc>
        <w:tc>
          <w:tcPr>
            <w:tcW w:w="4085" w:type="dxa"/>
            <w:shd w:val="clear" w:color="auto" w:fill="auto"/>
          </w:tcPr>
          <w:p w14:paraId="2AEB1565" w14:textId="77777777" w:rsidR="00D948E9" w:rsidRPr="00A928D1" w:rsidRDefault="00D948E9" w:rsidP="0071391E">
            <w:pPr>
              <w:jc w:val="both"/>
            </w:pPr>
            <w:r w:rsidRPr="00A928D1">
              <w:t>Ćwiczenia audytoryjne</w:t>
            </w:r>
          </w:p>
        </w:tc>
        <w:tc>
          <w:tcPr>
            <w:tcW w:w="990" w:type="dxa"/>
            <w:shd w:val="clear" w:color="auto" w:fill="auto"/>
          </w:tcPr>
          <w:p w14:paraId="17A0949E" w14:textId="77777777" w:rsidR="00D948E9" w:rsidRPr="00A928D1" w:rsidRDefault="00D948E9" w:rsidP="0071391E">
            <w:pPr>
              <w:jc w:val="center"/>
            </w:pPr>
            <w:r w:rsidRPr="00A928D1">
              <w:t>5</w:t>
            </w:r>
          </w:p>
        </w:tc>
        <w:tc>
          <w:tcPr>
            <w:tcW w:w="814" w:type="dxa"/>
            <w:shd w:val="clear" w:color="auto" w:fill="auto"/>
          </w:tcPr>
          <w:p w14:paraId="06722B79" w14:textId="77777777" w:rsidR="00D948E9" w:rsidRPr="00A928D1" w:rsidRDefault="00D948E9" w:rsidP="0071391E">
            <w:pPr>
              <w:jc w:val="center"/>
            </w:pPr>
            <w:r w:rsidRPr="00A928D1">
              <w:t>0,20</w:t>
            </w:r>
          </w:p>
        </w:tc>
      </w:tr>
      <w:tr w:rsidR="0071391E" w:rsidRPr="00A928D1" w14:paraId="0270AFB8" w14:textId="77777777" w:rsidTr="004F1950">
        <w:trPr>
          <w:trHeight w:val="154"/>
        </w:trPr>
        <w:tc>
          <w:tcPr>
            <w:tcW w:w="3397" w:type="dxa"/>
            <w:vMerge/>
          </w:tcPr>
          <w:p w14:paraId="76014720" w14:textId="77777777" w:rsidR="00D948E9" w:rsidRPr="00A928D1" w:rsidRDefault="00D948E9" w:rsidP="0071391E">
            <w:pPr>
              <w:jc w:val="both"/>
            </w:pPr>
          </w:p>
        </w:tc>
        <w:tc>
          <w:tcPr>
            <w:tcW w:w="4085" w:type="dxa"/>
            <w:shd w:val="clear" w:color="auto" w:fill="auto"/>
          </w:tcPr>
          <w:p w14:paraId="2A1285D2" w14:textId="77777777" w:rsidR="00D948E9" w:rsidRPr="00A928D1" w:rsidRDefault="00D948E9" w:rsidP="0071391E">
            <w:pPr>
              <w:jc w:val="both"/>
            </w:pPr>
            <w:r w:rsidRPr="00A928D1">
              <w:t>Ćwiczenia laboratoryjne</w:t>
            </w:r>
          </w:p>
        </w:tc>
        <w:tc>
          <w:tcPr>
            <w:tcW w:w="990" w:type="dxa"/>
            <w:shd w:val="clear" w:color="auto" w:fill="auto"/>
          </w:tcPr>
          <w:p w14:paraId="23A4920C" w14:textId="77777777" w:rsidR="00D948E9" w:rsidRPr="00A928D1" w:rsidRDefault="00D948E9" w:rsidP="0071391E">
            <w:pPr>
              <w:jc w:val="center"/>
            </w:pPr>
            <w:r w:rsidRPr="00A928D1">
              <w:t>10</w:t>
            </w:r>
          </w:p>
        </w:tc>
        <w:tc>
          <w:tcPr>
            <w:tcW w:w="814" w:type="dxa"/>
            <w:shd w:val="clear" w:color="auto" w:fill="auto"/>
          </w:tcPr>
          <w:p w14:paraId="7B839825" w14:textId="77777777" w:rsidR="00D948E9" w:rsidRPr="00A928D1" w:rsidRDefault="00D948E9" w:rsidP="0071391E">
            <w:pPr>
              <w:jc w:val="center"/>
            </w:pPr>
            <w:r w:rsidRPr="00A928D1">
              <w:t>0,40</w:t>
            </w:r>
          </w:p>
        </w:tc>
      </w:tr>
      <w:tr w:rsidR="0071391E" w:rsidRPr="00A928D1" w14:paraId="59648F86" w14:textId="77777777" w:rsidTr="004F1950">
        <w:trPr>
          <w:trHeight w:val="154"/>
        </w:trPr>
        <w:tc>
          <w:tcPr>
            <w:tcW w:w="3397" w:type="dxa"/>
            <w:vMerge/>
          </w:tcPr>
          <w:p w14:paraId="3811C517" w14:textId="77777777" w:rsidR="00D948E9" w:rsidRPr="00A928D1" w:rsidRDefault="00D948E9" w:rsidP="0071391E">
            <w:pPr>
              <w:jc w:val="both"/>
            </w:pPr>
          </w:p>
        </w:tc>
        <w:tc>
          <w:tcPr>
            <w:tcW w:w="4085" w:type="dxa"/>
            <w:shd w:val="clear" w:color="auto" w:fill="auto"/>
          </w:tcPr>
          <w:p w14:paraId="1CC2D362" w14:textId="77777777" w:rsidR="00D948E9" w:rsidRPr="00A928D1" w:rsidRDefault="00D948E9" w:rsidP="0071391E">
            <w:pPr>
              <w:jc w:val="both"/>
            </w:pPr>
            <w:r w:rsidRPr="00A928D1">
              <w:t>Ćwiczenia terenowe</w:t>
            </w:r>
          </w:p>
        </w:tc>
        <w:tc>
          <w:tcPr>
            <w:tcW w:w="990" w:type="dxa"/>
            <w:shd w:val="clear" w:color="auto" w:fill="auto"/>
          </w:tcPr>
          <w:p w14:paraId="793420C7" w14:textId="77777777" w:rsidR="00D948E9" w:rsidRPr="00A928D1" w:rsidRDefault="00D948E9" w:rsidP="0071391E">
            <w:pPr>
              <w:jc w:val="center"/>
            </w:pPr>
            <w:r w:rsidRPr="00A928D1">
              <w:t>5</w:t>
            </w:r>
          </w:p>
        </w:tc>
        <w:tc>
          <w:tcPr>
            <w:tcW w:w="814" w:type="dxa"/>
            <w:shd w:val="clear" w:color="auto" w:fill="auto"/>
          </w:tcPr>
          <w:p w14:paraId="5FDA6BC0" w14:textId="77777777" w:rsidR="00D948E9" w:rsidRPr="00A928D1" w:rsidRDefault="00D948E9" w:rsidP="0071391E">
            <w:pPr>
              <w:jc w:val="center"/>
            </w:pPr>
            <w:r w:rsidRPr="00A928D1">
              <w:t>0,20</w:t>
            </w:r>
          </w:p>
        </w:tc>
      </w:tr>
      <w:tr w:rsidR="0071391E" w:rsidRPr="00A928D1" w14:paraId="3BBA73E5" w14:textId="77777777" w:rsidTr="004F1950">
        <w:trPr>
          <w:trHeight w:val="154"/>
        </w:trPr>
        <w:tc>
          <w:tcPr>
            <w:tcW w:w="3397" w:type="dxa"/>
            <w:vMerge/>
          </w:tcPr>
          <w:p w14:paraId="01E2DB4E" w14:textId="77777777" w:rsidR="00D948E9" w:rsidRPr="00A928D1" w:rsidRDefault="00D948E9" w:rsidP="0071391E">
            <w:pPr>
              <w:jc w:val="both"/>
            </w:pPr>
          </w:p>
        </w:tc>
        <w:tc>
          <w:tcPr>
            <w:tcW w:w="4085" w:type="dxa"/>
            <w:shd w:val="clear" w:color="auto" w:fill="auto"/>
          </w:tcPr>
          <w:p w14:paraId="7703E7B8" w14:textId="77777777" w:rsidR="00D948E9" w:rsidRPr="00A928D1" w:rsidRDefault="00D948E9" w:rsidP="0071391E">
            <w:pPr>
              <w:jc w:val="both"/>
            </w:pPr>
            <w:r w:rsidRPr="00A928D1">
              <w:t>Konsultacje</w:t>
            </w:r>
          </w:p>
        </w:tc>
        <w:tc>
          <w:tcPr>
            <w:tcW w:w="990" w:type="dxa"/>
            <w:shd w:val="clear" w:color="auto" w:fill="auto"/>
          </w:tcPr>
          <w:p w14:paraId="6BDD7A60" w14:textId="77777777" w:rsidR="00D948E9" w:rsidRPr="00A928D1" w:rsidRDefault="00D948E9" w:rsidP="0071391E">
            <w:pPr>
              <w:jc w:val="center"/>
            </w:pPr>
            <w:r w:rsidRPr="00A928D1">
              <w:t>2</w:t>
            </w:r>
          </w:p>
        </w:tc>
        <w:tc>
          <w:tcPr>
            <w:tcW w:w="814" w:type="dxa"/>
            <w:shd w:val="clear" w:color="auto" w:fill="auto"/>
          </w:tcPr>
          <w:p w14:paraId="2AACA173" w14:textId="77777777" w:rsidR="00D948E9" w:rsidRPr="00A928D1" w:rsidRDefault="00D948E9" w:rsidP="0071391E">
            <w:pPr>
              <w:jc w:val="center"/>
            </w:pPr>
            <w:r w:rsidRPr="00A928D1">
              <w:t>0,08</w:t>
            </w:r>
          </w:p>
        </w:tc>
      </w:tr>
      <w:tr w:rsidR="0071391E" w:rsidRPr="00A928D1" w14:paraId="6CA4FB87" w14:textId="77777777" w:rsidTr="004F1950">
        <w:trPr>
          <w:trHeight w:val="154"/>
        </w:trPr>
        <w:tc>
          <w:tcPr>
            <w:tcW w:w="3397" w:type="dxa"/>
            <w:vMerge/>
          </w:tcPr>
          <w:p w14:paraId="7AFCFE17" w14:textId="77777777" w:rsidR="00D948E9" w:rsidRPr="00A928D1" w:rsidRDefault="00D948E9" w:rsidP="0071391E">
            <w:pPr>
              <w:jc w:val="both"/>
            </w:pPr>
          </w:p>
        </w:tc>
        <w:tc>
          <w:tcPr>
            <w:tcW w:w="4085" w:type="dxa"/>
            <w:shd w:val="clear" w:color="auto" w:fill="auto"/>
          </w:tcPr>
          <w:p w14:paraId="56ACB9C1" w14:textId="77777777" w:rsidR="00D948E9" w:rsidRPr="00A928D1" w:rsidRDefault="00D948E9" w:rsidP="0071391E">
            <w:pPr>
              <w:jc w:val="both"/>
            </w:pPr>
            <w:r w:rsidRPr="00A928D1">
              <w:t xml:space="preserve">Egzamin </w:t>
            </w:r>
          </w:p>
        </w:tc>
        <w:tc>
          <w:tcPr>
            <w:tcW w:w="990" w:type="dxa"/>
            <w:shd w:val="clear" w:color="auto" w:fill="auto"/>
          </w:tcPr>
          <w:p w14:paraId="3B5F15A1" w14:textId="77777777" w:rsidR="00D948E9" w:rsidRPr="00A928D1" w:rsidRDefault="00D948E9" w:rsidP="0071391E">
            <w:pPr>
              <w:jc w:val="center"/>
            </w:pPr>
            <w:r w:rsidRPr="00A928D1">
              <w:t>2</w:t>
            </w:r>
          </w:p>
        </w:tc>
        <w:tc>
          <w:tcPr>
            <w:tcW w:w="814" w:type="dxa"/>
            <w:shd w:val="clear" w:color="auto" w:fill="auto"/>
          </w:tcPr>
          <w:p w14:paraId="49CD8646" w14:textId="77777777" w:rsidR="00D948E9" w:rsidRPr="00A928D1" w:rsidRDefault="00D948E9" w:rsidP="0071391E">
            <w:pPr>
              <w:jc w:val="center"/>
            </w:pPr>
            <w:r w:rsidRPr="00A928D1">
              <w:t>0,08</w:t>
            </w:r>
          </w:p>
        </w:tc>
      </w:tr>
      <w:tr w:rsidR="0071391E" w:rsidRPr="00A928D1" w14:paraId="77F8880B" w14:textId="77777777" w:rsidTr="004F1950">
        <w:trPr>
          <w:trHeight w:val="154"/>
        </w:trPr>
        <w:tc>
          <w:tcPr>
            <w:tcW w:w="3397" w:type="dxa"/>
            <w:vMerge/>
          </w:tcPr>
          <w:p w14:paraId="10524A8E" w14:textId="77777777" w:rsidR="00D948E9" w:rsidRPr="00A928D1" w:rsidRDefault="00D948E9" w:rsidP="0071391E">
            <w:pPr>
              <w:jc w:val="both"/>
            </w:pPr>
          </w:p>
        </w:tc>
        <w:tc>
          <w:tcPr>
            <w:tcW w:w="4085" w:type="dxa"/>
            <w:shd w:val="clear" w:color="auto" w:fill="auto"/>
          </w:tcPr>
          <w:p w14:paraId="4002DB44" w14:textId="77777777" w:rsidR="00D948E9" w:rsidRPr="00A928D1" w:rsidRDefault="00D948E9" w:rsidP="0071391E">
            <w:pPr>
              <w:jc w:val="right"/>
            </w:pPr>
            <w:r w:rsidRPr="00A928D1">
              <w:t>Razem  kontaktowe</w:t>
            </w:r>
          </w:p>
        </w:tc>
        <w:tc>
          <w:tcPr>
            <w:tcW w:w="990" w:type="dxa"/>
            <w:shd w:val="clear" w:color="auto" w:fill="auto"/>
          </w:tcPr>
          <w:p w14:paraId="48A28397" w14:textId="77777777" w:rsidR="00D948E9" w:rsidRPr="00A928D1" w:rsidRDefault="00D948E9" w:rsidP="0071391E">
            <w:pPr>
              <w:jc w:val="center"/>
            </w:pPr>
            <w:r w:rsidRPr="00A928D1">
              <w:t>39</w:t>
            </w:r>
          </w:p>
        </w:tc>
        <w:tc>
          <w:tcPr>
            <w:tcW w:w="814" w:type="dxa"/>
            <w:shd w:val="clear" w:color="auto" w:fill="auto"/>
          </w:tcPr>
          <w:p w14:paraId="1D9F0110" w14:textId="77777777" w:rsidR="00D948E9" w:rsidRPr="00A928D1" w:rsidRDefault="00D948E9" w:rsidP="0071391E">
            <w:pPr>
              <w:jc w:val="center"/>
            </w:pPr>
            <w:r w:rsidRPr="00A928D1">
              <w:t>1,56</w:t>
            </w:r>
          </w:p>
        </w:tc>
      </w:tr>
      <w:tr w:rsidR="0071391E" w:rsidRPr="00A928D1" w14:paraId="4F187AF9" w14:textId="77777777" w:rsidTr="004F1950">
        <w:trPr>
          <w:trHeight w:val="154"/>
        </w:trPr>
        <w:tc>
          <w:tcPr>
            <w:tcW w:w="3397" w:type="dxa"/>
            <w:vMerge/>
          </w:tcPr>
          <w:p w14:paraId="148807E8" w14:textId="77777777" w:rsidR="00D948E9" w:rsidRPr="00A928D1" w:rsidRDefault="00D948E9" w:rsidP="0071391E">
            <w:pPr>
              <w:jc w:val="both"/>
            </w:pPr>
          </w:p>
        </w:tc>
        <w:tc>
          <w:tcPr>
            <w:tcW w:w="5889" w:type="dxa"/>
            <w:gridSpan w:val="3"/>
            <w:shd w:val="clear" w:color="auto" w:fill="auto"/>
          </w:tcPr>
          <w:p w14:paraId="41A41723" w14:textId="77777777" w:rsidR="00D948E9" w:rsidRPr="00A928D1" w:rsidRDefault="00D948E9" w:rsidP="0071391E">
            <w:pPr>
              <w:jc w:val="both"/>
            </w:pPr>
            <w:r w:rsidRPr="00A928D1">
              <w:t>Niekontaktowe</w:t>
            </w:r>
          </w:p>
        </w:tc>
      </w:tr>
      <w:tr w:rsidR="0071391E" w:rsidRPr="00A928D1" w14:paraId="23EB1735" w14:textId="77777777" w:rsidTr="004F1950">
        <w:trPr>
          <w:trHeight w:val="154"/>
        </w:trPr>
        <w:tc>
          <w:tcPr>
            <w:tcW w:w="3397" w:type="dxa"/>
            <w:vMerge/>
          </w:tcPr>
          <w:p w14:paraId="79327374" w14:textId="77777777" w:rsidR="00D948E9" w:rsidRPr="00A928D1" w:rsidRDefault="00D948E9" w:rsidP="0071391E">
            <w:pPr>
              <w:jc w:val="both"/>
            </w:pPr>
          </w:p>
        </w:tc>
        <w:tc>
          <w:tcPr>
            <w:tcW w:w="4085" w:type="dxa"/>
            <w:shd w:val="clear" w:color="auto" w:fill="auto"/>
          </w:tcPr>
          <w:p w14:paraId="1F84108B" w14:textId="77777777" w:rsidR="00D948E9" w:rsidRPr="00A928D1" w:rsidRDefault="00D948E9" w:rsidP="0071391E">
            <w:r w:rsidRPr="00A928D1">
              <w:t>Studiowanie literatury</w:t>
            </w:r>
          </w:p>
        </w:tc>
        <w:tc>
          <w:tcPr>
            <w:tcW w:w="990" w:type="dxa"/>
            <w:shd w:val="clear" w:color="auto" w:fill="auto"/>
          </w:tcPr>
          <w:p w14:paraId="287B7173" w14:textId="77777777" w:rsidR="00D948E9" w:rsidRPr="00A928D1" w:rsidRDefault="00D948E9" w:rsidP="0071391E">
            <w:pPr>
              <w:jc w:val="center"/>
            </w:pPr>
            <w:r w:rsidRPr="00A928D1">
              <w:t>10</w:t>
            </w:r>
          </w:p>
        </w:tc>
        <w:tc>
          <w:tcPr>
            <w:tcW w:w="814" w:type="dxa"/>
            <w:shd w:val="clear" w:color="auto" w:fill="auto"/>
          </w:tcPr>
          <w:p w14:paraId="22BC1129" w14:textId="77777777" w:rsidR="00D948E9" w:rsidRPr="00A928D1" w:rsidRDefault="00D948E9" w:rsidP="0071391E">
            <w:pPr>
              <w:jc w:val="center"/>
            </w:pPr>
            <w:r w:rsidRPr="00A928D1">
              <w:t>0,40</w:t>
            </w:r>
          </w:p>
        </w:tc>
      </w:tr>
      <w:tr w:rsidR="0071391E" w:rsidRPr="00A928D1" w14:paraId="4A8BA56E" w14:textId="77777777" w:rsidTr="004F1950">
        <w:trPr>
          <w:trHeight w:val="154"/>
        </w:trPr>
        <w:tc>
          <w:tcPr>
            <w:tcW w:w="3397" w:type="dxa"/>
            <w:vMerge/>
          </w:tcPr>
          <w:p w14:paraId="0CE60068" w14:textId="77777777" w:rsidR="00D948E9" w:rsidRPr="00A928D1" w:rsidRDefault="00D948E9" w:rsidP="0071391E">
            <w:pPr>
              <w:jc w:val="both"/>
            </w:pPr>
          </w:p>
        </w:tc>
        <w:tc>
          <w:tcPr>
            <w:tcW w:w="4085" w:type="dxa"/>
            <w:shd w:val="clear" w:color="auto" w:fill="auto"/>
          </w:tcPr>
          <w:p w14:paraId="6EAA5970" w14:textId="77777777" w:rsidR="00D948E9" w:rsidRPr="00A928D1" w:rsidRDefault="00D948E9" w:rsidP="0071391E">
            <w:r w:rsidRPr="00A928D1">
              <w:t>Przygotowanie i wykonanie zadania projektowego</w:t>
            </w:r>
          </w:p>
        </w:tc>
        <w:tc>
          <w:tcPr>
            <w:tcW w:w="990" w:type="dxa"/>
            <w:shd w:val="clear" w:color="auto" w:fill="auto"/>
          </w:tcPr>
          <w:p w14:paraId="18361EB7" w14:textId="77777777" w:rsidR="00D948E9" w:rsidRPr="00A928D1" w:rsidRDefault="00D948E9" w:rsidP="0071391E">
            <w:pPr>
              <w:jc w:val="center"/>
            </w:pPr>
            <w:r w:rsidRPr="00A928D1">
              <w:t>10</w:t>
            </w:r>
          </w:p>
        </w:tc>
        <w:tc>
          <w:tcPr>
            <w:tcW w:w="814" w:type="dxa"/>
            <w:shd w:val="clear" w:color="auto" w:fill="auto"/>
          </w:tcPr>
          <w:p w14:paraId="6F45243A" w14:textId="77777777" w:rsidR="00D948E9" w:rsidRPr="00A928D1" w:rsidRDefault="00D948E9" w:rsidP="0071391E">
            <w:pPr>
              <w:jc w:val="center"/>
            </w:pPr>
            <w:r w:rsidRPr="00A928D1">
              <w:t>0,40</w:t>
            </w:r>
          </w:p>
        </w:tc>
      </w:tr>
      <w:tr w:rsidR="0071391E" w:rsidRPr="00A928D1" w14:paraId="3CB19A4F" w14:textId="77777777" w:rsidTr="004F1950">
        <w:trPr>
          <w:trHeight w:val="154"/>
        </w:trPr>
        <w:tc>
          <w:tcPr>
            <w:tcW w:w="3397" w:type="dxa"/>
            <w:vMerge/>
          </w:tcPr>
          <w:p w14:paraId="6A563736" w14:textId="77777777" w:rsidR="00D948E9" w:rsidRPr="00A928D1" w:rsidRDefault="00D948E9" w:rsidP="0071391E">
            <w:pPr>
              <w:jc w:val="both"/>
            </w:pPr>
          </w:p>
        </w:tc>
        <w:tc>
          <w:tcPr>
            <w:tcW w:w="4085" w:type="dxa"/>
            <w:shd w:val="clear" w:color="auto" w:fill="auto"/>
          </w:tcPr>
          <w:p w14:paraId="0891130C" w14:textId="77777777" w:rsidR="00D948E9" w:rsidRPr="00A928D1" w:rsidRDefault="00D948E9" w:rsidP="0071391E">
            <w:r w:rsidRPr="00A928D1">
              <w:t>Przygotowanie do egzaminu</w:t>
            </w:r>
          </w:p>
        </w:tc>
        <w:tc>
          <w:tcPr>
            <w:tcW w:w="990" w:type="dxa"/>
            <w:shd w:val="clear" w:color="auto" w:fill="auto"/>
          </w:tcPr>
          <w:p w14:paraId="40947393" w14:textId="77777777" w:rsidR="00D948E9" w:rsidRPr="00A928D1" w:rsidRDefault="00D948E9" w:rsidP="0071391E">
            <w:pPr>
              <w:jc w:val="center"/>
            </w:pPr>
            <w:r w:rsidRPr="00A928D1">
              <w:t>16</w:t>
            </w:r>
          </w:p>
        </w:tc>
        <w:tc>
          <w:tcPr>
            <w:tcW w:w="814" w:type="dxa"/>
            <w:shd w:val="clear" w:color="auto" w:fill="auto"/>
          </w:tcPr>
          <w:p w14:paraId="1A229B6E" w14:textId="77777777" w:rsidR="00D948E9" w:rsidRPr="00A928D1" w:rsidRDefault="00D948E9" w:rsidP="0071391E">
            <w:pPr>
              <w:jc w:val="center"/>
            </w:pPr>
            <w:r w:rsidRPr="00A928D1">
              <w:t>0,64</w:t>
            </w:r>
          </w:p>
        </w:tc>
      </w:tr>
      <w:tr w:rsidR="0071391E" w:rsidRPr="00A928D1" w14:paraId="7B417BF6" w14:textId="77777777" w:rsidTr="004F1950">
        <w:trPr>
          <w:trHeight w:val="154"/>
        </w:trPr>
        <w:tc>
          <w:tcPr>
            <w:tcW w:w="3397" w:type="dxa"/>
            <w:vMerge/>
          </w:tcPr>
          <w:p w14:paraId="0479B041" w14:textId="77777777" w:rsidR="00D948E9" w:rsidRPr="00A928D1" w:rsidRDefault="00D948E9" w:rsidP="0071391E">
            <w:pPr>
              <w:jc w:val="both"/>
            </w:pPr>
          </w:p>
        </w:tc>
        <w:tc>
          <w:tcPr>
            <w:tcW w:w="4085" w:type="dxa"/>
            <w:shd w:val="clear" w:color="auto" w:fill="auto"/>
          </w:tcPr>
          <w:p w14:paraId="4B6B6223" w14:textId="77777777" w:rsidR="00D948E9" w:rsidRPr="00A928D1" w:rsidRDefault="00D948E9" w:rsidP="0071391E">
            <w:pPr>
              <w:jc w:val="right"/>
            </w:pPr>
            <w:r w:rsidRPr="00A928D1">
              <w:t>Razem  niekontaktowe</w:t>
            </w:r>
          </w:p>
        </w:tc>
        <w:tc>
          <w:tcPr>
            <w:tcW w:w="990" w:type="dxa"/>
            <w:shd w:val="clear" w:color="auto" w:fill="auto"/>
          </w:tcPr>
          <w:p w14:paraId="71A0BF37" w14:textId="77777777" w:rsidR="00D948E9" w:rsidRPr="00A928D1" w:rsidRDefault="00D948E9" w:rsidP="0071391E">
            <w:pPr>
              <w:jc w:val="center"/>
            </w:pPr>
            <w:r w:rsidRPr="00A928D1">
              <w:t>36</w:t>
            </w:r>
          </w:p>
        </w:tc>
        <w:tc>
          <w:tcPr>
            <w:tcW w:w="814" w:type="dxa"/>
            <w:shd w:val="clear" w:color="auto" w:fill="auto"/>
          </w:tcPr>
          <w:p w14:paraId="3ED48D67" w14:textId="77777777" w:rsidR="00D948E9" w:rsidRPr="00A928D1" w:rsidRDefault="00D948E9" w:rsidP="0071391E">
            <w:pPr>
              <w:jc w:val="center"/>
            </w:pPr>
            <w:r w:rsidRPr="00A928D1">
              <w:t>1,44</w:t>
            </w:r>
          </w:p>
        </w:tc>
      </w:tr>
      <w:tr w:rsidR="0071391E" w:rsidRPr="00A928D1" w14:paraId="2490B05F" w14:textId="77777777" w:rsidTr="004F1950">
        <w:trPr>
          <w:trHeight w:val="154"/>
        </w:trPr>
        <w:tc>
          <w:tcPr>
            <w:tcW w:w="3397" w:type="dxa"/>
            <w:vMerge/>
          </w:tcPr>
          <w:p w14:paraId="1A3D7A84" w14:textId="77777777" w:rsidR="00D948E9" w:rsidRPr="00A928D1" w:rsidRDefault="00D948E9" w:rsidP="0071391E">
            <w:pPr>
              <w:jc w:val="both"/>
            </w:pPr>
          </w:p>
        </w:tc>
        <w:tc>
          <w:tcPr>
            <w:tcW w:w="4085" w:type="dxa"/>
            <w:shd w:val="clear" w:color="auto" w:fill="auto"/>
          </w:tcPr>
          <w:p w14:paraId="4391CE07" w14:textId="77777777" w:rsidR="00D948E9" w:rsidRPr="00A928D1" w:rsidRDefault="00D948E9" w:rsidP="0071391E">
            <w:pPr>
              <w:jc w:val="both"/>
            </w:pPr>
          </w:p>
        </w:tc>
        <w:tc>
          <w:tcPr>
            <w:tcW w:w="990" w:type="dxa"/>
            <w:shd w:val="clear" w:color="auto" w:fill="auto"/>
          </w:tcPr>
          <w:p w14:paraId="4B99C599" w14:textId="77777777" w:rsidR="00D948E9" w:rsidRPr="00A928D1" w:rsidRDefault="00D948E9" w:rsidP="0071391E">
            <w:pPr>
              <w:jc w:val="both"/>
            </w:pPr>
          </w:p>
        </w:tc>
        <w:tc>
          <w:tcPr>
            <w:tcW w:w="814" w:type="dxa"/>
            <w:shd w:val="clear" w:color="auto" w:fill="auto"/>
          </w:tcPr>
          <w:p w14:paraId="653E5D5D" w14:textId="77777777" w:rsidR="00D948E9" w:rsidRPr="00A928D1" w:rsidRDefault="00D948E9" w:rsidP="0071391E">
            <w:pPr>
              <w:jc w:val="both"/>
            </w:pPr>
          </w:p>
        </w:tc>
      </w:tr>
      <w:tr w:rsidR="0071391E" w:rsidRPr="00A928D1" w14:paraId="10C860D1" w14:textId="77777777" w:rsidTr="004F1950">
        <w:trPr>
          <w:trHeight w:val="718"/>
        </w:trPr>
        <w:tc>
          <w:tcPr>
            <w:tcW w:w="3397" w:type="dxa"/>
            <w:shd w:val="clear" w:color="auto" w:fill="auto"/>
          </w:tcPr>
          <w:p w14:paraId="5DCB0274" w14:textId="77777777" w:rsidR="00D948E9" w:rsidRPr="00A928D1" w:rsidRDefault="00D948E9" w:rsidP="0071391E">
            <w:r w:rsidRPr="00A928D1">
              <w:t>Nakład pracy związany z zajęciami wymagającymi bezpośredniego udziału nauczyciela akademickiego</w:t>
            </w:r>
          </w:p>
        </w:tc>
        <w:tc>
          <w:tcPr>
            <w:tcW w:w="5889" w:type="dxa"/>
            <w:gridSpan w:val="3"/>
            <w:shd w:val="clear" w:color="auto" w:fill="auto"/>
          </w:tcPr>
          <w:p w14:paraId="502A0317" w14:textId="77777777" w:rsidR="00D948E9" w:rsidRPr="00A928D1" w:rsidRDefault="00D948E9" w:rsidP="0071391E">
            <w:pPr>
              <w:jc w:val="both"/>
            </w:pPr>
            <w:r w:rsidRPr="00A928D1">
              <w:t>udział w: wykładach – 15 godz.; w ćwiczeniach – 20 godz.; konsultacjach 2 godz.; egzaminie  2 godz.</w:t>
            </w:r>
          </w:p>
          <w:p w14:paraId="76C57938" w14:textId="77777777" w:rsidR="00D948E9" w:rsidRPr="00A928D1" w:rsidRDefault="00D948E9" w:rsidP="0071391E">
            <w:pPr>
              <w:jc w:val="both"/>
            </w:pPr>
            <w:r w:rsidRPr="00A928D1">
              <w:t>Łącznie 39 godz./1,56 ECTS</w:t>
            </w:r>
          </w:p>
        </w:tc>
      </w:tr>
    </w:tbl>
    <w:p w14:paraId="7236F4FC" w14:textId="77777777" w:rsidR="00D948E9" w:rsidRPr="00A928D1" w:rsidRDefault="00D948E9" w:rsidP="00D948E9">
      <w:pPr>
        <w:rPr>
          <w:b/>
          <w:bCs/>
        </w:rPr>
      </w:pPr>
      <w:r w:rsidRPr="00A928D1">
        <w:rPr>
          <w:b/>
        </w:rPr>
        <w:br w:type="column"/>
      </w:r>
      <w:r w:rsidRPr="00A928D1">
        <w:rPr>
          <w:b/>
          <w:bCs/>
        </w:rPr>
        <w:lastRenderedPageBreak/>
        <w:t>58.1 Karta opisu zajęć Ekonomika miast i regionów</w:t>
      </w:r>
    </w:p>
    <w:p w14:paraId="41615731"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5756F64E" w14:textId="77777777" w:rsidTr="0071391E">
        <w:tc>
          <w:tcPr>
            <w:tcW w:w="3942" w:type="dxa"/>
            <w:shd w:val="clear" w:color="auto" w:fill="auto"/>
          </w:tcPr>
          <w:p w14:paraId="4E5ABF27" w14:textId="77777777" w:rsidR="00D948E9" w:rsidRPr="00A928D1" w:rsidRDefault="00D948E9" w:rsidP="0071391E">
            <w:r w:rsidRPr="00A928D1">
              <w:t xml:space="preserve">Nazwa kierunku studiów </w:t>
            </w:r>
          </w:p>
          <w:p w14:paraId="0A641888" w14:textId="77777777" w:rsidR="00D948E9" w:rsidRPr="00A928D1" w:rsidRDefault="00D948E9" w:rsidP="0071391E"/>
        </w:tc>
        <w:tc>
          <w:tcPr>
            <w:tcW w:w="5344" w:type="dxa"/>
            <w:shd w:val="clear" w:color="auto" w:fill="auto"/>
          </w:tcPr>
          <w:p w14:paraId="3D0DD952" w14:textId="77777777" w:rsidR="00D948E9" w:rsidRPr="00A928D1" w:rsidRDefault="00D948E9" w:rsidP="0071391E">
            <w:pPr>
              <w:autoSpaceDE w:val="0"/>
              <w:autoSpaceDN w:val="0"/>
              <w:adjustRightInd w:val="0"/>
              <w:jc w:val="both"/>
              <w:rPr>
                <w:rFonts w:eastAsia="Tahoma,Bold"/>
              </w:rPr>
            </w:pPr>
            <w:r w:rsidRPr="00A928D1">
              <w:rPr>
                <w:rFonts w:eastAsia="Tahoma,Bold"/>
              </w:rPr>
              <w:t>Gospodarka przestrzenna</w:t>
            </w:r>
          </w:p>
        </w:tc>
      </w:tr>
      <w:tr w:rsidR="0071391E" w:rsidRPr="00A928D1" w14:paraId="1B83FCB4" w14:textId="77777777" w:rsidTr="0071391E">
        <w:tc>
          <w:tcPr>
            <w:tcW w:w="3942" w:type="dxa"/>
            <w:shd w:val="clear" w:color="auto" w:fill="auto"/>
          </w:tcPr>
          <w:p w14:paraId="3E33EE2B" w14:textId="77777777" w:rsidR="00D948E9" w:rsidRPr="00A928D1" w:rsidRDefault="00D948E9" w:rsidP="0071391E">
            <w:r w:rsidRPr="00A928D1">
              <w:t>Nazwa modułu, także nazwa w języku angielskim</w:t>
            </w:r>
          </w:p>
        </w:tc>
        <w:tc>
          <w:tcPr>
            <w:tcW w:w="5344" w:type="dxa"/>
            <w:shd w:val="clear" w:color="auto" w:fill="auto"/>
          </w:tcPr>
          <w:p w14:paraId="6944CDAC" w14:textId="77777777" w:rsidR="00D948E9" w:rsidRPr="00A928D1" w:rsidRDefault="00D948E9" w:rsidP="0071391E">
            <w:pPr>
              <w:autoSpaceDE w:val="0"/>
              <w:autoSpaceDN w:val="0"/>
              <w:adjustRightInd w:val="0"/>
              <w:jc w:val="both"/>
              <w:rPr>
                <w:rFonts w:eastAsia="Tahoma,Bold"/>
                <w:bCs/>
                <w:lang w:val="en-US"/>
              </w:rPr>
            </w:pPr>
            <w:r w:rsidRPr="00A928D1">
              <w:rPr>
                <w:rFonts w:eastAsia="Tahoma,Bold"/>
                <w:bCs/>
                <w:lang w:val="en-US"/>
              </w:rPr>
              <w:t>Ekonomika miast i regionów</w:t>
            </w:r>
          </w:p>
          <w:p w14:paraId="0F932876" w14:textId="77777777" w:rsidR="00D948E9" w:rsidRPr="00A928D1" w:rsidRDefault="00D948E9" w:rsidP="0071391E">
            <w:pPr>
              <w:autoSpaceDE w:val="0"/>
              <w:autoSpaceDN w:val="0"/>
              <w:adjustRightInd w:val="0"/>
              <w:jc w:val="both"/>
              <w:rPr>
                <w:rFonts w:eastAsia="Tahoma,Bold"/>
                <w:lang w:val="en-US"/>
              </w:rPr>
            </w:pPr>
            <w:r w:rsidRPr="00A928D1">
              <w:rPr>
                <w:rFonts w:eastAsia="Tahoma,Bold"/>
                <w:lang w:val="en-US"/>
              </w:rPr>
              <w:t>Economics of cities and regions</w:t>
            </w:r>
          </w:p>
        </w:tc>
      </w:tr>
      <w:tr w:rsidR="0071391E" w:rsidRPr="00A928D1" w14:paraId="393E2605" w14:textId="77777777" w:rsidTr="0071391E">
        <w:tc>
          <w:tcPr>
            <w:tcW w:w="3942" w:type="dxa"/>
            <w:shd w:val="clear" w:color="auto" w:fill="auto"/>
          </w:tcPr>
          <w:p w14:paraId="318243F5" w14:textId="77777777" w:rsidR="00D948E9" w:rsidRPr="00A928D1" w:rsidRDefault="00D948E9" w:rsidP="0071391E">
            <w:r w:rsidRPr="00A928D1">
              <w:t xml:space="preserve">Język wykładowy </w:t>
            </w:r>
          </w:p>
          <w:p w14:paraId="6D75DB2D" w14:textId="77777777" w:rsidR="00D948E9" w:rsidRPr="00A928D1" w:rsidRDefault="00D948E9" w:rsidP="0071391E"/>
        </w:tc>
        <w:tc>
          <w:tcPr>
            <w:tcW w:w="5344" w:type="dxa"/>
            <w:shd w:val="clear" w:color="auto" w:fill="auto"/>
          </w:tcPr>
          <w:p w14:paraId="5D6650FF" w14:textId="77777777" w:rsidR="00D948E9" w:rsidRPr="00A928D1" w:rsidRDefault="00D948E9" w:rsidP="0071391E">
            <w:pPr>
              <w:autoSpaceDE w:val="0"/>
              <w:autoSpaceDN w:val="0"/>
              <w:adjustRightInd w:val="0"/>
              <w:jc w:val="both"/>
              <w:rPr>
                <w:rFonts w:eastAsia="Tahoma,Bold"/>
              </w:rPr>
            </w:pPr>
            <w:r w:rsidRPr="00A928D1">
              <w:rPr>
                <w:rFonts w:eastAsia="Tahoma,Bold"/>
              </w:rPr>
              <w:t>Polski</w:t>
            </w:r>
          </w:p>
        </w:tc>
      </w:tr>
      <w:tr w:rsidR="0071391E" w:rsidRPr="00A928D1" w14:paraId="01DC299C" w14:textId="77777777" w:rsidTr="0071391E">
        <w:tc>
          <w:tcPr>
            <w:tcW w:w="3942" w:type="dxa"/>
            <w:shd w:val="clear" w:color="auto" w:fill="auto"/>
          </w:tcPr>
          <w:p w14:paraId="2045706D" w14:textId="77777777" w:rsidR="00D948E9" w:rsidRPr="00A928D1" w:rsidRDefault="00D948E9" w:rsidP="0071391E">
            <w:pPr>
              <w:autoSpaceDE w:val="0"/>
              <w:autoSpaceDN w:val="0"/>
              <w:adjustRightInd w:val="0"/>
            </w:pPr>
            <w:r w:rsidRPr="00A928D1">
              <w:t xml:space="preserve">Rodzaj modułu </w:t>
            </w:r>
          </w:p>
          <w:p w14:paraId="22F6BA93" w14:textId="77777777" w:rsidR="00D948E9" w:rsidRPr="00A928D1" w:rsidRDefault="00D948E9" w:rsidP="0071391E"/>
        </w:tc>
        <w:tc>
          <w:tcPr>
            <w:tcW w:w="5344" w:type="dxa"/>
            <w:shd w:val="clear" w:color="auto" w:fill="auto"/>
          </w:tcPr>
          <w:p w14:paraId="6E605CFC" w14:textId="77777777" w:rsidR="00D948E9" w:rsidRPr="00A928D1" w:rsidRDefault="00D948E9" w:rsidP="0071391E">
            <w:pPr>
              <w:rPr>
                <w:rFonts w:eastAsia="Tahoma,Bold"/>
              </w:rPr>
            </w:pPr>
            <w:r w:rsidRPr="00A928D1">
              <w:rPr>
                <w:rFonts w:eastAsia="Tahoma,Bold"/>
              </w:rPr>
              <w:t>Fakultatywny</w:t>
            </w:r>
          </w:p>
        </w:tc>
      </w:tr>
      <w:tr w:rsidR="0071391E" w:rsidRPr="00A928D1" w14:paraId="1FDCFAB2" w14:textId="77777777" w:rsidTr="0071391E">
        <w:tc>
          <w:tcPr>
            <w:tcW w:w="3942" w:type="dxa"/>
            <w:shd w:val="clear" w:color="auto" w:fill="auto"/>
          </w:tcPr>
          <w:p w14:paraId="7634F519" w14:textId="77777777" w:rsidR="00D948E9" w:rsidRPr="00A928D1" w:rsidRDefault="00D948E9" w:rsidP="0071391E">
            <w:r w:rsidRPr="00A928D1">
              <w:t>Poziom studiów</w:t>
            </w:r>
          </w:p>
        </w:tc>
        <w:tc>
          <w:tcPr>
            <w:tcW w:w="5344" w:type="dxa"/>
            <w:shd w:val="clear" w:color="auto" w:fill="auto"/>
          </w:tcPr>
          <w:p w14:paraId="68ABBF76" w14:textId="77777777" w:rsidR="00D948E9" w:rsidRPr="00A928D1" w:rsidRDefault="00D948E9" w:rsidP="0071391E">
            <w:r w:rsidRPr="00A928D1">
              <w:t>pierwszego stopnia</w:t>
            </w:r>
          </w:p>
        </w:tc>
      </w:tr>
      <w:tr w:rsidR="0071391E" w:rsidRPr="00A928D1" w14:paraId="7D51B223" w14:textId="77777777" w:rsidTr="0071391E">
        <w:tc>
          <w:tcPr>
            <w:tcW w:w="3942" w:type="dxa"/>
            <w:shd w:val="clear" w:color="auto" w:fill="auto"/>
          </w:tcPr>
          <w:p w14:paraId="7B8A368F" w14:textId="77777777" w:rsidR="00D948E9" w:rsidRPr="00A928D1" w:rsidRDefault="00D948E9" w:rsidP="0071391E">
            <w:r w:rsidRPr="00A928D1">
              <w:t>Forma studiów</w:t>
            </w:r>
          </w:p>
          <w:p w14:paraId="005BF920" w14:textId="77777777" w:rsidR="00D948E9" w:rsidRPr="00A928D1" w:rsidRDefault="00D948E9" w:rsidP="0071391E"/>
        </w:tc>
        <w:tc>
          <w:tcPr>
            <w:tcW w:w="5344" w:type="dxa"/>
            <w:shd w:val="clear" w:color="auto" w:fill="auto"/>
          </w:tcPr>
          <w:p w14:paraId="6370E6C3" w14:textId="77777777" w:rsidR="00D948E9" w:rsidRPr="00A928D1" w:rsidRDefault="00D948E9" w:rsidP="0071391E">
            <w:r w:rsidRPr="00A928D1">
              <w:t>Stacjonarne</w:t>
            </w:r>
          </w:p>
        </w:tc>
      </w:tr>
      <w:tr w:rsidR="0071391E" w:rsidRPr="00A928D1" w14:paraId="5AFE991F" w14:textId="77777777" w:rsidTr="0071391E">
        <w:tc>
          <w:tcPr>
            <w:tcW w:w="3942" w:type="dxa"/>
            <w:shd w:val="clear" w:color="auto" w:fill="auto"/>
          </w:tcPr>
          <w:p w14:paraId="422BD523" w14:textId="77777777" w:rsidR="00D948E9" w:rsidRPr="00A928D1" w:rsidRDefault="00D948E9" w:rsidP="0071391E">
            <w:r w:rsidRPr="00A928D1">
              <w:t>Rok studiów dla kierunku</w:t>
            </w:r>
          </w:p>
        </w:tc>
        <w:tc>
          <w:tcPr>
            <w:tcW w:w="5344" w:type="dxa"/>
            <w:shd w:val="clear" w:color="auto" w:fill="auto"/>
          </w:tcPr>
          <w:p w14:paraId="269C7343" w14:textId="77777777" w:rsidR="00D948E9" w:rsidRPr="00A928D1" w:rsidRDefault="00D948E9" w:rsidP="0071391E">
            <w:r w:rsidRPr="00A928D1">
              <w:t>III</w:t>
            </w:r>
          </w:p>
        </w:tc>
      </w:tr>
      <w:tr w:rsidR="0071391E" w:rsidRPr="00A928D1" w14:paraId="36F502A2" w14:textId="77777777" w:rsidTr="0071391E">
        <w:tc>
          <w:tcPr>
            <w:tcW w:w="3942" w:type="dxa"/>
            <w:shd w:val="clear" w:color="auto" w:fill="auto"/>
          </w:tcPr>
          <w:p w14:paraId="7445148C" w14:textId="77777777" w:rsidR="00D948E9" w:rsidRPr="00A928D1" w:rsidRDefault="00D948E9" w:rsidP="0071391E">
            <w:r w:rsidRPr="00A928D1">
              <w:t>Semestr dla kierunku</w:t>
            </w:r>
          </w:p>
        </w:tc>
        <w:tc>
          <w:tcPr>
            <w:tcW w:w="5344" w:type="dxa"/>
            <w:shd w:val="clear" w:color="auto" w:fill="auto"/>
          </w:tcPr>
          <w:p w14:paraId="19323A58" w14:textId="77777777" w:rsidR="00D948E9" w:rsidRPr="00A928D1" w:rsidRDefault="00D948E9" w:rsidP="0071391E">
            <w:r w:rsidRPr="00A928D1">
              <w:t>6</w:t>
            </w:r>
          </w:p>
        </w:tc>
      </w:tr>
      <w:tr w:rsidR="0071391E" w:rsidRPr="00A928D1" w14:paraId="32243A97" w14:textId="77777777" w:rsidTr="0071391E">
        <w:tc>
          <w:tcPr>
            <w:tcW w:w="3942" w:type="dxa"/>
            <w:shd w:val="clear" w:color="auto" w:fill="auto"/>
          </w:tcPr>
          <w:p w14:paraId="7072D152"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7FD53A23" w14:textId="77777777" w:rsidR="00D948E9" w:rsidRPr="00A928D1" w:rsidRDefault="00D948E9" w:rsidP="0071391E">
            <w:r w:rsidRPr="00A928D1">
              <w:rPr>
                <w:rFonts w:eastAsia="Tahoma,Bold"/>
              </w:rPr>
              <w:t>4 (1,88 / 2,12)</w:t>
            </w:r>
          </w:p>
        </w:tc>
      </w:tr>
      <w:tr w:rsidR="0071391E" w:rsidRPr="00A928D1" w14:paraId="7D3C75A7" w14:textId="77777777" w:rsidTr="0071391E">
        <w:tc>
          <w:tcPr>
            <w:tcW w:w="3942" w:type="dxa"/>
            <w:shd w:val="clear" w:color="auto" w:fill="auto"/>
          </w:tcPr>
          <w:p w14:paraId="32E87FA8"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1C7630D7" w14:textId="77777777" w:rsidR="00D948E9" w:rsidRPr="00A928D1" w:rsidRDefault="00D948E9" w:rsidP="0071391E">
            <w:pPr>
              <w:autoSpaceDE w:val="0"/>
              <w:autoSpaceDN w:val="0"/>
              <w:adjustRightInd w:val="0"/>
              <w:jc w:val="both"/>
              <w:rPr>
                <w:rFonts w:eastAsia="Tahoma,Bold"/>
              </w:rPr>
            </w:pPr>
            <w:r w:rsidRPr="00A928D1">
              <w:rPr>
                <w:rFonts w:eastAsia="Tahoma,Bold"/>
              </w:rPr>
              <w:t>Dr Agnieszka Komor</w:t>
            </w:r>
          </w:p>
        </w:tc>
      </w:tr>
      <w:tr w:rsidR="0071391E" w:rsidRPr="00A928D1" w14:paraId="3BC59E89" w14:textId="77777777" w:rsidTr="0071391E">
        <w:tc>
          <w:tcPr>
            <w:tcW w:w="3942" w:type="dxa"/>
            <w:shd w:val="clear" w:color="auto" w:fill="auto"/>
          </w:tcPr>
          <w:p w14:paraId="137A87CC" w14:textId="77777777" w:rsidR="00D948E9" w:rsidRPr="00A928D1" w:rsidRDefault="00D948E9" w:rsidP="0071391E">
            <w:r w:rsidRPr="00A928D1">
              <w:t>Jednostka oferująca moduł</w:t>
            </w:r>
          </w:p>
          <w:p w14:paraId="5EB867F6" w14:textId="77777777" w:rsidR="00D948E9" w:rsidRPr="00A928D1" w:rsidRDefault="00D948E9" w:rsidP="0071391E"/>
        </w:tc>
        <w:tc>
          <w:tcPr>
            <w:tcW w:w="5344" w:type="dxa"/>
            <w:shd w:val="clear" w:color="auto" w:fill="auto"/>
          </w:tcPr>
          <w:p w14:paraId="637933D0" w14:textId="77777777" w:rsidR="00D948E9" w:rsidRPr="00A928D1" w:rsidRDefault="00D948E9" w:rsidP="0071391E">
            <w:pPr>
              <w:autoSpaceDE w:val="0"/>
              <w:autoSpaceDN w:val="0"/>
              <w:adjustRightInd w:val="0"/>
              <w:jc w:val="both"/>
              <w:rPr>
                <w:rFonts w:eastAsia="Tahoma,Bold"/>
              </w:rPr>
            </w:pPr>
            <w:r w:rsidRPr="00A928D1">
              <w:t>Katedra Zarządzania i Marketingu</w:t>
            </w:r>
          </w:p>
        </w:tc>
      </w:tr>
      <w:tr w:rsidR="0071391E" w:rsidRPr="00A928D1" w14:paraId="1484F716" w14:textId="77777777" w:rsidTr="0071391E">
        <w:tc>
          <w:tcPr>
            <w:tcW w:w="3942" w:type="dxa"/>
            <w:shd w:val="clear" w:color="auto" w:fill="auto"/>
          </w:tcPr>
          <w:p w14:paraId="275FBDCB" w14:textId="77777777" w:rsidR="00D948E9" w:rsidRPr="00A928D1" w:rsidRDefault="00D948E9" w:rsidP="0071391E">
            <w:r w:rsidRPr="00A928D1">
              <w:t>Cel modułu</w:t>
            </w:r>
          </w:p>
          <w:p w14:paraId="1F00EE4A" w14:textId="77777777" w:rsidR="00D948E9" w:rsidRPr="00A928D1" w:rsidRDefault="00D948E9" w:rsidP="0071391E"/>
        </w:tc>
        <w:tc>
          <w:tcPr>
            <w:tcW w:w="5344" w:type="dxa"/>
            <w:shd w:val="clear" w:color="auto" w:fill="auto"/>
          </w:tcPr>
          <w:p w14:paraId="01C242AF" w14:textId="77777777" w:rsidR="00D948E9" w:rsidRPr="00A928D1" w:rsidRDefault="00D948E9" w:rsidP="0071391E">
            <w:pPr>
              <w:autoSpaceDE w:val="0"/>
              <w:autoSpaceDN w:val="0"/>
              <w:adjustRightInd w:val="0"/>
              <w:jc w:val="both"/>
              <w:rPr>
                <w:rFonts w:eastAsia="Tahoma,Bold"/>
              </w:rPr>
            </w:pPr>
            <w:r w:rsidRPr="00A928D1">
              <w:t xml:space="preserve">Celem modułu jest dostarczenie wiedzy na temat tendencji dotyczących rozwoju gospodarczego miast i regionów, w tym czynników i mierników rozwoju. </w:t>
            </w:r>
          </w:p>
        </w:tc>
      </w:tr>
      <w:tr w:rsidR="0071391E" w:rsidRPr="00A928D1" w14:paraId="623C6A8B" w14:textId="77777777" w:rsidTr="0071391E">
        <w:trPr>
          <w:trHeight w:val="236"/>
        </w:trPr>
        <w:tc>
          <w:tcPr>
            <w:tcW w:w="3942" w:type="dxa"/>
            <w:vMerge w:val="restart"/>
            <w:shd w:val="clear" w:color="auto" w:fill="auto"/>
          </w:tcPr>
          <w:p w14:paraId="4C07D3B8"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63522AAF" w14:textId="77777777" w:rsidR="00D948E9" w:rsidRPr="00A928D1" w:rsidRDefault="00D948E9" w:rsidP="0071391E">
            <w:r w:rsidRPr="00A928D1">
              <w:t xml:space="preserve">Wiedza: </w:t>
            </w:r>
          </w:p>
        </w:tc>
      </w:tr>
      <w:tr w:rsidR="0071391E" w:rsidRPr="00A928D1" w14:paraId="64840FD9" w14:textId="77777777" w:rsidTr="0071391E">
        <w:trPr>
          <w:trHeight w:val="233"/>
        </w:trPr>
        <w:tc>
          <w:tcPr>
            <w:tcW w:w="3942" w:type="dxa"/>
            <w:vMerge/>
          </w:tcPr>
          <w:p w14:paraId="42D030B6" w14:textId="77777777" w:rsidR="00D948E9" w:rsidRPr="00A928D1" w:rsidRDefault="00D948E9" w:rsidP="0071391E"/>
        </w:tc>
        <w:tc>
          <w:tcPr>
            <w:tcW w:w="5344" w:type="dxa"/>
            <w:shd w:val="clear" w:color="auto" w:fill="auto"/>
          </w:tcPr>
          <w:p w14:paraId="47E98444" w14:textId="77777777" w:rsidR="00D948E9" w:rsidRPr="00A928D1" w:rsidRDefault="00D948E9" w:rsidP="0071391E">
            <w:pPr>
              <w:jc w:val="both"/>
              <w:rPr>
                <w:rFonts w:eastAsia="Tahoma,Bold"/>
              </w:rPr>
            </w:pPr>
            <w:r w:rsidRPr="00A928D1">
              <w:t xml:space="preserve">W1. Student zna i rozumie podstawy klasyfikacji regionów, a także uwarunkowania, czynniki, mierniki oraz problemy rozwoju gospodarczego regionów i miast. </w:t>
            </w:r>
          </w:p>
        </w:tc>
      </w:tr>
      <w:tr w:rsidR="0071391E" w:rsidRPr="00A928D1" w14:paraId="360B2B28" w14:textId="77777777" w:rsidTr="0071391E">
        <w:trPr>
          <w:trHeight w:val="1029"/>
        </w:trPr>
        <w:tc>
          <w:tcPr>
            <w:tcW w:w="3942" w:type="dxa"/>
            <w:vMerge/>
          </w:tcPr>
          <w:p w14:paraId="3960EE4B" w14:textId="77777777" w:rsidR="00D948E9" w:rsidRPr="00A928D1" w:rsidRDefault="00D948E9" w:rsidP="0071391E"/>
        </w:tc>
        <w:tc>
          <w:tcPr>
            <w:tcW w:w="5344" w:type="dxa"/>
            <w:shd w:val="clear" w:color="auto" w:fill="auto"/>
          </w:tcPr>
          <w:p w14:paraId="56A293C1" w14:textId="77777777" w:rsidR="00D948E9" w:rsidRPr="00A928D1" w:rsidRDefault="00D948E9" w:rsidP="0071391E">
            <w:pPr>
              <w:jc w:val="both"/>
              <w:rPr>
                <w:rFonts w:eastAsia="Tahoma,Bold"/>
              </w:rPr>
            </w:pPr>
            <w:r w:rsidRPr="00A928D1">
              <w:t>W2. Student zna i rozumie etapy i skutki procesów urbanizacji, kryteria delimitacji miast, funkcje miast, czynniki miastotwórcze oraz czynniki lokalizacji działalności gospodarczej.</w:t>
            </w:r>
          </w:p>
        </w:tc>
      </w:tr>
      <w:tr w:rsidR="0071391E" w:rsidRPr="00A928D1" w14:paraId="4D783780" w14:textId="77777777" w:rsidTr="0071391E">
        <w:trPr>
          <w:trHeight w:val="233"/>
        </w:trPr>
        <w:tc>
          <w:tcPr>
            <w:tcW w:w="3942" w:type="dxa"/>
            <w:vMerge/>
          </w:tcPr>
          <w:p w14:paraId="6583616A" w14:textId="77777777" w:rsidR="00D948E9" w:rsidRPr="00A928D1" w:rsidRDefault="00D948E9" w:rsidP="0071391E"/>
        </w:tc>
        <w:tc>
          <w:tcPr>
            <w:tcW w:w="5344" w:type="dxa"/>
            <w:shd w:val="clear" w:color="auto" w:fill="auto"/>
          </w:tcPr>
          <w:p w14:paraId="7C3D0F13" w14:textId="77777777" w:rsidR="00D948E9" w:rsidRPr="00A928D1" w:rsidRDefault="00D948E9" w:rsidP="0071391E">
            <w:r w:rsidRPr="00A928D1">
              <w:t>Umiejętności:</w:t>
            </w:r>
          </w:p>
        </w:tc>
      </w:tr>
      <w:tr w:rsidR="0071391E" w:rsidRPr="00A928D1" w14:paraId="4842A85E" w14:textId="77777777" w:rsidTr="0071391E">
        <w:trPr>
          <w:trHeight w:val="233"/>
        </w:trPr>
        <w:tc>
          <w:tcPr>
            <w:tcW w:w="3942" w:type="dxa"/>
            <w:vMerge/>
          </w:tcPr>
          <w:p w14:paraId="17F5FD0C" w14:textId="77777777" w:rsidR="00D948E9" w:rsidRPr="00A928D1" w:rsidRDefault="00D948E9" w:rsidP="0071391E"/>
        </w:tc>
        <w:tc>
          <w:tcPr>
            <w:tcW w:w="5344" w:type="dxa"/>
            <w:shd w:val="clear" w:color="auto" w:fill="auto"/>
          </w:tcPr>
          <w:p w14:paraId="52F97D24" w14:textId="77777777" w:rsidR="00D948E9" w:rsidRPr="00A928D1" w:rsidRDefault="00D948E9" w:rsidP="0071391E">
            <w:pPr>
              <w:jc w:val="both"/>
            </w:pPr>
            <w:r w:rsidRPr="00A928D1">
              <w:t xml:space="preserve">U1. Student potrafi ocenić na podstawie mierników poziom i tempo regionalnego wzrostu i rozwoju gospodarczego. </w:t>
            </w:r>
          </w:p>
        </w:tc>
      </w:tr>
      <w:tr w:rsidR="0071391E" w:rsidRPr="00A928D1" w14:paraId="5124FC68" w14:textId="77777777" w:rsidTr="0071391E">
        <w:trPr>
          <w:trHeight w:val="634"/>
        </w:trPr>
        <w:tc>
          <w:tcPr>
            <w:tcW w:w="3942" w:type="dxa"/>
            <w:vMerge/>
          </w:tcPr>
          <w:p w14:paraId="4041F344" w14:textId="77777777" w:rsidR="00D948E9" w:rsidRPr="00A928D1" w:rsidRDefault="00D948E9" w:rsidP="0071391E"/>
        </w:tc>
        <w:tc>
          <w:tcPr>
            <w:tcW w:w="5344" w:type="dxa"/>
            <w:shd w:val="clear" w:color="auto" w:fill="auto"/>
          </w:tcPr>
          <w:p w14:paraId="3D1E5EBB" w14:textId="77777777" w:rsidR="00D948E9" w:rsidRPr="00A928D1" w:rsidRDefault="00D948E9" w:rsidP="0071391E">
            <w:pPr>
              <w:autoSpaceDE w:val="0"/>
              <w:autoSpaceDN w:val="0"/>
              <w:adjustRightInd w:val="0"/>
              <w:jc w:val="both"/>
              <w:rPr>
                <w:rFonts w:eastAsia="Tahoma,Bold"/>
              </w:rPr>
            </w:pPr>
            <w:r w:rsidRPr="00A928D1">
              <w:t xml:space="preserve">U2. Student potrafi przygotować pracę pisemną dotyczącą zagadnień związanych z ekonomiką miast i regionów. </w:t>
            </w:r>
          </w:p>
        </w:tc>
      </w:tr>
      <w:tr w:rsidR="0071391E" w:rsidRPr="00A928D1" w14:paraId="4657DF1F" w14:textId="77777777" w:rsidTr="0071391E">
        <w:trPr>
          <w:trHeight w:val="233"/>
        </w:trPr>
        <w:tc>
          <w:tcPr>
            <w:tcW w:w="3942" w:type="dxa"/>
            <w:vMerge/>
          </w:tcPr>
          <w:p w14:paraId="12F3FEC5" w14:textId="77777777" w:rsidR="00D948E9" w:rsidRPr="00A928D1" w:rsidRDefault="00D948E9" w:rsidP="0071391E"/>
        </w:tc>
        <w:tc>
          <w:tcPr>
            <w:tcW w:w="5344" w:type="dxa"/>
            <w:shd w:val="clear" w:color="auto" w:fill="auto"/>
          </w:tcPr>
          <w:p w14:paraId="35818F01" w14:textId="77777777" w:rsidR="00D948E9" w:rsidRPr="00A928D1" w:rsidRDefault="00D948E9" w:rsidP="0071391E">
            <w:r w:rsidRPr="00A928D1">
              <w:t>Kompetencje społeczne:</w:t>
            </w:r>
          </w:p>
        </w:tc>
      </w:tr>
      <w:tr w:rsidR="0071391E" w:rsidRPr="00A928D1" w14:paraId="5BDDA546" w14:textId="77777777" w:rsidTr="0071391E">
        <w:tc>
          <w:tcPr>
            <w:tcW w:w="3942" w:type="dxa"/>
            <w:vMerge/>
          </w:tcPr>
          <w:p w14:paraId="34178639" w14:textId="77777777" w:rsidR="00D948E9" w:rsidRPr="00A928D1" w:rsidRDefault="00D948E9" w:rsidP="0071391E"/>
        </w:tc>
        <w:tc>
          <w:tcPr>
            <w:tcW w:w="5344" w:type="dxa"/>
            <w:shd w:val="clear" w:color="auto" w:fill="auto"/>
          </w:tcPr>
          <w:p w14:paraId="05850A02" w14:textId="77777777" w:rsidR="00D948E9" w:rsidRPr="00A928D1" w:rsidRDefault="00D948E9" w:rsidP="0071391E">
            <w:r w:rsidRPr="00A928D1">
              <w:t>K1. Student jest gotów do krytycznej oceny stanu swojej wiedzy w zakresie ekonomiki miast i regionów.</w:t>
            </w:r>
          </w:p>
        </w:tc>
      </w:tr>
      <w:tr w:rsidR="0071391E" w:rsidRPr="00A928D1" w14:paraId="704EDEED" w14:textId="77777777" w:rsidTr="0071391E">
        <w:trPr>
          <w:trHeight w:val="300"/>
        </w:trPr>
        <w:tc>
          <w:tcPr>
            <w:tcW w:w="3942" w:type="dxa"/>
            <w:vMerge/>
            <w:shd w:val="clear" w:color="auto" w:fill="auto"/>
          </w:tcPr>
          <w:p w14:paraId="611A5142" w14:textId="77777777" w:rsidR="00D948E9" w:rsidRPr="00A928D1" w:rsidRDefault="00D948E9" w:rsidP="0071391E"/>
        </w:tc>
        <w:tc>
          <w:tcPr>
            <w:tcW w:w="5344" w:type="dxa"/>
            <w:shd w:val="clear" w:color="auto" w:fill="auto"/>
          </w:tcPr>
          <w:p w14:paraId="49AC4138" w14:textId="77777777" w:rsidR="00D948E9" w:rsidRPr="00A928D1" w:rsidRDefault="00D948E9" w:rsidP="0071391E">
            <w:r w:rsidRPr="00A928D1">
              <w:t>K2. Student jest gotów do wsparcia swoich decyzji zawodowych przez opinie ekspertów.</w:t>
            </w:r>
          </w:p>
        </w:tc>
      </w:tr>
      <w:tr w:rsidR="0071391E" w:rsidRPr="00A928D1" w14:paraId="3F0E26E0" w14:textId="77777777" w:rsidTr="0071391E">
        <w:tc>
          <w:tcPr>
            <w:tcW w:w="3942" w:type="dxa"/>
            <w:shd w:val="clear" w:color="auto" w:fill="auto"/>
          </w:tcPr>
          <w:p w14:paraId="1CCB2548" w14:textId="77777777" w:rsidR="00D948E9" w:rsidRPr="00A928D1" w:rsidRDefault="00D948E9" w:rsidP="0071391E">
            <w:r w:rsidRPr="00A928D1">
              <w:lastRenderedPageBreak/>
              <w:t>Odniesienie modułowych efektów uczenia się do kierunkowych efektów uczenia się</w:t>
            </w:r>
          </w:p>
        </w:tc>
        <w:tc>
          <w:tcPr>
            <w:tcW w:w="5344" w:type="dxa"/>
            <w:shd w:val="clear" w:color="auto" w:fill="auto"/>
          </w:tcPr>
          <w:p w14:paraId="3862064F" w14:textId="77777777" w:rsidR="00D948E9" w:rsidRPr="00A928D1" w:rsidRDefault="00D948E9" w:rsidP="0071391E">
            <w:r w:rsidRPr="00A928D1">
              <w:t>W1 - GP_W04</w:t>
            </w:r>
          </w:p>
          <w:p w14:paraId="2398E5A9" w14:textId="77777777" w:rsidR="00D948E9" w:rsidRPr="00A928D1" w:rsidRDefault="00D948E9" w:rsidP="0071391E">
            <w:r w:rsidRPr="00A928D1">
              <w:t xml:space="preserve">W2 - GP_W04 </w:t>
            </w:r>
          </w:p>
          <w:p w14:paraId="3BAF3985" w14:textId="77777777" w:rsidR="00D948E9" w:rsidRPr="00A928D1" w:rsidRDefault="00D948E9" w:rsidP="0071391E">
            <w:r w:rsidRPr="00A928D1">
              <w:t xml:space="preserve">U1 - GP_U12 </w:t>
            </w:r>
          </w:p>
          <w:p w14:paraId="4C3E74D7" w14:textId="77777777" w:rsidR="00D948E9" w:rsidRPr="00A928D1" w:rsidRDefault="00D948E9" w:rsidP="0071391E">
            <w:r w:rsidRPr="00A928D1">
              <w:t>U2 - GP_U01, GP_U17</w:t>
            </w:r>
          </w:p>
          <w:p w14:paraId="13152790" w14:textId="77777777" w:rsidR="00D948E9" w:rsidRPr="00A928D1" w:rsidRDefault="00D948E9" w:rsidP="0071391E">
            <w:r w:rsidRPr="00A928D1">
              <w:t>K1 – GP_K01</w:t>
            </w:r>
          </w:p>
          <w:p w14:paraId="2D9B6F6B" w14:textId="77777777" w:rsidR="00D948E9" w:rsidRPr="00A928D1" w:rsidRDefault="00D948E9" w:rsidP="0071391E">
            <w:r w:rsidRPr="00A928D1">
              <w:t xml:space="preserve">K2 - GP_K01 </w:t>
            </w:r>
          </w:p>
        </w:tc>
      </w:tr>
      <w:tr w:rsidR="0071391E" w:rsidRPr="00A928D1" w14:paraId="1D5E684F" w14:textId="77777777" w:rsidTr="0071391E">
        <w:tc>
          <w:tcPr>
            <w:tcW w:w="3942" w:type="dxa"/>
            <w:shd w:val="clear" w:color="auto" w:fill="auto"/>
          </w:tcPr>
          <w:p w14:paraId="1CF63266" w14:textId="77777777" w:rsidR="00D948E9" w:rsidRPr="00A928D1" w:rsidRDefault="00D948E9" w:rsidP="0071391E">
            <w:r w:rsidRPr="00A928D1">
              <w:t>Odniesienie modułowych efektów uczenia się do efektów inżynierskich (jeżeli dotyczy)</w:t>
            </w:r>
          </w:p>
        </w:tc>
        <w:tc>
          <w:tcPr>
            <w:tcW w:w="5344" w:type="dxa"/>
            <w:shd w:val="clear" w:color="auto" w:fill="auto"/>
          </w:tcPr>
          <w:p w14:paraId="2BF8306C" w14:textId="77777777" w:rsidR="00D948E9" w:rsidRPr="00A928D1" w:rsidRDefault="00D948E9" w:rsidP="0071391E">
            <w:pPr>
              <w:jc w:val="both"/>
            </w:pPr>
            <w:r w:rsidRPr="00A928D1">
              <w:t>W1 – InzGP_W03</w:t>
            </w:r>
          </w:p>
          <w:p w14:paraId="6B667001" w14:textId="77777777" w:rsidR="00D948E9" w:rsidRPr="00A928D1" w:rsidRDefault="00D948E9" w:rsidP="0071391E">
            <w:pPr>
              <w:jc w:val="both"/>
            </w:pPr>
            <w:r w:rsidRPr="00A928D1">
              <w:t>W2 – InzGP_W03</w:t>
            </w:r>
          </w:p>
          <w:p w14:paraId="53E3CF39" w14:textId="77777777" w:rsidR="00D948E9" w:rsidRPr="00A928D1" w:rsidRDefault="00D948E9" w:rsidP="0071391E">
            <w:pPr>
              <w:jc w:val="both"/>
            </w:pPr>
            <w:r w:rsidRPr="00A928D1">
              <w:t>U1 – InzGP_U04</w:t>
            </w:r>
          </w:p>
          <w:p w14:paraId="65919718" w14:textId="77777777" w:rsidR="00D948E9" w:rsidRPr="00A928D1" w:rsidRDefault="00D948E9" w:rsidP="0071391E">
            <w:pPr>
              <w:jc w:val="both"/>
            </w:pPr>
            <w:r w:rsidRPr="00A928D1">
              <w:t>U2 - InzGP_U04</w:t>
            </w:r>
          </w:p>
        </w:tc>
      </w:tr>
      <w:tr w:rsidR="0071391E" w:rsidRPr="00A928D1" w14:paraId="4FE54FC8" w14:textId="77777777" w:rsidTr="0071391E">
        <w:tc>
          <w:tcPr>
            <w:tcW w:w="3942" w:type="dxa"/>
            <w:shd w:val="clear" w:color="auto" w:fill="auto"/>
          </w:tcPr>
          <w:p w14:paraId="49D46A74" w14:textId="77777777" w:rsidR="00D948E9" w:rsidRPr="00A928D1" w:rsidRDefault="00D948E9" w:rsidP="0071391E">
            <w:r w:rsidRPr="00A928D1">
              <w:t xml:space="preserve">Wymagania wstępne i dodatkowe </w:t>
            </w:r>
          </w:p>
        </w:tc>
        <w:tc>
          <w:tcPr>
            <w:tcW w:w="5344" w:type="dxa"/>
            <w:shd w:val="clear" w:color="auto" w:fill="auto"/>
          </w:tcPr>
          <w:p w14:paraId="7504B01D" w14:textId="77777777" w:rsidR="00D948E9" w:rsidRPr="00A928D1" w:rsidRDefault="00D948E9" w:rsidP="0071391E">
            <w:pPr>
              <w:jc w:val="both"/>
            </w:pPr>
            <w:r w:rsidRPr="00A928D1">
              <w:t>Ekonomia, Geografia ekonomiczna</w:t>
            </w:r>
          </w:p>
        </w:tc>
      </w:tr>
      <w:tr w:rsidR="0071391E" w:rsidRPr="00A928D1" w14:paraId="3FAE80B4" w14:textId="77777777" w:rsidTr="0071391E">
        <w:tc>
          <w:tcPr>
            <w:tcW w:w="3942" w:type="dxa"/>
            <w:shd w:val="clear" w:color="auto" w:fill="auto"/>
          </w:tcPr>
          <w:p w14:paraId="2B328040" w14:textId="77777777" w:rsidR="00D948E9" w:rsidRPr="00A928D1" w:rsidRDefault="00D948E9" w:rsidP="0071391E">
            <w:r w:rsidRPr="00A928D1">
              <w:t xml:space="preserve">Treści programowe modułu </w:t>
            </w:r>
          </w:p>
          <w:p w14:paraId="4B6EF3DC" w14:textId="77777777" w:rsidR="00D948E9" w:rsidRPr="00A928D1" w:rsidRDefault="00D948E9" w:rsidP="0071391E"/>
        </w:tc>
        <w:tc>
          <w:tcPr>
            <w:tcW w:w="5344" w:type="dxa"/>
            <w:shd w:val="clear" w:color="auto" w:fill="auto"/>
          </w:tcPr>
          <w:p w14:paraId="7A8E2C3D" w14:textId="77777777" w:rsidR="00D948E9" w:rsidRPr="00A928D1" w:rsidRDefault="00D948E9" w:rsidP="0071391E">
            <w:pPr>
              <w:autoSpaceDE w:val="0"/>
              <w:autoSpaceDN w:val="0"/>
              <w:adjustRightInd w:val="0"/>
              <w:jc w:val="both"/>
            </w:pPr>
            <w:r w:rsidRPr="00A928D1">
              <w:t xml:space="preserve">Wykłady: Podstawowe pojęcia i terminy związane z ekonomiką miast i regionów. Kryteria wyróżniania miasta, czynniki miastotwórcze i rodzaje miast. Funkcje miasta. Mienie oraz dziedziny gospodarki miejskiej. Efekty zewnętrzne, korzyści aglomeracji i dobra publiczne w przestrzeni miejskiej. Logistyka miejska. Rozwój i zarządzanie miastem. Pojęcie i cechy charakterystyczne regionu. Typologia regionów. Rozwój regionów. Lokalizacja działalności gospodarczej. </w:t>
            </w:r>
          </w:p>
          <w:p w14:paraId="3B4420E3" w14:textId="77777777" w:rsidR="00D948E9" w:rsidRPr="00A928D1" w:rsidRDefault="00D948E9" w:rsidP="0071391E">
            <w:r w:rsidRPr="00A928D1">
              <w:t xml:space="preserve">Ćwiczenia: Źródła pozyskiwania informacji do analiz ekonomiczno-przestrzennych. Etapy i skutki procesów urbanizacji. Modele struktury przestrzennej miast. Obszary metropolitalne. Czynniki i bariery rozwoju miast i regionów. Mierniki wzrostu i rozwoju regionów. Problemy rozwoju gospodarczego regionów. Polityka rozwoju regionalnego. Konkurencyjność regionów. Atrakcyjność inwestycyjna jednostek przestrzennych. </w:t>
            </w:r>
          </w:p>
        </w:tc>
      </w:tr>
      <w:tr w:rsidR="0071391E" w:rsidRPr="00A928D1" w14:paraId="43D722E5" w14:textId="77777777" w:rsidTr="0071391E">
        <w:tc>
          <w:tcPr>
            <w:tcW w:w="3942" w:type="dxa"/>
            <w:shd w:val="clear" w:color="auto" w:fill="auto"/>
          </w:tcPr>
          <w:p w14:paraId="248C43DF" w14:textId="77777777" w:rsidR="00D948E9" w:rsidRPr="00A928D1" w:rsidRDefault="00D948E9" w:rsidP="0071391E">
            <w:r w:rsidRPr="00A928D1">
              <w:t>Wykaz literatury podstawowej i uzupełniającej</w:t>
            </w:r>
          </w:p>
        </w:tc>
        <w:tc>
          <w:tcPr>
            <w:tcW w:w="5344" w:type="dxa"/>
            <w:shd w:val="clear" w:color="auto" w:fill="auto"/>
          </w:tcPr>
          <w:p w14:paraId="34148A9E" w14:textId="77777777" w:rsidR="00D948E9" w:rsidRPr="00A928D1" w:rsidRDefault="00D948E9" w:rsidP="0071391E">
            <w:pPr>
              <w:autoSpaceDE w:val="0"/>
              <w:autoSpaceDN w:val="0"/>
              <w:adjustRightInd w:val="0"/>
              <w:jc w:val="both"/>
            </w:pPr>
            <w:r w:rsidRPr="00A928D1">
              <w:t xml:space="preserve">Literatura podstawowa: </w:t>
            </w:r>
          </w:p>
          <w:p w14:paraId="1316A99D" w14:textId="77777777" w:rsidR="00D948E9" w:rsidRPr="00A928D1" w:rsidRDefault="00D948E9" w:rsidP="0071391E">
            <w:pPr>
              <w:autoSpaceDE w:val="0"/>
              <w:autoSpaceDN w:val="0"/>
              <w:adjustRightInd w:val="0"/>
              <w:jc w:val="both"/>
            </w:pPr>
            <w:r w:rsidRPr="00A928D1">
              <w:t>1. K. Sadowy (red.), Miasto. Gospodarka. Zarządzanie. Wyzwania. Tom I. Podstawy ekonomiki miasta – wprowadzenie, Szkoła Główna Handlowa w Warszawie, Warszawa 2019.</w:t>
            </w:r>
          </w:p>
          <w:p w14:paraId="6775BA2F" w14:textId="77777777" w:rsidR="00D948E9" w:rsidRPr="00A928D1" w:rsidRDefault="00D948E9" w:rsidP="0071391E">
            <w:pPr>
              <w:autoSpaceDE w:val="0"/>
              <w:autoSpaceDN w:val="0"/>
              <w:adjustRightInd w:val="0"/>
              <w:jc w:val="both"/>
            </w:pPr>
            <w:r w:rsidRPr="00A928D1">
              <w:t xml:space="preserve">2. J. Chądzyński, A. Nowakowska, Z. Przygodzki, Region i jego rozwój w warunkach globalizacji, CeDeWu Sp. z o.o., Warszawa 2012. </w:t>
            </w:r>
          </w:p>
          <w:p w14:paraId="2A748839" w14:textId="77777777" w:rsidR="00D948E9" w:rsidRPr="00A928D1" w:rsidRDefault="00D948E9" w:rsidP="0071391E">
            <w:pPr>
              <w:autoSpaceDE w:val="0"/>
              <w:autoSpaceDN w:val="0"/>
              <w:adjustRightInd w:val="0"/>
              <w:jc w:val="both"/>
            </w:pPr>
            <w:r w:rsidRPr="00A928D1">
              <w:t xml:space="preserve">Literatura uzupełniająca: </w:t>
            </w:r>
          </w:p>
          <w:p w14:paraId="539AC2CE" w14:textId="77777777" w:rsidR="00D948E9" w:rsidRPr="00A928D1" w:rsidRDefault="00D948E9" w:rsidP="0071391E">
            <w:pPr>
              <w:autoSpaceDE w:val="0"/>
              <w:autoSpaceDN w:val="0"/>
              <w:adjustRightInd w:val="0"/>
              <w:jc w:val="both"/>
            </w:pPr>
            <w:r w:rsidRPr="00A928D1">
              <w:t xml:space="preserve"> </w:t>
            </w:r>
          </w:p>
          <w:p w14:paraId="73303957" w14:textId="77777777" w:rsidR="00D948E9" w:rsidRPr="00A928D1" w:rsidRDefault="00D948E9" w:rsidP="0071391E">
            <w:pPr>
              <w:autoSpaceDE w:val="0"/>
              <w:autoSpaceDN w:val="0"/>
              <w:adjustRightInd w:val="0"/>
              <w:jc w:val="both"/>
            </w:pPr>
            <w:r w:rsidRPr="00A928D1">
              <w:t>1. Z. Strzelecki, Gospodarka regionalna i lokalna, Wydawnictwo Naukowe PWN, Warszawa 2008.</w:t>
            </w:r>
          </w:p>
          <w:p w14:paraId="1C14BD03" w14:textId="77777777" w:rsidR="00D948E9" w:rsidRPr="00A928D1" w:rsidRDefault="00D948E9" w:rsidP="0071391E">
            <w:pPr>
              <w:autoSpaceDE w:val="0"/>
              <w:autoSpaceDN w:val="0"/>
              <w:adjustRightInd w:val="0"/>
              <w:jc w:val="both"/>
            </w:pPr>
            <w:r w:rsidRPr="00A928D1">
              <w:t xml:space="preserve">2. Z. Zioło, Uwarunkowania rozwoju i konkurencyjności regionów, Wyższa Szkoła Informatyki i Zarządzania w Rzeszowie, Rzeszów 2005. </w:t>
            </w:r>
          </w:p>
          <w:p w14:paraId="62A3E00C" w14:textId="77777777" w:rsidR="00D948E9" w:rsidRPr="00A928D1" w:rsidRDefault="00D948E9" w:rsidP="0071391E">
            <w:pPr>
              <w:autoSpaceDE w:val="0"/>
              <w:autoSpaceDN w:val="0"/>
              <w:adjustRightInd w:val="0"/>
              <w:jc w:val="both"/>
              <w:rPr>
                <w:rFonts w:eastAsia="Tahoma,Bold"/>
              </w:rPr>
            </w:pPr>
            <w:r w:rsidRPr="00A928D1">
              <w:rPr>
                <w:lang w:val="en-US"/>
              </w:rPr>
              <w:t>3. A. Komor, The Economic Dimension of Space, European Research Studies Journal, 2020, Volume XXIII, Issue 1, pp. 429-452.</w:t>
            </w:r>
            <w:r w:rsidRPr="00A928D1">
              <w:t xml:space="preserve"> </w:t>
            </w:r>
          </w:p>
        </w:tc>
      </w:tr>
      <w:tr w:rsidR="0071391E" w:rsidRPr="00A928D1" w14:paraId="156D3042" w14:textId="77777777" w:rsidTr="0071391E">
        <w:tc>
          <w:tcPr>
            <w:tcW w:w="3942" w:type="dxa"/>
            <w:shd w:val="clear" w:color="auto" w:fill="auto"/>
          </w:tcPr>
          <w:p w14:paraId="2F6292AB" w14:textId="77777777" w:rsidR="00D948E9" w:rsidRPr="00A928D1" w:rsidRDefault="00D948E9" w:rsidP="0071391E">
            <w:r w:rsidRPr="00A928D1">
              <w:lastRenderedPageBreak/>
              <w:t>Planowane formy/działania/metody dydaktyczne</w:t>
            </w:r>
          </w:p>
        </w:tc>
        <w:tc>
          <w:tcPr>
            <w:tcW w:w="5344" w:type="dxa"/>
            <w:shd w:val="clear" w:color="auto" w:fill="auto"/>
          </w:tcPr>
          <w:p w14:paraId="73A17E0A" w14:textId="77777777" w:rsidR="00D948E9" w:rsidRPr="00A928D1" w:rsidRDefault="00D948E9" w:rsidP="0071391E">
            <w:pPr>
              <w:jc w:val="both"/>
              <w:rPr>
                <w:rFonts w:eastAsia="Tahoma,Bold"/>
                <w:bCs/>
              </w:rPr>
            </w:pPr>
            <w:r w:rsidRPr="00A928D1">
              <w:t>Zajęcia w formie wykładów mogą być prowadzone w formule online na platformie edukacyjnej UP-Lublin z wykorzystaniem prezentacji multimedialnych,:. Ćwiczenia stacjonarnie: wykonanie prac pisemnych, praca z tekstem, praca w grupach, dyskusja. [zaliczenie modułu w trybie stacjonarnym]</w:t>
            </w:r>
          </w:p>
        </w:tc>
      </w:tr>
      <w:tr w:rsidR="0071391E" w:rsidRPr="00A928D1" w14:paraId="4DB95B0C" w14:textId="77777777" w:rsidTr="0071391E">
        <w:tc>
          <w:tcPr>
            <w:tcW w:w="3942" w:type="dxa"/>
            <w:shd w:val="clear" w:color="auto" w:fill="auto"/>
          </w:tcPr>
          <w:p w14:paraId="18E119BD"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0EA51F43" w14:textId="77777777" w:rsidR="00D948E9" w:rsidRPr="00A928D1" w:rsidRDefault="00D948E9" w:rsidP="0071391E">
            <w:pPr>
              <w:autoSpaceDE w:val="0"/>
              <w:autoSpaceDN w:val="0"/>
              <w:adjustRightInd w:val="0"/>
              <w:jc w:val="both"/>
            </w:pPr>
            <w:r w:rsidRPr="00A928D1">
              <w:t xml:space="preserve">W1 – kolokwium zaliczeniowe pisemne, </w:t>
            </w:r>
          </w:p>
          <w:p w14:paraId="6FACF845" w14:textId="77777777" w:rsidR="00D948E9" w:rsidRPr="00A928D1" w:rsidRDefault="00D948E9" w:rsidP="0071391E">
            <w:pPr>
              <w:autoSpaceDE w:val="0"/>
              <w:autoSpaceDN w:val="0"/>
              <w:adjustRightInd w:val="0"/>
              <w:jc w:val="both"/>
            </w:pPr>
            <w:r w:rsidRPr="00A928D1">
              <w:t xml:space="preserve">W2 – kolokwium zaliczeniowe pisemne, </w:t>
            </w:r>
          </w:p>
          <w:p w14:paraId="59BD7257" w14:textId="77777777" w:rsidR="00D948E9" w:rsidRPr="00A928D1" w:rsidRDefault="00D948E9" w:rsidP="0071391E">
            <w:pPr>
              <w:autoSpaceDE w:val="0"/>
              <w:autoSpaceDN w:val="0"/>
              <w:adjustRightInd w:val="0"/>
              <w:jc w:val="both"/>
            </w:pPr>
            <w:r w:rsidRPr="00A928D1">
              <w:t>U1 - kolokwium zaliczeniowe pisemne, ocena wykonania pracy pisemnej</w:t>
            </w:r>
          </w:p>
          <w:p w14:paraId="53D8566F" w14:textId="77777777" w:rsidR="00D948E9" w:rsidRPr="00A928D1" w:rsidRDefault="00D948E9" w:rsidP="0071391E">
            <w:pPr>
              <w:autoSpaceDE w:val="0"/>
              <w:autoSpaceDN w:val="0"/>
              <w:adjustRightInd w:val="0"/>
              <w:jc w:val="both"/>
            </w:pPr>
            <w:r w:rsidRPr="00A928D1">
              <w:t>U2 – ocena wykonania pracy pisemnej</w:t>
            </w:r>
          </w:p>
          <w:p w14:paraId="2D78D091" w14:textId="77777777" w:rsidR="00D948E9" w:rsidRPr="00A928D1" w:rsidRDefault="00D948E9" w:rsidP="0071391E">
            <w:pPr>
              <w:autoSpaceDE w:val="0"/>
              <w:autoSpaceDN w:val="0"/>
              <w:adjustRightInd w:val="0"/>
              <w:jc w:val="both"/>
            </w:pPr>
            <w:r w:rsidRPr="00A928D1">
              <w:t xml:space="preserve">K1 - ocena wypowiedzi studenta podczas dyskusji i wystąpień </w:t>
            </w:r>
          </w:p>
          <w:p w14:paraId="0EE62844" w14:textId="77777777" w:rsidR="00D948E9" w:rsidRPr="00A928D1" w:rsidRDefault="00D948E9" w:rsidP="0071391E">
            <w:pPr>
              <w:jc w:val="both"/>
            </w:pPr>
            <w:r w:rsidRPr="00A928D1">
              <w:t>K2 - ocena wypowiedzi studenta podczas dyskusji i wystąpień</w:t>
            </w:r>
          </w:p>
          <w:p w14:paraId="2EA36729" w14:textId="77777777" w:rsidR="00D948E9" w:rsidRPr="00A928D1" w:rsidRDefault="00D948E9" w:rsidP="0071391E">
            <w:pPr>
              <w:jc w:val="both"/>
            </w:pPr>
            <w:r w:rsidRPr="00A928D1">
              <w:t>Formy dokumentowania osiąganych wyników: prace końcowe archiwizowane w formie papierowej lub elektronicznej, dziennik prowadzącego.</w:t>
            </w:r>
          </w:p>
        </w:tc>
      </w:tr>
      <w:tr w:rsidR="0071391E" w:rsidRPr="00A928D1" w14:paraId="73C678E6" w14:textId="77777777" w:rsidTr="0071391E">
        <w:tc>
          <w:tcPr>
            <w:tcW w:w="3942" w:type="dxa"/>
            <w:shd w:val="clear" w:color="auto" w:fill="auto"/>
          </w:tcPr>
          <w:p w14:paraId="5AE6BC51" w14:textId="77777777" w:rsidR="00D948E9" w:rsidRPr="00A928D1" w:rsidRDefault="00D948E9" w:rsidP="0071391E">
            <w:r w:rsidRPr="00A928D1">
              <w:t>Elementy i wagi mające wpływ na ocenę końcową</w:t>
            </w:r>
          </w:p>
          <w:p w14:paraId="60D34AE9" w14:textId="77777777" w:rsidR="00D948E9" w:rsidRPr="00A928D1" w:rsidRDefault="00D948E9" w:rsidP="0071391E"/>
          <w:p w14:paraId="24EDC488" w14:textId="77777777" w:rsidR="00D948E9" w:rsidRPr="00A928D1" w:rsidRDefault="00D948E9" w:rsidP="0071391E"/>
        </w:tc>
        <w:tc>
          <w:tcPr>
            <w:tcW w:w="5344" w:type="dxa"/>
            <w:shd w:val="clear" w:color="auto" w:fill="auto"/>
          </w:tcPr>
          <w:p w14:paraId="509960DC" w14:textId="77777777" w:rsidR="00D948E9" w:rsidRPr="00A928D1" w:rsidRDefault="00D948E9" w:rsidP="0071391E">
            <w:pPr>
              <w:jc w:val="both"/>
            </w:pPr>
            <w:r w:rsidRPr="00A928D1">
              <w:t>Ocena z ćwiczeń – opracowanie i prezentacja prac pisemnych, ocena wypowiedzi studenta podczas dyskusji i wystąpień;</w:t>
            </w:r>
          </w:p>
          <w:p w14:paraId="2725AE64" w14:textId="77777777" w:rsidR="00D948E9" w:rsidRPr="00A928D1" w:rsidRDefault="00D948E9" w:rsidP="0071391E">
            <w:pPr>
              <w:jc w:val="both"/>
            </w:pPr>
            <w:r w:rsidRPr="00A928D1">
              <w:t>Ocena końcowa – ocena z kolokwium zaliczeniowego 50% + 50% ocena z ćwiczeń</w:t>
            </w:r>
          </w:p>
          <w:p w14:paraId="6B9FFD54" w14:textId="77777777" w:rsidR="00D948E9" w:rsidRPr="00A928D1" w:rsidRDefault="00D948E9" w:rsidP="0071391E">
            <w:pPr>
              <w:jc w:val="both"/>
            </w:pPr>
            <w:r w:rsidRPr="00A928D1">
              <w:t>Warunki te są przedstawiane studentom i konsultowane z nimi na pierwszym wykładzie.</w:t>
            </w:r>
          </w:p>
        </w:tc>
      </w:tr>
      <w:tr w:rsidR="0071391E" w:rsidRPr="00A928D1" w14:paraId="762D4E6A" w14:textId="77777777" w:rsidTr="0071391E">
        <w:tc>
          <w:tcPr>
            <w:tcW w:w="3942" w:type="dxa"/>
            <w:shd w:val="clear" w:color="auto" w:fill="auto"/>
          </w:tcPr>
          <w:p w14:paraId="2018F349" w14:textId="77777777" w:rsidR="00D948E9" w:rsidRPr="00A928D1" w:rsidRDefault="00D948E9" w:rsidP="0071391E">
            <w:r w:rsidRPr="00A928D1">
              <w:t>Bilans punktów ECTS</w:t>
            </w:r>
          </w:p>
        </w:tc>
        <w:tc>
          <w:tcPr>
            <w:tcW w:w="5344" w:type="dxa"/>
            <w:shd w:val="clear" w:color="auto" w:fill="auto"/>
          </w:tcPr>
          <w:p w14:paraId="783A085D" w14:textId="77777777" w:rsidR="00D948E9" w:rsidRPr="00A928D1" w:rsidRDefault="00D948E9" w:rsidP="0071391E">
            <w:pPr>
              <w:jc w:val="both"/>
            </w:pPr>
            <w:r w:rsidRPr="00A928D1">
              <w:t>Kontaktowe:</w:t>
            </w:r>
          </w:p>
          <w:p w14:paraId="655FD79C" w14:textId="77777777" w:rsidR="00D948E9" w:rsidRPr="00A928D1" w:rsidRDefault="00D948E9" w:rsidP="0071391E">
            <w:pPr>
              <w:jc w:val="both"/>
            </w:pPr>
            <w:r w:rsidRPr="00A928D1">
              <w:t>Wykłady - 15 godz. / 0,6 ECTS</w:t>
            </w:r>
          </w:p>
          <w:p w14:paraId="28DF7761" w14:textId="77777777" w:rsidR="00D948E9" w:rsidRPr="00A928D1" w:rsidRDefault="00D948E9" w:rsidP="0071391E">
            <w:pPr>
              <w:jc w:val="both"/>
            </w:pPr>
            <w:r w:rsidRPr="00A928D1">
              <w:t>Ćwiczenia - 30 godz. / 1,2 ECTS</w:t>
            </w:r>
          </w:p>
          <w:p w14:paraId="1FF399CF" w14:textId="77777777" w:rsidR="00D948E9" w:rsidRPr="00A928D1" w:rsidRDefault="00D948E9" w:rsidP="0071391E">
            <w:pPr>
              <w:jc w:val="both"/>
            </w:pPr>
            <w:r w:rsidRPr="00A928D1">
              <w:t>Konsultacje dotyczące wykonywanych prac pisemnych - 2 godz. / 0,08 ECTS</w:t>
            </w:r>
          </w:p>
          <w:p w14:paraId="5F605E4F" w14:textId="77777777" w:rsidR="00D948E9" w:rsidRPr="00A928D1" w:rsidRDefault="00D948E9" w:rsidP="0071391E">
            <w:pPr>
              <w:jc w:val="both"/>
            </w:pPr>
            <w:r w:rsidRPr="00A928D1">
              <w:t>Razem kontaktowe: 47 godz. = 1,88  ECTS</w:t>
            </w:r>
          </w:p>
          <w:p w14:paraId="0F0EDAD0" w14:textId="77777777" w:rsidR="00D948E9" w:rsidRPr="00A928D1" w:rsidRDefault="00D948E9" w:rsidP="0071391E">
            <w:pPr>
              <w:jc w:val="both"/>
            </w:pPr>
            <w:r w:rsidRPr="00A928D1">
              <w:t>Niekontaktowe:</w:t>
            </w:r>
          </w:p>
          <w:p w14:paraId="47ED166F" w14:textId="77777777" w:rsidR="00D948E9" w:rsidRPr="00A928D1" w:rsidRDefault="00D948E9" w:rsidP="0071391E">
            <w:pPr>
              <w:jc w:val="both"/>
            </w:pPr>
            <w:r w:rsidRPr="00A928D1">
              <w:t>Przygotowanie do ćwiczeń – 15 godz. / 0,6 ECTS</w:t>
            </w:r>
          </w:p>
          <w:p w14:paraId="6D8274FE" w14:textId="77777777" w:rsidR="00D948E9" w:rsidRPr="00A928D1" w:rsidRDefault="00D948E9" w:rsidP="0071391E">
            <w:pPr>
              <w:jc w:val="both"/>
            </w:pPr>
            <w:r w:rsidRPr="00A928D1">
              <w:t>Przygotowanie do zaliczenia - 20 godz. / 0,8 ECTS</w:t>
            </w:r>
          </w:p>
          <w:p w14:paraId="40CF17DA" w14:textId="77777777" w:rsidR="00D948E9" w:rsidRPr="00A928D1" w:rsidRDefault="00D948E9" w:rsidP="0071391E">
            <w:pPr>
              <w:jc w:val="both"/>
            </w:pPr>
            <w:r w:rsidRPr="00A928D1">
              <w:t>Studiowanie literatury – 12 godz. / 0,48 ECTS</w:t>
            </w:r>
          </w:p>
          <w:p w14:paraId="63D2EF78" w14:textId="77777777" w:rsidR="00D948E9" w:rsidRPr="00A928D1" w:rsidRDefault="00D948E9" w:rsidP="0071391E">
            <w:pPr>
              <w:jc w:val="both"/>
            </w:pPr>
            <w:r w:rsidRPr="00A928D1">
              <w:t>Przygotowanie prac pisemnych - 6 godz. / 0,24 ECTS</w:t>
            </w:r>
          </w:p>
          <w:p w14:paraId="2E39B04D" w14:textId="77777777" w:rsidR="00D948E9" w:rsidRPr="00A928D1" w:rsidRDefault="00D948E9" w:rsidP="0071391E">
            <w:pPr>
              <w:jc w:val="both"/>
            </w:pPr>
            <w:r w:rsidRPr="00A928D1">
              <w:t>Razem niekontaktowe: 53 godz. / 2,12 ECTS</w:t>
            </w:r>
          </w:p>
        </w:tc>
      </w:tr>
      <w:tr w:rsidR="0071391E" w:rsidRPr="00A928D1" w14:paraId="44D7BB0C" w14:textId="77777777" w:rsidTr="0071391E">
        <w:trPr>
          <w:trHeight w:val="718"/>
        </w:trPr>
        <w:tc>
          <w:tcPr>
            <w:tcW w:w="3942" w:type="dxa"/>
            <w:shd w:val="clear" w:color="auto" w:fill="auto"/>
          </w:tcPr>
          <w:p w14:paraId="43262D8C"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2AAE2336" w14:textId="77777777" w:rsidR="00D948E9" w:rsidRPr="00A928D1" w:rsidRDefault="00D948E9" w:rsidP="0071391E">
            <w:pPr>
              <w:jc w:val="both"/>
            </w:pPr>
            <w:r w:rsidRPr="00A928D1">
              <w:t>- udział w wykładach – 15 godz.,</w:t>
            </w:r>
          </w:p>
          <w:p w14:paraId="75898FCD" w14:textId="77777777" w:rsidR="00D948E9" w:rsidRPr="00A928D1" w:rsidRDefault="00D948E9" w:rsidP="0071391E">
            <w:pPr>
              <w:jc w:val="both"/>
            </w:pPr>
            <w:r w:rsidRPr="00A928D1">
              <w:t>- udział w ćwiczeniach – 30 godz.,</w:t>
            </w:r>
          </w:p>
          <w:p w14:paraId="395EACBA" w14:textId="77777777" w:rsidR="00D948E9" w:rsidRPr="00A928D1" w:rsidRDefault="00D948E9" w:rsidP="0071391E">
            <w:pPr>
              <w:jc w:val="both"/>
            </w:pPr>
            <w:r w:rsidRPr="00A928D1">
              <w:t>- udział w konsultacjach dotyczących wykonywanych prac pisemnych - 2 godz.,</w:t>
            </w:r>
          </w:p>
          <w:p w14:paraId="00151BCA" w14:textId="77777777" w:rsidR="00D948E9" w:rsidRPr="00A928D1" w:rsidRDefault="00D948E9" w:rsidP="0071391E">
            <w:pPr>
              <w:jc w:val="both"/>
            </w:pPr>
            <w:r w:rsidRPr="00A928D1">
              <w:t>Łącznie 47 godz. co odpowiada 1,88 pkt. ECTS</w:t>
            </w:r>
          </w:p>
        </w:tc>
      </w:tr>
    </w:tbl>
    <w:p w14:paraId="232F8AB6" w14:textId="77777777" w:rsidR="00D948E9" w:rsidRPr="00A928D1" w:rsidRDefault="00D948E9" w:rsidP="00D948E9">
      <w:pPr>
        <w:rPr>
          <w:b/>
        </w:rPr>
      </w:pPr>
      <w:r w:rsidRPr="00A928D1">
        <w:rPr>
          <w:b/>
        </w:rPr>
        <w:br w:type="column"/>
      </w:r>
    </w:p>
    <w:p w14:paraId="71E936F0" w14:textId="77777777" w:rsidR="00D948E9" w:rsidRPr="00A928D1" w:rsidRDefault="00D948E9" w:rsidP="00D948E9">
      <w:pPr>
        <w:rPr>
          <w:b/>
        </w:rPr>
      </w:pPr>
      <w:r w:rsidRPr="00A928D1">
        <w:rPr>
          <w:b/>
        </w:rPr>
        <w:t>58.2 Karta opisu zajęć Gospodarka regionalna i lokalna</w:t>
      </w:r>
    </w:p>
    <w:p w14:paraId="1AED98B0"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747"/>
      </w:tblGrid>
      <w:tr w:rsidR="0071391E" w:rsidRPr="00A928D1" w14:paraId="18D7D5C8" w14:textId="77777777" w:rsidTr="004F1950">
        <w:tc>
          <w:tcPr>
            <w:tcW w:w="3539" w:type="dxa"/>
            <w:shd w:val="clear" w:color="auto" w:fill="auto"/>
          </w:tcPr>
          <w:p w14:paraId="28076963" w14:textId="77777777" w:rsidR="00D948E9" w:rsidRPr="00A928D1" w:rsidRDefault="00D948E9" w:rsidP="0071391E">
            <w:r w:rsidRPr="00A928D1">
              <w:t xml:space="preserve">Nazwa kierunku studiów </w:t>
            </w:r>
          </w:p>
          <w:p w14:paraId="3F62BF73" w14:textId="77777777" w:rsidR="00D948E9" w:rsidRPr="00A928D1" w:rsidRDefault="00D948E9" w:rsidP="0071391E"/>
        </w:tc>
        <w:tc>
          <w:tcPr>
            <w:tcW w:w="5747" w:type="dxa"/>
            <w:shd w:val="clear" w:color="auto" w:fill="auto"/>
          </w:tcPr>
          <w:p w14:paraId="4A57795E" w14:textId="77777777" w:rsidR="00D948E9" w:rsidRPr="00A928D1" w:rsidRDefault="00D948E9" w:rsidP="0071391E">
            <w:pPr>
              <w:autoSpaceDE w:val="0"/>
              <w:autoSpaceDN w:val="0"/>
              <w:adjustRightInd w:val="0"/>
              <w:jc w:val="both"/>
              <w:rPr>
                <w:rFonts w:eastAsia="Tahoma,Bold"/>
              </w:rPr>
            </w:pPr>
            <w:r w:rsidRPr="00A928D1">
              <w:rPr>
                <w:rFonts w:eastAsia="Tahoma,Bold"/>
              </w:rPr>
              <w:t>Gospodarka przestrzenna</w:t>
            </w:r>
          </w:p>
        </w:tc>
      </w:tr>
      <w:tr w:rsidR="0071391E" w:rsidRPr="00A928D1" w14:paraId="5A4D4457" w14:textId="77777777" w:rsidTr="004F1950">
        <w:tc>
          <w:tcPr>
            <w:tcW w:w="3539" w:type="dxa"/>
            <w:shd w:val="clear" w:color="auto" w:fill="auto"/>
          </w:tcPr>
          <w:p w14:paraId="2B3109D6" w14:textId="77777777" w:rsidR="00D948E9" w:rsidRPr="00A928D1" w:rsidRDefault="00D948E9" w:rsidP="0071391E">
            <w:r w:rsidRPr="00A928D1">
              <w:t>Nazwa modułu, także nazwa w języku angielskim</w:t>
            </w:r>
          </w:p>
        </w:tc>
        <w:tc>
          <w:tcPr>
            <w:tcW w:w="5747" w:type="dxa"/>
            <w:shd w:val="clear" w:color="auto" w:fill="auto"/>
          </w:tcPr>
          <w:p w14:paraId="135328B7" w14:textId="77777777" w:rsidR="00D948E9" w:rsidRPr="00A928D1" w:rsidRDefault="00D948E9" w:rsidP="0071391E">
            <w:r w:rsidRPr="00A928D1">
              <w:t>Gospodarka regionalna i lokalna</w:t>
            </w:r>
          </w:p>
          <w:p w14:paraId="784DC360" w14:textId="77777777" w:rsidR="00D948E9" w:rsidRPr="00A928D1" w:rsidRDefault="00D948E9" w:rsidP="0071391E">
            <w:pPr>
              <w:autoSpaceDE w:val="0"/>
              <w:autoSpaceDN w:val="0"/>
              <w:adjustRightInd w:val="0"/>
              <w:jc w:val="both"/>
              <w:rPr>
                <w:rFonts w:eastAsia="Tahoma,Bold"/>
              </w:rPr>
            </w:pPr>
            <w:r w:rsidRPr="00A928D1">
              <w:t>Regional and local economy</w:t>
            </w:r>
          </w:p>
        </w:tc>
      </w:tr>
      <w:tr w:rsidR="0071391E" w:rsidRPr="00A928D1" w14:paraId="245206A8" w14:textId="77777777" w:rsidTr="004F1950">
        <w:tc>
          <w:tcPr>
            <w:tcW w:w="3539" w:type="dxa"/>
            <w:shd w:val="clear" w:color="auto" w:fill="auto"/>
          </w:tcPr>
          <w:p w14:paraId="6143B138" w14:textId="77777777" w:rsidR="00D948E9" w:rsidRPr="00A928D1" w:rsidRDefault="00D948E9" w:rsidP="0071391E">
            <w:r w:rsidRPr="00A928D1">
              <w:t xml:space="preserve">Język wykładowy </w:t>
            </w:r>
          </w:p>
          <w:p w14:paraId="7CF29598" w14:textId="77777777" w:rsidR="00D948E9" w:rsidRPr="00A928D1" w:rsidRDefault="00D948E9" w:rsidP="0071391E"/>
        </w:tc>
        <w:tc>
          <w:tcPr>
            <w:tcW w:w="5747" w:type="dxa"/>
            <w:shd w:val="clear" w:color="auto" w:fill="auto"/>
          </w:tcPr>
          <w:p w14:paraId="0161E9C6" w14:textId="77777777" w:rsidR="00D948E9" w:rsidRPr="00A928D1" w:rsidRDefault="00D948E9" w:rsidP="0071391E">
            <w:pPr>
              <w:autoSpaceDE w:val="0"/>
              <w:autoSpaceDN w:val="0"/>
              <w:adjustRightInd w:val="0"/>
              <w:jc w:val="both"/>
              <w:rPr>
                <w:rFonts w:eastAsia="Tahoma,Bold"/>
              </w:rPr>
            </w:pPr>
            <w:r w:rsidRPr="00A928D1">
              <w:rPr>
                <w:rFonts w:eastAsia="Tahoma,Bold"/>
              </w:rPr>
              <w:t>Polski</w:t>
            </w:r>
          </w:p>
        </w:tc>
      </w:tr>
      <w:tr w:rsidR="0071391E" w:rsidRPr="00A928D1" w14:paraId="2E25CAB3" w14:textId="77777777" w:rsidTr="004F1950">
        <w:tc>
          <w:tcPr>
            <w:tcW w:w="3539" w:type="dxa"/>
            <w:shd w:val="clear" w:color="auto" w:fill="auto"/>
          </w:tcPr>
          <w:p w14:paraId="79D61792" w14:textId="77777777" w:rsidR="00D948E9" w:rsidRPr="00A928D1" w:rsidRDefault="00D948E9" w:rsidP="0071391E">
            <w:pPr>
              <w:autoSpaceDE w:val="0"/>
              <w:autoSpaceDN w:val="0"/>
              <w:adjustRightInd w:val="0"/>
            </w:pPr>
            <w:r w:rsidRPr="00A928D1">
              <w:t xml:space="preserve">Rodzaj modułu </w:t>
            </w:r>
          </w:p>
          <w:p w14:paraId="25533EC1" w14:textId="77777777" w:rsidR="00D948E9" w:rsidRPr="00A928D1" w:rsidRDefault="00D948E9" w:rsidP="0071391E"/>
        </w:tc>
        <w:tc>
          <w:tcPr>
            <w:tcW w:w="5747" w:type="dxa"/>
            <w:shd w:val="clear" w:color="auto" w:fill="auto"/>
          </w:tcPr>
          <w:p w14:paraId="059B33FB" w14:textId="77777777" w:rsidR="00D948E9" w:rsidRPr="00A928D1" w:rsidRDefault="00D948E9" w:rsidP="0071391E">
            <w:pPr>
              <w:rPr>
                <w:rFonts w:eastAsia="Tahoma,Bold"/>
              </w:rPr>
            </w:pPr>
            <w:r w:rsidRPr="00A928D1">
              <w:rPr>
                <w:rFonts w:eastAsia="Tahoma,Bold"/>
              </w:rPr>
              <w:t xml:space="preserve">fakultatywny </w:t>
            </w:r>
          </w:p>
        </w:tc>
      </w:tr>
      <w:tr w:rsidR="0071391E" w:rsidRPr="00A928D1" w14:paraId="3F1F46D3" w14:textId="77777777" w:rsidTr="004F1950">
        <w:tc>
          <w:tcPr>
            <w:tcW w:w="3539" w:type="dxa"/>
            <w:shd w:val="clear" w:color="auto" w:fill="auto"/>
          </w:tcPr>
          <w:p w14:paraId="7ADDF670" w14:textId="77777777" w:rsidR="00D948E9" w:rsidRPr="00A928D1" w:rsidRDefault="00D948E9" w:rsidP="0071391E">
            <w:r w:rsidRPr="00A928D1">
              <w:t>Poziom studiów</w:t>
            </w:r>
          </w:p>
        </w:tc>
        <w:tc>
          <w:tcPr>
            <w:tcW w:w="5747" w:type="dxa"/>
            <w:shd w:val="clear" w:color="auto" w:fill="auto"/>
          </w:tcPr>
          <w:p w14:paraId="3044167B" w14:textId="77777777" w:rsidR="00D948E9" w:rsidRPr="00A928D1" w:rsidRDefault="00D948E9" w:rsidP="0071391E">
            <w:r w:rsidRPr="00A928D1">
              <w:t>pierwszego stopnia</w:t>
            </w:r>
          </w:p>
        </w:tc>
      </w:tr>
      <w:tr w:rsidR="0071391E" w:rsidRPr="00A928D1" w14:paraId="7C802992" w14:textId="77777777" w:rsidTr="004F1950">
        <w:tc>
          <w:tcPr>
            <w:tcW w:w="3539" w:type="dxa"/>
            <w:shd w:val="clear" w:color="auto" w:fill="auto"/>
          </w:tcPr>
          <w:p w14:paraId="2DECD3D6" w14:textId="77777777" w:rsidR="00D948E9" w:rsidRPr="00A928D1" w:rsidRDefault="00D948E9" w:rsidP="0071391E">
            <w:r w:rsidRPr="00A928D1">
              <w:t>Forma studiów</w:t>
            </w:r>
          </w:p>
          <w:p w14:paraId="718781A5" w14:textId="77777777" w:rsidR="00D948E9" w:rsidRPr="00A928D1" w:rsidRDefault="00D948E9" w:rsidP="0071391E"/>
        </w:tc>
        <w:tc>
          <w:tcPr>
            <w:tcW w:w="5747" w:type="dxa"/>
            <w:shd w:val="clear" w:color="auto" w:fill="auto"/>
          </w:tcPr>
          <w:p w14:paraId="76858D06" w14:textId="77777777" w:rsidR="00D948E9" w:rsidRPr="00A928D1" w:rsidRDefault="00D948E9" w:rsidP="0071391E">
            <w:r w:rsidRPr="00A928D1">
              <w:t>Stacjonarne</w:t>
            </w:r>
          </w:p>
        </w:tc>
      </w:tr>
      <w:tr w:rsidR="0071391E" w:rsidRPr="00A928D1" w14:paraId="01CC4DDB" w14:textId="77777777" w:rsidTr="004F1950">
        <w:tc>
          <w:tcPr>
            <w:tcW w:w="3539" w:type="dxa"/>
            <w:shd w:val="clear" w:color="auto" w:fill="auto"/>
          </w:tcPr>
          <w:p w14:paraId="5BC7B2C2" w14:textId="77777777" w:rsidR="00D948E9" w:rsidRPr="00A928D1" w:rsidRDefault="00D948E9" w:rsidP="0071391E">
            <w:r w:rsidRPr="00A928D1">
              <w:t>Rok studiów dla kierunku</w:t>
            </w:r>
          </w:p>
        </w:tc>
        <w:tc>
          <w:tcPr>
            <w:tcW w:w="5747" w:type="dxa"/>
            <w:shd w:val="clear" w:color="auto" w:fill="auto"/>
          </w:tcPr>
          <w:p w14:paraId="1721ABE6" w14:textId="77777777" w:rsidR="00D948E9" w:rsidRPr="00A928D1" w:rsidRDefault="00D948E9" w:rsidP="0071391E">
            <w:r w:rsidRPr="00A928D1">
              <w:t>III</w:t>
            </w:r>
          </w:p>
        </w:tc>
      </w:tr>
      <w:tr w:rsidR="0071391E" w:rsidRPr="00A928D1" w14:paraId="05CCFF1B" w14:textId="77777777" w:rsidTr="004F1950">
        <w:tc>
          <w:tcPr>
            <w:tcW w:w="3539" w:type="dxa"/>
            <w:shd w:val="clear" w:color="auto" w:fill="auto"/>
          </w:tcPr>
          <w:p w14:paraId="15D37FFC" w14:textId="77777777" w:rsidR="00D948E9" w:rsidRPr="00A928D1" w:rsidRDefault="00D948E9" w:rsidP="0071391E">
            <w:r w:rsidRPr="00A928D1">
              <w:t>Semestr dla kierunku</w:t>
            </w:r>
          </w:p>
        </w:tc>
        <w:tc>
          <w:tcPr>
            <w:tcW w:w="5747" w:type="dxa"/>
            <w:shd w:val="clear" w:color="auto" w:fill="auto"/>
          </w:tcPr>
          <w:p w14:paraId="6DE1AD94" w14:textId="77777777" w:rsidR="00D948E9" w:rsidRPr="00A928D1" w:rsidRDefault="00D948E9" w:rsidP="0071391E">
            <w:r w:rsidRPr="00A928D1">
              <w:t>6</w:t>
            </w:r>
          </w:p>
        </w:tc>
      </w:tr>
      <w:tr w:rsidR="0071391E" w:rsidRPr="00A928D1" w14:paraId="01480CF0" w14:textId="77777777" w:rsidTr="004F1950">
        <w:tc>
          <w:tcPr>
            <w:tcW w:w="3539" w:type="dxa"/>
            <w:shd w:val="clear" w:color="auto" w:fill="auto"/>
          </w:tcPr>
          <w:p w14:paraId="2463577F" w14:textId="77777777" w:rsidR="00D948E9" w:rsidRPr="00A928D1" w:rsidRDefault="00D948E9" w:rsidP="0071391E">
            <w:pPr>
              <w:autoSpaceDE w:val="0"/>
              <w:autoSpaceDN w:val="0"/>
              <w:adjustRightInd w:val="0"/>
            </w:pPr>
            <w:r w:rsidRPr="00A928D1">
              <w:t>Liczba punktów ECTS z podziałem na kontaktowe/niekontaktowe</w:t>
            </w:r>
          </w:p>
        </w:tc>
        <w:tc>
          <w:tcPr>
            <w:tcW w:w="5747" w:type="dxa"/>
            <w:shd w:val="clear" w:color="auto" w:fill="auto"/>
          </w:tcPr>
          <w:p w14:paraId="12206ED1" w14:textId="77777777" w:rsidR="00D948E9" w:rsidRPr="00A928D1" w:rsidRDefault="00D948E9" w:rsidP="0071391E">
            <w:r w:rsidRPr="00A928D1">
              <w:rPr>
                <w:rFonts w:eastAsia="Tahoma,Bold"/>
              </w:rPr>
              <w:t>4 (1,88 / 2,12)</w:t>
            </w:r>
          </w:p>
        </w:tc>
      </w:tr>
      <w:tr w:rsidR="0071391E" w:rsidRPr="00A928D1" w14:paraId="26A3F786" w14:textId="77777777" w:rsidTr="004F1950">
        <w:tc>
          <w:tcPr>
            <w:tcW w:w="3539" w:type="dxa"/>
            <w:shd w:val="clear" w:color="auto" w:fill="auto"/>
          </w:tcPr>
          <w:p w14:paraId="442511D4"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747" w:type="dxa"/>
            <w:shd w:val="clear" w:color="auto" w:fill="auto"/>
          </w:tcPr>
          <w:p w14:paraId="5D29C629" w14:textId="77777777" w:rsidR="00D948E9" w:rsidRPr="00A928D1" w:rsidRDefault="00D948E9" w:rsidP="0071391E">
            <w:pPr>
              <w:autoSpaceDE w:val="0"/>
              <w:autoSpaceDN w:val="0"/>
              <w:adjustRightInd w:val="0"/>
              <w:jc w:val="both"/>
              <w:rPr>
                <w:rFonts w:eastAsia="Tahoma,Bold"/>
              </w:rPr>
            </w:pPr>
            <w:r w:rsidRPr="00A928D1">
              <w:rPr>
                <w:rFonts w:eastAsia="Tahoma,Bold"/>
              </w:rPr>
              <w:t>Dr Agnieszka Komor</w:t>
            </w:r>
          </w:p>
        </w:tc>
      </w:tr>
      <w:tr w:rsidR="0071391E" w:rsidRPr="00A928D1" w14:paraId="70643D30" w14:textId="77777777" w:rsidTr="004F1950">
        <w:tc>
          <w:tcPr>
            <w:tcW w:w="3539" w:type="dxa"/>
            <w:shd w:val="clear" w:color="auto" w:fill="auto"/>
          </w:tcPr>
          <w:p w14:paraId="7B5BA758" w14:textId="77777777" w:rsidR="00D948E9" w:rsidRPr="00A928D1" w:rsidRDefault="00D948E9" w:rsidP="0071391E">
            <w:r w:rsidRPr="00A928D1">
              <w:t>Jednostka oferująca moduł</w:t>
            </w:r>
          </w:p>
          <w:p w14:paraId="062FC8BE" w14:textId="77777777" w:rsidR="00D948E9" w:rsidRPr="00A928D1" w:rsidRDefault="00D948E9" w:rsidP="0071391E"/>
        </w:tc>
        <w:tc>
          <w:tcPr>
            <w:tcW w:w="5747" w:type="dxa"/>
            <w:shd w:val="clear" w:color="auto" w:fill="auto"/>
          </w:tcPr>
          <w:p w14:paraId="7234D88B" w14:textId="77777777" w:rsidR="00D948E9" w:rsidRPr="00A928D1" w:rsidRDefault="00D948E9" w:rsidP="0071391E">
            <w:pPr>
              <w:autoSpaceDE w:val="0"/>
              <w:autoSpaceDN w:val="0"/>
              <w:adjustRightInd w:val="0"/>
              <w:jc w:val="both"/>
              <w:rPr>
                <w:rFonts w:eastAsia="Tahoma,Bold"/>
              </w:rPr>
            </w:pPr>
            <w:r w:rsidRPr="00A928D1">
              <w:t>Katedra Zarządzania i Marketingu</w:t>
            </w:r>
          </w:p>
        </w:tc>
      </w:tr>
      <w:tr w:rsidR="0071391E" w:rsidRPr="00A928D1" w14:paraId="072B3659" w14:textId="77777777" w:rsidTr="004F1950">
        <w:tc>
          <w:tcPr>
            <w:tcW w:w="3539" w:type="dxa"/>
            <w:shd w:val="clear" w:color="auto" w:fill="auto"/>
          </w:tcPr>
          <w:p w14:paraId="508C3B78" w14:textId="77777777" w:rsidR="00D948E9" w:rsidRPr="00A928D1" w:rsidRDefault="00D948E9" w:rsidP="0071391E">
            <w:r w:rsidRPr="00A928D1">
              <w:t>Cel modułu</w:t>
            </w:r>
          </w:p>
          <w:p w14:paraId="2ED24D20" w14:textId="77777777" w:rsidR="00D948E9" w:rsidRPr="00A928D1" w:rsidRDefault="00D948E9" w:rsidP="0071391E"/>
        </w:tc>
        <w:tc>
          <w:tcPr>
            <w:tcW w:w="5747" w:type="dxa"/>
            <w:shd w:val="clear" w:color="auto" w:fill="auto"/>
          </w:tcPr>
          <w:p w14:paraId="54E598FE" w14:textId="77777777" w:rsidR="00D948E9" w:rsidRPr="00A928D1" w:rsidRDefault="00D948E9" w:rsidP="0071391E">
            <w:pPr>
              <w:autoSpaceDE w:val="0"/>
              <w:autoSpaceDN w:val="0"/>
              <w:adjustRightInd w:val="0"/>
              <w:jc w:val="both"/>
              <w:rPr>
                <w:rFonts w:eastAsia="Tahoma,Bold"/>
              </w:rPr>
            </w:pPr>
            <w:r w:rsidRPr="00A928D1">
              <w:t xml:space="preserve">Celem modułu jest dostarczenie wiedzy na temat zjawisk i procesów występujących w gospodarce regionalnej i lokalnej, w tym tendencji dotyczących rozwoju na poziomie regionalnym i lokalnym.  </w:t>
            </w:r>
          </w:p>
        </w:tc>
      </w:tr>
      <w:tr w:rsidR="0071391E" w:rsidRPr="00A928D1" w14:paraId="210F24EA" w14:textId="77777777" w:rsidTr="004F1950">
        <w:trPr>
          <w:trHeight w:val="236"/>
        </w:trPr>
        <w:tc>
          <w:tcPr>
            <w:tcW w:w="3539" w:type="dxa"/>
            <w:vMerge w:val="restart"/>
            <w:shd w:val="clear" w:color="auto" w:fill="auto"/>
          </w:tcPr>
          <w:p w14:paraId="1FD0A14B"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747" w:type="dxa"/>
            <w:shd w:val="clear" w:color="auto" w:fill="auto"/>
          </w:tcPr>
          <w:p w14:paraId="21C86D20" w14:textId="77777777" w:rsidR="00D948E9" w:rsidRPr="00A928D1" w:rsidRDefault="00D948E9" w:rsidP="0071391E">
            <w:r w:rsidRPr="00A928D1">
              <w:t xml:space="preserve">Wiedza: </w:t>
            </w:r>
          </w:p>
        </w:tc>
      </w:tr>
      <w:tr w:rsidR="0071391E" w:rsidRPr="00A928D1" w14:paraId="0FB496C9" w14:textId="77777777" w:rsidTr="004F1950">
        <w:trPr>
          <w:trHeight w:val="233"/>
        </w:trPr>
        <w:tc>
          <w:tcPr>
            <w:tcW w:w="3539" w:type="dxa"/>
            <w:vMerge/>
          </w:tcPr>
          <w:p w14:paraId="5D07F900" w14:textId="77777777" w:rsidR="00D948E9" w:rsidRPr="00A928D1" w:rsidRDefault="00D948E9" w:rsidP="0071391E"/>
        </w:tc>
        <w:tc>
          <w:tcPr>
            <w:tcW w:w="5747" w:type="dxa"/>
            <w:shd w:val="clear" w:color="auto" w:fill="auto"/>
          </w:tcPr>
          <w:p w14:paraId="15E86698" w14:textId="77777777" w:rsidR="00D948E9" w:rsidRPr="00A928D1" w:rsidRDefault="00D948E9" w:rsidP="0071391E">
            <w:r w:rsidRPr="00A928D1">
              <w:t xml:space="preserve">W1. – Student zna i rozumie teoretyczne podstawy rozwoju regionalnego i lokalnego oraz </w:t>
            </w:r>
            <w:r w:rsidRPr="00A928D1">
              <w:rPr>
                <w:spacing w:val="-2"/>
              </w:rPr>
              <w:t>uwarunkowania, czynniki, bariery i mierniki rozwoju.</w:t>
            </w:r>
          </w:p>
        </w:tc>
      </w:tr>
      <w:tr w:rsidR="0071391E" w:rsidRPr="00A928D1" w14:paraId="1E3FDD33" w14:textId="77777777" w:rsidTr="004F1950">
        <w:trPr>
          <w:trHeight w:val="623"/>
        </w:trPr>
        <w:tc>
          <w:tcPr>
            <w:tcW w:w="3539" w:type="dxa"/>
            <w:vMerge/>
          </w:tcPr>
          <w:p w14:paraId="1E094E06" w14:textId="77777777" w:rsidR="00D948E9" w:rsidRPr="00A928D1" w:rsidRDefault="00D948E9" w:rsidP="0071391E"/>
        </w:tc>
        <w:tc>
          <w:tcPr>
            <w:tcW w:w="5747" w:type="dxa"/>
            <w:shd w:val="clear" w:color="auto" w:fill="auto"/>
          </w:tcPr>
          <w:p w14:paraId="66030E13" w14:textId="77777777" w:rsidR="00D948E9" w:rsidRPr="00A928D1" w:rsidRDefault="00D948E9" w:rsidP="0071391E">
            <w:r w:rsidRPr="00A928D1">
              <w:t xml:space="preserve">W2. - Student zna i rozumie podstawy konkurencyjności oraz finansowania gospodarki regionalnej i lokalnej. </w:t>
            </w:r>
          </w:p>
        </w:tc>
      </w:tr>
      <w:tr w:rsidR="0071391E" w:rsidRPr="00A928D1" w14:paraId="233C1EAB" w14:textId="77777777" w:rsidTr="004F1950">
        <w:trPr>
          <w:trHeight w:val="233"/>
        </w:trPr>
        <w:tc>
          <w:tcPr>
            <w:tcW w:w="3539" w:type="dxa"/>
            <w:vMerge/>
          </w:tcPr>
          <w:p w14:paraId="1315AF64" w14:textId="77777777" w:rsidR="00D948E9" w:rsidRPr="00A928D1" w:rsidRDefault="00D948E9" w:rsidP="0071391E"/>
        </w:tc>
        <w:tc>
          <w:tcPr>
            <w:tcW w:w="5747" w:type="dxa"/>
            <w:shd w:val="clear" w:color="auto" w:fill="auto"/>
          </w:tcPr>
          <w:p w14:paraId="41F65C34" w14:textId="77777777" w:rsidR="00D948E9" w:rsidRPr="00A928D1" w:rsidRDefault="00D948E9" w:rsidP="0071391E">
            <w:r w:rsidRPr="00A928D1">
              <w:t>Umiejętności:</w:t>
            </w:r>
          </w:p>
        </w:tc>
      </w:tr>
      <w:tr w:rsidR="0071391E" w:rsidRPr="00A928D1" w14:paraId="66FEECF7" w14:textId="77777777" w:rsidTr="004F1950">
        <w:trPr>
          <w:trHeight w:val="233"/>
        </w:trPr>
        <w:tc>
          <w:tcPr>
            <w:tcW w:w="3539" w:type="dxa"/>
            <w:vMerge/>
          </w:tcPr>
          <w:p w14:paraId="54714F8D" w14:textId="77777777" w:rsidR="00D948E9" w:rsidRPr="00A928D1" w:rsidRDefault="00D948E9" w:rsidP="0071391E"/>
        </w:tc>
        <w:tc>
          <w:tcPr>
            <w:tcW w:w="5747" w:type="dxa"/>
            <w:shd w:val="clear" w:color="auto" w:fill="auto"/>
          </w:tcPr>
          <w:p w14:paraId="1A05AE5D" w14:textId="77777777" w:rsidR="00D948E9" w:rsidRPr="00A928D1" w:rsidRDefault="00D948E9" w:rsidP="0071391E">
            <w:r w:rsidRPr="00A928D1">
              <w:t>U1. – Student potrafi wykorzystać poznane metody do oceny regionalnego oraz lokalnego rozwoju gospodarczego, a także specjalizacji gospodarczych w skali regionalnej i lokalnej.</w:t>
            </w:r>
          </w:p>
        </w:tc>
      </w:tr>
      <w:tr w:rsidR="0071391E" w:rsidRPr="00A928D1" w14:paraId="0C83373D" w14:textId="77777777" w:rsidTr="004F1950">
        <w:trPr>
          <w:trHeight w:val="634"/>
        </w:trPr>
        <w:tc>
          <w:tcPr>
            <w:tcW w:w="3539" w:type="dxa"/>
            <w:vMerge/>
          </w:tcPr>
          <w:p w14:paraId="5CD5AEFF" w14:textId="77777777" w:rsidR="00D948E9" w:rsidRPr="00A928D1" w:rsidRDefault="00D948E9" w:rsidP="0071391E"/>
        </w:tc>
        <w:tc>
          <w:tcPr>
            <w:tcW w:w="5747" w:type="dxa"/>
            <w:shd w:val="clear" w:color="auto" w:fill="auto"/>
          </w:tcPr>
          <w:p w14:paraId="0CA762BA" w14:textId="77777777" w:rsidR="00D948E9" w:rsidRPr="00A928D1" w:rsidRDefault="00D948E9" w:rsidP="0071391E">
            <w:r w:rsidRPr="00A928D1">
              <w:t>U2. – Student potrafi przygotować pracę pisemną dotyczącą gospodarki regionalnej i lokalnej.</w:t>
            </w:r>
          </w:p>
        </w:tc>
      </w:tr>
      <w:tr w:rsidR="0071391E" w:rsidRPr="00A928D1" w14:paraId="015D186A" w14:textId="77777777" w:rsidTr="004F1950">
        <w:trPr>
          <w:trHeight w:val="233"/>
        </w:trPr>
        <w:tc>
          <w:tcPr>
            <w:tcW w:w="3539" w:type="dxa"/>
            <w:vMerge/>
          </w:tcPr>
          <w:p w14:paraId="20EAE572" w14:textId="77777777" w:rsidR="00D948E9" w:rsidRPr="00A928D1" w:rsidRDefault="00D948E9" w:rsidP="0071391E"/>
        </w:tc>
        <w:tc>
          <w:tcPr>
            <w:tcW w:w="5747" w:type="dxa"/>
            <w:shd w:val="clear" w:color="auto" w:fill="auto"/>
          </w:tcPr>
          <w:p w14:paraId="6E71086C" w14:textId="77777777" w:rsidR="00D948E9" w:rsidRPr="00A928D1" w:rsidRDefault="00D948E9" w:rsidP="0071391E">
            <w:r w:rsidRPr="00A928D1">
              <w:t>Kompetencje społeczne:</w:t>
            </w:r>
          </w:p>
        </w:tc>
      </w:tr>
      <w:tr w:rsidR="0071391E" w:rsidRPr="00A928D1" w14:paraId="537E4EF6" w14:textId="77777777" w:rsidTr="004F1950">
        <w:tc>
          <w:tcPr>
            <w:tcW w:w="3539" w:type="dxa"/>
            <w:vMerge/>
          </w:tcPr>
          <w:p w14:paraId="6B7E53AD" w14:textId="77777777" w:rsidR="00D948E9" w:rsidRPr="00A928D1" w:rsidRDefault="00D948E9" w:rsidP="0071391E"/>
        </w:tc>
        <w:tc>
          <w:tcPr>
            <w:tcW w:w="5747" w:type="dxa"/>
            <w:shd w:val="clear" w:color="auto" w:fill="auto"/>
          </w:tcPr>
          <w:p w14:paraId="685D0464" w14:textId="77777777" w:rsidR="00D948E9" w:rsidRPr="00A928D1" w:rsidRDefault="00D948E9" w:rsidP="0071391E">
            <w:r w:rsidRPr="00A928D1">
              <w:t>K1. – Student jest gotów do krytycznej oceny stanu swojej wiedzy w zakresie gospodarki regionalnej i lokalnej.</w:t>
            </w:r>
          </w:p>
        </w:tc>
      </w:tr>
      <w:tr w:rsidR="0071391E" w:rsidRPr="00A928D1" w14:paraId="1A1B536B" w14:textId="77777777" w:rsidTr="004F1950">
        <w:trPr>
          <w:trHeight w:val="300"/>
        </w:trPr>
        <w:tc>
          <w:tcPr>
            <w:tcW w:w="3539" w:type="dxa"/>
            <w:vMerge/>
            <w:shd w:val="clear" w:color="auto" w:fill="auto"/>
          </w:tcPr>
          <w:p w14:paraId="2FA81D04" w14:textId="77777777" w:rsidR="00D948E9" w:rsidRPr="00A928D1" w:rsidRDefault="00D948E9" w:rsidP="0071391E"/>
        </w:tc>
        <w:tc>
          <w:tcPr>
            <w:tcW w:w="5747" w:type="dxa"/>
            <w:shd w:val="clear" w:color="auto" w:fill="auto"/>
          </w:tcPr>
          <w:p w14:paraId="5F6E00A3" w14:textId="77777777" w:rsidR="00D948E9" w:rsidRPr="00A928D1" w:rsidRDefault="00D948E9" w:rsidP="0071391E">
            <w:r w:rsidRPr="00A928D1">
              <w:t xml:space="preserve">K2. – Student jest gotów do wsparcia swoich decyzji zawodowych przez opinie ekspertów. </w:t>
            </w:r>
          </w:p>
        </w:tc>
      </w:tr>
      <w:tr w:rsidR="0071391E" w:rsidRPr="00A928D1" w14:paraId="5EF9AA24" w14:textId="77777777" w:rsidTr="004F1950">
        <w:tc>
          <w:tcPr>
            <w:tcW w:w="3539" w:type="dxa"/>
            <w:shd w:val="clear" w:color="auto" w:fill="auto"/>
          </w:tcPr>
          <w:p w14:paraId="255C006C" w14:textId="77777777" w:rsidR="00D948E9" w:rsidRPr="00A928D1" w:rsidRDefault="00D948E9" w:rsidP="0071391E">
            <w:r w:rsidRPr="00A928D1">
              <w:lastRenderedPageBreak/>
              <w:t>Odniesienie modułowych efektów uczenia się do kierunkowych efektów uczenia się</w:t>
            </w:r>
          </w:p>
        </w:tc>
        <w:tc>
          <w:tcPr>
            <w:tcW w:w="5747" w:type="dxa"/>
            <w:shd w:val="clear" w:color="auto" w:fill="auto"/>
          </w:tcPr>
          <w:p w14:paraId="5588ECD3" w14:textId="77777777" w:rsidR="00D948E9" w:rsidRPr="00A928D1" w:rsidRDefault="00D948E9" w:rsidP="0071391E">
            <w:r w:rsidRPr="00A928D1">
              <w:t>W1 - GP_W04</w:t>
            </w:r>
          </w:p>
          <w:p w14:paraId="00F24056" w14:textId="77777777" w:rsidR="00D948E9" w:rsidRPr="00A928D1" w:rsidRDefault="00D948E9" w:rsidP="0071391E">
            <w:r w:rsidRPr="00A928D1">
              <w:t xml:space="preserve">W2 - GP_W04 </w:t>
            </w:r>
          </w:p>
          <w:p w14:paraId="689AC302" w14:textId="77777777" w:rsidR="00D948E9" w:rsidRPr="00A928D1" w:rsidRDefault="00D948E9" w:rsidP="0071391E">
            <w:r w:rsidRPr="00A928D1">
              <w:t xml:space="preserve">U1 - GP_U12 </w:t>
            </w:r>
          </w:p>
          <w:p w14:paraId="14382488" w14:textId="77777777" w:rsidR="00D948E9" w:rsidRPr="00A928D1" w:rsidRDefault="00D948E9" w:rsidP="0071391E">
            <w:r w:rsidRPr="00A928D1">
              <w:t>U2 - GP_U01, GP_U17</w:t>
            </w:r>
          </w:p>
          <w:p w14:paraId="48DE3D90" w14:textId="77777777" w:rsidR="00D948E9" w:rsidRPr="00A928D1" w:rsidRDefault="00D948E9" w:rsidP="0071391E">
            <w:pPr>
              <w:jc w:val="both"/>
            </w:pPr>
            <w:r w:rsidRPr="00A928D1">
              <w:t>K1 – GP_K01</w:t>
            </w:r>
          </w:p>
          <w:p w14:paraId="10EC9415" w14:textId="77777777" w:rsidR="00D948E9" w:rsidRPr="00A928D1" w:rsidRDefault="00D948E9" w:rsidP="0071391E">
            <w:pPr>
              <w:jc w:val="both"/>
            </w:pPr>
            <w:r w:rsidRPr="00A928D1">
              <w:t>K2 - GP_K01</w:t>
            </w:r>
          </w:p>
        </w:tc>
      </w:tr>
      <w:tr w:rsidR="0071391E" w:rsidRPr="00A928D1" w14:paraId="0CFAEAC3" w14:textId="77777777" w:rsidTr="004F1950">
        <w:tc>
          <w:tcPr>
            <w:tcW w:w="3539" w:type="dxa"/>
            <w:shd w:val="clear" w:color="auto" w:fill="auto"/>
          </w:tcPr>
          <w:p w14:paraId="2B010FFB" w14:textId="77777777" w:rsidR="00D948E9" w:rsidRPr="00A928D1" w:rsidRDefault="00D948E9" w:rsidP="0071391E">
            <w:r w:rsidRPr="00A928D1">
              <w:t>Odniesienie modułowych efektów uczenia się do efektów inżynierskich (jeżeli dotyczy)</w:t>
            </w:r>
          </w:p>
        </w:tc>
        <w:tc>
          <w:tcPr>
            <w:tcW w:w="5747" w:type="dxa"/>
            <w:shd w:val="clear" w:color="auto" w:fill="auto"/>
          </w:tcPr>
          <w:p w14:paraId="62CECF0C" w14:textId="77777777" w:rsidR="00D948E9" w:rsidRPr="00A928D1" w:rsidRDefault="00D948E9" w:rsidP="0071391E">
            <w:pPr>
              <w:jc w:val="both"/>
            </w:pPr>
            <w:r w:rsidRPr="00A928D1">
              <w:t>W1 – InzGP_W03</w:t>
            </w:r>
          </w:p>
          <w:p w14:paraId="32E9E869" w14:textId="77777777" w:rsidR="00D948E9" w:rsidRPr="00A928D1" w:rsidRDefault="00D948E9" w:rsidP="0071391E">
            <w:pPr>
              <w:jc w:val="both"/>
            </w:pPr>
            <w:r w:rsidRPr="00A928D1">
              <w:t>W2 – InzGP_W03</w:t>
            </w:r>
          </w:p>
          <w:p w14:paraId="5285D0F2" w14:textId="77777777" w:rsidR="00D948E9" w:rsidRPr="00A928D1" w:rsidRDefault="00D948E9" w:rsidP="0071391E">
            <w:pPr>
              <w:jc w:val="both"/>
            </w:pPr>
            <w:r w:rsidRPr="00A928D1">
              <w:t>U1 – InzGP_U04</w:t>
            </w:r>
          </w:p>
          <w:p w14:paraId="72ADB4B8" w14:textId="77777777" w:rsidR="00D948E9" w:rsidRPr="00A928D1" w:rsidRDefault="00D948E9" w:rsidP="0071391E">
            <w:pPr>
              <w:jc w:val="both"/>
            </w:pPr>
            <w:r w:rsidRPr="00A928D1">
              <w:t>U2 - InzGP_U04</w:t>
            </w:r>
          </w:p>
        </w:tc>
      </w:tr>
      <w:tr w:rsidR="0071391E" w:rsidRPr="00A928D1" w14:paraId="285C7779" w14:textId="77777777" w:rsidTr="004F1950">
        <w:tc>
          <w:tcPr>
            <w:tcW w:w="3539" w:type="dxa"/>
            <w:shd w:val="clear" w:color="auto" w:fill="auto"/>
          </w:tcPr>
          <w:p w14:paraId="110CEE52" w14:textId="77777777" w:rsidR="00D948E9" w:rsidRPr="00A928D1" w:rsidRDefault="00D948E9" w:rsidP="0071391E">
            <w:r w:rsidRPr="00A928D1">
              <w:t xml:space="preserve">Wymagania wstępne i dodatkowe </w:t>
            </w:r>
          </w:p>
        </w:tc>
        <w:tc>
          <w:tcPr>
            <w:tcW w:w="5747" w:type="dxa"/>
            <w:shd w:val="clear" w:color="auto" w:fill="auto"/>
          </w:tcPr>
          <w:p w14:paraId="381F6B19" w14:textId="77777777" w:rsidR="00D948E9" w:rsidRPr="00A928D1" w:rsidRDefault="00D948E9" w:rsidP="0071391E">
            <w:pPr>
              <w:jc w:val="both"/>
            </w:pPr>
            <w:r w:rsidRPr="00A928D1">
              <w:t>Ekonomia, Geografia ekonomiczna</w:t>
            </w:r>
          </w:p>
        </w:tc>
      </w:tr>
      <w:tr w:rsidR="0071391E" w:rsidRPr="00A928D1" w14:paraId="4D5122F1" w14:textId="77777777" w:rsidTr="004F1950">
        <w:tc>
          <w:tcPr>
            <w:tcW w:w="3539" w:type="dxa"/>
            <w:shd w:val="clear" w:color="auto" w:fill="auto"/>
          </w:tcPr>
          <w:p w14:paraId="7E602B2E" w14:textId="77777777" w:rsidR="00D948E9" w:rsidRPr="00A928D1" w:rsidRDefault="00D948E9" w:rsidP="0071391E">
            <w:r w:rsidRPr="00A928D1">
              <w:t xml:space="preserve">Treści programowe modułu </w:t>
            </w:r>
          </w:p>
          <w:p w14:paraId="4A6575D4" w14:textId="77777777" w:rsidR="00D948E9" w:rsidRPr="00A928D1" w:rsidRDefault="00D948E9" w:rsidP="0071391E"/>
        </w:tc>
        <w:tc>
          <w:tcPr>
            <w:tcW w:w="5747" w:type="dxa"/>
            <w:shd w:val="clear" w:color="auto" w:fill="auto"/>
          </w:tcPr>
          <w:p w14:paraId="31661212" w14:textId="77777777" w:rsidR="00D948E9" w:rsidRPr="00A928D1" w:rsidRDefault="00D948E9" w:rsidP="0071391E">
            <w:pPr>
              <w:jc w:val="both"/>
            </w:pPr>
            <w:r w:rsidRPr="00A928D1">
              <w:t xml:space="preserve">Wykłady: Gospodarka regionalna i lokalna - podstawowe pojęcia. Teoretyczne podstawy rozwoju lokalnego i regionalnego. Endogeniczny i egzogeniczny rozwój lokalny i regionalny. Konkurencyjność gospodarki regionalnej i lokalnej. Samorządy terytorialne a gospodarka regionalna i lokalna. Inteligentna organizacja w jednostkach samorządu terytorialnego. Finansowe uwarunkowania gospodarki regionalnej i lokalnej. Marketing terytorialny w gospodarce regionalnej i lokalnej.  </w:t>
            </w:r>
          </w:p>
          <w:p w14:paraId="33CFFE07" w14:textId="77777777" w:rsidR="00D948E9" w:rsidRPr="00A928D1" w:rsidRDefault="00D948E9" w:rsidP="0071391E">
            <w:r w:rsidRPr="00A928D1">
              <w:t xml:space="preserve">Ćwiczenia: Czynniki i bariery rozwoju regionalnego i lokalnego. Klastry gospodarcze jako czynnik rozwoju regionalnego i lokalnego. Źródła pozyskiwania informacji do analiz ekonomiczno-przestrzennych (z uwzględnieniem baz danych EUROSTAT i GUS). Identyfikacja specjalizacji gospodarczych jednostek samorządu terytorialnego. Mierniki rozwoju w skali regionalnej i lokalnej. Rola władz regionalnych i lokalnych w stymulowaniu procesów rozwojowych. Wpływ inwestycji samorządowych na rozwój gospodarczy i konkurencyjność gminy. Rola kapitału ludzkiego i społecznego w procesach rozwoju lokalnego i regionalnego. Znaczenie wiedzy w rozwoju lokalnym i regionalnym – kształtowanie gospodarki opartej na wiedzy. Rozwój lokalny i regionalny a gospodarka sieciowa. </w:t>
            </w:r>
          </w:p>
        </w:tc>
      </w:tr>
      <w:tr w:rsidR="0071391E" w:rsidRPr="00A928D1" w14:paraId="5972B4E8" w14:textId="77777777" w:rsidTr="004F1950">
        <w:tc>
          <w:tcPr>
            <w:tcW w:w="3539" w:type="dxa"/>
            <w:shd w:val="clear" w:color="auto" w:fill="auto"/>
          </w:tcPr>
          <w:p w14:paraId="3CB64D92" w14:textId="77777777" w:rsidR="00D948E9" w:rsidRPr="00A928D1" w:rsidRDefault="00D948E9" w:rsidP="0071391E">
            <w:r w:rsidRPr="00A928D1">
              <w:t>Wykaz literatury podstawowej i uzupełniającej</w:t>
            </w:r>
          </w:p>
        </w:tc>
        <w:tc>
          <w:tcPr>
            <w:tcW w:w="5747" w:type="dxa"/>
            <w:shd w:val="clear" w:color="auto" w:fill="auto"/>
          </w:tcPr>
          <w:p w14:paraId="38CAA199" w14:textId="77777777" w:rsidR="00D948E9" w:rsidRPr="00A928D1" w:rsidRDefault="00D948E9" w:rsidP="0071391E">
            <w:pPr>
              <w:jc w:val="both"/>
            </w:pPr>
            <w:r w:rsidRPr="00A928D1">
              <w:t>Literatura podstawowa:</w:t>
            </w:r>
          </w:p>
          <w:p w14:paraId="50A62FF7" w14:textId="77777777" w:rsidR="00D948E9" w:rsidRPr="00A928D1" w:rsidRDefault="00D948E9" w:rsidP="0071391E">
            <w:pPr>
              <w:jc w:val="both"/>
            </w:pPr>
            <w:r w:rsidRPr="00A928D1">
              <w:t>1. R. Domański, Gospodarka przestrzenna - koncepcje teoretyczne, Wydawnictwo Uniwersytetu Ekonomicznego, Poznań 2019.</w:t>
            </w:r>
          </w:p>
          <w:p w14:paraId="128AF837" w14:textId="77777777" w:rsidR="00D948E9" w:rsidRPr="00A928D1" w:rsidRDefault="00D948E9" w:rsidP="0071391E">
            <w:pPr>
              <w:jc w:val="both"/>
            </w:pPr>
            <w:r w:rsidRPr="00A928D1">
              <w:t>2. Z. Strzelecki, Gospodarka regionalna i lokalna, Wydawnictwo Naukowe PWN, Warszawa 2008.</w:t>
            </w:r>
          </w:p>
          <w:p w14:paraId="78611584" w14:textId="77777777" w:rsidR="00D948E9" w:rsidRPr="00A928D1" w:rsidRDefault="00D948E9" w:rsidP="0071391E">
            <w:pPr>
              <w:jc w:val="both"/>
              <w:rPr>
                <w:lang w:val="en-US"/>
              </w:rPr>
            </w:pPr>
            <w:r w:rsidRPr="00A928D1">
              <w:rPr>
                <w:lang w:val="en-US"/>
              </w:rPr>
              <w:t>Literatura uzupełniająca:</w:t>
            </w:r>
          </w:p>
          <w:p w14:paraId="3F836A5B" w14:textId="77777777" w:rsidR="00D948E9" w:rsidRPr="00A928D1" w:rsidRDefault="00D948E9" w:rsidP="0071391E">
            <w:pPr>
              <w:jc w:val="both"/>
            </w:pPr>
            <w:r w:rsidRPr="00A928D1">
              <w:t xml:space="preserve">1. P. Dziekański, A. Pawlik, Elementy rozwoju lokalnego, Wydział Zarządzania i Administracji, Uniwersytet Jana Kochanowskiego w Siedlcach, Siedlce 2011. </w:t>
            </w:r>
          </w:p>
          <w:p w14:paraId="2F93F336" w14:textId="77777777" w:rsidR="00D948E9" w:rsidRPr="00A928D1" w:rsidRDefault="00D948E9" w:rsidP="0071391E">
            <w:pPr>
              <w:jc w:val="both"/>
              <w:rPr>
                <w:lang w:val="en-US"/>
              </w:rPr>
            </w:pPr>
            <w:r w:rsidRPr="00A928D1">
              <w:t xml:space="preserve">2. S. Korenik, Region ekonomiczny w nowych realiach społeczno-gospodarczych, CeDeWu.PL, Warszawa 2011. </w:t>
            </w:r>
          </w:p>
          <w:p w14:paraId="59E62366" w14:textId="77777777" w:rsidR="00D948E9" w:rsidRPr="00A928D1" w:rsidRDefault="00D948E9" w:rsidP="0071391E">
            <w:pPr>
              <w:jc w:val="both"/>
              <w:rPr>
                <w:lang w:val="en-US"/>
              </w:rPr>
            </w:pPr>
            <w:r w:rsidRPr="00A928D1">
              <w:rPr>
                <w:lang w:val="en-US"/>
              </w:rPr>
              <w:lastRenderedPageBreak/>
              <w:t>3. H. Godlewska-Majkowska, A. Komor, Intelligent Organization in a Local Administrative Unit: From Theoretical Design to Reality, „European Research Studies Journal”, 2019, Volume XXII, Issue 4, pp. 290-307.</w:t>
            </w:r>
          </w:p>
          <w:p w14:paraId="40460676" w14:textId="2489F7C4" w:rsidR="00D948E9" w:rsidRPr="00A928D1" w:rsidRDefault="00D948E9" w:rsidP="004F1950">
            <w:pPr>
              <w:jc w:val="both"/>
            </w:pPr>
            <w:r w:rsidRPr="00A928D1">
              <w:t xml:space="preserve">4. K. Kuciński (red.), Przedsiębiorczość a rozwój regionalny </w:t>
            </w:r>
            <w:r w:rsidR="004F1950" w:rsidRPr="00A928D1">
              <w:t>w Polsce, Difin, Warszawa 2010.</w:t>
            </w:r>
          </w:p>
        </w:tc>
      </w:tr>
      <w:tr w:rsidR="0071391E" w:rsidRPr="00A928D1" w14:paraId="782FB044" w14:textId="77777777" w:rsidTr="004F1950">
        <w:tc>
          <w:tcPr>
            <w:tcW w:w="3539" w:type="dxa"/>
            <w:shd w:val="clear" w:color="auto" w:fill="auto"/>
          </w:tcPr>
          <w:p w14:paraId="20931288" w14:textId="77777777" w:rsidR="00D948E9" w:rsidRPr="00A928D1" w:rsidRDefault="00D948E9" w:rsidP="0071391E">
            <w:r w:rsidRPr="00A928D1">
              <w:lastRenderedPageBreak/>
              <w:t>Planowane formy/działania/metody dydaktyczne</w:t>
            </w:r>
          </w:p>
        </w:tc>
        <w:tc>
          <w:tcPr>
            <w:tcW w:w="5747" w:type="dxa"/>
            <w:shd w:val="clear" w:color="auto" w:fill="auto"/>
          </w:tcPr>
          <w:p w14:paraId="453AB49C" w14:textId="77777777" w:rsidR="00D948E9" w:rsidRPr="00A928D1" w:rsidRDefault="00D948E9" w:rsidP="0071391E">
            <w:pPr>
              <w:jc w:val="both"/>
              <w:rPr>
                <w:rFonts w:eastAsia="Tahoma,Bold"/>
                <w:bCs/>
              </w:rPr>
            </w:pPr>
            <w:r w:rsidRPr="00A928D1">
              <w:t>Zajęcia w formie wykładów mogą być prowadzone w formule online na platformie edukacyjnej UP-Lublin z wykorzystaniem prezentacji multimedialnych,:. Ćwiczenia stacjonarnie: wykonanie prac pisemnych, praca z tekstem, praca w grupach, dyskusja. [zaliczenie modułu w trybie stacjonarnym]</w:t>
            </w:r>
          </w:p>
        </w:tc>
      </w:tr>
      <w:tr w:rsidR="0071391E" w:rsidRPr="00A928D1" w14:paraId="7DE97C3C" w14:textId="77777777" w:rsidTr="004F1950">
        <w:tc>
          <w:tcPr>
            <w:tcW w:w="3539" w:type="dxa"/>
            <w:shd w:val="clear" w:color="auto" w:fill="auto"/>
          </w:tcPr>
          <w:p w14:paraId="588A1A9C" w14:textId="77777777" w:rsidR="00D948E9" w:rsidRPr="00A928D1" w:rsidRDefault="00D948E9" w:rsidP="0071391E">
            <w:r w:rsidRPr="00A928D1">
              <w:t>Sposoby weryfikacji oraz formy dokumentowania osiągniętych efektów uczenia się</w:t>
            </w:r>
          </w:p>
        </w:tc>
        <w:tc>
          <w:tcPr>
            <w:tcW w:w="5747" w:type="dxa"/>
            <w:shd w:val="clear" w:color="auto" w:fill="auto"/>
          </w:tcPr>
          <w:p w14:paraId="452BC0E4" w14:textId="77777777" w:rsidR="00D948E9" w:rsidRPr="00A928D1" w:rsidRDefault="00D948E9" w:rsidP="0071391E">
            <w:pPr>
              <w:jc w:val="both"/>
            </w:pPr>
            <w:r w:rsidRPr="00A928D1">
              <w:t xml:space="preserve">W1 – kolokwium zaliczeniowe pisemne, </w:t>
            </w:r>
          </w:p>
          <w:p w14:paraId="3A93CC16" w14:textId="77777777" w:rsidR="00D948E9" w:rsidRPr="00A928D1" w:rsidRDefault="00D948E9" w:rsidP="0071391E">
            <w:pPr>
              <w:jc w:val="both"/>
            </w:pPr>
            <w:r w:rsidRPr="00A928D1">
              <w:t xml:space="preserve">W2 – kolokwium zaliczeniowe pisemne, </w:t>
            </w:r>
          </w:p>
          <w:p w14:paraId="530938FD" w14:textId="77777777" w:rsidR="00D948E9" w:rsidRPr="00A928D1" w:rsidRDefault="00D948E9" w:rsidP="0071391E">
            <w:pPr>
              <w:jc w:val="both"/>
            </w:pPr>
            <w:r w:rsidRPr="00A928D1">
              <w:t xml:space="preserve">U1 - kolokwium zaliczeniowe pisemne, ocena wykonania pracy pisemnej </w:t>
            </w:r>
          </w:p>
          <w:p w14:paraId="23DC2950" w14:textId="77777777" w:rsidR="00D948E9" w:rsidRPr="00A928D1" w:rsidRDefault="00D948E9" w:rsidP="0071391E">
            <w:pPr>
              <w:jc w:val="both"/>
            </w:pPr>
            <w:r w:rsidRPr="00A928D1">
              <w:t>U2 –ocena wykonania pracy pisemnej</w:t>
            </w:r>
          </w:p>
          <w:p w14:paraId="5029AF03" w14:textId="77777777" w:rsidR="00D948E9" w:rsidRPr="00A928D1" w:rsidRDefault="00D948E9" w:rsidP="0071391E">
            <w:pPr>
              <w:jc w:val="both"/>
            </w:pPr>
            <w:r w:rsidRPr="00A928D1">
              <w:t>K1 - ocena wypowiedzi studenta podczas dyskusji i wystąpień</w:t>
            </w:r>
          </w:p>
          <w:p w14:paraId="6A2BF4D5" w14:textId="77777777" w:rsidR="00D948E9" w:rsidRPr="00A928D1" w:rsidRDefault="00D948E9" w:rsidP="0071391E">
            <w:pPr>
              <w:jc w:val="both"/>
            </w:pPr>
            <w:r w:rsidRPr="00A928D1">
              <w:t>K2 - ocena wypowiedzi studenta podczas dyskusji i wystąpień</w:t>
            </w:r>
          </w:p>
          <w:p w14:paraId="335C7B0D" w14:textId="77777777" w:rsidR="00D948E9" w:rsidRPr="00A928D1" w:rsidRDefault="00D948E9" w:rsidP="0071391E">
            <w:pPr>
              <w:jc w:val="both"/>
            </w:pPr>
            <w:r w:rsidRPr="00A928D1">
              <w:t>Formy dokumentowania osiąganych wyników: prace końcowe archiwizowane w formie papierowej lub elektronicznej, dziennik prowadzącego.</w:t>
            </w:r>
          </w:p>
        </w:tc>
      </w:tr>
      <w:tr w:rsidR="0071391E" w:rsidRPr="00A928D1" w14:paraId="7B1456A8" w14:textId="77777777" w:rsidTr="004F1950">
        <w:tc>
          <w:tcPr>
            <w:tcW w:w="3539" w:type="dxa"/>
            <w:shd w:val="clear" w:color="auto" w:fill="auto"/>
          </w:tcPr>
          <w:p w14:paraId="014FF3D3" w14:textId="77777777" w:rsidR="00D948E9" w:rsidRPr="00A928D1" w:rsidRDefault="00D948E9" w:rsidP="0071391E">
            <w:r w:rsidRPr="00A928D1">
              <w:t>Elementy i wagi mające wpływ na ocenę końcową</w:t>
            </w:r>
          </w:p>
          <w:p w14:paraId="73499A06" w14:textId="77777777" w:rsidR="00D948E9" w:rsidRPr="00A928D1" w:rsidRDefault="00D948E9" w:rsidP="0071391E"/>
          <w:p w14:paraId="69A6D71B" w14:textId="77777777" w:rsidR="00D948E9" w:rsidRPr="00A928D1" w:rsidRDefault="00D948E9" w:rsidP="0071391E"/>
        </w:tc>
        <w:tc>
          <w:tcPr>
            <w:tcW w:w="5747" w:type="dxa"/>
            <w:shd w:val="clear" w:color="auto" w:fill="auto"/>
          </w:tcPr>
          <w:p w14:paraId="40972703" w14:textId="77777777" w:rsidR="00D948E9" w:rsidRPr="00A928D1" w:rsidRDefault="00D948E9" w:rsidP="0071391E">
            <w:pPr>
              <w:jc w:val="both"/>
            </w:pPr>
            <w:r w:rsidRPr="00A928D1">
              <w:t>Ocena z ćwiczeń – opracowanie i prezentacja prac pisemnych, ocena wypowiedzi studenta podczas dyskusji i wystąpień;</w:t>
            </w:r>
          </w:p>
          <w:p w14:paraId="01C06FC4" w14:textId="77777777" w:rsidR="00D948E9" w:rsidRPr="00A928D1" w:rsidRDefault="00D948E9" w:rsidP="0071391E">
            <w:pPr>
              <w:jc w:val="both"/>
            </w:pPr>
            <w:r w:rsidRPr="00A928D1">
              <w:t>Ocena końcowa – ocena z kolokwium zaliczeniowego 50% + 50% ocena z ćwiczeń</w:t>
            </w:r>
          </w:p>
          <w:p w14:paraId="4E8C653B" w14:textId="77777777" w:rsidR="00D948E9" w:rsidRPr="00A928D1" w:rsidRDefault="00D948E9" w:rsidP="0071391E">
            <w:pPr>
              <w:jc w:val="both"/>
            </w:pPr>
            <w:r w:rsidRPr="00A928D1">
              <w:t>Warunki te są przedstawiane studentom i konsultowane z nimi na pierwszym wykładzie.</w:t>
            </w:r>
          </w:p>
        </w:tc>
      </w:tr>
      <w:tr w:rsidR="0071391E" w:rsidRPr="00A928D1" w14:paraId="23834A8A" w14:textId="77777777" w:rsidTr="004F1950">
        <w:tc>
          <w:tcPr>
            <w:tcW w:w="3539" w:type="dxa"/>
            <w:shd w:val="clear" w:color="auto" w:fill="auto"/>
          </w:tcPr>
          <w:p w14:paraId="564D7426" w14:textId="77777777" w:rsidR="00D948E9" w:rsidRPr="00A928D1" w:rsidRDefault="00D948E9" w:rsidP="0071391E">
            <w:r w:rsidRPr="00A928D1">
              <w:t>Bilans punktów ECTS</w:t>
            </w:r>
          </w:p>
        </w:tc>
        <w:tc>
          <w:tcPr>
            <w:tcW w:w="5747" w:type="dxa"/>
            <w:shd w:val="clear" w:color="auto" w:fill="auto"/>
          </w:tcPr>
          <w:p w14:paraId="746DBF3A" w14:textId="77777777" w:rsidR="00D948E9" w:rsidRPr="00A928D1" w:rsidRDefault="00D948E9" w:rsidP="0071391E">
            <w:pPr>
              <w:jc w:val="both"/>
            </w:pPr>
            <w:r w:rsidRPr="00A928D1">
              <w:t>Kontaktowe:</w:t>
            </w:r>
          </w:p>
          <w:p w14:paraId="314E03B7" w14:textId="77777777" w:rsidR="00D948E9" w:rsidRPr="00A928D1" w:rsidRDefault="00D948E9" w:rsidP="0071391E">
            <w:pPr>
              <w:jc w:val="both"/>
            </w:pPr>
            <w:r w:rsidRPr="00A928D1">
              <w:t>Wykłady - 15 godz. / 0,6 ECTS</w:t>
            </w:r>
          </w:p>
          <w:p w14:paraId="18F14FD6" w14:textId="77777777" w:rsidR="00D948E9" w:rsidRPr="00A928D1" w:rsidRDefault="00D948E9" w:rsidP="0071391E">
            <w:pPr>
              <w:jc w:val="both"/>
            </w:pPr>
            <w:r w:rsidRPr="00A928D1">
              <w:t>Ćwiczenia - 30 godz. / 1,2 ECTS</w:t>
            </w:r>
          </w:p>
          <w:p w14:paraId="7C907BBC" w14:textId="77777777" w:rsidR="00D948E9" w:rsidRPr="00A928D1" w:rsidRDefault="00D948E9" w:rsidP="0071391E">
            <w:pPr>
              <w:jc w:val="both"/>
            </w:pPr>
            <w:r w:rsidRPr="00A928D1">
              <w:t>Konsultacje dotyczące wykonywanych prac pisemnych - 2 godz. / 0,08 ECTS</w:t>
            </w:r>
          </w:p>
          <w:p w14:paraId="4DE7E7F0" w14:textId="77777777" w:rsidR="00D948E9" w:rsidRPr="00A928D1" w:rsidRDefault="00D948E9" w:rsidP="0071391E">
            <w:pPr>
              <w:jc w:val="both"/>
            </w:pPr>
            <w:r w:rsidRPr="00A928D1">
              <w:t>Razem kontaktowe: 47 godz. = 1,88  ECTS</w:t>
            </w:r>
          </w:p>
          <w:p w14:paraId="54B9B9C7" w14:textId="77777777" w:rsidR="00D948E9" w:rsidRPr="00A928D1" w:rsidRDefault="00D948E9" w:rsidP="0071391E">
            <w:pPr>
              <w:jc w:val="both"/>
            </w:pPr>
            <w:r w:rsidRPr="00A928D1">
              <w:t>Niekontaktowe:</w:t>
            </w:r>
          </w:p>
          <w:p w14:paraId="7418EE17" w14:textId="77777777" w:rsidR="00D948E9" w:rsidRPr="00A928D1" w:rsidRDefault="00D948E9" w:rsidP="0071391E">
            <w:pPr>
              <w:jc w:val="both"/>
            </w:pPr>
            <w:r w:rsidRPr="00A928D1">
              <w:t>Przygotowanie do ćwiczeń – 15 godz. / 0,6 ECTS</w:t>
            </w:r>
          </w:p>
          <w:p w14:paraId="7B72F0A6" w14:textId="77777777" w:rsidR="00D948E9" w:rsidRPr="00A928D1" w:rsidRDefault="00D948E9" w:rsidP="0071391E">
            <w:pPr>
              <w:jc w:val="both"/>
            </w:pPr>
            <w:r w:rsidRPr="00A928D1">
              <w:t>Przygotowanie do zaliczenia - 20 godz. / 0,8 ECTS</w:t>
            </w:r>
          </w:p>
          <w:p w14:paraId="0386F9BC" w14:textId="77777777" w:rsidR="00D948E9" w:rsidRPr="00A928D1" w:rsidRDefault="00D948E9" w:rsidP="0071391E">
            <w:pPr>
              <w:jc w:val="both"/>
            </w:pPr>
            <w:r w:rsidRPr="00A928D1">
              <w:t>Studiowanie literatury – 12 godz. / 0,48 ECTS</w:t>
            </w:r>
          </w:p>
          <w:p w14:paraId="6C274449" w14:textId="77777777" w:rsidR="00D948E9" w:rsidRPr="00A928D1" w:rsidRDefault="00D948E9" w:rsidP="0071391E">
            <w:pPr>
              <w:jc w:val="both"/>
            </w:pPr>
            <w:r w:rsidRPr="00A928D1">
              <w:t>Przygotowanie prac pisemnych - 6 godz. / 0,24 ECTS</w:t>
            </w:r>
          </w:p>
          <w:p w14:paraId="39739E0E" w14:textId="77777777" w:rsidR="00D948E9" w:rsidRPr="00A928D1" w:rsidRDefault="00D948E9" w:rsidP="0071391E">
            <w:pPr>
              <w:jc w:val="both"/>
            </w:pPr>
            <w:r w:rsidRPr="00A928D1">
              <w:t>Razem niekontaktowe: 53 godz. / 2,12 ECTS</w:t>
            </w:r>
          </w:p>
        </w:tc>
      </w:tr>
      <w:tr w:rsidR="0071391E" w:rsidRPr="00A928D1" w14:paraId="0D0AE3D5" w14:textId="77777777" w:rsidTr="004F1950">
        <w:trPr>
          <w:trHeight w:val="718"/>
        </w:trPr>
        <w:tc>
          <w:tcPr>
            <w:tcW w:w="3539" w:type="dxa"/>
            <w:shd w:val="clear" w:color="auto" w:fill="auto"/>
          </w:tcPr>
          <w:p w14:paraId="7ECF6699" w14:textId="77777777" w:rsidR="00D948E9" w:rsidRPr="00A928D1" w:rsidRDefault="00D948E9" w:rsidP="0071391E">
            <w:r w:rsidRPr="00A928D1">
              <w:t>Nakład pracy związany z zajęciami wymagającymi bezpośredniego udziału nauczyciela akademickiego</w:t>
            </w:r>
          </w:p>
        </w:tc>
        <w:tc>
          <w:tcPr>
            <w:tcW w:w="5747" w:type="dxa"/>
            <w:shd w:val="clear" w:color="auto" w:fill="auto"/>
          </w:tcPr>
          <w:p w14:paraId="759FECF2" w14:textId="77777777" w:rsidR="00D948E9" w:rsidRPr="00A928D1" w:rsidRDefault="00D948E9" w:rsidP="0071391E">
            <w:pPr>
              <w:jc w:val="both"/>
            </w:pPr>
            <w:r w:rsidRPr="00A928D1">
              <w:t>- udział w wykładach – 15 godz.,</w:t>
            </w:r>
          </w:p>
          <w:p w14:paraId="1351F960" w14:textId="77777777" w:rsidR="00D948E9" w:rsidRPr="00A928D1" w:rsidRDefault="00D948E9" w:rsidP="0071391E">
            <w:pPr>
              <w:jc w:val="both"/>
            </w:pPr>
            <w:r w:rsidRPr="00A928D1">
              <w:t>- udział w ćwiczeniach – 30 godz.,</w:t>
            </w:r>
          </w:p>
          <w:p w14:paraId="4AD89C49" w14:textId="77777777" w:rsidR="00D948E9" w:rsidRPr="00A928D1" w:rsidRDefault="00D948E9" w:rsidP="0071391E">
            <w:pPr>
              <w:jc w:val="both"/>
            </w:pPr>
            <w:r w:rsidRPr="00A928D1">
              <w:t xml:space="preserve">- udział w konsultacjach dotyczących wykonywanych prac pisemnych - 2 godz. </w:t>
            </w:r>
          </w:p>
          <w:p w14:paraId="72F07023" w14:textId="77777777" w:rsidR="00D948E9" w:rsidRPr="00A928D1" w:rsidRDefault="00D948E9" w:rsidP="0071391E">
            <w:pPr>
              <w:jc w:val="both"/>
            </w:pPr>
            <w:r w:rsidRPr="00A928D1">
              <w:t>Łącznie 47 godz. co odpowiada 1,88 pkt. ECTS</w:t>
            </w:r>
          </w:p>
        </w:tc>
      </w:tr>
    </w:tbl>
    <w:p w14:paraId="3D704A70" w14:textId="44B6DFCA" w:rsidR="00D948E9" w:rsidRPr="00A928D1" w:rsidRDefault="00D948E9" w:rsidP="00D948E9">
      <w:pPr>
        <w:rPr>
          <w:b/>
        </w:rPr>
      </w:pPr>
      <w:r w:rsidRPr="00A928D1">
        <w:rPr>
          <w:b/>
        </w:rPr>
        <w:br w:type="column"/>
      </w:r>
    </w:p>
    <w:p w14:paraId="17E48A39" w14:textId="77777777" w:rsidR="00D948E9" w:rsidRPr="00A928D1" w:rsidRDefault="00D948E9" w:rsidP="00D948E9">
      <w:pPr>
        <w:jc w:val="center"/>
        <w:rPr>
          <w:bCs/>
        </w:rPr>
      </w:pPr>
    </w:p>
    <w:p w14:paraId="359776E3" w14:textId="77777777" w:rsidR="00D948E9" w:rsidRPr="00A928D1" w:rsidRDefault="00D948E9" w:rsidP="00D948E9">
      <w:pPr>
        <w:pStyle w:val="Default"/>
        <w:rPr>
          <w:color w:val="auto"/>
        </w:rPr>
      </w:pPr>
      <w:r w:rsidRPr="00A928D1">
        <w:rPr>
          <w:b/>
          <w:color w:val="auto"/>
        </w:rPr>
        <w:t xml:space="preserve">59. Karta opisu zajęć: </w:t>
      </w:r>
      <w:r w:rsidRPr="00A928D1">
        <w:rPr>
          <w:bCs/>
          <w:color w:val="auto"/>
        </w:rPr>
        <w:t xml:space="preserve">Praktyka zawodowa </w:t>
      </w:r>
    </w:p>
    <w:p w14:paraId="0EB8B590"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1723"/>
        <w:gridCol w:w="3621"/>
      </w:tblGrid>
      <w:tr w:rsidR="0071391E" w:rsidRPr="00A928D1" w14:paraId="251DB52B" w14:textId="77777777" w:rsidTr="0071391E">
        <w:tc>
          <w:tcPr>
            <w:tcW w:w="3942" w:type="dxa"/>
            <w:shd w:val="clear" w:color="auto" w:fill="auto"/>
          </w:tcPr>
          <w:p w14:paraId="5F1A19A5" w14:textId="77777777" w:rsidR="00D948E9" w:rsidRPr="00A928D1" w:rsidRDefault="00D948E9" w:rsidP="0071391E">
            <w:r w:rsidRPr="00A928D1">
              <w:t xml:space="preserve">Nazwa kierunku studiów </w:t>
            </w:r>
          </w:p>
          <w:p w14:paraId="0756C1F6" w14:textId="77777777" w:rsidR="00D948E9" w:rsidRPr="00A928D1" w:rsidRDefault="00D948E9" w:rsidP="0071391E"/>
        </w:tc>
        <w:tc>
          <w:tcPr>
            <w:tcW w:w="5344" w:type="dxa"/>
            <w:gridSpan w:val="2"/>
            <w:shd w:val="clear" w:color="auto" w:fill="auto"/>
          </w:tcPr>
          <w:p w14:paraId="265BA6E0" w14:textId="77777777" w:rsidR="00D948E9" w:rsidRPr="00A928D1" w:rsidRDefault="00D948E9" w:rsidP="0071391E">
            <w:r w:rsidRPr="00A928D1">
              <w:t>Gospodarka przestrzenna</w:t>
            </w:r>
          </w:p>
        </w:tc>
      </w:tr>
      <w:tr w:rsidR="0071391E" w:rsidRPr="00A928D1" w14:paraId="6793179E" w14:textId="77777777" w:rsidTr="0071391E">
        <w:tc>
          <w:tcPr>
            <w:tcW w:w="3942" w:type="dxa"/>
            <w:shd w:val="clear" w:color="auto" w:fill="auto"/>
          </w:tcPr>
          <w:p w14:paraId="7FBC0BA2" w14:textId="77777777" w:rsidR="00D948E9" w:rsidRPr="00A928D1" w:rsidRDefault="00D948E9" w:rsidP="0071391E">
            <w:r w:rsidRPr="00A928D1">
              <w:t>Nazwa modułu, także nazwa w języku angielskim</w:t>
            </w:r>
          </w:p>
        </w:tc>
        <w:tc>
          <w:tcPr>
            <w:tcW w:w="5344" w:type="dxa"/>
            <w:gridSpan w:val="2"/>
            <w:shd w:val="clear" w:color="auto" w:fill="auto"/>
          </w:tcPr>
          <w:p w14:paraId="6C173DF6" w14:textId="77777777" w:rsidR="00D948E9" w:rsidRPr="00A928D1" w:rsidRDefault="00D948E9" w:rsidP="0071391E">
            <w:pPr>
              <w:pStyle w:val="Default"/>
              <w:rPr>
                <w:color w:val="auto"/>
              </w:rPr>
            </w:pPr>
            <w:r w:rsidRPr="00A928D1">
              <w:rPr>
                <w:bCs/>
                <w:color w:val="auto"/>
              </w:rPr>
              <w:t xml:space="preserve">Praktyka zawodowa </w:t>
            </w:r>
          </w:p>
          <w:p w14:paraId="52B0E6CD" w14:textId="77777777" w:rsidR="00D948E9" w:rsidRPr="00A928D1" w:rsidRDefault="00D948E9" w:rsidP="0071391E">
            <w:r w:rsidRPr="00A928D1">
              <w:rPr>
                <w:bCs/>
              </w:rPr>
              <w:t>Vocational Practice</w:t>
            </w:r>
            <w:r w:rsidRPr="00A928D1">
              <w:rPr>
                <w:b/>
                <w:bCs/>
              </w:rPr>
              <w:t xml:space="preserve"> </w:t>
            </w:r>
          </w:p>
        </w:tc>
      </w:tr>
      <w:tr w:rsidR="0071391E" w:rsidRPr="00A928D1" w14:paraId="12904936" w14:textId="77777777" w:rsidTr="0071391E">
        <w:tc>
          <w:tcPr>
            <w:tcW w:w="3942" w:type="dxa"/>
            <w:shd w:val="clear" w:color="auto" w:fill="auto"/>
          </w:tcPr>
          <w:p w14:paraId="10FDFDBD" w14:textId="77777777" w:rsidR="00D948E9" w:rsidRPr="00A928D1" w:rsidRDefault="00D948E9" w:rsidP="0071391E">
            <w:r w:rsidRPr="00A928D1">
              <w:t xml:space="preserve">Język wykładowy </w:t>
            </w:r>
          </w:p>
          <w:p w14:paraId="7AFC005E" w14:textId="77777777" w:rsidR="00D948E9" w:rsidRPr="00A928D1" w:rsidRDefault="00D948E9" w:rsidP="0071391E"/>
        </w:tc>
        <w:tc>
          <w:tcPr>
            <w:tcW w:w="5344" w:type="dxa"/>
            <w:gridSpan w:val="2"/>
            <w:shd w:val="clear" w:color="auto" w:fill="auto"/>
          </w:tcPr>
          <w:p w14:paraId="30A705A5" w14:textId="77777777" w:rsidR="00D948E9" w:rsidRPr="00A928D1" w:rsidRDefault="00D948E9" w:rsidP="0071391E">
            <w:r w:rsidRPr="00A928D1">
              <w:t xml:space="preserve">polski </w:t>
            </w:r>
          </w:p>
        </w:tc>
      </w:tr>
      <w:tr w:rsidR="0071391E" w:rsidRPr="00A928D1" w14:paraId="168D7631" w14:textId="77777777" w:rsidTr="0071391E">
        <w:tc>
          <w:tcPr>
            <w:tcW w:w="3942" w:type="dxa"/>
            <w:shd w:val="clear" w:color="auto" w:fill="auto"/>
          </w:tcPr>
          <w:p w14:paraId="44554DEC" w14:textId="77777777" w:rsidR="00D948E9" w:rsidRPr="00A928D1" w:rsidRDefault="00D948E9" w:rsidP="0071391E">
            <w:pPr>
              <w:autoSpaceDE w:val="0"/>
              <w:autoSpaceDN w:val="0"/>
              <w:adjustRightInd w:val="0"/>
            </w:pPr>
            <w:r w:rsidRPr="00A928D1">
              <w:t xml:space="preserve">Rodzaj modułu </w:t>
            </w:r>
          </w:p>
          <w:p w14:paraId="179B1E25" w14:textId="77777777" w:rsidR="00D948E9" w:rsidRPr="00A928D1" w:rsidRDefault="00D948E9" w:rsidP="0071391E"/>
        </w:tc>
        <w:tc>
          <w:tcPr>
            <w:tcW w:w="5344" w:type="dxa"/>
            <w:gridSpan w:val="2"/>
            <w:shd w:val="clear" w:color="auto" w:fill="auto"/>
          </w:tcPr>
          <w:p w14:paraId="34E028E4" w14:textId="77777777" w:rsidR="00D948E9" w:rsidRPr="00A928D1" w:rsidRDefault="00D948E9" w:rsidP="0071391E">
            <w:r w:rsidRPr="00A928D1">
              <w:t xml:space="preserve">obowiązkowy </w:t>
            </w:r>
          </w:p>
        </w:tc>
      </w:tr>
      <w:tr w:rsidR="0071391E" w:rsidRPr="00A928D1" w14:paraId="7459961B" w14:textId="77777777" w:rsidTr="0071391E">
        <w:tc>
          <w:tcPr>
            <w:tcW w:w="3942" w:type="dxa"/>
            <w:shd w:val="clear" w:color="auto" w:fill="auto"/>
          </w:tcPr>
          <w:p w14:paraId="4BFBF497" w14:textId="77777777" w:rsidR="00D948E9" w:rsidRPr="00A928D1" w:rsidRDefault="00D948E9" w:rsidP="0071391E">
            <w:r w:rsidRPr="00A928D1">
              <w:t>Poziom studiów</w:t>
            </w:r>
          </w:p>
        </w:tc>
        <w:tc>
          <w:tcPr>
            <w:tcW w:w="5344" w:type="dxa"/>
            <w:gridSpan w:val="2"/>
            <w:shd w:val="clear" w:color="auto" w:fill="auto"/>
          </w:tcPr>
          <w:p w14:paraId="1BE326F0" w14:textId="77777777" w:rsidR="00D948E9" w:rsidRPr="00A928D1" w:rsidRDefault="00D948E9" w:rsidP="0071391E">
            <w:r w:rsidRPr="00A928D1">
              <w:t>pierwszego stopnia/</w:t>
            </w:r>
          </w:p>
        </w:tc>
      </w:tr>
      <w:tr w:rsidR="0071391E" w:rsidRPr="00A928D1" w14:paraId="125D4165" w14:textId="77777777" w:rsidTr="0071391E">
        <w:tc>
          <w:tcPr>
            <w:tcW w:w="3942" w:type="dxa"/>
            <w:shd w:val="clear" w:color="auto" w:fill="auto"/>
          </w:tcPr>
          <w:p w14:paraId="2BE0909B" w14:textId="77777777" w:rsidR="00D948E9" w:rsidRPr="00A928D1" w:rsidRDefault="00D948E9" w:rsidP="0071391E">
            <w:r w:rsidRPr="00A928D1">
              <w:t>Forma studiów</w:t>
            </w:r>
          </w:p>
          <w:p w14:paraId="61185B74" w14:textId="77777777" w:rsidR="00D948E9" w:rsidRPr="00A928D1" w:rsidRDefault="00D948E9" w:rsidP="0071391E"/>
        </w:tc>
        <w:tc>
          <w:tcPr>
            <w:tcW w:w="5344" w:type="dxa"/>
            <w:gridSpan w:val="2"/>
            <w:shd w:val="clear" w:color="auto" w:fill="auto"/>
          </w:tcPr>
          <w:p w14:paraId="7E79667A" w14:textId="77777777" w:rsidR="00D948E9" w:rsidRPr="00A928D1" w:rsidRDefault="00D948E9" w:rsidP="0071391E">
            <w:r w:rsidRPr="00A928D1">
              <w:t>stacjonarne</w:t>
            </w:r>
          </w:p>
        </w:tc>
      </w:tr>
      <w:tr w:rsidR="0071391E" w:rsidRPr="00A928D1" w14:paraId="0240ACEF" w14:textId="77777777" w:rsidTr="0071391E">
        <w:tc>
          <w:tcPr>
            <w:tcW w:w="3942" w:type="dxa"/>
            <w:shd w:val="clear" w:color="auto" w:fill="auto"/>
          </w:tcPr>
          <w:p w14:paraId="1EA288E6" w14:textId="77777777" w:rsidR="00D948E9" w:rsidRPr="00A928D1" w:rsidRDefault="00D948E9" w:rsidP="0071391E">
            <w:r w:rsidRPr="00A928D1">
              <w:t>Rok studiów dla kierunku</w:t>
            </w:r>
          </w:p>
        </w:tc>
        <w:tc>
          <w:tcPr>
            <w:tcW w:w="5344" w:type="dxa"/>
            <w:gridSpan w:val="2"/>
            <w:shd w:val="clear" w:color="auto" w:fill="auto"/>
          </w:tcPr>
          <w:p w14:paraId="5C6AA4C9" w14:textId="77777777" w:rsidR="00D948E9" w:rsidRPr="00A928D1" w:rsidRDefault="00D948E9" w:rsidP="0071391E">
            <w:r w:rsidRPr="00A928D1">
              <w:t>III,  …</w:t>
            </w:r>
          </w:p>
        </w:tc>
      </w:tr>
      <w:tr w:rsidR="0071391E" w:rsidRPr="00A928D1" w14:paraId="3C6609AD" w14:textId="77777777" w:rsidTr="0071391E">
        <w:tc>
          <w:tcPr>
            <w:tcW w:w="3942" w:type="dxa"/>
            <w:shd w:val="clear" w:color="auto" w:fill="auto"/>
          </w:tcPr>
          <w:p w14:paraId="0636EE3F" w14:textId="77777777" w:rsidR="00D948E9" w:rsidRPr="00A928D1" w:rsidRDefault="00D948E9" w:rsidP="0071391E">
            <w:r w:rsidRPr="00A928D1">
              <w:t>Semestr dla kierunku</w:t>
            </w:r>
          </w:p>
        </w:tc>
        <w:tc>
          <w:tcPr>
            <w:tcW w:w="5344" w:type="dxa"/>
            <w:gridSpan w:val="2"/>
            <w:shd w:val="clear" w:color="auto" w:fill="auto"/>
          </w:tcPr>
          <w:p w14:paraId="045E9AD1" w14:textId="77777777" w:rsidR="00D948E9" w:rsidRPr="00A928D1" w:rsidRDefault="00D948E9" w:rsidP="0071391E">
            <w:r w:rsidRPr="00A928D1">
              <w:t>6</w:t>
            </w:r>
          </w:p>
        </w:tc>
      </w:tr>
      <w:tr w:rsidR="0071391E" w:rsidRPr="00A928D1" w14:paraId="3FABCC0C" w14:textId="77777777" w:rsidTr="0071391E">
        <w:tc>
          <w:tcPr>
            <w:tcW w:w="3942" w:type="dxa"/>
            <w:shd w:val="clear" w:color="auto" w:fill="auto"/>
          </w:tcPr>
          <w:p w14:paraId="318E008D"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gridSpan w:val="2"/>
            <w:shd w:val="clear" w:color="auto" w:fill="auto"/>
          </w:tcPr>
          <w:p w14:paraId="2FB7F7D7" w14:textId="77777777" w:rsidR="00D948E9" w:rsidRPr="00A928D1" w:rsidRDefault="00D948E9" w:rsidP="0071391E">
            <w:r w:rsidRPr="00A928D1">
              <w:t>6 (5,64/0,36)</w:t>
            </w:r>
          </w:p>
        </w:tc>
      </w:tr>
      <w:tr w:rsidR="0071391E" w:rsidRPr="00A928D1" w14:paraId="688789E4" w14:textId="77777777" w:rsidTr="0071391E">
        <w:tc>
          <w:tcPr>
            <w:tcW w:w="3942" w:type="dxa"/>
            <w:shd w:val="clear" w:color="auto" w:fill="auto"/>
          </w:tcPr>
          <w:p w14:paraId="3CBFB323"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gridSpan w:val="2"/>
            <w:shd w:val="clear" w:color="auto" w:fill="auto"/>
          </w:tcPr>
          <w:p w14:paraId="21482A32" w14:textId="77777777" w:rsidR="00D948E9" w:rsidRPr="00A928D1" w:rsidRDefault="00D948E9" w:rsidP="0071391E">
            <w:r w:rsidRPr="00A928D1">
              <w:t>Prof. dr hab. inż. Halina Lipińska, prodziekan Wydziału Agrobioinżynierii</w:t>
            </w:r>
          </w:p>
        </w:tc>
      </w:tr>
      <w:tr w:rsidR="0071391E" w:rsidRPr="00A928D1" w14:paraId="4D8A902E" w14:textId="77777777" w:rsidTr="0071391E">
        <w:tc>
          <w:tcPr>
            <w:tcW w:w="3942" w:type="dxa"/>
            <w:shd w:val="clear" w:color="auto" w:fill="auto"/>
          </w:tcPr>
          <w:p w14:paraId="32C1E5D7" w14:textId="77777777" w:rsidR="00D948E9" w:rsidRPr="00A928D1" w:rsidRDefault="00D948E9" w:rsidP="0071391E">
            <w:r w:rsidRPr="00A928D1">
              <w:t>Jednostka oferująca moduł</w:t>
            </w:r>
          </w:p>
          <w:p w14:paraId="539B462A" w14:textId="77777777" w:rsidR="00D948E9" w:rsidRPr="00A928D1" w:rsidRDefault="00D948E9" w:rsidP="0071391E"/>
        </w:tc>
        <w:tc>
          <w:tcPr>
            <w:tcW w:w="5344" w:type="dxa"/>
            <w:gridSpan w:val="2"/>
            <w:shd w:val="clear" w:color="auto" w:fill="auto"/>
          </w:tcPr>
          <w:p w14:paraId="06DFAA07" w14:textId="77777777" w:rsidR="00D948E9" w:rsidRPr="00A928D1" w:rsidRDefault="00D948E9" w:rsidP="0071391E">
            <w:r w:rsidRPr="00A928D1">
              <w:t>Wydział Agrobioinżynierii</w:t>
            </w:r>
          </w:p>
        </w:tc>
      </w:tr>
      <w:tr w:rsidR="0071391E" w:rsidRPr="00A928D1" w14:paraId="1D2F11D2" w14:textId="77777777" w:rsidTr="0071391E">
        <w:tc>
          <w:tcPr>
            <w:tcW w:w="3942" w:type="dxa"/>
            <w:shd w:val="clear" w:color="auto" w:fill="auto"/>
          </w:tcPr>
          <w:p w14:paraId="57CA130B" w14:textId="77777777" w:rsidR="00D948E9" w:rsidRPr="00A928D1" w:rsidRDefault="00D948E9" w:rsidP="0071391E">
            <w:r w:rsidRPr="00A928D1">
              <w:t>Cel modułu</w:t>
            </w:r>
          </w:p>
          <w:p w14:paraId="7E498122" w14:textId="77777777" w:rsidR="00D948E9" w:rsidRPr="00A928D1" w:rsidRDefault="00D948E9" w:rsidP="0071391E"/>
        </w:tc>
        <w:tc>
          <w:tcPr>
            <w:tcW w:w="5344" w:type="dxa"/>
            <w:gridSpan w:val="2"/>
            <w:shd w:val="clear" w:color="auto" w:fill="auto"/>
          </w:tcPr>
          <w:p w14:paraId="64EBE405" w14:textId="77777777" w:rsidR="00D948E9" w:rsidRPr="00A928D1" w:rsidRDefault="00D948E9" w:rsidP="0071391E">
            <w:r w:rsidRPr="00A928D1">
              <w:t>Celem praktyki jest zapoznanie studenta z zawodem inżyniera gospodarki przestrzennej w codziennej pracy w zespole specjalistów przy wykonywaniu zadań związanych z planowaniem, projektowaniem przestrzennym lub zarządzaniem nieruchomościami. Podczas praktyki zawodowej student ugruntowuje kierunkowe efekty uczenia się i ma możliwość</w:t>
            </w:r>
          </w:p>
          <w:p w14:paraId="48977898" w14:textId="77777777" w:rsidR="00D948E9" w:rsidRPr="00A928D1" w:rsidRDefault="00D948E9" w:rsidP="0071391E">
            <w:r w:rsidRPr="00A928D1">
              <w:t>krytycznej oceny posiadanej wiedzy i umiejętności oraz rozumie potrzebę ciągłego poszerzania</w:t>
            </w:r>
          </w:p>
          <w:p w14:paraId="75FA44D2" w14:textId="77777777" w:rsidR="00D948E9" w:rsidRPr="00A928D1" w:rsidRDefault="00D948E9" w:rsidP="0071391E">
            <w:pPr>
              <w:autoSpaceDE w:val="0"/>
              <w:autoSpaceDN w:val="0"/>
              <w:adjustRightInd w:val="0"/>
            </w:pPr>
            <w:r w:rsidRPr="00A928D1">
              <w:t xml:space="preserve">swojej wiedzy i umiejętności. Celem jest także weryfikacja i pogłębienie wiedzy, umiejętności i kompetencji społecznych nabytych w trakcie studiów na kierunku gospodarka przestrzenna z ich praktycznym zastosowaniem. Wykorzystanie wiedzy zdobytej w trakcie studiów oraz pozyskanie nowych kompetencji i rozwijanie umiejętności pracy w zespole poprzez wypełnianie różnych ról zawodowych przy wykonywaniu różnorodnych zadań związanych ze specyfiką pracy w podmiotach oraz instytucjach związanych z gospodarką przestrzenna. </w:t>
            </w:r>
          </w:p>
        </w:tc>
      </w:tr>
      <w:tr w:rsidR="0071391E" w:rsidRPr="00A928D1" w14:paraId="2EDC6BC5" w14:textId="77777777" w:rsidTr="0071391E">
        <w:trPr>
          <w:trHeight w:val="236"/>
        </w:trPr>
        <w:tc>
          <w:tcPr>
            <w:tcW w:w="3942" w:type="dxa"/>
            <w:vMerge w:val="restart"/>
            <w:shd w:val="clear" w:color="auto" w:fill="auto"/>
          </w:tcPr>
          <w:p w14:paraId="31CB5D90" w14:textId="77777777" w:rsidR="00D948E9" w:rsidRPr="00A928D1" w:rsidRDefault="00D948E9" w:rsidP="0071391E">
            <w:pPr>
              <w:jc w:val="both"/>
            </w:pPr>
            <w:r w:rsidRPr="00A928D1">
              <w:t xml:space="preserve">Efekty uczenia się dla modułu to opis zasobu wiedzy, umiejętności i kompetencji społecznych, które </w:t>
            </w:r>
            <w:r w:rsidRPr="00A928D1">
              <w:lastRenderedPageBreak/>
              <w:t>student osiągnie po zrealizowaniu zajęć.</w:t>
            </w:r>
          </w:p>
        </w:tc>
        <w:tc>
          <w:tcPr>
            <w:tcW w:w="5344" w:type="dxa"/>
            <w:gridSpan w:val="2"/>
            <w:shd w:val="clear" w:color="auto" w:fill="auto"/>
          </w:tcPr>
          <w:p w14:paraId="61D12099" w14:textId="77777777" w:rsidR="00D948E9" w:rsidRPr="00A928D1" w:rsidRDefault="00D948E9" w:rsidP="0071391E">
            <w:r w:rsidRPr="00A928D1">
              <w:lastRenderedPageBreak/>
              <w:t xml:space="preserve">Wiedza: </w:t>
            </w:r>
          </w:p>
        </w:tc>
      </w:tr>
      <w:tr w:rsidR="0071391E" w:rsidRPr="00A928D1" w14:paraId="7E95CC77" w14:textId="77777777" w:rsidTr="0071391E">
        <w:trPr>
          <w:trHeight w:val="233"/>
        </w:trPr>
        <w:tc>
          <w:tcPr>
            <w:tcW w:w="3942" w:type="dxa"/>
            <w:vMerge/>
            <w:shd w:val="clear" w:color="auto" w:fill="auto"/>
          </w:tcPr>
          <w:p w14:paraId="591F2467" w14:textId="77777777" w:rsidR="00D948E9" w:rsidRPr="00A928D1" w:rsidRDefault="00D948E9" w:rsidP="0071391E"/>
        </w:tc>
        <w:tc>
          <w:tcPr>
            <w:tcW w:w="5344" w:type="dxa"/>
            <w:gridSpan w:val="2"/>
            <w:shd w:val="clear" w:color="auto" w:fill="auto"/>
          </w:tcPr>
          <w:p w14:paraId="1AC47A55" w14:textId="77777777" w:rsidR="00D948E9" w:rsidRPr="00A928D1" w:rsidRDefault="00D948E9" w:rsidP="0071391E">
            <w:r w:rsidRPr="00A928D1">
              <w:t xml:space="preserve">W1. Student posiada wiedzę z zakresu działalności i struktury organizacyjnej jednostki w której odbywa praktykę oraz zarządzania nią </w:t>
            </w:r>
          </w:p>
        </w:tc>
      </w:tr>
      <w:tr w:rsidR="0071391E" w:rsidRPr="00A928D1" w14:paraId="01334AA0" w14:textId="77777777" w:rsidTr="0071391E">
        <w:trPr>
          <w:trHeight w:val="233"/>
        </w:trPr>
        <w:tc>
          <w:tcPr>
            <w:tcW w:w="3942" w:type="dxa"/>
            <w:vMerge/>
            <w:shd w:val="clear" w:color="auto" w:fill="auto"/>
          </w:tcPr>
          <w:p w14:paraId="53D1FD45" w14:textId="77777777" w:rsidR="00D948E9" w:rsidRPr="00A928D1" w:rsidRDefault="00D948E9" w:rsidP="0071391E"/>
        </w:tc>
        <w:tc>
          <w:tcPr>
            <w:tcW w:w="5344" w:type="dxa"/>
            <w:gridSpan w:val="2"/>
            <w:shd w:val="clear" w:color="auto" w:fill="auto"/>
          </w:tcPr>
          <w:p w14:paraId="39EE2CA3" w14:textId="77777777" w:rsidR="00D948E9" w:rsidRPr="00A928D1" w:rsidRDefault="00D948E9" w:rsidP="0071391E">
            <w:r w:rsidRPr="00A928D1">
              <w:t>W2. Student posiada wiedzę na temat funkcjonowania instytucji, jednostek administracyjnych oraz podmiotów z otoczenia rynkowego z zakresu gospodarowania przestrzenią, ochrony i kształtowania środowiska, wybranych działów rolnictwa, zagadnienia z zakresu prawa, ekonomii i finansów</w:t>
            </w:r>
          </w:p>
        </w:tc>
      </w:tr>
      <w:tr w:rsidR="0071391E" w:rsidRPr="00A928D1" w14:paraId="22362ADB" w14:textId="77777777" w:rsidTr="0071391E">
        <w:trPr>
          <w:trHeight w:val="233"/>
        </w:trPr>
        <w:tc>
          <w:tcPr>
            <w:tcW w:w="3942" w:type="dxa"/>
            <w:vMerge/>
            <w:shd w:val="clear" w:color="auto" w:fill="auto"/>
          </w:tcPr>
          <w:p w14:paraId="27C294B3" w14:textId="77777777" w:rsidR="00D948E9" w:rsidRPr="00A928D1" w:rsidRDefault="00D948E9" w:rsidP="0071391E"/>
        </w:tc>
        <w:tc>
          <w:tcPr>
            <w:tcW w:w="5344" w:type="dxa"/>
            <w:gridSpan w:val="2"/>
            <w:shd w:val="clear" w:color="auto" w:fill="auto"/>
          </w:tcPr>
          <w:p w14:paraId="6ECF4FD2" w14:textId="77777777" w:rsidR="00D948E9" w:rsidRPr="00A928D1" w:rsidRDefault="00D948E9" w:rsidP="0071391E">
            <w:r w:rsidRPr="00A928D1">
              <w:t>W3. Zna i rozumie zagadnienia związane z planowaniem, projektowaniem oraz zarządzaniem zasobami związanymi z gospodarką przestrzenną</w:t>
            </w:r>
          </w:p>
        </w:tc>
      </w:tr>
      <w:tr w:rsidR="0071391E" w:rsidRPr="00A928D1" w14:paraId="5D717A2C" w14:textId="77777777" w:rsidTr="0071391E">
        <w:trPr>
          <w:trHeight w:val="233"/>
        </w:trPr>
        <w:tc>
          <w:tcPr>
            <w:tcW w:w="3942" w:type="dxa"/>
            <w:vMerge/>
            <w:shd w:val="clear" w:color="auto" w:fill="auto"/>
          </w:tcPr>
          <w:p w14:paraId="1316E3A9" w14:textId="77777777" w:rsidR="00D948E9" w:rsidRPr="00A928D1" w:rsidRDefault="00D948E9" w:rsidP="0071391E"/>
        </w:tc>
        <w:tc>
          <w:tcPr>
            <w:tcW w:w="5344" w:type="dxa"/>
            <w:gridSpan w:val="2"/>
            <w:shd w:val="clear" w:color="auto" w:fill="auto"/>
          </w:tcPr>
          <w:p w14:paraId="70288489" w14:textId="77777777" w:rsidR="00D948E9" w:rsidRPr="00A928D1" w:rsidRDefault="00D948E9" w:rsidP="0071391E">
            <w:r w:rsidRPr="00A928D1">
              <w:t>Umiejętności:</w:t>
            </w:r>
          </w:p>
        </w:tc>
      </w:tr>
      <w:tr w:rsidR="0071391E" w:rsidRPr="00A928D1" w14:paraId="4B99147D" w14:textId="77777777" w:rsidTr="0071391E">
        <w:trPr>
          <w:trHeight w:val="233"/>
        </w:trPr>
        <w:tc>
          <w:tcPr>
            <w:tcW w:w="3942" w:type="dxa"/>
            <w:vMerge/>
            <w:shd w:val="clear" w:color="auto" w:fill="auto"/>
          </w:tcPr>
          <w:p w14:paraId="6568D44E" w14:textId="77777777" w:rsidR="00D948E9" w:rsidRPr="00A928D1" w:rsidRDefault="00D948E9" w:rsidP="0071391E"/>
        </w:tc>
        <w:tc>
          <w:tcPr>
            <w:tcW w:w="5344" w:type="dxa"/>
            <w:gridSpan w:val="2"/>
            <w:shd w:val="clear" w:color="auto" w:fill="auto"/>
          </w:tcPr>
          <w:p w14:paraId="01A5AAE0" w14:textId="77777777" w:rsidR="00D948E9" w:rsidRPr="00A928D1" w:rsidRDefault="00D948E9" w:rsidP="0071391E">
            <w:r w:rsidRPr="00A928D1">
              <w:t>U1. Student posiada doświadczenie praktyczne przy wykonywaniu różnorodnych prac w podmiotach, zgodnie z ramowym programem praktyki zawodowej studentów Wydziału Agrobioinżynierii, w tym wykorzystać w rozwiązywaniu zadań różne metody inżynierskie, dostrzegać ich aspekty systemowe i pozatechniczne, jak również dokonać wstępnej analizy ekonomicznej podejmowanych zadań, umie komunikować się z różnymi podmiotami</w:t>
            </w:r>
          </w:p>
        </w:tc>
      </w:tr>
      <w:tr w:rsidR="0071391E" w:rsidRPr="00A928D1" w14:paraId="152B7EFA" w14:textId="77777777" w:rsidTr="0071391E">
        <w:trPr>
          <w:trHeight w:val="233"/>
        </w:trPr>
        <w:tc>
          <w:tcPr>
            <w:tcW w:w="3942" w:type="dxa"/>
            <w:vMerge/>
            <w:shd w:val="clear" w:color="auto" w:fill="auto"/>
          </w:tcPr>
          <w:p w14:paraId="4AB3D355" w14:textId="77777777" w:rsidR="00D948E9" w:rsidRPr="00A928D1" w:rsidRDefault="00D948E9" w:rsidP="0071391E"/>
        </w:tc>
        <w:tc>
          <w:tcPr>
            <w:tcW w:w="5344" w:type="dxa"/>
            <w:gridSpan w:val="2"/>
            <w:shd w:val="clear" w:color="auto" w:fill="auto"/>
          </w:tcPr>
          <w:p w14:paraId="6FBF339A" w14:textId="77777777" w:rsidR="00D948E9" w:rsidRPr="00A928D1" w:rsidRDefault="00D948E9" w:rsidP="0071391E">
            <w:r w:rsidRPr="00A928D1">
              <w:t>U2. Student posiada umiejętność krytycznej analizy sposobu funkcjonowania danego podmiotu, dokonać identyfikacji prostych problemów związanych z funkcjonowaniem określonych podmiotów związanych z gospodarowaniem przestrzenią, a także ocenić przydatność wybranych metod i narzędzi w ich rozwiązywaniu</w:t>
            </w:r>
          </w:p>
        </w:tc>
      </w:tr>
      <w:tr w:rsidR="0071391E" w:rsidRPr="00A928D1" w14:paraId="0FBF90FF" w14:textId="77777777" w:rsidTr="0071391E">
        <w:trPr>
          <w:trHeight w:val="233"/>
        </w:trPr>
        <w:tc>
          <w:tcPr>
            <w:tcW w:w="3942" w:type="dxa"/>
            <w:vMerge/>
            <w:shd w:val="clear" w:color="auto" w:fill="auto"/>
          </w:tcPr>
          <w:p w14:paraId="40B3032E" w14:textId="77777777" w:rsidR="00D948E9" w:rsidRPr="00A928D1" w:rsidRDefault="00D948E9" w:rsidP="0071391E"/>
        </w:tc>
        <w:tc>
          <w:tcPr>
            <w:tcW w:w="5344" w:type="dxa"/>
            <w:gridSpan w:val="2"/>
            <w:shd w:val="clear" w:color="auto" w:fill="auto"/>
          </w:tcPr>
          <w:p w14:paraId="2E8DC4B1" w14:textId="77777777" w:rsidR="00D948E9" w:rsidRPr="00A928D1" w:rsidRDefault="00D948E9" w:rsidP="0071391E">
            <w:r w:rsidRPr="00A928D1">
              <w:t xml:space="preserve">U3. Potrafi rozwiązywać problemy z zakresu gospodarki przestrzennej, pojawiające się na etapie projektowania i planowania różnych rozwiązań, planować i organizować pracę samodzielną oraz w zespole, planować rozwój własny i współpracowników mu podległych, komunikować się z różnymi podmiotami,  </w:t>
            </w:r>
          </w:p>
        </w:tc>
      </w:tr>
      <w:tr w:rsidR="0071391E" w:rsidRPr="00A928D1" w14:paraId="0FCE17CA" w14:textId="77777777" w:rsidTr="0071391E">
        <w:trPr>
          <w:trHeight w:val="233"/>
        </w:trPr>
        <w:tc>
          <w:tcPr>
            <w:tcW w:w="3942" w:type="dxa"/>
            <w:vMerge/>
            <w:shd w:val="clear" w:color="auto" w:fill="auto"/>
          </w:tcPr>
          <w:p w14:paraId="432A402F" w14:textId="77777777" w:rsidR="00D948E9" w:rsidRPr="00A928D1" w:rsidRDefault="00D948E9" w:rsidP="0071391E"/>
        </w:tc>
        <w:tc>
          <w:tcPr>
            <w:tcW w:w="5344" w:type="dxa"/>
            <w:gridSpan w:val="2"/>
            <w:shd w:val="clear" w:color="auto" w:fill="auto"/>
          </w:tcPr>
          <w:p w14:paraId="46ED11BB" w14:textId="77777777" w:rsidR="00D948E9" w:rsidRPr="00A928D1" w:rsidRDefault="00D948E9" w:rsidP="0071391E">
            <w:r w:rsidRPr="00A928D1">
              <w:t>…</w:t>
            </w:r>
          </w:p>
        </w:tc>
      </w:tr>
      <w:tr w:rsidR="0071391E" w:rsidRPr="00A928D1" w14:paraId="53323946" w14:textId="77777777" w:rsidTr="0071391E">
        <w:trPr>
          <w:trHeight w:val="233"/>
        </w:trPr>
        <w:tc>
          <w:tcPr>
            <w:tcW w:w="3942" w:type="dxa"/>
            <w:vMerge/>
            <w:shd w:val="clear" w:color="auto" w:fill="auto"/>
          </w:tcPr>
          <w:p w14:paraId="70736697" w14:textId="77777777" w:rsidR="00D948E9" w:rsidRPr="00A928D1" w:rsidRDefault="00D948E9" w:rsidP="0071391E"/>
        </w:tc>
        <w:tc>
          <w:tcPr>
            <w:tcW w:w="5344" w:type="dxa"/>
            <w:gridSpan w:val="2"/>
            <w:shd w:val="clear" w:color="auto" w:fill="auto"/>
          </w:tcPr>
          <w:p w14:paraId="16339044" w14:textId="77777777" w:rsidR="00D948E9" w:rsidRPr="00A928D1" w:rsidRDefault="00D948E9" w:rsidP="0071391E">
            <w:r w:rsidRPr="00A928D1">
              <w:t>Kompetencje społeczne:</w:t>
            </w:r>
          </w:p>
        </w:tc>
      </w:tr>
      <w:tr w:rsidR="0071391E" w:rsidRPr="00A928D1" w14:paraId="391B7E4A" w14:textId="77777777" w:rsidTr="0071391E">
        <w:trPr>
          <w:trHeight w:val="233"/>
        </w:trPr>
        <w:tc>
          <w:tcPr>
            <w:tcW w:w="3942" w:type="dxa"/>
            <w:vMerge/>
            <w:shd w:val="clear" w:color="auto" w:fill="auto"/>
          </w:tcPr>
          <w:p w14:paraId="48CC1197" w14:textId="77777777" w:rsidR="00D948E9" w:rsidRPr="00A928D1" w:rsidRDefault="00D948E9" w:rsidP="0071391E"/>
        </w:tc>
        <w:tc>
          <w:tcPr>
            <w:tcW w:w="5344" w:type="dxa"/>
            <w:gridSpan w:val="2"/>
            <w:shd w:val="clear" w:color="auto" w:fill="auto"/>
          </w:tcPr>
          <w:p w14:paraId="57CB9B8E" w14:textId="77777777" w:rsidR="00D948E9" w:rsidRPr="00A928D1" w:rsidRDefault="00D948E9" w:rsidP="0071391E">
            <w:r w:rsidRPr="00A928D1">
              <w:t>K1. Student w toku działań praktycznych/zawodowych, potrafi ocenić pozytywne i negatywne skutki wykonywania różnych prac związanych z wykonywanym zawodem. Jest gotów do inicjowania różnych działań na rzecz miejsca odbywania praktyk</w:t>
            </w:r>
          </w:p>
        </w:tc>
      </w:tr>
      <w:tr w:rsidR="0071391E" w:rsidRPr="00A928D1" w14:paraId="0B888B65" w14:textId="77777777" w:rsidTr="0071391E">
        <w:trPr>
          <w:trHeight w:val="233"/>
        </w:trPr>
        <w:tc>
          <w:tcPr>
            <w:tcW w:w="3942" w:type="dxa"/>
            <w:vMerge/>
            <w:shd w:val="clear" w:color="auto" w:fill="auto"/>
          </w:tcPr>
          <w:p w14:paraId="6EC89F57" w14:textId="77777777" w:rsidR="00D948E9" w:rsidRPr="00A928D1" w:rsidRDefault="00D948E9" w:rsidP="0071391E"/>
        </w:tc>
        <w:tc>
          <w:tcPr>
            <w:tcW w:w="5344" w:type="dxa"/>
            <w:gridSpan w:val="2"/>
            <w:shd w:val="clear" w:color="auto" w:fill="auto"/>
          </w:tcPr>
          <w:p w14:paraId="2195D13B" w14:textId="77777777" w:rsidR="00D948E9" w:rsidRPr="00A928D1" w:rsidRDefault="00D948E9" w:rsidP="0071391E">
            <w:r w:rsidRPr="00A928D1">
              <w:t>K2. Rozumie funkcjonowanie podmiotów gospodarczych oraz realia gospodarowania w warunkach gospodarki rynkowej, przestrzegania zasad etyki zawodowej oraz wymagania tego od innych.</w:t>
            </w:r>
          </w:p>
        </w:tc>
      </w:tr>
      <w:tr w:rsidR="0071391E" w:rsidRPr="00A928D1" w14:paraId="48120FDF" w14:textId="77777777" w:rsidTr="0071391E">
        <w:trPr>
          <w:trHeight w:val="233"/>
        </w:trPr>
        <w:tc>
          <w:tcPr>
            <w:tcW w:w="3942" w:type="dxa"/>
            <w:shd w:val="clear" w:color="auto" w:fill="auto"/>
          </w:tcPr>
          <w:p w14:paraId="105855B2" w14:textId="77777777" w:rsidR="00D948E9" w:rsidRPr="00A928D1" w:rsidRDefault="00D948E9" w:rsidP="0071391E"/>
        </w:tc>
        <w:tc>
          <w:tcPr>
            <w:tcW w:w="5344" w:type="dxa"/>
            <w:gridSpan w:val="2"/>
            <w:shd w:val="clear" w:color="auto" w:fill="auto"/>
          </w:tcPr>
          <w:p w14:paraId="27DC4364" w14:textId="77777777" w:rsidR="00D948E9" w:rsidRPr="00A928D1" w:rsidRDefault="00D948E9" w:rsidP="0071391E">
            <w:r w:rsidRPr="00A928D1">
              <w:t>K3. Jest gotów do krytycznej oceny swojej wiedzy i umiejętności, ale także do pełnienia różnych ról zawodowych</w:t>
            </w:r>
          </w:p>
        </w:tc>
      </w:tr>
      <w:tr w:rsidR="0071391E" w:rsidRPr="00A928D1" w14:paraId="6A944A57" w14:textId="77777777" w:rsidTr="0071391E">
        <w:tc>
          <w:tcPr>
            <w:tcW w:w="3942" w:type="dxa"/>
            <w:vMerge w:val="restart"/>
            <w:shd w:val="clear" w:color="auto" w:fill="auto"/>
          </w:tcPr>
          <w:p w14:paraId="77F7AEDB" w14:textId="77777777" w:rsidR="00D948E9" w:rsidRPr="00A928D1" w:rsidRDefault="00D948E9" w:rsidP="0071391E">
            <w:r w:rsidRPr="00A928D1">
              <w:t>Odniesienie modułowych efektów uczenia się do kierunkowych efektów uczenia się</w:t>
            </w:r>
          </w:p>
        </w:tc>
        <w:tc>
          <w:tcPr>
            <w:tcW w:w="1723" w:type="dxa"/>
            <w:shd w:val="clear" w:color="auto" w:fill="auto"/>
          </w:tcPr>
          <w:p w14:paraId="73FC0762" w14:textId="77777777" w:rsidR="00D948E9" w:rsidRPr="00A928D1" w:rsidRDefault="00D948E9" w:rsidP="0071391E">
            <w:pPr>
              <w:jc w:val="both"/>
            </w:pPr>
            <w:r w:rsidRPr="00A928D1">
              <w:t xml:space="preserve">Kod efektu modułowego </w:t>
            </w:r>
          </w:p>
        </w:tc>
        <w:tc>
          <w:tcPr>
            <w:tcW w:w="3621" w:type="dxa"/>
            <w:shd w:val="clear" w:color="auto" w:fill="auto"/>
          </w:tcPr>
          <w:p w14:paraId="26B4364F" w14:textId="77777777" w:rsidR="00D948E9" w:rsidRPr="00A928D1" w:rsidRDefault="00D948E9" w:rsidP="0071391E">
            <w:pPr>
              <w:jc w:val="both"/>
            </w:pPr>
            <w:r w:rsidRPr="00A928D1">
              <w:t>kod efektu kierunkowego</w:t>
            </w:r>
          </w:p>
        </w:tc>
      </w:tr>
      <w:tr w:rsidR="0071391E" w:rsidRPr="00A928D1" w14:paraId="6212D6B2" w14:textId="77777777" w:rsidTr="0071391E">
        <w:tc>
          <w:tcPr>
            <w:tcW w:w="3942" w:type="dxa"/>
            <w:vMerge/>
            <w:shd w:val="clear" w:color="auto" w:fill="auto"/>
          </w:tcPr>
          <w:p w14:paraId="55F4DD0C" w14:textId="77777777" w:rsidR="00D948E9" w:rsidRPr="00A928D1" w:rsidRDefault="00D948E9" w:rsidP="0071391E"/>
        </w:tc>
        <w:tc>
          <w:tcPr>
            <w:tcW w:w="1723" w:type="dxa"/>
            <w:shd w:val="clear" w:color="auto" w:fill="auto"/>
          </w:tcPr>
          <w:p w14:paraId="2DD0EF5A" w14:textId="77777777" w:rsidR="00D948E9" w:rsidRPr="00A928D1" w:rsidRDefault="00D948E9" w:rsidP="0071391E">
            <w:pPr>
              <w:jc w:val="center"/>
            </w:pPr>
            <w:r w:rsidRPr="00A928D1">
              <w:t>W1</w:t>
            </w:r>
          </w:p>
        </w:tc>
        <w:tc>
          <w:tcPr>
            <w:tcW w:w="3621" w:type="dxa"/>
            <w:shd w:val="clear" w:color="auto" w:fill="auto"/>
          </w:tcPr>
          <w:p w14:paraId="437B08F1" w14:textId="77777777" w:rsidR="00D948E9" w:rsidRPr="00A928D1" w:rsidRDefault="00D948E9" w:rsidP="0071391E">
            <w:pPr>
              <w:jc w:val="both"/>
            </w:pPr>
            <w:r w:rsidRPr="00A928D1">
              <w:t>GP_W09, W10</w:t>
            </w:r>
          </w:p>
        </w:tc>
      </w:tr>
      <w:tr w:rsidR="0071391E" w:rsidRPr="00A928D1" w14:paraId="473C5489" w14:textId="77777777" w:rsidTr="0071391E">
        <w:tc>
          <w:tcPr>
            <w:tcW w:w="3942" w:type="dxa"/>
            <w:vMerge/>
            <w:shd w:val="clear" w:color="auto" w:fill="auto"/>
          </w:tcPr>
          <w:p w14:paraId="07C36001" w14:textId="77777777" w:rsidR="00D948E9" w:rsidRPr="00A928D1" w:rsidRDefault="00D948E9" w:rsidP="0071391E"/>
        </w:tc>
        <w:tc>
          <w:tcPr>
            <w:tcW w:w="1723" w:type="dxa"/>
            <w:shd w:val="clear" w:color="auto" w:fill="auto"/>
          </w:tcPr>
          <w:p w14:paraId="6D46CB12" w14:textId="77777777" w:rsidR="00D948E9" w:rsidRPr="00A928D1" w:rsidRDefault="00D948E9" w:rsidP="0071391E">
            <w:pPr>
              <w:jc w:val="center"/>
            </w:pPr>
            <w:r w:rsidRPr="00A928D1">
              <w:t>W2</w:t>
            </w:r>
          </w:p>
        </w:tc>
        <w:tc>
          <w:tcPr>
            <w:tcW w:w="3621" w:type="dxa"/>
            <w:shd w:val="clear" w:color="auto" w:fill="auto"/>
          </w:tcPr>
          <w:p w14:paraId="4FE96108" w14:textId="77777777" w:rsidR="00D948E9" w:rsidRPr="00A928D1" w:rsidRDefault="00D948E9" w:rsidP="0071391E">
            <w:pPr>
              <w:jc w:val="both"/>
            </w:pPr>
            <w:r w:rsidRPr="00A928D1">
              <w:t>GP_W04, W08</w:t>
            </w:r>
          </w:p>
        </w:tc>
      </w:tr>
      <w:tr w:rsidR="0071391E" w:rsidRPr="00A928D1" w14:paraId="441461A3" w14:textId="77777777" w:rsidTr="0071391E">
        <w:tc>
          <w:tcPr>
            <w:tcW w:w="3942" w:type="dxa"/>
            <w:vMerge/>
            <w:shd w:val="clear" w:color="auto" w:fill="auto"/>
          </w:tcPr>
          <w:p w14:paraId="7083E36F" w14:textId="77777777" w:rsidR="00D948E9" w:rsidRPr="00A928D1" w:rsidRDefault="00D948E9" w:rsidP="0071391E"/>
        </w:tc>
        <w:tc>
          <w:tcPr>
            <w:tcW w:w="1723" w:type="dxa"/>
            <w:shd w:val="clear" w:color="auto" w:fill="auto"/>
          </w:tcPr>
          <w:p w14:paraId="0EB90719" w14:textId="77777777" w:rsidR="00D948E9" w:rsidRPr="00A928D1" w:rsidRDefault="00D948E9" w:rsidP="0071391E">
            <w:pPr>
              <w:jc w:val="center"/>
            </w:pPr>
            <w:r w:rsidRPr="00A928D1">
              <w:t>W3</w:t>
            </w:r>
          </w:p>
        </w:tc>
        <w:tc>
          <w:tcPr>
            <w:tcW w:w="3621" w:type="dxa"/>
            <w:shd w:val="clear" w:color="auto" w:fill="auto"/>
          </w:tcPr>
          <w:p w14:paraId="6B52019A" w14:textId="77777777" w:rsidR="00D948E9" w:rsidRPr="00A928D1" w:rsidRDefault="00D948E9" w:rsidP="0071391E">
            <w:pPr>
              <w:jc w:val="both"/>
            </w:pPr>
            <w:r w:rsidRPr="00A928D1">
              <w:t>GP_W03, W07</w:t>
            </w:r>
          </w:p>
        </w:tc>
      </w:tr>
      <w:tr w:rsidR="0071391E" w:rsidRPr="00A928D1" w14:paraId="5A3CD356" w14:textId="77777777" w:rsidTr="0071391E">
        <w:tc>
          <w:tcPr>
            <w:tcW w:w="3942" w:type="dxa"/>
            <w:vMerge/>
            <w:shd w:val="clear" w:color="auto" w:fill="auto"/>
          </w:tcPr>
          <w:p w14:paraId="5CF28B3F" w14:textId="77777777" w:rsidR="00D948E9" w:rsidRPr="00A928D1" w:rsidRDefault="00D948E9" w:rsidP="0071391E"/>
        </w:tc>
        <w:tc>
          <w:tcPr>
            <w:tcW w:w="1723" w:type="dxa"/>
            <w:shd w:val="clear" w:color="auto" w:fill="auto"/>
          </w:tcPr>
          <w:p w14:paraId="5FD4D257" w14:textId="77777777" w:rsidR="00D948E9" w:rsidRPr="00A928D1" w:rsidRDefault="00D948E9" w:rsidP="0071391E">
            <w:pPr>
              <w:jc w:val="center"/>
            </w:pPr>
            <w:r w:rsidRPr="00A928D1">
              <w:t>U1</w:t>
            </w:r>
          </w:p>
        </w:tc>
        <w:tc>
          <w:tcPr>
            <w:tcW w:w="3621" w:type="dxa"/>
            <w:shd w:val="clear" w:color="auto" w:fill="auto"/>
          </w:tcPr>
          <w:p w14:paraId="02964760" w14:textId="77777777" w:rsidR="00D948E9" w:rsidRPr="00A928D1" w:rsidRDefault="00D948E9" w:rsidP="0071391E">
            <w:pPr>
              <w:jc w:val="both"/>
            </w:pPr>
            <w:r w:rsidRPr="00A928D1">
              <w:t>GP_U03, U05, U06, U12</w:t>
            </w:r>
          </w:p>
        </w:tc>
      </w:tr>
      <w:tr w:rsidR="0071391E" w:rsidRPr="00A928D1" w14:paraId="79E7299A" w14:textId="77777777" w:rsidTr="0071391E">
        <w:tc>
          <w:tcPr>
            <w:tcW w:w="3942" w:type="dxa"/>
            <w:vMerge/>
            <w:shd w:val="clear" w:color="auto" w:fill="auto"/>
          </w:tcPr>
          <w:p w14:paraId="6A84838D" w14:textId="77777777" w:rsidR="00D948E9" w:rsidRPr="00A928D1" w:rsidRDefault="00D948E9" w:rsidP="0071391E"/>
        </w:tc>
        <w:tc>
          <w:tcPr>
            <w:tcW w:w="1723" w:type="dxa"/>
            <w:shd w:val="clear" w:color="auto" w:fill="auto"/>
          </w:tcPr>
          <w:p w14:paraId="78B7ABFC" w14:textId="77777777" w:rsidR="00D948E9" w:rsidRPr="00A928D1" w:rsidRDefault="00D948E9" w:rsidP="0071391E">
            <w:pPr>
              <w:jc w:val="center"/>
            </w:pPr>
            <w:r w:rsidRPr="00A928D1">
              <w:t>U2</w:t>
            </w:r>
          </w:p>
        </w:tc>
        <w:tc>
          <w:tcPr>
            <w:tcW w:w="3621" w:type="dxa"/>
            <w:shd w:val="clear" w:color="auto" w:fill="auto"/>
          </w:tcPr>
          <w:p w14:paraId="394DD4BD" w14:textId="77777777" w:rsidR="00D948E9" w:rsidRPr="00A928D1" w:rsidRDefault="00D948E9" w:rsidP="0071391E">
            <w:pPr>
              <w:jc w:val="both"/>
            </w:pPr>
            <w:r w:rsidRPr="00A928D1">
              <w:t>GP_U08, U16</w:t>
            </w:r>
          </w:p>
        </w:tc>
      </w:tr>
      <w:tr w:rsidR="0071391E" w:rsidRPr="00A928D1" w14:paraId="7555D507" w14:textId="77777777" w:rsidTr="0071391E">
        <w:tc>
          <w:tcPr>
            <w:tcW w:w="3942" w:type="dxa"/>
            <w:vMerge/>
            <w:shd w:val="clear" w:color="auto" w:fill="auto"/>
          </w:tcPr>
          <w:p w14:paraId="3433FC12" w14:textId="77777777" w:rsidR="00D948E9" w:rsidRPr="00A928D1" w:rsidRDefault="00D948E9" w:rsidP="0071391E"/>
        </w:tc>
        <w:tc>
          <w:tcPr>
            <w:tcW w:w="1723" w:type="dxa"/>
            <w:shd w:val="clear" w:color="auto" w:fill="auto"/>
          </w:tcPr>
          <w:p w14:paraId="495A1395" w14:textId="77777777" w:rsidR="00D948E9" w:rsidRPr="00A928D1" w:rsidRDefault="00D948E9" w:rsidP="0071391E">
            <w:pPr>
              <w:jc w:val="center"/>
            </w:pPr>
            <w:r w:rsidRPr="00A928D1">
              <w:t>U3</w:t>
            </w:r>
          </w:p>
        </w:tc>
        <w:tc>
          <w:tcPr>
            <w:tcW w:w="3621" w:type="dxa"/>
            <w:shd w:val="clear" w:color="auto" w:fill="auto"/>
          </w:tcPr>
          <w:p w14:paraId="1FAE1B30" w14:textId="77777777" w:rsidR="00D948E9" w:rsidRPr="00A928D1" w:rsidRDefault="00D948E9" w:rsidP="0071391E">
            <w:pPr>
              <w:jc w:val="both"/>
            </w:pPr>
            <w:r w:rsidRPr="00A928D1">
              <w:t>GP_U03, U07, U17, U18</w:t>
            </w:r>
          </w:p>
        </w:tc>
      </w:tr>
      <w:tr w:rsidR="0071391E" w:rsidRPr="00A928D1" w14:paraId="3AA60FC7" w14:textId="77777777" w:rsidTr="0071391E">
        <w:tc>
          <w:tcPr>
            <w:tcW w:w="3942" w:type="dxa"/>
            <w:vMerge/>
            <w:shd w:val="clear" w:color="auto" w:fill="auto"/>
          </w:tcPr>
          <w:p w14:paraId="78DA7084" w14:textId="77777777" w:rsidR="00D948E9" w:rsidRPr="00A928D1" w:rsidRDefault="00D948E9" w:rsidP="0071391E"/>
        </w:tc>
        <w:tc>
          <w:tcPr>
            <w:tcW w:w="1723" w:type="dxa"/>
            <w:shd w:val="clear" w:color="auto" w:fill="auto"/>
          </w:tcPr>
          <w:p w14:paraId="6F1B6545" w14:textId="77777777" w:rsidR="00D948E9" w:rsidRPr="00A928D1" w:rsidRDefault="00D948E9" w:rsidP="0071391E">
            <w:pPr>
              <w:jc w:val="center"/>
            </w:pPr>
            <w:r w:rsidRPr="00A928D1">
              <w:t>K1</w:t>
            </w:r>
          </w:p>
        </w:tc>
        <w:tc>
          <w:tcPr>
            <w:tcW w:w="3621" w:type="dxa"/>
            <w:shd w:val="clear" w:color="auto" w:fill="auto"/>
          </w:tcPr>
          <w:p w14:paraId="090908DF" w14:textId="77777777" w:rsidR="00D948E9" w:rsidRPr="00A928D1" w:rsidRDefault="00D948E9" w:rsidP="0071391E">
            <w:pPr>
              <w:jc w:val="both"/>
            </w:pPr>
            <w:r w:rsidRPr="00A928D1">
              <w:t>GP_K01, K03</w:t>
            </w:r>
          </w:p>
        </w:tc>
      </w:tr>
      <w:tr w:rsidR="0071391E" w:rsidRPr="00A928D1" w14:paraId="4A843781" w14:textId="77777777" w:rsidTr="0071391E">
        <w:tc>
          <w:tcPr>
            <w:tcW w:w="3942" w:type="dxa"/>
            <w:vMerge/>
            <w:shd w:val="clear" w:color="auto" w:fill="auto"/>
          </w:tcPr>
          <w:p w14:paraId="0FB82B0D" w14:textId="77777777" w:rsidR="00D948E9" w:rsidRPr="00A928D1" w:rsidRDefault="00D948E9" w:rsidP="0071391E"/>
        </w:tc>
        <w:tc>
          <w:tcPr>
            <w:tcW w:w="1723" w:type="dxa"/>
            <w:shd w:val="clear" w:color="auto" w:fill="auto"/>
          </w:tcPr>
          <w:p w14:paraId="27583876" w14:textId="77777777" w:rsidR="00D948E9" w:rsidRPr="00A928D1" w:rsidRDefault="00D948E9" w:rsidP="0071391E">
            <w:pPr>
              <w:jc w:val="center"/>
            </w:pPr>
            <w:r w:rsidRPr="00A928D1">
              <w:t>K2</w:t>
            </w:r>
          </w:p>
        </w:tc>
        <w:tc>
          <w:tcPr>
            <w:tcW w:w="3621" w:type="dxa"/>
            <w:shd w:val="clear" w:color="auto" w:fill="auto"/>
          </w:tcPr>
          <w:p w14:paraId="7E7ADD2E" w14:textId="77777777" w:rsidR="00D948E9" w:rsidRPr="00A928D1" w:rsidRDefault="00D948E9" w:rsidP="0071391E">
            <w:pPr>
              <w:jc w:val="both"/>
            </w:pPr>
            <w:r w:rsidRPr="00A928D1">
              <w:t>GP_K02</w:t>
            </w:r>
          </w:p>
        </w:tc>
      </w:tr>
      <w:tr w:rsidR="0071391E" w:rsidRPr="00A928D1" w14:paraId="1AAEF02C" w14:textId="77777777" w:rsidTr="0071391E">
        <w:tc>
          <w:tcPr>
            <w:tcW w:w="3942" w:type="dxa"/>
            <w:vMerge/>
            <w:shd w:val="clear" w:color="auto" w:fill="auto"/>
          </w:tcPr>
          <w:p w14:paraId="4D522B33" w14:textId="77777777" w:rsidR="00D948E9" w:rsidRPr="00A928D1" w:rsidRDefault="00D948E9" w:rsidP="0071391E"/>
        </w:tc>
        <w:tc>
          <w:tcPr>
            <w:tcW w:w="1723" w:type="dxa"/>
            <w:shd w:val="clear" w:color="auto" w:fill="auto"/>
          </w:tcPr>
          <w:p w14:paraId="64502D79" w14:textId="77777777" w:rsidR="00D948E9" w:rsidRPr="00A928D1" w:rsidRDefault="00D948E9" w:rsidP="0071391E">
            <w:pPr>
              <w:jc w:val="center"/>
            </w:pPr>
            <w:r w:rsidRPr="00A928D1">
              <w:t>K3</w:t>
            </w:r>
          </w:p>
        </w:tc>
        <w:tc>
          <w:tcPr>
            <w:tcW w:w="3621" w:type="dxa"/>
            <w:shd w:val="clear" w:color="auto" w:fill="auto"/>
          </w:tcPr>
          <w:p w14:paraId="72ED7503" w14:textId="77777777" w:rsidR="00D948E9" w:rsidRPr="00A928D1" w:rsidRDefault="00D948E9" w:rsidP="0071391E">
            <w:pPr>
              <w:jc w:val="both"/>
            </w:pPr>
            <w:r w:rsidRPr="00A928D1">
              <w:t>GP_K01</w:t>
            </w:r>
          </w:p>
        </w:tc>
      </w:tr>
      <w:tr w:rsidR="0071391E" w:rsidRPr="00A928D1" w14:paraId="17C5A7B6" w14:textId="77777777" w:rsidTr="0071391E">
        <w:tc>
          <w:tcPr>
            <w:tcW w:w="3942" w:type="dxa"/>
            <w:vMerge w:val="restart"/>
            <w:shd w:val="clear" w:color="auto" w:fill="auto"/>
          </w:tcPr>
          <w:p w14:paraId="44409A08" w14:textId="77777777" w:rsidR="00D948E9" w:rsidRPr="00A928D1" w:rsidRDefault="00D948E9" w:rsidP="0071391E">
            <w:r w:rsidRPr="00A928D1">
              <w:t>Odniesienie modułowych efektów uczenia się do efektów inżynierskich (jeżeli dotyczy)</w:t>
            </w:r>
          </w:p>
        </w:tc>
        <w:tc>
          <w:tcPr>
            <w:tcW w:w="1723" w:type="dxa"/>
            <w:shd w:val="clear" w:color="auto" w:fill="auto"/>
          </w:tcPr>
          <w:p w14:paraId="7D61FAC5" w14:textId="77777777" w:rsidR="00D948E9" w:rsidRPr="00A928D1" w:rsidRDefault="00D948E9" w:rsidP="0071391E">
            <w:pPr>
              <w:jc w:val="both"/>
            </w:pPr>
            <w:r w:rsidRPr="00A928D1">
              <w:t xml:space="preserve">Kod efektu modułowego </w:t>
            </w:r>
          </w:p>
        </w:tc>
        <w:tc>
          <w:tcPr>
            <w:tcW w:w="3621" w:type="dxa"/>
            <w:shd w:val="clear" w:color="auto" w:fill="auto"/>
          </w:tcPr>
          <w:p w14:paraId="32DE5DEA" w14:textId="77777777" w:rsidR="00D948E9" w:rsidRPr="00A928D1" w:rsidRDefault="00D948E9" w:rsidP="0071391E">
            <w:pPr>
              <w:jc w:val="both"/>
            </w:pPr>
            <w:r w:rsidRPr="00A928D1">
              <w:t>kod efektu inżynierskiego</w:t>
            </w:r>
          </w:p>
        </w:tc>
      </w:tr>
      <w:tr w:rsidR="0071391E" w:rsidRPr="00A928D1" w14:paraId="21F02815" w14:textId="77777777" w:rsidTr="0071391E">
        <w:tc>
          <w:tcPr>
            <w:tcW w:w="3942" w:type="dxa"/>
            <w:vMerge/>
            <w:shd w:val="clear" w:color="auto" w:fill="auto"/>
          </w:tcPr>
          <w:p w14:paraId="14BFB275" w14:textId="77777777" w:rsidR="00D948E9" w:rsidRPr="00A928D1" w:rsidRDefault="00D948E9" w:rsidP="0071391E"/>
        </w:tc>
        <w:tc>
          <w:tcPr>
            <w:tcW w:w="1723" w:type="dxa"/>
            <w:shd w:val="clear" w:color="auto" w:fill="auto"/>
          </w:tcPr>
          <w:p w14:paraId="192DF4F8" w14:textId="77777777" w:rsidR="00D948E9" w:rsidRPr="00A928D1" w:rsidRDefault="00D948E9" w:rsidP="0071391E">
            <w:pPr>
              <w:jc w:val="center"/>
            </w:pPr>
            <w:r w:rsidRPr="00A928D1">
              <w:t>W1</w:t>
            </w:r>
          </w:p>
        </w:tc>
        <w:tc>
          <w:tcPr>
            <w:tcW w:w="3621" w:type="dxa"/>
            <w:shd w:val="clear" w:color="auto" w:fill="auto"/>
          </w:tcPr>
          <w:p w14:paraId="131B85FE" w14:textId="77777777" w:rsidR="00D948E9" w:rsidRPr="00A928D1" w:rsidRDefault="00D948E9" w:rsidP="0071391E">
            <w:pPr>
              <w:jc w:val="both"/>
            </w:pPr>
            <w:r w:rsidRPr="00A928D1">
              <w:t>GP_inżW02, inż.W06</w:t>
            </w:r>
          </w:p>
        </w:tc>
      </w:tr>
      <w:tr w:rsidR="0071391E" w:rsidRPr="00A928D1" w14:paraId="13C78CA7" w14:textId="77777777" w:rsidTr="0071391E">
        <w:tc>
          <w:tcPr>
            <w:tcW w:w="3942" w:type="dxa"/>
            <w:vMerge/>
            <w:shd w:val="clear" w:color="auto" w:fill="auto"/>
          </w:tcPr>
          <w:p w14:paraId="153E7A0F" w14:textId="77777777" w:rsidR="00D948E9" w:rsidRPr="00A928D1" w:rsidRDefault="00D948E9" w:rsidP="0071391E"/>
        </w:tc>
        <w:tc>
          <w:tcPr>
            <w:tcW w:w="1723" w:type="dxa"/>
            <w:shd w:val="clear" w:color="auto" w:fill="auto"/>
          </w:tcPr>
          <w:p w14:paraId="18DD4F6B" w14:textId="77777777" w:rsidR="00D948E9" w:rsidRPr="00A928D1" w:rsidRDefault="00D948E9" w:rsidP="0071391E">
            <w:pPr>
              <w:jc w:val="center"/>
            </w:pPr>
            <w:r w:rsidRPr="00A928D1">
              <w:t>W2</w:t>
            </w:r>
          </w:p>
        </w:tc>
        <w:tc>
          <w:tcPr>
            <w:tcW w:w="3621" w:type="dxa"/>
            <w:shd w:val="clear" w:color="auto" w:fill="auto"/>
          </w:tcPr>
          <w:p w14:paraId="7D3C77A9" w14:textId="77777777" w:rsidR="00D948E9" w:rsidRPr="00A928D1" w:rsidRDefault="00D948E9" w:rsidP="0071391E">
            <w:pPr>
              <w:jc w:val="both"/>
            </w:pPr>
            <w:r w:rsidRPr="00A928D1">
              <w:t>GP_inż.W01, inż.W03</w:t>
            </w:r>
          </w:p>
        </w:tc>
      </w:tr>
      <w:tr w:rsidR="0071391E" w:rsidRPr="00A928D1" w14:paraId="5F35B937" w14:textId="77777777" w:rsidTr="0071391E">
        <w:tc>
          <w:tcPr>
            <w:tcW w:w="3942" w:type="dxa"/>
            <w:vMerge/>
            <w:shd w:val="clear" w:color="auto" w:fill="auto"/>
          </w:tcPr>
          <w:p w14:paraId="696B98B0" w14:textId="77777777" w:rsidR="00D948E9" w:rsidRPr="00A928D1" w:rsidRDefault="00D948E9" w:rsidP="0071391E"/>
        </w:tc>
        <w:tc>
          <w:tcPr>
            <w:tcW w:w="1723" w:type="dxa"/>
            <w:shd w:val="clear" w:color="auto" w:fill="auto"/>
          </w:tcPr>
          <w:p w14:paraId="5FCD96B7" w14:textId="77777777" w:rsidR="00D948E9" w:rsidRPr="00A928D1" w:rsidRDefault="00D948E9" w:rsidP="0071391E">
            <w:pPr>
              <w:jc w:val="center"/>
            </w:pPr>
            <w:r w:rsidRPr="00A928D1">
              <w:t>W3</w:t>
            </w:r>
          </w:p>
        </w:tc>
        <w:tc>
          <w:tcPr>
            <w:tcW w:w="3621" w:type="dxa"/>
            <w:shd w:val="clear" w:color="auto" w:fill="auto"/>
          </w:tcPr>
          <w:p w14:paraId="6D1BD134" w14:textId="77777777" w:rsidR="00D948E9" w:rsidRPr="00A928D1" w:rsidRDefault="00D948E9" w:rsidP="0071391E">
            <w:pPr>
              <w:jc w:val="both"/>
            </w:pPr>
            <w:r w:rsidRPr="00A928D1">
              <w:t>GP_inż.W05</w:t>
            </w:r>
          </w:p>
        </w:tc>
      </w:tr>
      <w:tr w:rsidR="0071391E" w:rsidRPr="00A928D1" w14:paraId="3146813C" w14:textId="77777777" w:rsidTr="0071391E">
        <w:tc>
          <w:tcPr>
            <w:tcW w:w="3942" w:type="dxa"/>
            <w:vMerge/>
            <w:shd w:val="clear" w:color="auto" w:fill="auto"/>
          </w:tcPr>
          <w:p w14:paraId="2B0F609A" w14:textId="77777777" w:rsidR="00D948E9" w:rsidRPr="00A928D1" w:rsidRDefault="00D948E9" w:rsidP="0071391E"/>
        </w:tc>
        <w:tc>
          <w:tcPr>
            <w:tcW w:w="1723" w:type="dxa"/>
            <w:shd w:val="clear" w:color="auto" w:fill="auto"/>
          </w:tcPr>
          <w:p w14:paraId="07F9C3D3" w14:textId="77777777" w:rsidR="00D948E9" w:rsidRPr="00A928D1" w:rsidRDefault="00D948E9" w:rsidP="0071391E">
            <w:pPr>
              <w:jc w:val="center"/>
            </w:pPr>
            <w:r w:rsidRPr="00A928D1">
              <w:t>U1</w:t>
            </w:r>
          </w:p>
        </w:tc>
        <w:tc>
          <w:tcPr>
            <w:tcW w:w="3621" w:type="dxa"/>
            <w:shd w:val="clear" w:color="auto" w:fill="auto"/>
          </w:tcPr>
          <w:p w14:paraId="13DA1AE5" w14:textId="77777777" w:rsidR="00D948E9" w:rsidRPr="00A928D1" w:rsidRDefault="00D948E9" w:rsidP="0071391E">
            <w:pPr>
              <w:jc w:val="both"/>
            </w:pPr>
            <w:r w:rsidRPr="00A928D1">
              <w:t>GP_inż.U03, inż.U04</w:t>
            </w:r>
          </w:p>
        </w:tc>
      </w:tr>
      <w:tr w:rsidR="0071391E" w:rsidRPr="00A928D1" w14:paraId="0E165C14" w14:textId="77777777" w:rsidTr="0071391E">
        <w:tc>
          <w:tcPr>
            <w:tcW w:w="3942" w:type="dxa"/>
            <w:vMerge/>
            <w:shd w:val="clear" w:color="auto" w:fill="auto"/>
          </w:tcPr>
          <w:p w14:paraId="78D89D8E" w14:textId="77777777" w:rsidR="00D948E9" w:rsidRPr="00A928D1" w:rsidRDefault="00D948E9" w:rsidP="0071391E"/>
        </w:tc>
        <w:tc>
          <w:tcPr>
            <w:tcW w:w="1723" w:type="dxa"/>
            <w:shd w:val="clear" w:color="auto" w:fill="auto"/>
          </w:tcPr>
          <w:p w14:paraId="29214AB9" w14:textId="77777777" w:rsidR="00D948E9" w:rsidRPr="00A928D1" w:rsidRDefault="00D948E9" w:rsidP="0071391E">
            <w:pPr>
              <w:jc w:val="center"/>
            </w:pPr>
            <w:r w:rsidRPr="00A928D1">
              <w:t>U2</w:t>
            </w:r>
          </w:p>
        </w:tc>
        <w:tc>
          <w:tcPr>
            <w:tcW w:w="3621" w:type="dxa"/>
            <w:shd w:val="clear" w:color="auto" w:fill="auto"/>
          </w:tcPr>
          <w:p w14:paraId="7D3C51AD" w14:textId="77777777" w:rsidR="00D948E9" w:rsidRPr="00A928D1" w:rsidRDefault="00D948E9" w:rsidP="0071391E">
            <w:pPr>
              <w:jc w:val="both"/>
            </w:pPr>
            <w:r w:rsidRPr="00A928D1">
              <w:t>GP_inż. U02, inż.U05, inż.U07</w:t>
            </w:r>
          </w:p>
        </w:tc>
      </w:tr>
      <w:tr w:rsidR="0071391E" w:rsidRPr="00A928D1" w14:paraId="587E65C1" w14:textId="77777777" w:rsidTr="0071391E">
        <w:tc>
          <w:tcPr>
            <w:tcW w:w="3942" w:type="dxa"/>
            <w:vMerge/>
            <w:shd w:val="clear" w:color="auto" w:fill="auto"/>
          </w:tcPr>
          <w:p w14:paraId="0AD7130E" w14:textId="77777777" w:rsidR="00D948E9" w:rsidRPr="00A928D1" w:rsidRDefault="00D948E9" w:rsidP="0071391E"/>
        </w:tc>
        <w:tc>
          <w:tcPr>
            <w:tcW w:w="1723" w:type="dxa"/>
            <w:shd w:val="clear" w:color="auto" w:fill="auto"/>
          </w:tcPr>
          <w:p w14:paraId="7802C4DE" w14:textId="77777777" w:rsidR="00D948E9" w:rsidRPr="00A928D1" w:rsidRDefault="00D948E9" w:rsidP="0071391E">
            <w:pPr>
              <w:jc w:val="center"/>
            </w:pPr>
            <w:r w:rsidRPr="00A928D1">
              <w:t>U3</w:t>
            </w:r>
          </w:p>
        </w:tc>
        <w:tc>
          <w:tcPr>
            <w:tcW w:w="3621" w:type="dxa"/>
            <w:shd w:val="clear" w:color="auto" w:fill="auto"/>
          </w:tcPr>
          <w:p w14:paraId="1D476F1D" w14:textId="77777777" w:rsidR="00D948E9" w:rsidRPr="00A928D1" w:rsidRDefault="00D948E9" w:rsidP="0071391E">
            <w:pPr>
              <w:jc w:val="both"/>
            </w:pPr>
            <w:r w:rsidRPr="00A928D1">
              <w:t>GP_inż. U07, inż.U08,</w:t>
            </w:r>
          </w:p>
        </w:tc>
      </w:tr>
      <w:tr w:rsidR="0071391E" w:rsidRPr="00A928D1" w14:paraId="672CA0E8" w14:textId="77777777" w:rsidTr="0071391E">
        <w:tc>
          <w:tcPr>
            <w:tcW w:w="3942" w:type="dxa"/>
            <w:shd w:val="clear" w:color="auto" w:fill="auto"/>
          </w:tcPr>
          <w:p w14:paraId="04127C20" w14:textId="77777777" w:rsidR="00D948E9" w:rsidRPr="00A928D1" w:rsidRDefault="00D948E9" w:rsidP="0071391E">
            <w:r w:rsidRPr="00A928D1">
              <w:t xml:space="preserve">Wymagania wstępne i dodatkowe </w:t>
            </w:r>
          </w:p>
        </w:tc>
        <w:tc>
          <w:tcPr>
            <w:tcW w:w="5344" w:type="dxa"/>
            <w:gridSpan w:val="2"/>
            <w:shd w:val="clear" w:color="auto" w:fill="auto"/>
          </w:tcPr>
          <w:p w14:paraId="54309763" w14:textId="77777777" w:rsidR="00D948E9" w:rsidRPr="00A928D1" w:rsidRDefault="00D948E9" w:rsidP="0071391E">
            <w:pPr>
              <w:jc w:val="both"/>
            </w:pPr>
            <w:r w:rsidRPr="00A928D1">
              <w:t>-</w:t>
            </w:r>
          </w:p>
        </w:tc>
      </w:tr>
      <w:tr w:rsidR="0071391E" w:rsidRPr="00A928D1" w14:paraId="7BA2B0BA" w14:textId="77777777" w:rsidTr="0071391E">
        <w:tc>
          <w:tcPr>
            <w:tcW w:w="3942" w:type="dxa"/>
            <w:shd w:val="clear" w:color="auto" w:fill="auto"/>
          </w:tcPr>
          <w:p w14:paraId="3625CC5C" w14:textId="77777777" w:rsidR="00D948E9" w:rsidRPr="00A928D1" w:rsidRDefault="00D948E9" w:rsidP="0071391E">
            <w:r w:rsidRPr="00A928D1">
              <w:t xml:space="preserve">Treści programowe modułu </w:t>
            </w:r>
          </w:p>
          <w:p w14:paraId="631DA45C" w14:textId="77777777" w:rsidR="00D948E9" w:rsidRPr="00A928D1" w:rsidRDefault="00D948E9" w:rsidP="0071391E"/>
        </w:tc>
        <w:tc>
          <w:tcPr>
            <w:tcW w:w="5344" w:type="dxa"/>
            <w:gridSpan w:val="2"/>
            <w:shd w:val="clear" w:color="auto" w:fill="auto"/>
          </w:tcPr>
          <w:p w14:paraId="03374D72" w14:textId="77777777" w:rsidR="00D948E9" w:rsidRPr="00A928D1" w:rsidRDefault="00D948E9" w:rsidP="0071391E">
            <w:pPr>
              <w:pStyle w:val="kryteria"/>
              <w:numPr>
                <w:ilvl w:val="0"/>
                <w:numId w:val="0"/>
              </w:numPr>
              <w:spacing w:after="0"/>
              <w:rPr>
                <w:rFonts w:ascii="Times New Roman" w:hAnsi="Times New Roman"/>
                <w:i w:val="0"/>
                <w:sz w:val="24"/>
              </w:rPr>
            </w:pPr>
            <w:r w:rsidRPr="00A928D1">
              <w:rPr>
                <w:rFonts w:ascii="Times New Roman" w:hAnsi="Times New Roman"/>
                <w:i w:val="0"/>
                <w:sz w:val="24"/>
              </w:rPr>
              <w:t>W trakcie odbywanych praktyk studenci odbywają konsultacje z personelem w zakresie szczegółów dotyczących wykonywanych prac, mają możliwość dostępu i studiowania udostępnionych materiałów wewnętrznych, zapoznają się z elementami systemu zarządzania instytucją – schematem organizacyjnym, misją instytucji, organizacją stanowisk pracy, dyscypliną i kulturą pracy. Bardzo ważną rolę pełni także zapoznanie i przestrzeganie zasad bezpieczeństwa i higieny pracy. Studenci w zależności od miejsca odbywania praktyk zapoznają się ze specyfiką wykonywanego zawodu, przypisanych do niego zadań i obowiązków oraz z odpowiedzialnością za ich realizację.</w:t>
            </w:r>
            <w:r w:rsidRPr="00A928D1">
              <w:rPr>
                <w:rFonts w:ascii="Times New Roman" w:hAnsi="Times New Roman"/>
                <w:sz w:val="24"/>
              </w:rPr>
              <w:t xml:space="preserve">  </w:t>
            </w:r>
          </w:p>
        </w:tc>
      </w:tr>
      <w:tr w:rsidR="0071391E" w:rsidRPr="00A928D1" w14:paraId="76EFDEEA" w14:textId="77777777" w:rsidTr="0071391E">
        <w:tc>
          <w:tcPr>
            <w:tcW w:w="3942" w:type="dxa"/>
            <w:shd w:val="clear" w:color="auto" w:fill="auto"/>
          </w:tcPr>
          <w:p w14:paraId="2B62D71F" w14:textId="77777777" w:rsidR="00D948E9" w:rsidRPr="00A928D1" w:rsidRDefault="00D948E9" w:rsidP="0071391E">
            <w:r w:rsidRPr="00A928D1">
              <w:t>Wykaz literatury podstawowej i uzupełniającej</w:t>
            </w:r>
          </w:p>
        </w:tc>
        <w:tc>
          <w:tcPr>
            <w:tcW w:w="5344" w:type="dxa"/>
            <w:gridSpan w:val="2"/>
            <w:shd w:val="clear" w:color="auto" w:fill="auto"/>
          </w:tcPr>
          <w:p w14:paraId="09E37AEF" w14:textId="77777777" w:rsidR="00D948E9" w:rsidRPr="00A928D1" w:rsidRDefault="00D948E9" w:rsidP="0071391E">
            <w:r w:rsidRPr="00A928D1">
              <w:t xml:space="preserve">- </w:t>
            </w:r>
          </w:p>
        </w:tc>
      </w:tr>
      <w:tr w:rsidR="0071391E" w:rsidRPr="00A928D1" w14:paraId="410A7A5E" w14:textId="77777777" w:rsidTr="0071391E">
        <w:tc>
          <w:tcPr>
            <w:tcW w:w="3942" w:type="dxa"/>
            <w:shd w:val="clear" w:color="auto" w:fill="auto"/>
          </w:tcPr>
          <w:p w14:paraId="6B47AAC5" w14:textId="77777777" w:rsidR="00D948E9" w:rsidRPr="00A928D1" w:rsidRDefault="00D948E9" w:rsidP="0071391E">
            <w:r w:rsidRPr="00A928D1">
              <w:t>Planowane formy/działania/metody dydaktyczne</w:t>
            </w:r>
          </w:p>
        </w:tc>
        <w:tc>
          <w:tcPr>
            <w:tcW w:w="5344" w:type="dxa"/>
            <w:gridSpan w:val="2"/>
            <w:shd w:val="clear" w:color="auto" w:fill="auto"/>
          </w:tcPr>
          <w:p w14:paraId="376F39D5" w14:textId="77777777" w:rsidR="00D948E9" w:rsidRPr="00A928D1" w:rsidRDefault="00D948E9" w:rsidP="0071391E">
            <w:pPr>
              <w:pStyle w:val="Default"/>
              <w:rPr>
                <w:color w:val="auto"/>
              </w:rPr>
            </w:pPr>
            <w:r w:rsidRPr="00A928D1">
              <w:rPr>
                <w:color w:val="auto"/>
              </w:rPr>
              <w:t xml:space="preserve">Rozwiązywanie problemów, praca w grupie, konsultacje </w:t>
            </w:r>
          </w:p>
        </w:tc>
      </w:tr>
      <w:tr w:rsidR="0071391E" w:rsidRPr="00A928D1" w14:paraId="52ECDAF8" w14:textId="77777777" w:rsidTr="0071391E">
        <w:tc>
          <w:tcPr>
            <w:tcW w:w="3942" w:type="dxa"/>
            <w:shd w:val="clear" w:color="auto" w:fill="auto"/>
          </w:tcPr>
          <w:p w14:paraId="4A0547C2" w14:textId="77777777" w:rsidR="00D948E9" w:rsidRPr="00A928D1" w:rsidRDefault="00D948E9" w:rsidP="0071391E">
            <w:r w:rsidRPr="00A928D1">
              <w:t>Sposoby weryfikacji oraz formy dokumentowania osiągniętych efektów uczenia się</w:t>
            </w:r>
          </w:p>
        </w:tc>
        <w:tc>
          <w:tcPr>
            <w:tcW w:w="5344" w:type="dxa"/>
            <w:gridSpan w:val="2"/>
            <w:shd w:val="clear" w:color="auto" w:fill="auto"/>
          </w:tcPr>
          <w:p w14:paraId="479EAEA0" w14:textId="77777777" w:rsidR="00D948E9" w:rsidRPr="00A928D1" w:rsidRDefault="00D948E9" w:rsidP="0071391E">
            <w:pPr>
              <w:autoSpaceDE w:val="0"/>
              <w:autoSpaceDN w:val="0"/>
              <w:adjustRightInd w:val="0"/>
              <w:jc w:val="both"/>
            </w:pPr>
            <w:r w:rsidRPr="00A928D1">
              <w:t>W1 - ocena dzienniczka oraz ustnych odpowiedzi (egzamin),</w:t>
            </w:r>
          </w:p>
          <w:p w14:paraId="2D9DFF1A" w14:textId="77777777" w:rsidR="00D948E9" w:rsidRPr="00A928D1" w:rsidRDefault="00D948E9" w:rsidP="0071391E">
            <w:pPr>
              <w:autoSpaceDE w:val="0"/>
              <w:autoSpaceDN w:val="0"/>
              <w:adjustRightInd w:val="0"/>
              <w:jc w:val="both"/>
            </w:pPr>
            <w:r w:rsidRPr="00A928D1">
              <w:t>W2 - ocena dzienniczka oraz ustnych odpowiedzi (egzamin),</w:t>
            </w:r>
          </w:p>
          <w:p w14:paraId="21504D28" w14:textId="77777777" w:rsidR="00D948E9" w:rsidRPr="00A928D1" w:rsidRDefault="00D948E9" w:rsidP="0071391E">
            <w:pPr>
              <w:autoSpaceDE w:val="0"/>
              <w:autoSpaceDN w:val="0"/>
              <w:adjustRightInd w:val="0"/>
              <w:jc w:val="both"/>
            </w:pPr>
            <w:r w:rsidRPr="00A928D1">
              <w:t>U1 - ocena dzienniczka oraz ustnych odpowiedzi (egzamin),</w:t>
            </w:r>
          </w:p>
          <w:p w14:paraId="20ACC0AA" w14:textId="77777777" w:rsidR="00D948E9" w:rsidRPr="00A928D1" w:rsidRDefault="00D948E9" w:rsidP="0071391E">
            <w:pPr>
              <w:autoSpaceDE w:val="0"/>
              <w:autoSpaceDN w:val="0"/>
              <w:adjustRightInd w:val="0"/>
              <w:jc w:val="both"/>
            </w:pPr>
            <w:r w:rsidRPr="00A928D1">
              <w:t>U2 - ocena dzienniczka oraz ustnych odpowiedzi (egzamin),</w:t>
            </w:r>
          </w:p>
          <w:p w14:paraId="1E67F807" w14:textId="77777777" w:rsidR="00D948E9" w:rsidRPr="00A928D1" w:rsidRDefault="00D948E9" w:rsidP="0071391E">
            <w:pPr>
              <w:autoSpaceDE w:val="0"/>
              <w:autoSpaceDN w:val="0"/>
              <w:adjustRightInd w:val="0"/>
              <w:jc w:val="both"/>
            </w:pPr>
            <w:r w:rsidRPr="00A928D1">
              <w:lastRenderedPageBreak/>
              <w:t>K1 - egzamin,</w:t>
            </w:r>
          </w:p>
          <w:p w14:paraId="15A2D5D9" w14:textId="77777777" w:rsidR="00D948E9" w:rsidRPr="00A928D1" w:rsidRDefault="00D948E9" w:rsidP="0071391E">
            <w:pPr>
              <w:jc w:val="both"/>
            </w:pPr>
            <w:r w:rsidRPr="00A928D1">
              <w:t>K2 - egzamin.</w:t>
            </w:r>
          </w:p>
          <w:p w14:paraId="22F2AD3E" w14:textId="77777777" w:rsidR="00D948E9" w:rsidRPr="00A928D1" w:rsidRDefault="00D948E9" w:rsidP="0071391E">
            <w:pPr>
              <w:jc w:val="both"/>
            </w:pPr>
            <w:r w:rsidRPr="00A928D1">
              <w:t>Dzienniczek archiwizowany zgodnie z obowiązującą procedurą, protokół z egzaminu</w:t>
            </w:r>
          </w:p>
        </w:tc>
      </w:tr>
      <w:tr w:rsidR="0071391E" w:rsidRPr="00A928D1" w14:paraId="60920958" w14:textId="77777777" w:rsidTr="0071391E">
        <w:tc>
          <w:tcPr>
            <w:tcW w:w="3942" w:type="dxa"/>
            <w:shd w:val="clear" w:color="auto" w:fill="auto"/>
          </w:tcPr>
          <w:p w14:paraId="639945D1" w14:textId="77777777" w:rsidR="00D948E9" w:rsidRPr="00A928D1" w:rsidRDefault="00D948E9" w:rsidP="0071391E">
            <w:r w:rsidRPr="00A928D1">
              <w:lastRenderedPageBreak/>
              <w:t>Elementy i wagi mające wpływ na ocenę końcową</w:t>
            </w:r>
          </w:p>
        </w:tc>
        <w:tc>
          <w:tcPr>
            <w:tcW w:w="5344" w:type="dxa"/>
            <w:gridSpan w:val="2"/>
            <w:shd w:val="clear" w:color="auto" w:fill="auto"/>
          </w:tcPr>
          <w:p w14:paraId="0A184815" w14:textId="77777777" w:rsidR="00D948E9" w:rsidRPr="00A928D1" w:rsidRDefault="00D948E9" w:rsidP="0071391E">
            <w:pPr>
              <w:jc w:val="both"/>
            </w:pPr>
            <w:r w:rsidRPr="00A928D1">
              <w:t>Ocena końcowa – ocena z egzaminu 70% + ocena dzienniczka 20% + ocena opiekuna praktyki 10%</w:t>
            </w:r>
          </w:p>
        </w:tc>
      </w:tr>
      <w:tr w:rsidR="0071391E" w:rsidRPr="00A928D1" w14:paraId="51EBC33B" w14:textId="77777777" w:rsidTr="0071391E">
        <w:trPr>
          <w:trHeight w:val="1587"/>
        </w:trPr>
        <w:tc>
          <w:tcPr>
            <w:tcW w:w="3942" w:type="dxa"/>
            <w:shd w:val="clear" w:color="auto" w:fill="auto"/>
          </w:tcPr>
          <w:p w14:paraId="5D7D6C41" w14:textId="77777777" w:rsidR="00D948E9" w:rsidRPr="00A928D1" w:rsidRDefault="00D948E9" w:rsidP="0071391E">
            <w:pPr>
              <w:jc w:val="both"/>
            </w:pPr>
            <w:r w:rsidRPr="00A928D1">
              <w:t>Bilans punktów ECTS</w:t>
            </w:r>
          </w:p>
        </w:tc>
        <w:tc>
          <w:tcPr>
            <w:tcW w:w="5344" w:type="dxa"/>
            <w:gridSpan w:val="2"/>
            <w:shd w:val="clear" w:color="auto" w:fill="auto"/>
          </w:tcPr>
          <w:p w14:paraId="2FAEDA0C" w14:textId="77777777" w:rsidR="00D948E9" w:rsidRPr="00A928D1" w:rsidRDefault="00D948E9" w:rsidP="0071391E">
            <w:pPr>
              <w:pStyle w:val="Default"/>
              <w:jc w:val="both"/>
              <w:rPr>
                <w:color w:val="auto"/>
              </w:rPr>
            </w:pPr>
            <w:r w:rsidRPr="00A928D1">
              <w:rPr>
                <w:color w:val="auto"/>
              </w:rPr>
              <w:t xml:space="preserve">Godziny kontaktowe: </w:t>
            </w:r>
          </w:p>
          <w:p w14:paraId="61EFCF6E" w14:textId="77777777" w:rsidR="00D948E9" w:rsidRPr="00A928D1" w:rsidRDefault="00D948E9" w:rsidP="0071391E">
            <w:pPr>
              <w:pStyle w:val="Default"/>
              <w:jc w:val="both"/>
              <w:rPr>
                <w:color w:val="auto"/>
              </w:rPr>
            </w:pPr>
            <w:r w:rsidRPr="00A928D1">
              <w:rPr>
                <w:color w:val="auto"/>
              </w:rPr>
              <w:t xml:space="preserve">4 tygodnie x 5 dni x 7 godz. = 140 godz. 5,6 ECTS </w:t>
            </w:r>
          </w:p>
          <w:p w14:paraId="47F59D55" w14:textId="77777777" w:rsidR="00D948E9" w:rsidRPr="00A928D1" w:rsidRDefault="00D948E9" w:rsidP="0071391E">
            <w:pPr>
              <w:pStyle w:val="Default"/>
              <w:jc w:val="both"/>
              <w:rPr>
                <w:color w:val="auto"/>
              </w:rPr>
            </w:pPr>
            <w:r w:rsidRPr="00A928D1">
              <w:rPr>
                <w:color w:val="auto"/>
              </w:rPr>
              <w:t>Egzamin 1 godz. 0,04 ECTS</w:t>
            </w:r>
          </w:p>
          <w:p w14:paraId="34A18EB6" w14:textId="77777777" w:rsidR="00D948E9" w:rsidRPr="00A928D1" w:rsidRDefault="00D948E9" w:rsidP="0071391E">
            <w:pPr>
              <w:pStyle w:val="Default"/>
              <w:jc w:val="both"/>
              <w:rPr>
                <w:color w:val="auto"/>
              </w:rPr>
            </w:pPr>
            <w:r w:rsidRPr="00A928D1">
              <w:rPr>
                <w:color w:val="auto"/>
              </w:rPr>
              <w:t xml:space="preserve">Omawianie wykonywanych zadań </w:t>
            </w:r>
          </w:p>
          <w:p w14:paraId="34ECA4E0" w14:textId="77777777" w:rsidR="00D948E9" w:rsidRPr="00A928D1" w:rsidRDefault="00D948E9" w:rsidP="0071391E">
            <w:pPr>
              <w:pStyle w:val="Default"/>
              <w:jc w:val="both"/>
              <w:rPr>
                <w:color w:val="auto"/>
              </w:rPr>
            </w:pPr>
            <w:r w:rsidRPr="00A928D1">
              <w:rPr>
                <w:color w:val="auto"/>
              </w:rPr>
              <w:t xml:space="preserve">Razem godziny kontaktowe 141 godz. 5,64 ECTS </w:t>
            </w:r>
          </w:p>
          <w:p w14:paraId="757DE729" w14:textId="77777777" w:rsidR="00D948E9" w:rsidRPr="00A928D1" w:rsidRDefault="00D948E9" w:rsidP="0071391E">
            <w:pPr>
              <w:pStyle w:val="Default"/>
              <w:jc w:val="both"/>
              <w:rPr>
                <w:color w:val="auto"/>
              </w:rPr>
            </w:pPr>
            <w:r w:rsidRPr="00A928D1">
              <w:rPr>
                <w:color w:val="auto"/>
              </w:rPr>
              <w:t xml:space="preserve">Godziny niekontaktowe: </w:t>
            </w:r>
          </w:p>
          <w:p w14:paraId="7A19FC2A" w14:textId="77777777" w:rsidR="00D948E9" w:rsidRPr="00A928D1" w:rsidRDefault="00D948E9" w:rsidP="0071391E">
            <w:pPr>
              <w:jc w:val="both"/>
            </w:pPr>
            <w:r w:rsidRPr="00A928D1">
              <w:t xml:space="preserve">Wypełnianie dzienniczka 9 godz. 0,36 ECTS </w:t>
            </w:r>
          </w:p>
        </w:tc>
      </w:tr>
      <w:tr w:rsidR="00D948E9" w:rsidRPr="00A928D1" w14:paraId="79E75BE0" w14:textId="77777777" w:rsidTr="0071391E">
        <w:trPr>
          <w:trHeight w:val="718"/>
        </w:trPr>
        <w:tc>
          <w:tcPr>
            <w:tcW w:w="3942" w:type="dxa"/>
            <w:shd w:val="clear" w:color="auto" w:fill="auto"/>
          </w:tcPr>
          <w:p w14:paraId="5CAD7E88" w14:textId="77777777" w:rsidR="00D948E9" w:rsidRPr="00A928D1" w:rsidRDefault="00D948E9" w:rsidP="0071391E">
            <w:r w:rsidRPr="00A928D1">
              <w:t>Nakład pracy związany z zajęciami wymagającymi bezpośredniego udziału nauczyciela akademickiego</w:t>
            </w:r>
          </w:p>
        </w:tc>
        <w:tc>
          <w:tcPr>
            <w:tcW w:w="5344" w:type="dxa"/>
            <w:gridSpan w:val="2"/>
            <w:shd w:val="clear" w:color="auto" w:fill="auto"/>
          </w:tcPr>
          <w:p w14:paraId="06DC07EB" w14:textId="77777777" w:rsidR="00D948E9" w:rsidRPr="00A928D1" w:rsidRDefault="00D948E9" w:rsidP="0071391E">
            <w:pPr>
              <w:jc w:val="both"/>
            </w:pPr>
            <w:r w:rsidRPr="00A928D1">
              <w:t>Praca 4 tyg. x 7 godz. = 140 =5,6 ECTS</w:t>
            </w:r>
          </w:p>
          <w:p w14:paraId="4228740C" w14:textId="77777777" w:rsidR="00D948E9" w:rsidRPr="00A928D1" w:rsidRDefault="00D948E9" w:rsidP="0071391E">
            <w:pPr>
              <w:jc w:val="both"/>
            </w:pPr>
            <w:r w:rsidRPr="00A928D1">
              <w:t>Egzamin 1 godz. = 0,04 ECTS</w:t>
            </w:r>
          </w:p>
          <w:p w14:paraId="24F8DA9C" w14:textId="77777777" w:rsidR="00D948E9" w:rsidRPr="00A928D1" w:rsidRDefault="00D948E9" w:rsidP="0071391E">
            <w:pPr>
              <w:jc w:val="both"/>
            </w:pPr>
            <w:r w:rsidRPr="00A928D1">
              <w:t>Łącznie 141 godz. = 5,64 ECTS</w:t>
            </w:r>
          </w:p>
        </w:tc>
      </w:tr>
    </w:tbl>
    <w:p w14:paraId="3BBC8BF9" w14:textId="77777777" w:rsidR="00D948E9" w:rsidRPr="00A928D1" w:rsidRDefault="00D948E9" w:rsidP="00D948E9"/>
    <w:p w14:paraId="4B52A300" w14:textId="77777777" w:rsidR="00D948E9" w:rsidRPr="00A928D1" w:rsidRDefault="00D948E9" w:rsidP="00D948E9">
      <w:pPr>
        <w:spacing w:after="160" w:line="259" w:lineRule="auto"/>
        <w:rPr>
          <w:b/>
        </w:rPr>
      </w:pPr>
      <w:r w:rsidRPr="00A928D1">
        <w:rPr>
          <w:b/>
        </w:rPr>
        <w:br w:type="page"/>
      </w:r>
    </w:p>
    <w:p w14:paraId="3C442525" w14:textId="77777777" w:rsidR="00D948E9" w:rsidRPr="00A928D1" w:rsidRDefault="00D948E9" w:rsidP="00D948E9">
      <w:pPr>
        <w:rPr>
          <w:b/>
        </w:rPr>
      </w:pPr>
      <w:r w:rsidRPr="00A928D1">
        <w:rPr>
          <w:b/>
        </w:rPr>
        <w:lastRenderedPageBreak/>
        <w:t>60. Karta opisu zajęć: Seminarium 1</w:t>
      </w:r>
    </w:p>
    <w:p w14:paraId="1D51D6BC"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432"/>
        <w:gridCol w:w="567"/>
        <w:gridCol w:w="1134"/>
        <w:gridCol w:w="1211"/>
      </w:tblGrid>
      <w:tr w:rsidR="0071391E" w:rsidRPr="00A928D1" w14:paraId="522043B1" w14:textId="77777777" w:rsidTr="0071391E">
        <w:tc>
          <w:tcPr>
            <w:tcW w:w="3942" w:type="dxa"/>
            <w:shd w:val="clear" w:color="auto" w:fill="F2F2F2" w:themeFill="background1" w:themeFillShade="F2"/>
          </w:tcPr>
          <w:p w14:paraId="67A7990D" w14:textId="77777777" w:rsidR="00D948E9" w:rsidRPr="00A928D1" w:rsidRDefault="00D948E9" w:rsidP="0071391E">
            <w:r w:rsidRPr="00A928D1">
              <w:t>Nazwa kierunku studiów</w:t>
            </w:r>
          </w:p>
          <w:p w14:paraId="23A76EC0" w14:textId="77777777" w:rsidR="00D948E9" w:rsidRPr="00A928D1" w:rsidRDefault="00D948E9" w:rsidP="0071391E"/>
        </w:tc>
        <w:tc>
          <w:tcPr>
            <w:tcW w:w="5344" w:type="dxa"/>
            <w:gridSpan w:val="4"/>
            <w:shd w:val="clear" w:color="auto" w:fill="auto"/>
          </w:tcPr>
          <w:p w14:paraId="69508C39" w14:textId="77777777" w:rsidR="00D948E9" w:rsidRPr="00A928D1" w:rsidRDefault="00D948E9" w:rsidP="0071391E">
            <w:r w:rsidRPr="00A928D1">
              <w:t>Gospodarka przestrzenna</w:t>
            </w:r>
          </w:p>
        </w:tc>
      </w:tr>
      <w:tr w:rsidR="0071391E" w:rsidRPr="00A928D1" w14:paraId="3484AA7E" w14:textId="77777777" w:rsidTr="0071391E">
        <w:tc>
          <w:tcPr>
            <w:tcW w:w="3942" w:type="dxa"/>
            <w:shd w:val="clear" w:color="auto" w:fill="F2F2F2" w:themeFill="background1" w:themeFillShade="F2"/>
          </w:tcPr>
          <w:p w14:paraId="3AD1C71A" w14:textId="77777777" w:rsidR="00D948E9" w:rsidRPr="00A928D1" w:rsidRDefault="00D948E9" w:rsidP="0071391E">
            <w:r w:rsidRPr="00A928D1">
              <w:t>Nazwa modułu, także nazwa w języku angielskim</w:t>
            </w:r>
          </w:p>
        </w:tc>
        <w:tc>
          <w:tcPr>
            <w:tcW w:w="5344" w:type="dxa"/>
            <w:gridSpan w:val="4"/>
            <w:shd w:val="clear" w:color="auto" w:fill="auto"/>
          </w:tcPr>
          <w:p w14:paraId="1CCFF635" w14:textId="77777777" w:rsidR="00D948E9" w:rsidRPr="00A928D1" w:rsidRDefault="00D948E9" w:rsidP="0071391E">
            <w:r w:rsidRPr="00A928D1">
              <w:t>Seminarium 1</w:t>
            </w:r>
          </w:p>
          <w:p w14:paraId="712506D9" w14:textId="77777777" w:rsidR="00D948E9" w:rsidRPr="00A928D1" w:rsidRDefault="00D948E9" w:rsidP="0071391E">
            <w:r w:rsidRPr="00A928D1">
              <w:t>Seminar 1</w:t>
            </w:r>
          </w:p>
        </w:tc>
      </w:tr>
      <w:tr w:rsidR="0071391E" w:rsidRPr="00A928D1" w14:paraId="31FF802F" w14:textId="77777777" w:rsidTr="0071391E">
        <w:tc>
          <w:tcPr>
            <w:tcW w:w="3942" w:type="dxa"/>
            <w:shd w:val="clear" w:color="auto" w:fill="F2F2F2" w:themeFill="background1" w:themeFillShade="F2"/>
          </w:tcPr>
          <w:p w14:paraId="608D80C2" w14:textId="77777777" w:rsidR="00D948E9" w:rsidRPr="00A928D1" w:rsidRDefault="00D948E9" w:rsidP="0071391E">
            <w:r w:rsidRPr="00A928D1">
              <w:t>Język wykładowy</w:t>
            </w:r>
          </w:p>
          <w:p w14:paraId="2F917C47" w14:textId="77777777" w:rsidR="00D948E9" w:rsidRPr="00A928D1" w:rsidRDefault="00D948E9" w:rsidP="0071391E"/>
        </w:tc>
        <w:tc>
          <w:tcPr>
            <w:tcW w:w="5344" w:type="dxa"/>
            <w:gridSpan w:val="4"/>
            <w:shd w:val="clear" w:color="auto" w:fill="auto"/>
          </w:tcPr>
          <w:p w14:paraId="7B59758C" w14:textId="77777777" w:rsidR="00D948E9" w:rsidRPr="00A928D1" w:rsidRDefault="00D948E9" w:rsidP="0071391E">
            <w:r w:rsidRPr="00A928D1">
              <w:t>Polski</w:t>
            </w:r>
          </w:p>
        </w:tc>
      </w:tr>
      <w:tr w:rsidR="0071391E" w:rsidRPr="00A928D1" w14:paraId="39F9ED76" w14:textId="77777777" w:rsidTr="0071391E">
        <w:tc>
          <w:tcPr>
            <w:tcW w:w="3942" w:type="dxa"/>
            <w:shd w:val="clear" w:color="auto" w:fill="F2F2F2" w:themeFill="background1" w:themeFillShade="F2"/>
          </w:tcPr>
          <w:p w14:paraId="31E55C86" w14:textId="77777777" w:rsidR="00D948E9" w:rsidRPr="00A928D1" w:rsidRDefault="00D948E9" w:rsidP="0071391E">
            <w:pPr>
              <w:autoSpaceDE w:val="0"/>
              <w:autoSpaceDN w:val="0"/>
              <w:adjustRightInd w:val="0"/>
            </w:pPr>
            <w:r w:rsidRPr="00A928D1">
              <w:t>Rodzaj modułu</w:t>
            </w:r>
          </w:p>
          <w:p w14:paraId="471B452A" w14:textId="77777777" w:rsidR="00D948E9" w:rsidRPr="00A928D1" w:rsidRDefault="00D948E9" w:rsidP="0071391E"/>
        </w:tc>
        <w:tc>
          <w:tcPr>
            <w:tcW w:w="5344" w:type="dxa"/>
            <w:gridSpan w:val="4"/>
            <w:shd w:val="clear" w:color="auto" w:fill="auto"/>
          </w:tcPr>
          <w:p w14:paraId="7C3936D8" w14:textId="77777777" w:rsidR="00D948E9" w:rsidRPr="00A928D1" w:rsidRDefault="00D948E9" w:rsidP="0071391E">
            <w:r w:rsidRPr="00A928D1">
              <w:t>Obowiązkowy</w:t>
            </w:r>
          </w:p>
        </w:tc>
      </w:tr>
      <w:tr w:rsidR="0071391E" w:rsidRPr="00A928D1" w14:paraId="79B5F1CB" w14:textId="77777777" w:rsidTr="0071391E">
        <w:tc>
          <w:tcPr>
            <w:tcW w:w="3942" w:type="dxa"/>
            <w:shd w:val="clear" w:color="auto" w:fill="F2F2F2" w:themeFill="background1" w:themeFillShade="F2"/>
          </w:tcPr>
          <w:p w14:paraId="44179E69" w14:textId="77777777" w:rsidR="00D948E9" w:rsidRPr="00A928D1" w:rsidRDefault="00D948E9" w:rsidP="0071391E">
            <w:r w:rsidRPr="00A928D1">
              <w:t>Poziom studiów</w:t>
            </w:r>
          </w:p>
        </w:tc>
        <w:tc>
          <w:tcPr>
            <w:tcW w:w="5344" w:type="dxa"/>
            <w:gridSpan w:val="4"/>
            <w:shd w:val="clear" w:color="auto" w:fill="auto"/>
          </w:tcPr>
          <w:p w14:paraId="5924F41D" w14:textId="77777777" w:rsidR="00D948E9" w:rsidRPr="00A928D1" w:rsidRDefault="00D948E9" w:rsidP="0071391E">
            <w:r w:rsidRPr="00A928D1">
              <w:t>Pierwszego stopnia</w:t>
            </w:r>
          </w:p>
        </w:tc>
      </w:tr>
      <w:tr w:rsidR="0071391E" w:rsidRPr="00A928D1" w14:paraId="1CFCDC21" w14:textId="77777777" w:rsidTr="0071391E">
        <w:tc>
          <w:tcPr>
            <w:tcW w:w="3942" w:type="dxa"/>
            <w:shd w:val="clear" w:color="auto" w:fill="F2F2F2" w:themeFill="background1" w:themeFillShade="F2"/>
          </w:tcPr>
          <w:p w14:paraId="540A0336" w14:textId="77777777" w:rsidR="00D948E9" w:rsidRPr="00A928D1" w:rsidRDefault="00D948E9" w:rsidP="0071391E">
            <w:r w:rsidRPr="00A928D1">
              <w:t>Forma studiów</w:t>
            </w:r>
          </w:p>
          <w:p w14:paraId="1F2A223C" w14:textId="77777777" w:rsidR="00D948E9" w:rsidRPr="00A928D1" w:rsidRDefault="00D948E9" w:rsidP="0071391E"/>
        </w:tc>
        <w:tc>
          <w:tcPr>
            <w:tcW w:w="5344" w:type="dxa"/>
            <w:gridSpan w:val="4"/>
            <w:shd w:val="clear" w:color="auto" w:fill="auto"/>
          </w:tcPr>
          <w:p w14:paraId="2E7015B0" w14:textId="77777777" w:rsidR="00D948E9" w:rsidRPr="00A928D1" w:rsidRDefault="00D948E9" w:rsidP="0071391E">
            <w:r w:rsidRPr="00A928D1">
              <w:t>Stacjonarne</w:t>
            </w:r>
          </w:p>
        </w:tc>
      </w:tr>
      <w:tr w:rsidR="0071391E" w:rsidRPr="00A928D1" w14:paraId="536B9D23" w14:textId="77777777" w:rsidTr="0071391E">
        <w:tc>
          <w:tcPr>
            <w:tcW w:w="3942" w:type="dxa"/>
            <w:shd w:val="clear" w:color="auto" w:fill="F2F2F2" w:themeFill="background1" w:themeFillShade="F2"/>
          </w:tcPr>
          <w:p w14:paraId="2B9593A3" w14:textId="77777777" w:rsidR="00D948E9" w:rsidRPr="00A928D1" w:rsidRDefault="00D948E9" w:rsidP="0071391E">
            <w:r w:rsidRPr="00A928D1">
              <w:t>Rok studiów dla kierunku</w:t>
            </w:r>
          </w:p>
        </w:tc>
        <w:tc>
          <w:tcPr>
            <w:tcW w:w="5344" w:type="dxa"/>
            <w:gridSpan w:val="4"/>
            <w:shd w:val="clear" w:color="auto" w:fill="auto"/>
          </w:tcPr>
          <w:p w14:paraId="244DB027" w14:textId="77777777" w:rsidR="00D948E9" w:rsidRPr="00A928D1" w:rsidRDefault="00D948E9" w:rsidP="0071391E">
            <w:r w:rsidRPr="00A928D1">
              <w:t>III</w:t>
            </w:r>
          </w:p>
        </w:tc>
      </w:tr>
      <w:tr w:rsidR="0071391E" w:rsidRPr="00A928D1" w14:paraId="571E9875" w14:textId="77777777" w:rsidTr="0071391E">
        <w:tc>
          <w:tcPr>
            <w:tcW w:w="3942" w:type="dxa"/>
            <w:shd w:val="clear" w:color="auto" w:fill="F2F2F2" w:themeFill="background1" w:themeFillShade="F2"/>
          </w:tcPr>
          <w:p w14:paraId="627820CE" w14:textId="77777777" w:rsidR="00D948E9" w:rsidRPr="00A928D1" w:rsidRDefault="00D948E9" w:rsidP="0071391E">
            <w:r w:rsidRPr="00A928D1">
              <w:t>Semestr dla kierunku</w:t>
            </w:r>
          </w:p>
        </w:tc>
        <w:tc>
          <w:tcPr>
            <w:tcW w:w="5344" w:type="dxa"/>
            <w:gridSpan w:val="4"/>
            <w:shd w:val="clear" w:color="auto" w:fill="auto"/>
          </w:tcPr>
          <w:p w14:paraId="358F578D" w14:textId="77777777" w:rsidR="00D948E9" w:rsidRPr="00A928D1" w:rsidRDefault="00D948E9" w:rsidP="0071391E">
            <w:r w:rsidRPr="00A928D1">
              <w:t>VI</w:t>
            </w:r>
          </w:p>
        </w:tc>
      </w:tr>
      <w:tr w:rsidR="0071391E" w:rsidRPr="00A928D1" w14:paraId="47BCB067" w14:textId="77777777" w:rsidTr="0071391E">
        <w:tc>
          <w:tcPr>
            <w:tcW w:w="3942" w:type="dxa"/>
            <w:shd w:val="clear" w:color="auto" w:fill="F2F2F2" w:themeFill="background1" w:themeFillShade="F2"/>
          </w:tcPr>
          <w:p w14:paraId="4BCBB158"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gridSpan w:val="4"/>
            <w:shd w:val="clear" w:color="auto" w:fill="auto"/>
          </w:tcPr>
          <w:p w14:paraId="605F6BF0" w14:textId="77777777" w:rsidR="00D948E9" w:rsidRPr="00A928D1" w:rsidRDefault="00D948E9" w:rsidP="0071391E">
            <w:r w:rsidRPr="00A928D1">
              <w:t>2 (1,6/0,4)</w:t>
            </w:r>
          </w:p>
        </w:tc>
      </w:tr>
      <w:tr w:rsidR="0071391E" w:rsidRPr="00A928D1" w14:paraId="20A4B4C1" w14:textId="77777777" w:rsidTr="0071391E">
        <w:tc>
          <w:tcPr>
            <w:tcW w:w="3942" w:type="dxa"/>
            <w:shd w:val="clear" w:color="auto" w:fill="F2F2F2" w:themeFill="background1" w:themeFillShade="F2"/>
          </w:tcPr>
          <w:p w14:paraId="2CC82D92"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gridSpan w:val="4"/>
            <w:shd w:val="clear" w:color="auto" w:fill="auto"/>
          </w:tcPr>
          <w:p w14:paraId="1688FED3" w14:textId="77777777" w:rsidR="00D948E9" w:rsidRPr="00A928D1" w:rsidRDefault="00D948E9" w:rsidP="0071391E">
            <w:r w:rsidRPr="00A928D1">
              <w:t>Prof. dr hab. inż. Halina Lipińska</w:t>
            </w:r>
          </w:p>
        </w:tc>
      </w:tr>
      <w:tr w:rsidR="0071391E" w:rsidRPr="00A928D1" w14:paraId="108B2799" w14:textId="77777777" w:rsidTr="0071391E">
        <w:tc>
          <w:tcPr>
            <w:tcW w:w="3942" w:type="dxa"/>
            <w:shd w:val="clear" w:color="auto" w:fill="F2F2F2" w:themeFill="background1" w:themeFillShade="F2"/>
          </w:tcPr>
          <w:p w14:paraId="69B70A41" w14:textId="77777777" w:rsidR="00D948E9" w:rsidRPr="00A928D1" w:rsidRDefault="00D948E9" w:rsidP="0071391E">
            <w:r w:rsidRPr="00A928D1">
              <w:t>Jednostka oferująca moduł</w:t>
            </w:r>
          </w:p>
          <w:p w14:paraId="2E115E05" w14:textId="77777777" w:rsidR="00D948E9" w:rsidRPr="00A928D1" w:rsidRDefault="00D948E9" w:rsidP="0071391E"/>
        </w:tc>
        <w:tc>
          <w:tcPr>
            <w:tcW w:w="5344" w:type="dxa"/>
            <w:gridSpan w:val="4"/>
            <w:shd w:val="clear" w:color="auto" w:fill="auto"/>
          </w:tcPr>
          <w:p w14:paraId="6B50A9B3" w14:textId="77777777" w:rsidR="00D948E9" w:rsidRPr="00A928D1" w:rsidRDefault="00D948E9" w:rsidP="0071391E">
            <w:r w:rsidRPr="00A928D1">
              <w:t>Zakład Studiów Krajobrazowych i Gospodarki Przestrzennej, Katedra Łąkarstwa i Kształtowania Krajobrazu</w:t>
            </w:r>
          </w:p>
        </w:tc>
      </w:tr>
      <w:tr w:rsidR="0071391E" w:rsidRPr="00A928D1" w14:paraId="164E8028" w14:textId="77777777" w:rsidTr="0071391E">
        <w:tc>
          <w:tcPr>
            <w:tcW w:w="3942" w:type="dxa"/>
            <w:shd w:val="clear" w:color="auto" w:fill="F2F2F2" w:themeFill="background1" w:themeFillShade="F2"/>
          </w:tcPr>
          <w:p w14:paraId="457ADDE4" w14:textId="77777777" w:rsidR="00D948E9" w:rsidRPr="00A928D1" w:rsidRDefault="00D948E9" w:rsidP="0071391E">
            <w:r w:rsidRPr="00A928D1">
              <w:t>Cel modułu</w:t>
            </w:r>
          </w:p>
          <w:p w14:paraId="159F4E58" w14:textId="77777777" w:rsidR="00D948E9" w:rsidRPr="00A928D1" w:rsidRDefault="00D948E9" w:rsidP="0071391E"/>
        </w:tc>
        <w:tc>
          <w:tcPr>
            <w:tcW w:w="5344" w:type="dxa"/>
            <w:gridSpan w:val="4"/>
            <w:shd w:val="clear" w:color="auto" w:fill="auto"/>
          </w:tcPr>
          <w:p w14:paraId="1B8D49A2" w14:textId="77777777" w:rsidR="00D948E9" w:rsidRPr="00A928D1" w:rsidRDefault="00D948E9" w:rsidP="0071391E">
            <w:pPr>
              <w:autoSpaceDE w:val="0"/>
              <w:autoSpaceDN w:val="0"/>
              <w:adjustRightInd w:val="0"/>
            </w:pPr>
            <w:r w:rsidRPr="00A928D1">
              <w:t>Pomoc studentom w procesie przygotowywania i opracowywania projektów inżynierskich. Zapoznanie studentów z najnowszą wiedzą z zakresu kierunku studiów, utrwalenie już posiadanej, nauczenie umiejętności argumentowania w dyskusji, uzasadniania własnego stanowiska itd. Na seminarium studenci ćwiczą wykonywanie analiz i wyciąganie z nich wniosków przydatnych w opracowaniu wytycznych projektowych</w:t>
            </w:r>
          </w:p>
        </w:tc>
      </w:tr>
      <w:tr w:rsidR="0071391E" w:rsidRPr="00A928D1" w14:paraId="1FB2CA79" w14:textId="77777777" w:rsidTr="0071391E">
        <w:trPr>
          <w:trHeight w:val="236"/>
        </w:trPr>
        <w:tc>
          <w:tcPr>
            <w:tcW w:w="3942" w:type="dxa"/>
            <w:vMerge w:val="restart"/>
            <w:shd w:val="clear" w:color="auto" w:fill="F2F2F2" w:themeFill="background1" w:themeFillShade="F2"/>
          </w:tcPr>
          <w:p w14:paraId="5C9729C3"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gridSpan w:val="4"/>
            <w:shd w:val="clear" w:color="auto" w:fill="F2F2F2" w:themeFill="background1" w:themeFillShade="F2"/>
          </w:tcPr>
          <w:p w14:paraId="2E2A16A0" w14:textId="77777777" w:rsidR="00D948E9" w:rsidRPr="00A928D1" w:rsidRDefault="00D948E9" w:rsidP="0071391E">
            <w:r w:rsidRPr="00A928D1">
              <w:t>Wiedza (student zna i rozumie):</w:t>
            </w:r>
          </w:p>
        </w:tc>
      </w:tr>
      <w:tr w:rsidR="0071391E" w:rsidRPr="00A928D1" w14:paraId="0179F927" w14:textId="77777777" w:rsidTr="0071391E">
        <w:trPr>
          <w:trHeight w:val="233"/>
        </w:trPr>
        <w:tc>
          <w:tcPr>
            <w:tcW w:w="3942" w:type="dxa"/>
            <w:vMerge/>
            <w:shd w:val="clear" w:color="auto" w:fill="F2F2F2" w:themeFill="background1" w:themeFillShade="F2"/>
          </w:tcPr>
          <w:p w14:paraId="290E4F56" w14:textId="77777777" w:rsidR="00D948E9" w:rsidRPr="00A928D1" w:rsidRDefault="00D948E9" w:rsidP="0071391E"/>
        </w:tc>
        <w:tc>
          <w:tcPr>
            <w:tcW w:w="5344" w:type="dxa"/>
            <w:gridSpan w:val="4"/>
            <w:shd w:val="clear" w:color="auto" w:fill="auto"/>
          </w:tcPr>
          <w:p w14:paraId="250665BE" w14:textId="77777777" w:rsidR="00D948E9" w:rsidRPr="00A928D1" w:rsidRDefault="00D948E9" w:rsidP="0071391E">
            <w:r w:rsidRPr="00A928D1">
              <w:t xml:space="preserve">W1 zaawansowaną wiedzę w zakresie obszarów tematycznych prezentowanych  w czasie studiów </w:t>
            </w:r>
          </w:p>
        </w:tc>
      </w:tr>
      <w:tr w:rsidR="0071391E" w:rsidRPr="00A928D1" w14:paraId="641A3562" w14:textId="77777777" w:rsidTr="0071391E">
        <w:trPr>
          <w:trHeight w:val="233"/>
        </w:trPr>
        <w:tc>
          <w:tcPr>
            <w:tcW w:w="3942" w:type="dxa"/>
            <w:vMerge/>
            <w:shd w:val="clear" w:color="auto" w:fill="F2F2F2" w:themeFill="background1" w:themeFillShade="F2"/>
          </w:tcPr>
          <w:p w14:paraId="3F57F973" w14:textId="77777777" w:rsidR="00D948E9" w:rsidRPr="00A928D1" w:rsidRDefault="00D948E9" w:rsidP="0071391E"/>
        </w:tc>
        <w:tc>
          <w:tcPr>
            <w:tcW w:w="5344" w:type="dxa"/>
            <w:gridSpan w:val="4"/>
            <w:shd w:val="clear" w:color="auto" w:fill="auto"/>
          </w:tcPr>
          <w:p w14:paraId="2D099808" w14:textId="77777777" w:rsidR="00D948E9" w:rsidRPr="00A928D1" w:rsidRDefault="00D948E9" w:rsidP="0071391E">
            <w:r w:rsidRPr="00A928D1">
              <w:t>W2 wiedzę z zakresu sposobów poszukiwania źródeł informacji, wymagania formalne, zasady konstrukcji, techniki edytorskie przydatne podczas opracowywania projektu inżynierskiego, zna zagadnienia w zakresie ochrony własności intelektualnej praw autorskich</w:t>
            </w:r>
          </w:p>
        </w:tc>
      </w:tr>
      <w:tr w:rsidR="0071391E" w:rsidRPr="00A928D1" w14:paraId="49B691C3" w14:textId="77777777" w:rsidTr="0071391E">
        <w:trPr>
          <w:trHeight w:val="233"/>
        </w:trPr>
        <w:tc>
          <w:tcPr>
            <w:tcW w:w="3942" w:type="dxa"/>
            <w:vMerge/>
            <w:shd w:val="clear" w:color="auto" w:fill="F2F2F2" w:themeFill="background1" w:themeFillShade="F2"/>
          </w:tcPr>
          <w:p w14:paraId="5C7EDF92" w14:textId="77777777" w:rsidR="00D948E9" w:rsidRPr="00A928D1" w:rsidRDefault="00D948E9" w:rsidP="0071391E"/>
        </w:tc>
        <w:tc>
          <w:tcPr>
            <w:tcW w:w="5344" w:type="dxa"/>
            <w:gridSpan w:val="4"/>
            <w:shd w:val="clear" w:color="auto" w:fill="auto"/>
          </w:tcPr>
          <w:p w14:paraId="0A53BE42" w14:textId="77777777" w:rsidR="00D948E9" w:rsidRPr="00A928D1" w:rsidRDefault="00D948E9" w:rsidP="0071391E">
            <w:r w:rsidRPr="00A928D1">
              <w:t xml:space="preserve">W3 zasady oraz przydatność wykonywanych analiz, diagnozy problemu oraz konstruowania wniosków przydatnych w opracowaniu wytycznych projektowych pisania projektów inżynierskich </w:t>
            </w:r>
          </w:p>
        </w:tc>
      </w:tr>
      <w:tr w:rsidR="0071391E" w:rsidRPr="00A928D1" w14:paraId="25DC0F50" w14:textId="77777777" w:rsidTr="0071391E">
        <w:trPr>
          <w:trHeight w:val="233"/>
        </w:trPr>
        <w:tc>
          <w:tcPr>
            <w:tcW w:w="3942" w:type="dxa"/>
            <w:vMerge/>
            <w:shd w:val="clear" w:color="auto" w:fill="F2F2F2" w:themeFill="background1" w:themeFillShade="F2"/>
          </w:tcPr>
          <w:p w14:paraId="7C02D0FC" w14:textId="77777777" w:rsidR="00D948E9" w:rsidRPr="00A928D1" w:rsidRDefault="00D948E9" w:rsidP="0071391E"/>
        </w:tc>
        <w:tc>
          <w:tcPr>
            <w:tcW w:w="5344" w:type="dxa"/>
            <w:gridSpan w:val="4"/>
            <w:shd w:val="clear" w:color="auto" w:fill="F2F2F2" w:themeFill="background1" w:themeFillShade="F2"/>
          </w:tcPr>
          <w:p w14:paraId="13184A03" w14:textId="77777777" w:rsidR="00D948E9" w:rsidRPr="00A928D1" w:rsidRDefault="00D948E9" w:rsidP="0071391E">
            <w:r w:rsidRPr="00A928D1">
              <w:t>Umiejętności (student potrafi):</w:t>
            </w:r>
          </w:p>
        </w:tc>
      </w:tr>
      <w:tr w:rsidR="0071391E" w:rsidRPr="00A928D1" w14:paraId="7E81E0AD" w14:textId="77777777" w:rsidTr="0071391E">
        <w:trPr>
          <w:trHeight w:val="233"/>
        </w:trPr>
        <w:tc>
          <w:tcPr>
            <w:tcW w:w="3942" w:type="dxa"/>
            <w:vMerge/>
            <w:shd w:val="clear" w:color="auto" w:fill="F2F2F2" w:themeFill="background1" w:themeFillShade="F2"/>
          </w:tcPr>
          <w:p w14:paraId="064428B6" w14:textId="77777777" w:rsidR="00D948E9" w:rsidRPr="00A928D1" w:rsidRDefault="00D948E9" w:rsidP="0071391E"/>
        </w:tc>
        <w:tc>
          <w:tcPr>
            <w:tcW w:w="5344" w:type="dxa"/>
            <w:gridSpan w:val="4"/>
            <w:shd w:val="clear" w:color="auto" w:fill="auto"/>
          </w:tcPr>
          <w:p w14:paraId="7FDA8DE1" w14:textId="77777777" w:rsidR="00D948E9" w:rsidRPr="00A928D1" w:rsidRDefault="00D948E9" w:rsidP="0071391E">
            <w:pPr>
              <w:spacing w:after="90"/>
            </w:pPr>
            <w:r w:rsidRPr="00A928D1">
              <w:t xml:space="preserve">U1 przygotować prezentację na zadany temat, brać aktywny udział w dyskusji po wygłoszonych </w:t>
            </w:r>
            <w:r w:rsidRPr="00A928D1">
              <w:lastRenderedPageBreak/>
              <w:t>referatach, przedstawić i bronić swoich poglądów, komunikować się z innymi</w:t>
            </w:r>
          </w:p>
        </w:tc>
      </w:tr>
      <w:tr w:rsidR="0071391E" w:rsidRPr="00A928D1" w14:paraId="4675EFF5" w14:textId="77777777" w:rsidTr="0071391E">
        <w:trPr>
          <w:trHeight w:val="233"/>
        </w:trPr>
        <w:tc>
          <w:tcPr>
            <w:tcW w:w="3942" w:type="dxa"/>
            <w:vMerge/>
            <w:shd w:val="clear" w:color="auto" w:fill="F2F2F2" w:themeFill="background1" w:themeFillShade="F2"/>
          </w:tcPr>
          <w:p w14:paraId="57955B6F" w14:textId="77777777" w:rsidR="00D948E9" w:rsidRPr="00A928D1" w:rsidRDefault="00D948E9" w:rsidP="0071391E"/>
        </w:tc>
        <w:tc>
          <w:tcPr>
            <w:tcW w:w="5344" w:type="dxa"/>
            <w:gridSpan w:val="4"/>
            <w:shd w:val="clear" w:color="auto" w:fill="auto"/>
          </w:tcPr>
          <w:p w14:paraId="17E1A4A4" w14:textId="77777777" w:rsidR="00D948E9" w:rsidRPr="00A928D1" w:rsidRDefault="00D948E9" w:rsidP="0071391E">
            <w:r w:rsidRPr="00A928D1">
              <w:t>U2 korzystać z komputerowego wspomagania w zakresie gromadzenia danych, obliczeń oraz prezentacji wyników,</w:t>
            </w:r>
          </w:p>
        </w:tc>
      </w:tr>
      <w:tr w:rsidR="0071391E" w:rsidRPr="00A928D1" w14:paraId="1652DB73" w14:textId="77777777" w:rsidTr="0071391E">
        <w:trPr>
          <w:trHeight w:val="233"/>
        </w:trPr>
        <w:tc>
          <w:tcPr>
            <w:tcW w:w="3942" w:type="dxa"/>
            <w:vMerge/>
            <w:shd w:val="clear" w:color="auto" w:fill="F2F2F2" w:themeFill="background1" w:themeFillShade="F2"/>
          </w:tcPr>
          <w:p w14:paraId="358375AD" w14:textId="77777777" w:rsidR="00D948E9" w:rsidRPr="00A928D1" w:rsidRDefault="00D948E9" w:rsidP="0071391E"/>
        </w:tc>
        <w:tc>
          <w:tcPr>
            <w:tcW w:w="5344" w:type="dxa"/>
            <w:gridSpan w:val="4"/>
            <w:shd w:val="clear" w:color="auto" w:fill="auto"/>
          </w:tcPr>
          <w:p w14:paraId="0F46485D" w14:textId="77777777" w:rsidR="00D948E9" w:rsidRPr="00A928D1" w:rsidRDefault="00D948E9" w:rsidP="0071391E">
            <w:r w:rsidRPr="00A928D1">
              <w:t xml:space="preserve">U3 wykonywać niezbędne w projekcie analizy, interpretować zebrane dane i wyciągać stosowane wnioski. Potrafi wykonać rysunek planistyczny korzystając z odpowiednich narzędzi z zakresu planowania i projektowania </w:t>
            </w:r>
          </w:p>
        </w:tc>
      </w:tr>
      <w:tr w:rsidR="0071391E" w:rsidRPr="00A928D1" w14:paraId="693437B4" w14:textId="77777777" w:rsidTr="0071391E">
        <w:trPr>
          <w:trHeight w:val="233"/>
        </w:trPr>
        <w:tc>
          <w:tcPr>
            <w:tcW w:w="3942" w:type="dxa"/>
            <w:vMerge/>
            <w:shd w:val="clear" w:color="auto" w:fill="F2F2F2" w:themeFill="background1" w:themeFillShade="F2"/>
          </w:tcPr>
          <w:p w14:paraId="03B97F15" w14:textId="77777777" w:rsidR="00D948E9" w:rsidRPr="00A928D1" w:rsidRDefault="00D948E9" w:rsidP="0071391E"/>
        </w:tc>
        <w:tc>
          <w:tcPr>
            <w:tcW w:w="5344" w:type="dxa"/>
            <w:gridSpan w:val="4"/>
            <w:shd w:val="clear" w:color="auto" w:fill="F2F2F2" w:themeFill="background1" w:themeFillShade="F2"/>
          </w:tcPr>
          <w:p w14:paraId="7E4CF3DC" w14:textId="77777777" w:rsidR="00D948E9" w:rsidRPr="00A928D1" w:rsidRDefault="00D948E9" w:rsidP="0071391E">
            <w:r w:rsidRPr="00A928D1">
              <w:t>Kompetencje społeczne (student jest gotów do):</w:t>
            </w:r>
          </w:p>
        </w:tc>
      </w:tr>
      <w:tr w:rsidR="0071391E" w:rsidRPr="00A928D1" w14:paraId="76607326" w14:textId="77777777" w:rsidTr="0071391E">
        <w:trPr>
          <w:trHeight w:val="233"/>
        </w:trPr>
        <w:tc>
          <w:tcPr>
            <w:tcW w:w="3942" w:type="dxa"/>
            <w:vMerge/>
            <w:shd w:val="clear" w:color="auto" w:fill="F2F2F2" w:themeFill="background1" w:themeFillShade="F2"/>
          </w:tcPr>
          <w:p w14:paraId="1349ED1A" w14:textId="77777777" w:rsidR="00D948E9" w:rsidRPr="00A928D1" w:rsidRDefault="00D948E9" w:rsidP="0071391E"/>
        </w:tc>
        <w:tc>
          <w:tcPr>
            <w:tcW w:w="5344" w:type="dxa"/>
            <w:gridSpan w:val="4"/>
            <w:shd w:val="clear" w:color="auto" w:fill="auto"/>
          </w:tcPr>
          <w:p w14:paraId="1619C9D3" w14:textId="77777777" w:rsidR="00D948E9" w:rsidRPr="00A928D1" w:rsidRDefault="00D948E9" w:rsidP="0071391E">
            <w:pPr>
              <w:jc w:val="both"/>
              <w:rPr>
                <w:spacing w:val="-4"/>
              </w:rPr>
            </w:pPr>
            <w:r w:rsidRPr="00A928D1">
              <w:rPr>
                <w:spacing w:val="-4"/>
              </w:rPr>
              <w:t xml:space="preserve">K1. Ma świadomość zawodowej i etycznej odpowiedzialności za korzystanie z praw autorskich oraz świadomość społecznej wartości wyników swoich prac i analiz </w:t>
            </w:r>
          </w:p>
        </w:tc>
      </w:tr>
      <w:tr w:rsidR="0071391E" w:rsidRPr="00A928D1" w14:paraId="17D0E328" w14:textId="77777777" w:rsidTr="0071391E">
        <w:trPr>
          <w:trHeight w:val="233"/>
        </w:trPr>
        <w:tc>
          <w:tcPr>
            <w:tcW w:w="3942" w:type="dxa"/>
            <w:vMerge/>
            <w:shd w:val="clear" w:color="auto" w:fill="F2F2F2" w:themeFill="background1" w:themeFillShade="F2"/>
          </w:tcPr>
          <w:p w14:paraId="6D2E6E4A" w14:textId="77777777" w:rsidR="00D948E9" w:rsidRPr="00A928D1" w:rsidRDefault="00D948E9" w:rsidP="0071391E"/>
        </w:tc>
        <w:tc>
          <w:tcPr>
            <w:tcW w:w="5344" w:type="dxa"/>
            <w:gridSpan w:val="4"/>
            <w:shd w:val="clear" w:color="auto" w:fill="auto"/>
          </w:tcPr>
          <w:p w14:paraId="294A05E5" w14:textId="77777777" w:rsidR="00D948E9" w:rsidRPr="00A928D1" w:rsidRDefault="00D948E9" w:rsidP="0071391E">
            <w:pPr>
              <w:jc w:val="both"/>
              <w:rPr>
                <w:spacing w:val="-4"/>
              </w:rPr>
            </w:pPr>
            <w:r w:rsidRPr="00A928D1">
              <w:rPr>
                <w:spacing w:val="-4"/>
              </w:rPr>
              <w:t>K2. Ma świadomość pozatechnicznych skutków działalności inżynierskiej, jest gotów do współdziałania w zakresie rozwiązywania problemów związanych z gospodarką przestrzenna, w tym także na obszarach wiejskich</w:t>
            </w:r>
          </w:p>
        </w:tc>
      </w:tr>
      <w:tr w:rsidR="0071391E" w:rsidRPr="00A928D1" w14:paraId="53BC6EF0" w14:textId="77777777" w:rsidTr="0071391E">
        <w:tc>
          <w:tcPr>
            <w:tcW w:w="3942" w:type="dxa"/>
            <w:vMerge w:val="restart"/>
            <w:shd w:val="clear" w:color="auto" w:fill="F2F2F2" w:themeFill="background1" w:themeFillShade="F2"/>
          </w:tcPr>
          <w:p w14:paraId="43A73B84" w14:textId="77777777" w:rsidR="00D948E9" w:rsidRPr="00A928D1" w:rsidRDefault="00D948E9" w:rsidP="0071391E">
            <w:r w:rsidRPr="00A928D1">
              <w:t>Odniesienie modułowych efektów uczenia się do kierunkowych efektów uczenia się</w:t>
            </w:r>
          </w:p>
          <w:p w14:paraId="01A30376" w14:textId="77777777" w:rsidR="00D948E9" w:rsidRPr="00A928D1" w:rsidRDefault="00D948E9" w:rsidP="0071391E"/>
        </w:tc>
        <w:tc>
          <w:tcPr>
            <w:tcW w:w="2432" w:type="dxa"/>
            <w:shd w:val="clear" w:color="auto" w:fill="auto"/>
          </w:tcPr>
          <w:p w14:paraId="65C86470" w14:textId="77777777" w:rsidR="00D948E9" w:rsidRPr="00A928D1" w:rsidRDefault="00D948E9" w:rsidP="0071391E">
            <w:r w:rsidRPr="00A928D1">
              <w:rPr>
                <w:sz w:val="22"/>
                <w:szCs w:val="22"/>
              </w:rPr>
              <w:t>Kod efektu modułowego</w:t>
            </w:r>
          </w:p>
        </w:tc>
        <w:tc>
          <w:tcPr>
            <w:tcW w:w="2912" w:type="dxa"/>
            <w:gridSpan w:val="3"/>
            <w:shd w:val="clear" w:color="auto" w:fill="auto"/>
          </w:tcPr>
          <w:p w14:paraId="53C1FAB9" w14:textId="77777777" w:rsidR="00D948E9" w:rsidRPr="00A928D1" w:rsidRDefault="00D948E9" w:rsidP="0071391E">
            <w:r w:rsidRPr="00A928D1">
              <w:rPr>
                <w:sz w:val="22"/>
                <w:szCs w:val="22"/>
              </w:rPr>
              <w:t>kod efektu kierunkowego</w:t>
            </w:r>
          </w:p>
        </w:tc>
      </w:tr>
      <w:tr w:rsidR="0071391E" w:rsidRPr="00A928D1" w14:paraId="7C3C8E12" w14:textId="77777777" w:rsidTr="0071391E">
        <w:tc>
          <w:tcPr>
            <w:tcW w:w="3942" w:type="dxa"/>
            <w:vMerge/>
            <w:shd w:val="clear" w:color="auto" w:fill="F2F2F2" w:themeFill="background1" w:themeFillShade="F2"/>
          </w:tcPr>
          <w:p w14:paraId="7EF8BDF5" w14:textId="77777777" w:rsidR="00D948E9" w:rsidRPr="00A928D1" w:rsidRDefault="00D948E9" w:rsidP="0071391E"/>
        </w:tc>
        <w:tc>
          <w:tcPr>
            <w:tcW w:w="2432" w:type="dxa"/>
            <w:shd w:val="clear" w:color="auto" w:fill="auto"/>
            <w:vAlign w:val="center"/>
          </w:tcPr>
          <w:p w14:paraId="279C58DD" w14:textId="77777777" w:rsidR="00D948E9" w:rsidRPr="00A928D1" w:rsidRDefault="00D948E9" w:rsidP="0071391E">
            <w:pPr>
              <w:autoSpaceDE w:val="0"/>
              <w:autoSpaceDN w:val="0"/>
              <w:adjustRightInd w:val="0"/>
              <w:jc w:val="center"/>
            </w:pPr>
            <w:r w:rsidRPr="00A928D1">
              <w:t>W1</w:t>
            </w:r>
          </w:p>
        </w:tc>
        <w:tc>
          <w:tcPr>
            <w:tcW w:w="2912" w:type="dxa"/>
            <w:gridSpan w:val="3"/>
            <w:shd w:val="clear" w:color="auto" w:fill="auto"/>
            <w:vAlign w:val="center"/>
          </w:tcPr>
          <w:p w14:paraId="3409EFAD" w14:textId="77777777" w:rsidR="00D948E9" w:rsidRPr="00A928D1" w:rsidRDefault="00D948E9" w:rsidP="0071391E">
            <w:pPr>
              <w:autoSpaceDE w:val="0"/>
              <w:autoSpaceDN w:val="0"/>
              <w:adjustRightInd w:val="0"/>
            </w:pPr>
            <w:r w:rsidRPr="00A928D1">
              <w:t>GP_W02, 04, 08</w:t>
            </w:r>
          </w:p>
        </w:tc>
      </w:tr>
      <w:tr w:rsidR="0071391E" w:rsidRPr="00A928D1" w14:paraId="68879B3B" w14:textId="77777777" w:rsidTr="0071391E">
        <w:tc>
          <w:tcPr>
            <w:tcW w:w="3942" w:type="dxa"/>
            <w:vMerge/>
            <w:shd w:val="clear" w:color="auto" w:fill="F2F2F2" w:themeFill="background1" w:themeFillShade="F2"/>
          </w:tcPr>
          <w:p w14:paraId="3A233AA8" w14:textId="77777777" w:rsidR="00D948E9" w:rsidRPr="00A928D1" w:rsidRDefault="00D948E9" w:rsidP="0071391E"/>
        </w:tc>
        <w:tc>
          <w:tcPr>
            <w:tcW w:w="2432" w:type="dxa"/>
            <w:shd w:val="clear" w:color="auto" w:fill="auto"/>
            <w:vAlign w:val="center"/>
          </w:tcPr>
          <w:p w14:paraId="748E0B15" w14:textId="77777777" w:rsidR="00D948E9" w:rsidRPr="00A928D1" w:rsidRDefault="00D948E9" w:rsidP="0071391E">
            <w:pPr>
              <w:autoSpaceDE w:val="0"/>
              <w:autoSpaceDN w:val="0"/>
              <w:adjustRightInd w:val="0"/>
              <w:jc w:val="center"/>
            </w:pPr>
            <w:r w:rsidRPr="00A928D1">
              <w:t>W2</w:t>
            </w:r>
          </w:p>
        </w:tc>
        <w:tc>
          <w:tcPr>
            <w:tcW w:w="2912" w:type="dxa"/>
            <w:gridSpan w:val="3"/>
            <w:shd w:val="clear" w:color="auto" w:fill="auto"/>
            <w:vAlign w:val="center"/>
          </w:tcPr>
          <w:p w14:paraId="084C0C7C" w14:textId="77777777" w:rsidR="00D948E9" w:rsidRPr="00A928D1" w:rsidRDefault="00D948E9" w:rsidP="0071391E">
            <w:pPr>
              <w:autoSpaceDE w:val="0"/>
              <w:autoSpaceDN w:val="0"/>
              <w:adjustRightInd w:val="0"/>
            </w:pPr>
            <w:r w:rsidRPr="00A928D1">
              <w:t>GP_W10</w:t>
            </w:r>
          </w:p>
        </w:tc>
      </w:tr>
      <w:tr w:rsidR="0071391E" w:rsidRPr="00A928D1" w14:paraId="381B3858" w14:textId="77777777" w:rsidTr="0071391E">
        <w:tc>
          <w:tcPr>
            <w:tcW w:w="3942" w:type="dxa"/>
            <w:vMerge/>
            <w:shd w:val="clear" w:color="auto" w:fill="F2F2F2" w:themeFill="background1" w:themeFillShade="F2"/>
          </w:tcPr>
          <w:p w14:paraId="355B0A64" w14:textId="77777777" w:rsidR="00D948E9" w:rsidRPr="00A928D1" w:rsidRDefault="00D948E9" w:rsidP="0071391E"/>
        </w:tc>
        <w:tc>
          <w:tcPr>
            <w:tcW w:w="2432" w:type="dxa"/>
            <w:shd w:val="clear" w:color="auto" w:fill="auto"/>
            <w:vAlign w:val="center"/>
          </w:tcPr>
          <w:p w14:paraId="00AA5DA6" w14:textId="77777777" w:rsidR="00D948E9" w:rsidRPr="00A928D1" w:rsidRDefault="00D948E9" w:rsidP="0071391E">
            <w:pPr>
              <w:autoSpaceDE w:val="0"/>
              <w:autoSpaceDN w:val="0"/>
              <w:adjustRightInd w:val="0"/>
              <w:jc w:val="center"/>
            </w:pPr>
            <w:r w:rsidRPr="00A928D1">
              <w:t>W3</w:t>
            </w:r>
          </w:p>
        </w:tc>
        <w:tc>
          <w:tcPr>
            <w:tcW w:w="2912" w:type="dxa"/>
            <w:gridSpan w:val="3"/>
            <w:shd w:val="clear" w:color="auto" w:fill="auto"/>
            <w:vAlign w:val="center"/>
          </w:tcPr>
          <w:p w14:paraId="22D74914" w14:textId="77777777" w:rsidR="00D948E9" w:rsidRPr="00A928D1" w:rsidRDefault="00D948E9" w:rsidP="0071391E">
            <w:pPr>
              <w:autoSpaceDE w:val="0"/>
              <w:autoSpaceDN w:val="0"/>
              <w:adjustRightInd w:val="0"/>
            </w:pPr>
            <w:r w:rsidRPr="00A928D1">
              <w:t>GP_W07</w:t>
            </w:r>
          </w:p>
        </w:tc>
      </w:tr>
      <w:tr w:rsidR="0071391E" w:rsidRPr="00A928D1" w14:paraId="40DFDFF2" w14:textId="77777777" w:rsidTr="0071391E">
        <w:tc>
          <w:tcPr>
            <w:tcW w:w="3942" w:type="dxa"/>
            <w:vMerge/>
            <w:shd w:val="clear" w:color="auto" w:fill="F2F2F2" w:themeFill="background1" w:themeFillShade="F2"/>
          </w:tcPr>
          <w:p w14:paraId="074D502A" w14:textId="77777777" w:rsidR="00D948E9" w:rsidRPr="00A928D1" w:rsidRDefault="00D948E9" w:rsidP="0071391E"/>
        </w:tc>
        <w:tc>
          <w:tcPr>
            <w:tcW w:w="2432" w:type="dxa"/>
            <w:shd w:val="clear" w:color="auto" w:fill="auto"/>
            <w:vAlign w:val="center"/>
          </w:tcPr>
          <w:p w14:paraId="3C09224A" w14:textId="77777777" w:rsidR="00D948E9" w:rsidRPr="00A928D1" w:rsidRDefault="00D948E9" w:rsidP="0071391E">
            <w:pPr>
              <w:autoSpaceDE w:val="0"/>
              <w:autoSpaceDN w:val="0"/>
              <w:adjustRightInd w:val="0"/>
              <w:jc w:val="center"/>
            </w:pPr>
            <w:r w:rsidRPr="00A928D1">
              <w:t>U1</w:t>
            </w:r>
          </w:p>
        </w:tc>
        <w:tc>
          <w:tcPr>
            <w:tcW w:w="2912" w:type="dxa"/>
            <w:gridSpan w:val="3"/>
            <w:shd w:val="clear" w:color="auto" w:fill="auto"/>
            <w:vAlign w:val="center"/>
          </w:tcPr>
          <w:p w14:paraId="45755237" w14:textId="77777777" w:rsidR="00D948E9" w:rsidRPr="00A928D1" w:rsidRDefault="00D948E9" w:rsidP="0071391E">
            <w:pPr>
              <w:autoSpaceDE w:val="0"/>
              <w:autoSpaceDN w:val="0"/>
              <w:adjustRightInd w:val="0"/>
            </w:pPr>
            <w:r w:rsidRPr="00A928D1">
              <w:t>GP_U01, U17, U18</w:t>
            </w:r>
          </w:p>
        </w:tc>
      </w:tr>
      <w:tr w:rsidR="0071391E" w:rsidRPr="00A928D1" w14:paraId="588220EB" w14:textId="77777777" w:rsidTr="0071391E">
        <w:tc>
          <w:tcPr>
            <w:tcW w:w="3942" w:type="dxa"/>
            <w:vMerge/>
            <w:shd w:val="clear" w:color="auto" w:fill="F2F2F2" w:themeFill="background1" w:themeFillShade="F2"/>
          </w:tcPr>
          <w:p w14:paraId="679F2A31" w14:textId="77777777" w:rsidR="00D948E9" w:rsidRPr="00A928D1" w:rsidRDefault="00D948E9" w:rsidP="0071391E"/>
        </w:tc>
        <w:tc>
          <w:tcPr>
            <w:tcW w:w="2432" w:type="dxa"/>
            <w:shd w:val="clear" w:color="auto" w:fill="auto"/>
            <w:vAlign w:val="center"/>
          </w:tcPr>
          <w:p w14:paraId="60228D7D" w14:textId="77777777" w:rsidR="00D948E9" w:rsidRPr="00A928D1" w:rsidRDefault="00D948E9" w:rsidP="0071391E">
            <w:pPr>
              <w:autoSpaceDE w:val="0"/>
              <w:autoSpaceDN w:val="0"/>
              <w:adjustRightInd w:val="0"/>
              <w:jc w:val="center"/>
            </w:pPr>
            <w:r w:rsidRPr="00A928D1">
              <w:t>U2</w:t>
            </w:r>
          </w:p>
        </w:tc>
        <w:tc>
          <w:tcPr>
            <w:tcW w:w="2912" w:type="dxa"/>
            <w:gridSpan w:val="3"/>
            <w:shd w:val="clear" w:color="auto" w:fill="auto"/>
            <w:vAlign w:val="center"/>
          </w:tcPr>
          <w:p w14:paraId="289ADFA2" w14:textId="77777777" w:rsidR="00D948E9" w:rsidRPr="00A928D1" w:rsidRDefault="00D948E9" w:rsidP="0071391E">
            <w:pPr>
              <w:autoSpaceDE w:val="0"/>
              <w:autoSpaceDN w:val="0"/>
              <w:adjustRightInd w:val="0"/>
            </w:pPr>
            <w:r w:rsidRPr="00A928D1">
              <w:t>GP_U04, 14, 17</w:t>
            </w:r>
          </w:p>
        </w:tc>
      </w:tr>
      <w:tr w:rsidR="0071391E" w:rsidRPr="00A928D1" w14:paraId="3050888D" w14:textId="77777777" w:rsidTr="0071391E">
        <w:tc>
          <w:tcPr>
            <w:tcW w:w="3942" w:type="dxa"/>
            <w:vMerge/>
            <w:shd w:val="clear" w:color="auto" w:fill="F2F2F2" w:themeFill="background1" w:themeFillShade="F2"/>
          </w:tcPr>
          <w:p w14:paraId="1335B3C3" w14:textId="77777777" w:rsidR="00D948E9" w:rsidRPr="00A928D1" w:rsidRDefault="00D948E9" w:rsidP="0071391E"/>
        </w:tc>
        <w:tc>
          <w:tcPr>
            <w:tcW w:w="2432" w:type="dxa"/>
            <w:shd w:val="clear" w:color="auto" w:fill="auto"/>
            <w:vAlign w:val="center"/>
          </w:tcPr>
          <w:p w14:paraId="0E3DF1E5" w14:textId="77777777" w:rsidR="00D948E9" w:rsidRPr="00A928D1" w:rsidRDefault="00D948E9" w:rsidP="0071391E">
            <w:pPr>
              <w:autoSpaceDE w:val="0"/>
              <w:autoSpaceDN w:val="0"/>
              <w:adjustRightInd w:val="0"/>
              <w:jc w:val="center"/>
            </w:pPr>
            <w:r w:rsidRPr="00A928D1">
              <w:t>U3</w:t>
            </w:r>
          </w:p>
        </w:tc>
        <w:tc>
          <w:tcPr>
            <w:tcW w:w="2912" w:type="dxa"/>
            <w:gridSpan w:val="3"/>
            <w:shd w:val="clear" w:color="auto" w:fill="auto"/>
            <w:vAlign w:val="center"/>
          </w:tcPr>
          <w:p w14:paraId="79759E8D" w14:textId="77777777" w:rsidR="00D948E9" w:rsidRPr="00A928D1" w:rsidRDefault="00D948E9" w:rsidP="0071391E">
            <w:pPr>
              <w:autoSpaceDE w:val="0"/>
              <w:autoSpaceDN w:val="0"/>
              <w:adjustRightInd w:val="0"/>
            </w:pPr>
            <w:r w:rsidRPr="00A928D1">
              <w:t>GP_U05, U06</w:t>
            </w:r>
          </w:p>
        </w:tc>
      </w:tr>
      <w:tr w:rsidR="0071391E" w:rsidRPr="00A928D1" w14:paraId="3EB4F8A1" w14:textId="77777777" w:rsidTr="0071391E">
        <w:tc>
          <w:tcPr>
            <w:tcW w:w="3942" w:type="dxa"/>
            <w:vMerge/>
            <w:shd w:val="clear" w:color="auto" w:fill="F2F2F2" w:themeFill="background1" w:themeFillShade="F2"/>
          </w:tcPr>
          <w:p w14:paraId="1C93507B" w14:textId="77777777" w:rsidR="00D948E9" w:rsidRPr="00A928D1" w:rsidRDefault="00D948E9" w:rsidP="0071391E"/>
        </w:tc>
        <w:tc>
          <w:tcPr>
            <w:tcW w:w="2432" w:type="dxa"/>
            <w:shd w:val="clear" w:color="auto" w:fill="auto"/>
            <w:vAlign w:val="center"/>
          </w:tcPr>
          <w:p w14:paraId="5A834E8E" w14:textId="77777777" w:rsidR="00D948E9" w:rsidRPr="00A928D1" w:rsidRDefault="00D948E9" w:rsidP="0071391E">
            <w:pPr>
              <w:autoSpaceDE w:val="0"/>
              <w:autoSpaceDN w:val="0"/>
              <w:adjustRightInd w:val="0"/>
              <w:jc w:val="center"/>
            </w:pPr>
            <w:r w:rsidRPr="00A928D1">
              <w:t>K1</w:t>
            </w:r>
          </w:p>
        </w:tc>
        <w:tc>
          <w:tcPr>
            <w:tcW w:w="2912" w:type="dxa"/>
            <w:gridSpan w:val="3"/>
            <w:shd w:val="clear" w:color="auto" w:fill="auto"/>
            <w:vAlign w:val="center"/>
          </w:tcPr>
          <w:p w14:paraId="7A698F8C" w14:textId="77777777" w:rsidR="00D948E9" w:rsidRPr="00A928D1" w:rsidRDefault="00D948E9" w:rsidP="0071391E">
            <w:pPr>
              <w:autoSpaceDE w:val="0"/>
              <w:autoSpaceDN w:val="0"/>
              <w:adjustRightInd w:val="0"/>
            </w:pPr>
            <w:r w:rsidRPr="00A928D1">
              <w:t xml:space="preserve">GP_K01, </w:t>
            </w:r>
          </w:p>
        </w:tc>
      </w:tr>
      <w:tr w:rsidR="0071391E" w:rsidRPr="00A928D1" w14:paraId="0E69B8CB" w14:textId="77777777" w:rsidTr="0071391E">
        <w:tc>
          <w:tcPr>
            <w:tcW w:w="3942" w:type="dxa"/>
            <w:vMerge/>
            <w:shd w:val="clear" w:color="auto" w:fill="F2F2F2" w:themeFill="background1" w:themeFillShade="F2"/>
          </w:tcPr>
          <w:p w14:paraId="3FB2FB40" w14:textId="77777777" w:rsidR="00D948E9" w:rsidRPr="00A928D1" w:rsidRDefault="00D948E9" w:rsidP="0071391E"/>
        </w:tc>
        <w:tc>
          <w:tcPr>
            <w:tcW w:w="2432" w:type="dxa"/>
            <w:shd w:val="clear" w:color="auto" w:fill="auto"/>
          </w:tcPr>
          <w:p w14:paraId="505D9A05" w14:textId="77777777" w:rsidR="00D948E9" w:rsidRPr="00A928D1" w:rsidRDefault="00D948E9" w:rsidP="0071391E">
            <w:pPr>
              <w:jc w:val="center"/>
            </w:pPr>
            <w:r w:rsidRPr="00A928D1">
              <w:t>K2</w:t>
            </w:r>
          </w:p>
        </w:tc>
        <w:tc>
          <w:tcPr>
            <w:tcW w:w="2912" w:type="dxa"/>
            <w:gridSpan w:val="3"/>
            <w:shd w:val="clear" w:color="auto" w:fill="auto"/>
          </w:tcPr>
          <w:p w14:paraId="31EA8E81" w14:textId="77777777" w:rsidR="00D948E9" w:rsidRPr="00A928D1" w:rsidRDefault="00D948E9" w:rsidP="0071391E">
            <w:pPr>
              <w:jc w:val="both"/>
            </w:pPr>
            <w:r w:rsidRPr="00A928D1">
              <w:t>GP_K02, K03</w:t>
            </w:r>
          </w:p>
        </w:tc>
      </w:tr>
      <w:tr w:rsidR="0071391E" w:rsidRPr="00A928D1" w14:paraId="256C8DFC" w14:textId="77777777" w:rsidTr="0071391E">
        <w:tc>
          <w:tcPr>
            <w:tcW w:w="3942" w:type="dxa"/>
            <w:vMerge w:val="restart"/>
            <w:shd w:val="clear" w:color="auto" w:fill="F2F2F2" w:themeFill="background1" w:themeFillShade="F2"/>
          </w:tcPr>
          <w:p w14:paraId="08E2F3A1" w14:textId="77777777" w:rsidR="00D948E9" w:rsidRPr="00A928D1" w:rsidRDefault="00D948E9" w:rsidP="0071391E">
            <w:r w:rsidRPr="00A928D1">
              <w:t>Odniesienie modułowych efektów uczenia się do efektów inżynierskich (jeżeli dotyczy)</w:t>
            </w:r>
          </w:p>
        </w:tc>
        <w:tc>
          <w:tcPr>
            <w:tcW w:w="2432" w:type="dxa"/>
            <w:shd w:val="clear" w:color="auto" w:fill="auto"/>
          </w:tcPr>
          <w:p w14:paraId="05A91D97" w14:textId="77777777" w:rsidR="00D948E9" w:rsidRPr="00A928D1" w:rsidRDefault="00D948E9" w:rsidP="0071391E">
            <w:r w:rsidRPr="00A928D1">
              <w:rPr>
                <w:sz w:val="22"/>
                <w:szCs w:val="22"/>
              </w:rPr>
              <w:t>Kod efektu modułowego</w:t>
            </w:r>
          </w:p>
        </w:tc>
        <w:tc>
          <w:tcPr>
            <w:tcW w:w="2912" w:type="dxa"/>
            <w:gridSpan w:val="3"/>
            <w:shd w:val="clear" w:color="auto" w:fill="auto"/>
          </w:tcPr>
          <w:p w14:paraId="43E0E2E0" w14:textId="77777777" w:rsidR="00D948E9" w:rsidRPr="00A928D1" w:rsidRDefault="00D948E9" w:rsidP="0071391E">
            <w:pPr>
              <w:jc w:val="both"/>
            </w:pPr>
            <w:r w:rsidRPr="00A928D1">
              <w:t>Kod efektu inżynierskiego</w:t>
            </w:r>
          </w:p>
        </w:tc>
      </w:tr>
      <w:tr w:rsidR="0071391E" w:rsidRPr="00A928D1" w14:paraId="49689FC6" w14:textId="77777777" w:rsidTr="0071391E">
        <w:tc>
          <w:tcPr>
            <w:tcW w:w="3942" w:type="dxa"/>
            <w:vMerge/>
            <w:shd w:val="clear" w:color="auto" w:fill="F2F2F2" w:themeFill="background1" w:themeFillShade="F2"/>
          </w:tcPr>
          <w:p w14:paraId="508FB185" w14:textId="77777777" w:rsidR="00D948E9" w:rsidRPr="00A928D1" w:rsidRDefault="00D948E9" w:rsidP="0071391E"/>
        </w:tc>
        <w:tc>
          <w:tcPr>
            <w:tcW w:w="2432" w:type="dxa"/>
            <w:shd w:val="clear" w:color="auto" w:fill="auto"/>
            <w:vAlign w:val="center"/>
          </w:tcPr>
          <w:p w14:paraId="339A2544" w14:textId="77777777" w:rsidR="00D948E9" w:rsidRPr="00A928D1" w:rsidRDefault="00D948E9" w:rsidP="0071391E">
            <w:pPr>
              <w:autoSpaceDE w:val="0"/>
              <w:autoSpaceDN w:val="0"/>
              <w:adjustRightInd w:val="0"/>
              <w:jc w:val="center"/>
            </w:pPr>
            <w:r w:rsidRPr="00A928D1">
              <w:t>W1</w:t>
            </w:r>
          </w:p>
        </w:tc>
        <w:tc>
          <w:tcPr>
            <w:tcW w:w="2912" w:type="dxa"/>
            <w:gridSpan w:val="3"/>
            <w:shd w:val="clear" w:color="auto" w:fill="auto"/>
          </w:tcPr>
          <w:p w14:paraId="3B947566" w14:textId="77777777" w:rsidR="00D948E9" w:rsidRPr="00A928D1" w:rsidRDefault="00D948E9" w:rsidP="0071391E">
            <w:pPr>
              <w:jc w:val="both"/>
            </w:pPr>
            <w:r w:rsidRPr="00A928D1">
              <w:t>GP_inżA_W01, W06</w:t>
            </w:r>
          </w:p>
        </w:tc>
      </w:tr>
      <w:tr w:rsidR="0071391E" w:rsidRPr="00A928D1" w14:paraId="2344FA5D" w14:textId="77777777" w:rsidTr="0071391E">
        <w:tc>
          <w:tcPr>
            <w:tcW w:w="3942" w:type="dxa"/>
            <w:vMerge/>
            <w:shd w:val="clear" w:color="auto" w:fill="F2F2F2" w:themeFill="background1" w:themeFillShade="F2"/>
          </w:tcPr>
          <w:p w14:paraId="4DC640FA" w14:textId="77777777" w:rsidR="00D948E9" w:rsidRPr="00A928D1" w:rsidRDefault="00D948E9" w:rsidP="0071391E"/>
        </w:tc>
        <w:tc>
          <w:tcPr>
            <w:tcW w:w="2432" w:type="dxa"/>
            <w:shd w:val="clear" w:color="auto" w:fill="auto"/>
            <w:vAlign w:val="center"/>
          </w:tcPr>
          <w:p w14:paraId="49B78CB0" w14:textId="77777777" w:rsidR="00D948E9" w:rsidRPr="00A928D1" w:rsidRDefault="00D948E9" w:rsidP="0071391E">
            <w:pPr>
              <w:autoSpaceDE w:val="0"/>
              <w:autoSpaceDN w:val="0"/>
              <w:adjustRightInd w:val="0"/>
              <w:jc w:val="center"/>
            </w:pPr>
            <w:r w:rsidRPr="00A928D1">
              <w:t>W2</w:t>
            </w:r>
          </w:p>
        </w:tc>
        <w:tc>
          <w:tcPr>
            <w:tcW w:w="2912" w:type="dxa"/>
            <w:gridSpan w:val="3"/>
            <w:shd w:val="clear" w:color="auto" w:fill="auto"/>
          </w:tcPr>
          <w:p w14:paraId="219D1BEC" w14:textId="77777777" w:rsidR="00D948E9" w:rsidRPr="00A928D1" w:rsidRDefault="00D948E9" w:rsidP="0071391E">
            <w:pPr>
              <w:jc w:val="both"/>
            </w:pPr>
            <w:r w:rsidRPr="00A928D1">
              <w:t>GP_inżA_W03, W 04</w:t>
            </w:r>
          </w:p>
        </w:tc>
      </w:tr>
      <w:tr w:rsidR="0071391E" w:rsidRPr="00A928D1" w14:paraId="5CCAB090" w14:textId="77777777" w:rsidTr="0071391E">
        <w:tc>
          <w:tcPr>
            <w:tcW w:w="3942" w:type="dxa"/>
            <w:vMerge/>
            <w:shd w:val="clear" w:color="auto" w:fill="F2F2F2" w:themeFill="background1" w:themeFillShade="F2"/>
          </w:tcPr>
          <w:p w14:paraId="28457C28" w14:textId="77777777" w:rsidR="00D948E9" w:rsidRPr="00A928D1" w:rsidRDefault="00D948E9" w:rsidP="0071391E"/>
        </w:tc>
        <w:tc>
          <w:tcPr>
            <w:tcW w:w="2432" w:type="dxa"/>
            <w:shd w:val="clear" w:color="auto" w:fill="auto"/>
            <w:vAlign w:val="center"/>
          </w:tcPr>
          <w:p w14:paraId="0CB8D11E" w14:textId="77777777" w:rsidR="00D948E9" w:rsidRPr="00A928D1" w:rsidRDefault="00D948E9" w:rsidP="0071391E">
            <w:pPr>
              <w:autoSpaceDE w:val="0"/>
              <w:autoSpaceDN w:val="0"/>
              <w:adjustRightInd w:val="0"/>
              <w:jc w:val="center"/>
            </w:pPr>
            <w:r w:rsidRPr="00A928D1">
              <w:t>W3</w:t>
            </w:r>
          </w:p>
        </w:tc>
        <w:tc>
          <w:tcPr>
            <w:tcW w:w="2912" w:type="dxa"/>
            <w:gridSpan w:val="3"/>
            <w:shd w:val="clear" w:color="auto" w:fill="auto"/>
          </w:tcPr>
          <w:p w14:paraId="293B236C" w14:textId="77777777" w:rsidR="00D948E9" w:rsidRPr="00A928D1" w:rsidRDefault="00D948E9" w:rsidP="0071391E">
            <w:r w:rsidRPr="00A928D1">
              <w:t>GP_inżA_W03</w:t>
            </w:r>
          </w:p>
        </w:tc>
      </w:tr>
      <w:tr w:rsidR="0071391E" w:rsidRPr="00A928D1" w14:paraId="6CF49DD3" w14:textId="77777777" w:rsidTr="0071391E">
        <w:tc>
          <w:tcPr>
            <w:tcW w:w="3942" w:type="dxa"/>
            <w:vMerge/>
            <w:shd w:val="clear" w:color="auto" w:fill="F2F2F2" w:themeFill="background1" w:themeFillShade="F2"/>
          </w:tcPr>
          <w:p w14:paraId="66E46558" w14:textId="77777777" w:rsidR="00D948E9" w:rsidRPr="00A928D1" w:rsidRDefault="00D948E9" w:rsidP="0071391E"/>
        </w:tc>
        <w:tc>
          <w:tcPr>
            <w:tcW w:w="2432" w:type="dxa"/>
            <w:shd w:val="clear" w:color="auto" w:fill="auto"/>
            <w:vAlign w:val="center"/>
          </w:tcPr>
          <w:p w14:paraId="6310C36C" w14:textId="77777777" w:rsidR="00D948E9" w:rsidRPr="00A928D1" w:rsidRDefault="00D948E9" w:rsidP="0071391E">
            <w:pPr>
              <w:autoSpaceDE w:val="0"/>
              <w:autoSpaceDN w:val="0"/>
              <w:adjustRightInd w:val="0"/>
              <w:jc w:val="center"/>
            </w:pPr>
            <w:r w:rsidRPr="00A928D1">
              <w:t>U1</w:t>
            </w:r>
          </w:p>
        </w:tc>
        <w:tc>
          <w:tcPr>
            <w:tcW w:w="2912" w:type="dxa"/>
            <w:gridSpan w:val="3"/>
            <w:shd w:val="clear" w:color="auto" w:fill="auto"/>
          </w:tcPr>
          <w:p w14:paraId="1525FA00" w14:textId="77777777" w:rsidR="00D948E9" w:rsidRPr="00A928D1" w:rsidRDefault="00D948E9" w:rsidP="0071391E">
            <w:r w:rsidRPr="00A928D1">
              <w:t>GP_inżA_U01, U06</w:t>
            </w:r>
          </w:p>
        </w:tc>
      </w:tr>
      <w:tr w:rsidR="0071391E" w:rsidRPr="00A928D1" w14:paraId="2A6411FC" w14:textId="77777777" w:rsidTr="0071391E">
        <w:tc>
          <w:tcPr>
            <w:tcW w:w="3942" w:type="dxa"/>
            <w:vMerge/>
            <w:shd w:val="clear" w:color="auto" w:fill="F2F2F2" w:themeFill="background1" w:themeFillShade="F2"/>
          </w:tcPr>
          <w:p w14:paraId="7F57A0F5" w14:textId="77777777" w:rsidR="00D948E9" w:rsidRPr="00A928D1" w:rsidRDefault="00D948E9" w:rsidP="0071391E"/>
        </w:tc>
        <w:tc>
          <w:tcPr>
            <w:tcW w:w="2432" w:type="dxa"/>
            <w:shd w:val="clear" w:color="auto" w:fill="auto"/>
            <w:vAlign w:val="center"/>
          </w:tcPr>
          <w:p w14:paraId="5FC6DA34" w14:textId="77777777" w:rsidR="00D948E9" w:rsidRPr="00A928D1" w:rsidRDefault="00D948E9" w:rsidP="0071391E">
            <w:pPr>
              <w:autoSpaceDE w:val="0"/>
              <w:autoSpaceDN w:val="0"/>
              <w:adjustRightInd w:val="0"/>
              <w:jc w:val="center"/>
            </w:pPr>
            <w:r w:rsidRPr="00A928D1">
              <w:t>U2</w:t>
            </w:r>
          </w:p>
        </w:tc>
        <w:tc>
          <w:tcPr>
            <w:tcW w:w="2912" w:type="dxa"/>
            <w:gridSpan w:val="3"/>
            <w:shd w:val="clear" w:color="auto" w:fill="auto"/>
          </w:tcPr>
          <w:p w14:paraId="6AADD8D3" w14:textId="77777777" w:rsidR="00D948E9" w:rsidRPr="00A928D1" w:rsidRDefault="00D948E9" w:rsidP="0071391E">
            <w:r w:rsidRPr="00A928D1">
              <w:t>GP_inżA_U02</w:t>
            </w:r>
          </w:p>
        </w:tc>
      </w:tr>
      <w:tr w:rsidR="0071391E" w:rsidRPr="00A928D1" w14:paraId="23466582" w14:textId="77777777" w:rsidTr="0071391E">
        <w:tc>
          <w:tcPr>
            <w:tcW w:w="3942" w:type="dxa"/>
            <w:vMerge/>
            <w:shd w:val="clear" w:color="auto" w:fill="F2F2F2" w:themeFill="background1" w:themeFillShade="F2"/>
          </w:tcPr>
          <w:p w14:paraId="5C12C9A3" w14:textId="77777777" w:rsidR="00D948E9" w:rsidRPr="00A928D1" w:rsidRDefault="00D948E9" w:rsidP="0071391E"/>
        </w:tc>
        <w:tc>
          <w:tcPr>
            <w:tcW w:w="2432" w:type="dxa"/>
            <w:shd w:val="clear" w:color="auto" w:fill="auto"/>
            <w:vAlign w:val="center"/>
          </w:tcPr>
          <w:p w14:paraId="57CE4AEE" w14:textId="77777777" w:rsidR="00D948E9" w:rsidRPr="00A928D1" w:rsidRDefault="00D948E9" w:rsidP="0071391E">
            <w:pPr>
              <w:autoSpaceDE w:val="0"/>
              <w:autoSpaceDN w:val="0"/>
              <w:adjustRightInd w:val="0"/>
              <w:jc w:val="center"/>
            </w:pPr>
            <w:r w:rsidRPr="00A928D1">
              <w:t>U3</w:t>
            </w:r>
          </w:p>
        </w:tc>
        <w:tc>
          <w:tcPr>
            <w:tcW w:w="2912" w:type="dxa"/>
            <w:gridSpan w:val="3"/>
            <w:shd w:val="clear" w:color="auto" w:fill="auto"/>
          </w:tcPr>
          <w:p w14:paraId="201D68B3" w14:textId="77777777" w:rsidR="00D948E9" w:rsidRPr="00A928D1" w:rsidRDefault="00D948E9" w:rsidP="0071391E">
            <w:r w:rsidRPr="00A928D1">
              <w:t>GP_inżA_U01, U05, U07</w:t>
            </w:r>
          </w:p>
        </w:tc>
      </w:tr>
      <w:tr w:rsidR="0071391E" w:rsidRPr="00A928D1" w14:paraId="28B8BA5F" w14:textId="77777777" w:rsidTr="0071391E">
        <w:tc>
          <w:tcPr>
            <w:tcW w:w="3942" w:type="dxa"/>
            <w:shd w:val="clear" w:color="auto" w:fill="F2F2F2" w:themeFill="background1" w:themeFillShade="F2"/>
          </w:tcPr>
          <w:p w14:paraId="5EB0F4D5" w14:textId="77777777" w:rsidR="00D948E9" w:rsidRPr="00A928D1" w:rsidRDefault="00D948E9" w:rsidP="0071391E">
            <w:r w:rsidRPr="00A928D1">
              <w:t xml:space="preserve">Wymagania wstępne i dodatkowe </w:t>
            </w:r>
          </w:p>
        </w:tc>
        <w:tc>
          <w:tcPr>
            <w:tcW w:w="5344" w:type="dxa"/>
            <w:gridSpan w:val="4"/>
            <w:shd w:val="clear" w:color="auto" w:fill="auto"/>
          </w:tcPr>
          <w:p w14:paraId="45AD6998" w14:textId="77777777" w:rsidR="00D948E9" w:rsidRPr="00A928D1" w:rsidRDefault="00D948E9" w:rsidP="0071391E">
            <w:pPr>
              <w:jc w:val="both"/>
            </w:pPr>
            <w:r w:rsidRPr="00A928D1">
              <w:t>Wiedza dotycząca przedmiotów objętych programem studiów, szczególnie z zakresu podjętego tematu pracy dyplomowej</w:t>
            </w:r>
          </w:p>
        </w:tc>
      </w:tr>
      <w:tr w:rsidR="0071391E" w:rsidRPr="00A928D1" w14:paraId="5E3ACC61" w14:textId="77777777" w:rsidTr="0071391E">
        <w:tc>
          <w:tcPr>
            <w:tcW w:w="3942" w:type="dxa"/>
            <w:shd w:val="clear" w:color="auto" w:fill="F2F2F2" w:themeFill="background1" w:themeFillShade="F2"/>
          </w:tcPr>
          <w:p w14:paraId="51D2934C" w14:textId="77777777" w:rsidR="00D948E9" w:rsidRPr="00A928D1" w:rsidRDefault="00D948E9" w:rsidP="0071391E">
            <w:r w:rsidRPr="00A928D1">
              <w:t xml:space="preserve">Treści programowe modułu </w:t>
            </w:r>
          </w:p>
          <w:p w14:paraId="16699AB6" w14:textId="77777777" w:rsidR="00D948E9" w:rsidRPr="00A928D1" w:rsidRDefault="00D948E9" w:rsidP="0071391E"/>
        </w:tc>
        <w:tc>
          <w:tcPr>
            <w:tcW w:w="5344" w:type="dxa"/>
            <w:gridSpan w:val="4"/>
            <w:shd w:val="clear" w:color="auto" w:fill="auto"/>
          </w:tcPr>
          <w:p w14:paraId="6C60F242" w14:textId="77777777" w:rsidR="00D948E9" w:rsidRPr="00A928D1" w:rsidRDefault="00D948E9" w:rsidP="0071391E">
            <w:pPr>
              <w:jc w:val="both"/>
              <w:rPr>
                <w:spacing w:val="-4"/>
              </w:rPr>
            </w:pPr>
            <w:r w:rsidRPr="00A928D1">
              <w:rPr>
                <w:spacing w:val="-4"/>
              </w:rPr>
              <w:t xml:space="preserve">Prezentacja problematyki będącej przedmiotem projektu inżynierskiego. Zasady przygotowania projektów inżynierskich (strona formalna, edytorska) zbieranie danych, zasady wykonywania analiz i konstruowanie wniosków, sposobu dokumentowania zebranych wyników, prawa autorskie. Studenci zaznajamiają się ze sposobami korzystania z różnych źródeł informacji naukowej. Przygotowują i wygłaszają referaty na wybrane przez nich tematy w zakresie gospodarki przestrzennej, zwracając uwagę na </w:t>
            </w:r>
            <w:r w:rsidRPr="00A928D1">
              <w:rPr>
                <w:spacing w:val="-4"/>
              </w:rPr>
              <w:lastRenderedPageBreak/>
              <w:t>prawidłowy sposób prezentacji (plan referatu, spis literatury) oraz dyskusję. Opracowanie zagadnień dotyczących warsztatu projektowego i realizacyjnego z zakresu gospodarki przestrzennej. Sporządzenie spisu treści. Uzasadnienie wyboru tematu projektu, celu i jego zakresu, przyjętych metod, opracowanie charakterystyki terenu oraz wyznaczenie granic obszaru objętego projektem</w:t>
            </w:r>
          </w:p>
        </w:tc>
      </w:tr>
      <w:tr w:rsidR="0071391E" w:rsidRPr="00A928D1" w14:paraId="2B70C9F0" w14:textId="77777777" w:rsidTr="0071391E">
        <w:tc>
          <w:tcPr>
            <w:tcW w:w="3942" w:type="dxa"/>
            <w:shd w:val="clear" w:color="auto" w:fill="F2F2F2" w:themeFill="background1" w:themeFillShade="F2"/>
          </w:tcPr>
          <w:p w14:paraId="10BF8F91" w14:textId="77777777" w:rsidR="00D948E9" w:rsidRPr="00A928D1" w:rsidRDefault="00D948E9" w:rsidP="0071391E">
            <w:r w:rsidRPr="00A928D1">
              <w:lastRenderedPageBreak/>
              <w:t>Wykaz literatury podstawowej i uzupełniającej</w:t>
            </w:r>
          </w:p>
        </w:tc>
        <w:tc>
          <w:tcPr>
            <w:tcW w:w="5344" w:type="dxa"/>
            <w:gridSpan w:val="4"/>
            <w:shd w:val="clear" w:color="auto" w:fill="auto"/>
          </w:tcPr>
          <w:p w14:paraId="1FF3577D" w14:textId="77777777" w:rsidR="00D948E9" w:rsidRPr="00A928D1" w:rsidRDefault="00D948E9" w:rsidP="0071391E">
            <w:pPr>
              <w:jc w:val="both"/>
              <w:rPr>
                <w:spacing w:val="-4"/>
              </w:rPr>
            </w:pPr>
            <w:r w:rsidRPr="00A928D1">
              <w:rPr>
                <w:spacing w:val="-4"/>
              </w:rPr>
              <w:t>Literatura obowiązkowa:</w:t>
            </w:r>
          </w:p>
          <w:p w14:paraId="55701786" w14:textId="77777777" w:rsidR="00D948E9" w:rsidRPr="00A928D1" w:rsidRDefault="00D948E9" w:rsidP="0071391E">
            <w:pPr>
              <w:jc w:val="both"/>
              <w:rPr>
                <w:spacing w:val="-4"/>
              </w:rPr>
            </w:pPr>
            <w:r w:rsidRPr="00A928D1">
              <w:rPr>
                <w:spacing w:val="-4"/>
              </w:rPr>
              <w:t>Wymagana własna praca studenta w zakresie przeglądu literatury omawianych tematów. Publikacje nie powinny dotyczyć wydawnictw książkowych czy publikacji popularnonaukowych. Omawiana literatura powinna bazować na najnowszych artykułach naukowych różnych wydawnictw.</w:t>
            </w:r>
          </w:p>
          <w:p w14:paraId="48434399" w14:textId="77777777" w:rsidR="00D948E9" w:rsidRPr="00A928D1" w:rsidRDefault="00D948E9" w:rsidP="0071391E">
            <w:pPr>
              <w:jc w:val="both"/>
              <w:rPr>
                <w:spacing w:val="-4"/>
              </w:rPr>
            </w:pPr>
            <w:r w:rsidRPr="00A928D1">
              <w:rPr>
                <w:spacing w:val="-4"/>
              </w:rPr>
              <w:t>Literatura zalecana:</w:t>
            </w:r>
          </w:p>
          <w:p w14:paraId="57852F34" w14:textId="77777777" w:rsidR="00D948E9" w:rsidRPr="00A928D1" w:rsidRDefault="00D948E9" w:rsidP="0071391E">
            <w:pPr>
              <w:jc w:val="both"/>
              <w:rPr>
                <w:spacing w:val="-4"/>
              </w:rPr>
            </w:pPr>
          </w:p>
        </w:tc>
      </w:tr>
      <w:tr w:rsidR="0071391E" w:rsidRPr="00A928D1" w14:paraId="137C0B87" w14:textId="77777777" w:rsidTr="0071391E">
        <w:tc>
          <w:tcPr>
            <w:tcW w:w="3942" w:type="dxa"/>
            <w:shd w:val="clear" w:color="auto" w:fill="F2F2F2" w:themeFill="background1" w:themeFillShade="F2"/>
          </w:tcPr>
          <w:p w14:paraId="20FFD32E" w14:textId="77777777" w:rsidR="00D948E9" w:rsidRPr="00A928D1" w:rsidRDefault="00D948E9" w:rsidP="0071391E">
            <w:r w:rsidRPr="00A928D1">
              <w:t>Planowane formy/działania/metody dydaktyczne</w:t>
            </w:r>
          </w:p>
        </w:tc>
        <w:tc>
          <w:tcPr>
            <w:tcW w:w="5344" w:type="dxa"/>
            <w:gridSpan w:val="4"/>
            <w:shd w:val="clear" w:color="auto" w:fill="auto"/>
          </w:tcPr>
          <w:p w14:paraId="11556122" w14:textId="77777777" w:rsidR="00D948E9" w:rsidRPr="00A928D1" w:rsidRDefault="00D948E9" w:rsidP="0071391E">
            <w:pPr>
              <w:jc w:val="both"/>
            </w:pPr>
            <w:r w:rsidRPr="00A928D1">
              <w:t>Wykłady, dyskusja, referowanie indywidualne, prace projektowe</w:t>
            </w:r>
          </w:p>
        </w:tc>
      </w:tr>
      <w:tr w:rsidR="0071391E" w:rsidRPr="00A928D1" w14:paraId="4BF64F0A" w14:textId="77777777" w:rsidTr="0071391E">
        <w:tc>
          <w:tcPr>
            <w:tcW w:w="3942" w:type="dxa"/>
            <w:shd w:val="clear" w:color="auto" w:fill="F2F2F2" w:themeFill="background1" w:themeFillShade="F2"/>
          </w:tcPr>
          <w:p w14:paraId="18D2FA09" w14:textId="77777777" w:rsidR="00D948E9" w:rsidRPr="00A928D1" w:rsidRDefault="00D948E9" w:rsidP="0071391E">
            <w:r w:rsidRPr="00A928D1">
              <w:t>Sposoby weryfikacji oraz formy dokumentowania osiągniętych efektów uczenia się</w:t>
            </w:r>
          </w:p>
        </w:tc>
        <w:tc>
          <w:tcPr>
            <w:tcW w:w="5344" w:type="dxa"/>
            <w:gridSpan w:val="4"/>
            <w:shd w:val="clear" w:color="auto" w:fill="auto"/>
          </w:tcPr>
          <w:p w14:paraId="70CEE363" w14:textId="77777777" w:rsidR="00D948E9" w:rsidRPr="00A928D1" w:rsidRDefault="00D948E9" w:rsidP="00D948E9">
            <w:pPr>
              <w:pStyle w:val="Akapitzlist"/>
              <w:numPr>
                <w:ilvl w:val="0"/>
                <w:numId w:val="96"/>
              </w:numPr>
              <w:ind w:left="170" w:hanging="170"/>
            </w:pPr>
            <w:r w:rsidRPr="00A928D1">
              <w:t>udział w seminariach oraz sprawdzian postępu w opracowywaniu kolejnych rozdziałów pracy, ocena referatów pod względem merytorycznym oraz edytorskim, ocena aktywności</w:t>
            </w:r>
          </w:p>
        </w:tc>
      </w:tr>
      <w:tr w:rsidR="0071391E" w:rsidRPr="00A928D1" w14:paraId="18CC1506" w14:textId="77777777" w:rsidTr="0071391E">
        <w:trPr>
          <w:trHeight w:val="718"/>
        </w:trPr>
        <w:tc>
          <w:tcPr>
            <w:tcW w:w="3942" w:type="dxa"/>
            <w:shd w:val="clear" w:color="auto" w:fill="F2F2F2" w:themeFill="background1" w:themeFillShade="F2"/>
          </w:tcPr>
          <w:p w14:paraId="4343190F" w14:textId="77777777" w:rsidR="00D948E9" w:rsidRPr="00A928D1" w:rsidRDefault="00D948E9" w:rsidP="0071391E">
            <w:pPr>
              <w:rPr>
                <w:sz w:val="22"/>
                <w:szCs w:val="22"/>
              </w:rPr>
            </w:pPr>
            <w:r w:rsidRPr="00A928D1">
              <w:rPr>
                <w:sz w:val="22"/>
                <w:szCs w:val="22"/>
              </w:rPr>
              <w:t>Elementy i wagi mające wpływ na ocenę końcową</w:t>
            </w:r>
          </w:p>
          <w:p w14:paraId="002539E8" w14:textId="77777777" w:rsidR="00D948E9" w:rsidRPr="00A928D1" w:rsidRDefault="00D948E9" w:rsidP="0071391E">
            <w:pPr>
              <w:rPr>
                <w:sz w:val="22"/>
                <w:szCs w:val="22"/>
              </w:rPr>
            </w:pPr>
          </w:p>
        </w:tc>
        <w:tc>
          <w:tcPr>
            <w:tcW w:w="5344" w:type="dxa"/>
            <w:gridSpan w:val="4"/>
            <w:shd w:val="clear" w:color="auto" w:fill="auto"/>
          </w:tcPr>
          <w:p w14:paraId="2F2B2A83" w14:textId="77777777" w:rsidR="00D948E9" w:rsidRPr="00A928D1" w:rsidRDefault="00D948E9" w:rsidP="0071391E">
            <w:pPr>
              <w:jc w:val="both"/>
              <w:rPr>
                <w:sz w:val="22"/>
                <w:szCs w:val="22"/>
              </w:rPr>
            </w:pPr>
            <w:r w:rsidRPr="00A928D1">
              <w:rPr>
                <w:sz w:val="22"/>
                <w:szCs w:val="22"/>
              </w:rPr>
              <w:t>Ocena końcowa = średnia oceny z:</w:t>
            </w:r>
          </w:p>
          <w:p w14:paraId="260AA408" w14:textId="77777777" w:rsidR="00D948E9" w:rsidRPr="00A928D1" w:rsidRDefault="00D948E9" w:rsidP="0071391E">
            <w:pPr>
              <w:jc w:val="both"/>
              <w:rPr>
                <w:sz w:val="22"/>
                <w:szCs w:val="22"/>
              </w:rPr>
            </w:pPr>
            <w:r w:rsidRPr="00A928D1">
              <w:rPr>
                <w:sz w:val="22"/>
                <w:szCs w:val="22"/>
              </w:rPr>
              <w:t>prezentacji 2 referatów – 2 x 0,1 = 0,20%</w:t>
            </w:r>
          </w:p>
          <w:p w14:paraId="014390DD" w14:textId="77777777" w:rsidR="00D948E9" w:rsidRPr="00A928D1" w:rsidRDefault="00D948E9" w:rsidP="0071391E">
            <w:pPr>
              <w:jc w:val="both"/>
              <w:rPr>
                <w:sz w:val="22"/>
                <w:szCs w:val="22"/>
              </w:rPr>
            </w:pPr>
            <w:r w:rsidRPr="00A928D1">
              <w:rPr>
                <w:sz w:val="22"/>
                <w:szCs w:val="22"/>
              </w:rPr>
              <w:t>prezentacji poszczególnych etapów projektu inżynierskiego 6 x 0,1 = 0,60%</w:t>
            </w:r>
          </w:p>
          <w:p w14:paraId="18192C7A" w14:textId="77777777" w:rsidR="00D948E9" w:rsidRPr="00A928D1" w:rsidRDefault="00D948E9" w:rsidP="0071391E">
            <w:pPr>
              <w:jc w:val="both"/>
              <w:rPr>
                <w:sz w:val="22"/>
                <w:szCs w:val="22"/>
              </w:rPr>
            </w:pPr>
            <w:r w:rsidRPr="00A928D1">
              <w:rPr>
                <w:sz w:val="22"/>
                <w:szCs w:val="22"/>
              </w:rPr>
              <w:t>ocena za aktywność na zajęciach (udział w debacie)= 0,20%</w:t>
            </w:r>
          </w:p>
        </w:tc>
      </w:tr>
      <w:tr w:rsidR="0071391E" w:rsidRPr="00A928D1" w14:paraId="51307276" w14:textId="77777777" w:rsidTr="0071391E">
        <w:trPr>
          <w:trHeight w:val="393"/>
        </w:trPr>
        <w:tc>
          <w:tcPr>
            <w:tcW w:w="3942" w:type="dxa"/>
            <w:vMerge w:val="restart"/>
            <w:shd w:val="clear" w:color="auto" w:fill="F2F2F2" w:themeFill="background1" w:themeFillShade="F2"/>
          </w:tcPr>
          <w:p w14:paraId="684F37D8" w14:textId="77777777" w:rsidR="00D948E9" w:rsidRPr="00A928D1" w:rsidRDefault="00D948E9" w:rsidP="0071391E">
            <w:pPr>
              <w:rPr>
                <w:sz w:val="22"/>
                <w:szCs w:val="22"/>
              </w:rPr>
            </w:pPr>
            <w:r w:rsidRPr="00A928D1">
              <w:rPr>
                <w:sz w:val="22"/>
                <w:szCs w:val="22"/>
              </w:rPr>
              <w:t>Bilans punktów ECTS</w:t>
            </w:r>
          </w:p>
        </w:tc>
        <w:tc>
          <w:tcPr>
            <w:tcW w:w="2999" w:type="dxa"/>
            <w:gridSpan w:val="2"/>
            <w:shd w:val="clear" w:color="auto" w:fill="auto"/>
          </w:tcPr>
          <w:p w14:paraId="421E458E" w14:textId="77777777" w:rsidR="00D948E9" w:rsidRPr="00A928D1" w:rsidRDefault="00D948E9" w:rsidP="0071391E">
            <w:pPr>
              <w:rPr>
                <w:sz w:val="22"/>
                <w:szCs w:val="22"/>
              </w:rPr>
            </w:pPr>
            <w:r w:rsidRPr="00A928D1">
              <w:rPr>
                <w:sz w:val="22"/>
                <w:szCs w:val="22"/>
              </w:rPr>
              <w:t xml:space="preserve">KONTAKTOWE </w:t>
            </w:r>
          </w:p>
        </w:tc>
        <w:tc>
          <w:tcPr>
            <w:tcW w:w="1134" w:type="dxa"/>
            <w:shd w:val="clear" w:color="auto" w:fill="auto"/>
          </w:tcPr>
          <w:p w14:paraId="1E5F1FEC" w14:textId="77777777" w:rsidR="00D948E9" w:rsidRPr="00A928D1" w:rsidRDefault="00D948E9" w:rsidP="0071391E">
            <w:pPr>
              <w:jc w:val="center"/>
            </w:pPr>
            <w:r w:rsidRPr="00A928D1">
              <w:t>Godz.</w:t>
            </w:r>
          </w:p>
        </w:tc>
        <w:tc>
          <w:tcPr>
            <w:tcW w:w="1211" w:type="dxa"/>
            <w:shd w:val="clear" w:color="auto" w:fill="auto"/>
          </w:tcPr>
          <w:p w14:paraId="42585137" w14:textId="77777777" w:rsidR="00D948E9" w:rsidRPr="00A928D1" w:rsidRDefault="00D948E9" w:rsidP="0071391E">
            <w:pPr>
              <w:jc w:val="center"/>
            </w:pPr>
            <w:r w:rsidRPr="00A928D1">
              <w:t>ECTS</w:t>
            </w:r>
          </w:p>
        </w:tc>
      </w:tr>
      <w:tr w:rsidR="0071391E" w:rsidRPr="00A928D1" w14:paraId="77AF1B7D" w14:textId="77777777" w:rsidTr="0071391E">
        <w:trPr>
          <w:trHeight w:val="393"/>
        </w:trPr>
        <w:tc>
          <w:tcPr>
            <w:tcW w:w="3942" w:type="dxa"/>
            <w:vMerge/>
            <w:shd w:val="clear" w:color="auto" w:fill="F2F2F2" w:themeFill="background1" w:themeFillShade="F2"/>
          </w:tcPr>
          <w:p w14:paraId="4AA3FDA5" w14:textId="77777777" w:rsidR="00D948E9" w:rsidRPr="00A928D1" w:rsidRDefault="00D948E9" w:rsidP="0071391E">
            <w:pPr>
              <w:rPr>
                <w:sz w:val="22"/>
                <w:szCs w:val="22"/>
              </w:rPr>
            </w:pPr>
          </w:p>
        </w:tc>
        <w:tc>
          <w:tcPr>
            <w:tcW w:w="2999" w:type="dxa"/>
            <w:gridSpan w:val="2"/>
            <w:shd w:val="clear" w:color="auto" w:fill="auto"/>
          </w:tcPr>
          <w:p w14:paraId="1046888C" w14:textId="77777777" w:rsidR="00D948E9" w:rsidRPr="00A928D1" w:rsidRDefault="00D948E9" w:rsidP="0071391E">
            <w:r w:rsidRPr="00A928D1">
              <w:t>udział w ćwiczeniach </w:t>
            </w:r>
          </w:p>
        </w:tc>
        <w:tc>
          <w:tcPr>
            <w:tcW w:w="1134" w:type="dxa"/>
            <w:shd w:val="clear" w:color="auto" w:fill="auto"/>
          </w:tcPr>
          <w:p w14:paraId="7CF12205" w14:textId="77777777" w:rsidR="00D948E9" w:rsidRPr="00A928D1" w:rsidRDefault="00D948E9" w:rsidP="0071391E">
            <w:pPr>
              <w:jc w:val="center"/>
            </w:pPr>
            <w:r w:rsidRPr="00A928D1">
              <w:t>30</w:t>
            </w:r>
          </w:p>
        </w:tc>
        <w:tc>
          <w:tcPr>
            <w:tcW w:w="1211" w:type="dxa"/>
            <w:shd w:val="clear" w:color="auto" w:fill="auto"/>
          </w:tcPr>
          <w:p w14:paraId="49B31EBD" w14:textId="77777777" w:rsidR="00D948E9" w:rsidRPr="00A928D1" w:rsidRDefault="00D948E9" w:rsidP="0071391E">
            <w:pPr>
              <w:jc w:val="center"/>
            </w:pPr>
            <w:r w:rsidRPr="00A928D1">
              <w:t>0,64</w:t>
            </w:r>
          </w:p>
        </w:tc>
      </w:tr>
      <w:tr w:rsidR="0071391E" w:rsidRPr="00A928D1" w14:paraId="458E12AF" w14:textId="77777777" w:rsidTr="0071391E">
        <w:trPr>
          <w:trHeight w:val="393"/>
        </w:trPr>
        <w:tc>
          <w:tcPr>
            <w:tcW w:w="3942" w:type="dxa"/>
            <w:vMerge/>
            <w:shd w:val="clear" w:color="auto" w:fill="F2F2F2" w:themeFill="background1" w:themeFillShade="F2"/>
          </w:tcPr>
          <w:p w14:paraId="13BE7AA8" w14:textId="77777777" w:rsidR="00D948E9" w:rsidRPr="00A928D1" w:rsidRDefault="00D948E9" w:rsidP="0071391E">
            <w:pPr>
              <w:rPr>
                <w:sz w:val="22"/>
                <w:szCs w:val="22"/>
              </w:rPr>
            </w:pPr>
          </w:p>
        </w:tc>
        <w:tc>
          <w:tcPr>
            <w:tcW w:w="2999" w:type="dxa"/>
            <w:gridSpan w:val="2"/>
            <w:shd w:val="clear" w:color="auto" w:fill="auto"/>
          </w:tcPr>
          <w:p w14:paraId="0D743668" w14:textId="77777777" w:rsidR="00D948E9" w:rsidRPr="00A928D1" w:rsidRDefault="00D948E9" w:rsidP="0071391E">
            <w:r w:rsidRPr="00A928D1">
              <w:t xml:space="preserve">Korektę tematu, spisu treści oraz celu i uzasadnienia projektu </w:t>
            </w:r>
          </w:p>
        </w:tc>
        <w:tc>
          <w:tcPr>
            <w:tcW w:w="1134" w:type="dxa"/>
            <w:shd w:val="clear" w:color="auto" w:fill="auto"/>
          </w:tcPr>
          <w:p w14:paraId="3E57F02D" w14:textId="77777777" w:rsidR="00D948E9" w:rsidRPr="00A928D1" w:rsidRDefault="00D948E9" w:rsidP="0071391E">
            <w:pPr>
              <w:jc w:val="center"/>
            </w:pPr>
            <w:r w:rsidRPr="00A928D1">
              <w:t>2</w:t>
            </w:r>
          </w:p>
        </w:tc>
        <w:tc>
          <w:tcPr>
            <w:tcW w:w="1211" w:type="dxa"/>
            <w:shd w:val="clear" w:color="auto" w:fill="auto"/>
          </w:tcPr>
          <w:p w14:paraId="4EA5B142" w14:textId="77777777" w:rsidR="00D948E9" w:rsidRPr="00A928D1" w:rsidRDefault="00D948E9" w:rsidP="0071391E">
            <w:pPr>
              <w:jc w:val="center"/>
            </w:pPr>
            <w:r w:rsidRPr="00A928D1">
              <w:t>0,08</w:t>
            </w:r>
          </w:p>
        </w:tc>
      </w:tr>
      <w:tr w:rsidR="0071391E" w:rsidRPr="00A928D1" w14:paraId="0B59B974" w14:textId="77777777" w:rsidTr="0071391E">
        <w:trPr>
          <w:trHeight w:val="393"/>
        </w:trPr>
        <w:tc>
          <w:tcPr>
            <w:tcW w:w="3942" w:type="dxa"/>
            <w:vMerge/>
            <w:shd w:val="clear" w:color="auto" w:fill="F2F2F2" w:themeFill="background1" w:themeFillShade="F2"/>
          </w:tcPr>
          <w:p w14:paraId="766F9804" w14:textId="77777777" w:rsidR="00D948E9" w:rsidRPr="00A928D1" w:rsidRDefault="00D948E9" w:rsidP="0071391E">
            <w:pPr>
              <w:rPr>
                <w:sz w:val="22"/>
                <w:szCs w:val="22"/>
              </w:rPr>
            </w:pPr>
          </w:p>
        </w:tc>
        <w:tc>
          <w:tcPr>
            <w:tcW w:w="2999" w:type="dxa"/>
            <w:gridSpan w:val="2"/>
            <w:shd w:val="clear" w:color="auto" w:fill="auto"/>
          </w:tcPr>
          <w:p w14:paraId="3227C67E" w14:textId="77777777" w:rsidR="00D948E9" w:rsidRPr="00A928D1" w:rsidRDefault="00D948E9" w:rsidP="0071391E">
            <w:r w:rsidRPr="00A928D1">
              <w:t xml:space="preserve">Sprawdzenie i korekta zaproponowanej metodyki oraz charakterystyki terenu opracowania </w:t>
            </w:r>
          </w:p>
        </w:tc>
        <w:tc>
          <w:tcPr>
            <w:tcW w:w="1134" w:type="dxa"/>
            <w:shd w:val="clear" w:color="auto" w:fill="auto"/>
          </w:tcPr>
          <w:p w14:paraId="3AF69F20" w14:textId="77777777" w:rsidR="00D948E9" w:rsidRPr="00A928D1" w:rsidRDefault="00D948E9" w:rsidP="0071391E">
            <w:pPr>
              <w:jc w:val="center"/>
            </w:pPr>
            <w:r w:rsidRPr="00A928D1">
              <w:t>2</w:t>
            </w:r>
          </w:p>
        </w:tc>
        <w:tc>
          <w:tcPr>
            <w:tcW w:w="1211" w:type="dxa"/>
            <w:shd w:val="clear" w:color="auto" w:fill="auto"/>
          </w:tcPr>
          <w:p w14:paraId="22434FD1" w14:textId="77777777" w:rsidR="00D948E9" w:rsidRPr="00A928D1" w:rsidRDefault="00D948E9" w:rsidP="0071391E">
            <w:pPr>
              <w:jc w:val="center"/>
            </w:pPr>
            <w:r w:rsidRPr="00A928D1">
              <w:t>0,08</w:t>
            </w:r>
          </w:p>
        </w:tc>
      </w:tr>
      <w:tr w:rsidR="0071391E" w:rsidRPr="00A928D1" w14:paraId="3570F90D" w14:textId="77777777" w:rsidTr="0071391E">
        <w:trPr>
          <w:trHeight w:val="393"/>
        </w:trPr>
        <w:tc>
          <w:tcPr>
            <w:tcW w:w="3942" w:type="dxa"/>
            <w:vMerge/>
            <w:shd w:val="clear" w:color="auto" w:fill="F2F2F2" w:themeFill="background1" w:themeFillShade="F2"/>
          </w:tcPr>
          <w:p w14:paraId="0C2C5748" w14:textId="77777777" w:rsidR="00D948E9" w:rsidRPr="00A928D1" w:rsidRDefault="00D948E9" w:rsidP="0071391E">
            <w:pPr>
              <w:rPr>
                <w:sz w:val="22"/>
                <w:szCs w:val="22"/>
              </w:rPr>
            </w:pPr>
          </w:p>
        </w:tc>
        <w:tc>
          <w:tcPr>
            <w:tcW w:w="2999" w:type="dxa"/>
            <w:gridSpan w:val="2"/>
            <w:shd w:val="clear" w:color="auto" w:fill="auto"/>
          </w:tcPr>
          <w:p w14:paraId="1C1D2B37" w14:textId="77777777" w:rsidR="00D948E9" w:rsidRPr="00A928D1" w:rsidRDefault="00D948E9" w:rsidP="0071391E">
            <w:r w:rsidRPr="00A928D1">
              <w:t xml:space="preserve">Sprawdzenie i korekta wykonanych analiz </w:t>
            </w:r>
          </w:p>
        </w:tc>
        <w:tc>
          <w:tcPr>
            <w:tcW w:w="1134" w:type="dxa"/>
            <w:shd w:val="clear" w:color="auto" w:fill="auto"/>
          </w:tcPr>
          <w:p w14:paraId="260FB074" w14:textId="77777777" w:rsidR="00D948E9" w:rsidRPr="00A928D1" w:rsidRDefault="00D948E9" w:rsidP="0071391E">
            <w:pPr>
              <w:jc w:val="center"/>
            </w:pPr>
            <w:r w:rsidRPr="00A928D1">
              <w:t>6</w:t>
            </w:r>
          </w:p>
        </w:tc>
        <w:tc>
          <w:tcPr>
            <w:tcW w:w="1211" w:type="dxa"/>
            <w:shd w:val="clear" w:color="auto" w:fill="auto"/>
          </w:tcPr>
          <w:p w14:paraId="42F112F4" w14:textId="77777777" w:rsidR="00D948E9" w:rsidRPr="00A928D1" w:rsidRDefault="00D948E9" w:rsidP="0071391E">
            <w:pPr>
              <w:jc w:val="center"/>
            </w:pPr>
            <w:r w:rsidRPr="00A928D1">
              <w:t>0,24</w:t>
            </w:r>
          </w:p>
        </w:tc>
      </w:tr>
      <w:tr w:rsidR="0071391E" w:rsidRPr="00A928D1" w14:paraId="7170902A" w14:textId="77777777" w:rsidTr="0071391E">
        <w:trPr>
          <w:trHeight w:val="393"/>
        </w:trPr>
        <w:tc>
          <w:tcPr>
            <w:tcW w:w="3942" w:type="dxa"/>
            <w:vMerge/>
            <w:shd w:val="clear" w:color="auto" w:fill="F2F2F2" w:themeFill="background1" w:themeFillShade="F2"/>
          </w:tcPr>
          <w:p w14:paraId="4A0F3C77" w14:textId="77777777" w:rsidR="00D948E9" w:rsidRPr="00A928D1" w:rsidRDefault="00D948E9" w:rsidP="0071391E">
            <w:pPr>
              <w:rPr>
                <w:sz w:val="22"/>
                <w:szCs w:val="22"/>
              </w:rPr>
            </w:pPr>
          </w:p>
        </w:tc>
        <w:tc>
          <w:tcPr>
            <w:tcW w:w="2999" w:type="dxa"/>
            <w:gridSpan w:val="2"/>
            <w:shd w:val="clear" w:color="auto" w:fill="auto"/>
          </w:tcPr>
          <w:p w14:paraId="458F8BC7" w14:textId="77777777" w:rsidR="00D948E9" w:rsidRPr="00A928D1" w:rsidRDefault="00D948E9" w:rsidP="0071391E">
            <w:r w:rsidRPr="00A928D1">
              <w:rPr>
                <w:b/>
                <w:bCs/>
              </w:rPr>
              <w:t>Razem</w:t>
            </w:r>
          </w:p>
        </w:tc>
        <w:tc>
          <w:tcPr>
            <w:tcW w:w="1134" w:type="dxa"/>
            <w:shd w:val="clear" w:color="auto" w:fill="auto"/>
          </w:tcPr>
          <w:p w14:paraId="2EF2365F" w14:textId="77777777" w:rsidR="00D948E9" w:rsidRPr="00A928D1" w:rsidRDefault="00D948E9" w:rsidP="0071391E">
            <w:pPr>
              <w:jc w:val="center"/>
              <w:rPr>
                <w:b/>
              </w:rPr>
            </w:pPr>
            <w:r w:rsidRPr="00A928D1">
              <w:rPr>
                <w:b/>
              </w:rPr>
              <w:t>40</w:t>
            </w:r>
          </w:p>
        </w:tc>
        <w:tc>
          <w:tcPr>
            <w:tcW w:w="1211" w:type="dxa"/>
            <w:shd w:val="clear" w:color="auto" w:fill="auto"/>
          </w:tcPr>
          <w:p w14:paraId="1D1CB5A1" w14:textId="77777777" w:rsidR="00D948E9" w:rsidRPr="00A928D1" w:rsidRDefault="00D948E9" w:rsidP="0071391E">
            <w:pPr>
              <w:jc w:val="center"/>
              <w:rPr>
                <w:b/>
              </w:rPr>
            </w:pPr>
            <w:r w:rsidRPr="00A928D1">
              <w:rPr>
                <w:b/>
              </w:rPr>
              <w:t>1,60</w:t>
            </w:r>
          </w:p>
        </w:tc>
      </w:tr>
      <w:tr w:rsidR="0071391E" w:rsidRPr="00A928D1" w14:paraId="73EAE7CE" w14:textId="77777777" w:rsidTr="0071391E">
        <w:trPr>
          <w:trHeight w:val="393"/>
        </w:trPr>
        <w:tc>
          <w:tcPr>
            <w:tcW w:w="3942" w:type="dxa"/>
            <w:vMerge/>
            <w:shd w:val="clear" w:color="auto" w:fill="F2F2F2" w:themeFill="background1" w:themeFillShade="F2"/>
          </w:tcPr>
          <w:p w14:paraId="0657A1AF" w14:textId="77777777" w:rsidR="00D948E9" w:rsidRPr="00A928D1" w:rsidRDefault="00D948E9" w:rsidP="0071391E">
            <w:pPr>
              <w:rPr>
                <w:sz w:val="22"/>
                <w:szCs w:val="22"/>
              </w:rPr>
            </w:pPr>
          </w:p>
        </w:tc>
        <w:tc>
          <w:tcPr>
            <w:tcW w:w="2999" w:type="dxa"/>
            <w:gridSpan w:val="2"/>
            <w:shd w:val="clear" w:color="auto" w:fill="auto"/>
          </w:tcPr>
          <w:p w14:paraId="6AE264F4" w14:textId="77777777" w:rsidR="00D948E9" w:rsidRPr="00A928D1" w:rsidRDefault="00D948E9" w:rsidP="0071391E">
            <w:r w:rsidRPr="00A928D1">
              <w:t>NIEKONTAKTOWE</w:t>
            </w:r>
          </w:p>
        </w:tc>
        <w:tc>
          <w:tcPr>
            <w:tcW w:w="1134" w:type="dxa"/>
            <w:shd w:val="clear" w:color="auto" w:fill="auto"/>
          </w:tcPr>
          <w:p w14:paraId="0A47CF31" w14:textId="77777777" w:rsidR="00D948E9" w:rsidRPr="00A928D1" w:rsidRDefault="00D948E9" w:rsidP="0071391E"/>
        </w:tc>
        <w:tc>
          <w:tcPr>
            <w:tcW w:w="1211" w:type="dxa"/>
            <w:shd w:val="clear" w:color="auto" w:fill="auto"/>
          </w:tcPr>
          <w:p w14:paraId="7FE449A9" w14:textId="77777777" w:rsidR="00D948E9" w:rsidRPr="00A928D1" w:rsidRDefault="00D948E9" w:rsidP="0071391E"/>
        </w:tc>
      </w:tr>
      <w:tr w:rsidR="0071391E" w:rsidRPr="00A928D1" w14:paraId="2F79E399" w14:textId="77777777" w:rsidTr="0071391E">
        <w:trPr>
          <w:trHeight w:val="393"/>
        </w:trPr>
        <w:tc>
          <w:tcPr>
            <w:tcW w:w="3942" w:type="dxa"/>
            <w:vMerge/>
            <w:shd w:val="clear" w:color="auto" w:fill="F2F2F2" w:themeFill="background1" w:themeFillShade="F2"/>
          </w:tcPr>
          <w:p w14:paraId="15CBBD27" w14:textId="77777777" w:rsidR="00D948E9" w:rsidRPr="00A928D1" w:rsidRDefault="00D948E9" w:rsidP="0071391E">
            <w:pPr>
              <w:rPr>
                <w:sz w:val="22"/>
                <w:szCs w:val="22"/>
              </w:rPr>
            </w:pPr>
          </w:p>
        </w:tc>
        <w:tc>
          <w:tcPr>
            <w:tcW w:w="2999" w:type="dxa"/>
            <w:gridSpan w:val="2"/>
            <w:shd w:val="clear" w:color="auto" w:fill="auto"/>
          </w:tcPr>
          <w:p w14:paraId="442449A0" w14:textId="77777777" w:rsidR="00D948E9" w:rsidRPr="00A928D1" w:rsidRDefault="00D948E9" w:rsidP="0071391E">
            <w:r w:rsidRPr="00A928D1">
              <w:t>Przygotowywanie referatów czytanie literatury</w:t>
            </w:r>
          </w:p>
        </w:tc>
        <w:tc>
          <w:tcPr>
            <w:tcW w:w="1134" w:type="dxa"/>
            <w:shd w:val="clear" w:color="auto" w:fill="auto"/>
          </w:tcPr>
          <w:p w14:paraId="3F294B67" w14:textId="77777777" w:rsidR="00D948E9" w:rsidRPr="00A928D1" w:rsidRDefault="00D948E9" w:rsidP="0071391E">
            <w:pPr>
              <w:jc w:val="center"/>
            </w:pPr>
            <w:r w:rsidRPr="00A928D1">
              <w:t>10</w:t>
            </w:r>
          </w:p>
        </w:tc>
        <w:tc>
          <w:tcPr>
            <w:tcW w:w="1211" w:type="dxa"/>
            <w:shd w:val="clear" w:color="auto" w:fill="auto"/>
          </w:tcPr>
          <w:p w14:paraId="2E3E84D0" w14:textId="77777777" w:rsidR="00D948E9" w:rsidRPr="00A928D1" w:rsidRDefault="00D948E9" w:rsidP="0071391E">
            <w:pPr>
              <w:jc w:val="center"/>
            </w:pPr>
            <w:r w:rsidRPr="00A928D1">
              <w:t>0,40</w:t>
            </w:r>
          </w:p>
        </w:tc>
      </w:tr>
      <w:tr w:rsidR="0071391E" w:rsidRPr="00A928D1" w14:paraId="1FC0435F" w14:textId="77777777" w:rsidTr="0071391E">
        <w:trPr>
          <w:trHeight w:val="393"/>
        </w:trPr>
        <w:tc>
          <w:tcPr>
            <w:tcW w:w="3942" w:type="dxa"/>
            <w:vMerge/>
            <w:shd w:val="clear" w:color="auto" w:fill="F2F2F2" w:themeFill="background1" w:themeFillShade="F2"/>
          </w:tcPr>
          <w:p w14:paraId="721D3BB9" w14:textId="77777777" w:rsidR="00D948E9" w:rsidRPr="00A928D1" w:rsidRDefault="00D948E9" w:rsidP="0071391E">
            <w:pPr>
              <w:rPr>
                <w:sz w:val="22"/>
                <w:szCs w:val="22"/>
              </w:rPr>
            </w:pPr>
          </w:p>
        </w:tc>
        <w:tc>
          <w:tcPr>
            <w:tcW w:w="2999" w:type="dxa"/>
            <w:gridSpan w:val="2"/>
            <w:shd w:val="clear" w:color="auto" w:fill="auto"/>
          </w:tcPr>
          <w:p w14:paraId="66890B8F" w14:textId="77777777" w:rsidR="00D948E9" w:rsidRPr="00A928D1" w:rsidRDefault="00D948E9" w:rsidP="0071391E">
            <w:pPr>
              <w:jc w:val="both"/>
            </w:pPr>
            <w:r w:rsidRPr="00A928D1">
              <w:rPr>
                <w:b/>
                <w:bCs/>
              </w:rPr>
              <w:t>Razem</w:t>
            </w:r>
          </w:p>
        </w:tc>
        <w:tc>
          <w:tcPr>
            <w:tcW w:w="1134" w:type="dxa"/>
            <w:shd w:val="clear" w:color="auto" w:fill="auto"/>
          </w:tcPr>
          <w:p w14:paraId="328D67C2" w14:textId="77777777" w:rsidR="00D948E9" w:rsidRPr="00A928D1" w:rsidRDefault="00D948E9" w:rsidP="0071391E">
            <w:pPr>
              <w:jc w:val="center"/>
              <w:rPr>
                <w:b/>
              </w:rPr>
            </w:pPr>
            <w:r w:rsidRPr="00A928D1">
              <w:rPr>
                <w:b/>
              </w:rPr>
              <w:t>10</w:t>
            </w:r>
          </w:p>
        </w:tc>
        <w:tc>
          <w:tcPr>
            <w:tcW w:w="1211" w:type="dxa"/>
            <w:shd w:val="clear" w:color="auto" w:fill="auto"/>
          </w:tcPr>
          <w:p w14:paraId="75D24C26" w14:textId="77777777" w:rsidR="00D948E9" w:rsidRPr="00A928D1" w:rsidRDefault="00D948E9" w:rsidP="0071391E">
            <w:pPr>
              <w:jc w:val="center"/>
              <w:rPr>
                <w:b/>
              </w:rPr>
            </w:pPr>
            <w:r w:rsidRPr="00A928D1">
              <w:rPr>
                <w:b/>
              </w:rPr>
              <w:t>0,40</w:t>
            </w:r>
          </w:p>
        </w:tc>
      </w:tr>
      <w:tr w:rsidR="0071391E" w:rsidRPr="00A928D1" w14:paraId="4C07B950" w14:textId="77777777" w:rsidTr="0071391E">
        <w:trPr>
          <w:trHeight w:val="718"/>
        </w:trPr>
        <w:tc>
          <w:tcPr>
            <w:tcW w:w="3942" w:type="dxa"/>
            <w:shd w:val="clear" w:color="auto" w:fill="F2F2F2" w:themeFill="background1" w:themeFillShade="F2"/>
          </w:tcPr>
          <w:p w14:paraId="2DE546D7" w14:textId="77777777" w:rsidR="00D948E9" w:rsidRPr="00A928D1" w:rsidRDefault="00D948E9" w:rsidP="0071391E">
            <w:r w:rsidRPr="00A928D1">
              <w:t>Nakład pracy związany z zajęciami wymagającymi bezpośredniego udziału nauczyciela akademickiego</w:t>
            </w:r>
          </w:p>
        </w:tc>
        <w:tc>
          <w:tcPr>
            <w:tcW w:w="5344" w:type="dxa"/>
            <w:gridSpan w:val="4"/>
            <w:shd w:val="clear" w:color="auto" w:fill="auto"/>
          </w:tcPr>
          <w:p w14:paraId="4FDB69D7" w14:textId="77777777" w:rsidR="00D948E9" w:rsidRPr="00A928D1" w:rsidRDefault="00D948E9" w:rsidP="0071391E">
            <w:r w:rsidRPr="00A928D1">
              <w:t>Udział w ćwiczeniach 30 godz.</w:t>
            </w:r>
          </w:p>
          <w:p w14:paraId="2F783EBD" w14:textId="77777777" w:rsidR="00D948E9" w:rsidRPr="00A928D1" w:rsidRDefault="00D948E9" w:rsidP="0071391E">
            <w:r w:rsidRPr="00A928D1">
              <w:t>Konsultacje obejmujące:</w:t>
            </w:r>
          </w:p>
          <w:p w14:paraId="330BA623" w14:textId="77777777" w:rsidR="00D948E9" w:rsidRPr="00A928D1" w:rsidRDefault="00D948E9" w:rsidP="0071391E">
            <w:r w:rsidRPr="00A928D1">
              <w:lastRenderedPageBreak/>
              <w:t>Korektę tematu, spisu treści oraz celu i uzasadnienia projektu -2 godz. = 0,08 ECTS</w:t>
            </w:r>
          </w:p>
          <w:p w14:paraId="60F15F82" w14:textId="77777777" w:rsidR="00D948E9" w:rsidRPr="00A928D1" w:rsidRDefault="00D948E9" w:rsidP="0071391E">
            <w:r w:rsidRPr="00A928D1">
              <w:t>Sprawdzenie i korekta zaproponowanej metodyki oraz charakterystyki terenu opracowania – 2 godz. = 0,08 ECTS</w:t>
            </w:r>
          </w:p>
          <w:p w14:paraId="26E9F36B" w14:textId="77777777" w:rsidR="00D948E9" w:rsidRPr="00A928D1" w:rsidRDefault="00D948E9" w:rsidP="0071391E">
            <w:r w:rsidRPr="00A928D1">
              <w:t>Sprawdzenie i korekta wykonanych analiz – 6 godz. = 0,24 ECTS</w:t>
            </w:r>
          </w:p>
          <w:p w14:paraId="782C06A4" w14:textId="77777777" w:rsidR="00D948E9" w:rsidRPr="00A928D1" w:rsidRDefault="00D948E9" w:rsidP="0071391E">
            <w:r w:rsidRPr="00A928D1">
              <w:t>Łącznie 40 godz. = 1,6 ECTS</w:t>
            </w:r>
          </w:p>
        </w:tc>
      </w:tr>
    </w:tbl>
    <w:p w14:paraId="5F5D1617" w14:textId="77777777" w:rsidR="00D948E9" w:rsidRPr="00A928D1" w:rsidRDefault="00D948E9" w:rsidP="00D948E9"/>
    <w:p w14:paraId="11255D01" w14:textId="77777777" w:rsidR="00D948E9" w:rsidRPr="00A928D1" w:rsidRDefault="00D948E9" w:rsidP="00D948E9">
      <w:pPr>
        <w:jc w:val="center"/>
        <w:rPr>
          <w:b/>
        </w:rPr>
      </w:pPr>
      <w:r w:rsidRPr="00A928D1">
        <w:rPr>
          <w:b/>
        </w:rPr>
        <w:br w:type="column"/>
      </w:r>
      <w:r w:rsidRPr="00A928D1">
        <w:rPr>
          <w:b/>
        </w:rPr>
        <w:lastRenderedPageBreak/>
        <w:t xml:space="preserve">61. Karta opisu zajęć Absolwent na rynku pracy – własność intelektualna, działalność gospodarcza </w:t>
      </w:r>
    </w:p>
    <w:p w14:paraId="616DB160" w14:textId="77777777" w:rsidR="00D948E9" w:rsidRPr="00A928D1" w:rsidRDefault="00D948E9" w:rsidP="00D948E9">
      <w:pPr>
        <w:jc w:val="both"/>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3B9DF6D0" w14:textId="77777777" w:rsidTr="0071391E">
        <w:tc>
          <w:tcPr>
            <w:tcW w:w="3942" w:type="dxa"/>
            <w:shd w:val="clear" w:color="auto" w:fill="auto"/>
          </w:tcPr>
          <w:p w14:paraId="483A8AB0" w14:textId="77777777" w:rsidR="00D948E9" w:rsidRPr="00A928D1" w:rsidRDefault="00D948E9" w:rsidP="0071391E">
            <w:pPr>
              <w:jc w:val="both"/>
            </w:pPr>
            <w:r w:rsidRPr="00A928D1">
              <w:t xml:space="preserve">Nazwa kierunku studiów </w:t>
            </w:r>
          </w:p>
          <w:p w14:paraId="08E7617A" w14:textId="77777777" w:rsidR="00D948E9" w:rsidRPr="00A928D1" w:rsidRDefault="00D948E9" w:rsidP="0071391E">
            <w:pPr>
              <w:jc w:val="both"/>
            </w:pPr>
          </w:p>
        </w:tc>
        <w:tc>
          <w:tcPr>
            <w:tcW w:w="5344" w:type="dxa"/>
            <w:shd w:val="clear" w:color="auto" w:fill="auto"/>
          </w:tcPr>
          <w:p w14:paraId="2F932923" w14:textId="77777777" w:rsidR="00D948E9" w:rsidRPr="00A928D1" w:rsidRDefault="00D948E9" w:rsidP="0071391E">
            <w:pPr>
              <w:jc w:val="both"/>
            </w:pPr>
            <w:r w:rsidRPr="00A928D1">
              <w:t xml:space="preserve">Gospodarka przestrzenna </w:t>
            </w:r>
          </w:p>
        </w:tc>
      </w:tr>
      <w:tr w:rsidR="0071391E" w:rsidRPr="00A928D1" w14:paraId="056A33A2" w14:textId="77777777" w:rsidTr="0071391E">
        <w:tc>
          <w:tcPr>
            <w:tcW w:w="3942" w:type="dxa"/>
            <w:shd w:val="clear" w:color="auto" w:fill="auto"/>
          </w:tcPr>
          <w:p w14:paraId="36124DE6" w14:textId="77777777" w:rsidR="00D948E9" w:rsidRPr="00A928D1" w:rsidRDefault="00D948E9" w:rsidP="0071391E">
            <w:pPr>
              <w:jc w:val="both"/>
            </w:pPr>
            <w:r w:rsidRPr="00A928D1">
              <w:t>Nazwa modułu, także nazwa w języku angielskim</w:t>
            </w:r>
          </w:p>
        </w:tc>
        <w:tc>
          <w:tcPr>
            <w:tcW w:w="5344" w:type="dxa"/>
            <w:shd w:val="clear" w:color="auto" w:fill="auto"/>
          </w:tcPr>
          <w:p w14:paraId="77433D34" w14:textId="77777777" w:rsidR="00D948E9" w:rsidRPr="00A928D1" w:rsidRDefault="00D948E9" w:rsidP="0071391E">
            <w:pPr>
              <w:jc w:val="both"/>
              <w:rPr>
                <w:b/>
              </w:rPr>
            </w:pPr>
            <w:r w:rsidRPr="00A928D1">
              <w:rPr>
                <w:lang w:val="en-US"/>
              </w:rPr>
              <w:t xml:space="preserve">Absolwent na rynku pracy </w:t>
            </w:r>
            <w:r w:rsidRPr="00A928D1">
              <w:rPr>
                <w:b/>
              </w:rPr>
              <w:t xml:space="preserve">– własność intelektualna, działalność gospodarcza  </w:t>
            </w:r>
          </w:p>
          <w:p w14:paraId="698FED1F" w14:textId="77777777" w:rsidR="00D948E9" w:rsidRPr="00A928D1" w:rsidRDefault="00D948E9" w:rsidP="0071391E">
            <w:pPr>
              <w:jc w:val="both"/>
              <w:rPr>
                <w:lang w:val="en-US"/>
              </w:rPr>
            </w:pPr>
          </w:p>
          <w:p w14:paraId="5188BA91" w14:textId="77777777" w:rsidR="00D948E9" w:rsidRPr="00A928D1" w:rsidRDefault="00D948E9" w:rsidP="0071391E">
            <w:pPr>
              <w:jc w:val="both"/>
              <w:rPr>
                <w:lang w:val="en-US"/>
              </w:rPr>
            </w:pPr>
            <w:r w:rsidRPr="00A928D1">
              <w:rPr>
                <w:lang w:val="en-US"/>
              </w:rPr>
              <w:t>A graduate in the labor market – intellectual property, business activity</w:t>
            </w:r>
          </w:p>
        </w:tc>
      </w:tr>
      <w:tr w:rsidR="0071391E" w:rsidRPr="00A928D1" w14:paraId="3BF0160A" w14:textId="77777777" w:rsidTr="0071391E">
        <w:tc>
          <w:tcPr>
            <w:tcW w:w="3942" w:type="dxa"/>
            <w:shd w:val="clear" w:color="auto" w:fill="auto"/>
          </w:tcPr>
          <w:p w14:paraId="564B70FE" w14:textId="77777777" w:rsidR="00D948E9" w:rsidRPr="00A928D1" w:rsidRDefault="00D948E9" w:rsidP="0071391E">
            <w:pPr>
              <w:jc w:val="both"/>
            </w:pPr>
            <w:r w:rsidRPr="00A928D1">
              <w:t xml:space="preserve">Język wykładowy </w:t>
            </w:r>
          </w:p>
          <w:p w14:paraId="273AA162" w14:textId="77777777" w:rsidR="00D948E9" w:rsidRPr="00A928D1" w:rsidRDefault="00D948E9" w:rsidP="0071391E">
            <w:pPr>
              <w:jc w:val="both"/>
            </w:pPr>
          </w:p>
        </w:tc>
        <w:tc>
          <w:tcPr>
            <w:tcW w:w="5344" w:type="dxa"/>
            <w:shd w:val="clear" w:color="auto" w:fill="auto"/>
          </w:tcPr>
          <w:p w14:paraId="0F4DEFAA" w14:textId="77777777" w:rsidR="00D948E9" w:rsidRPr="00A928D1" w:rsidRDefault="00D948E9" w:rsidP="0071391E">
            <w:pPr>
              <w:jc w:val="both"/>
            </w:pPr>
            <w:r w:rsidRPr="00A928D1">
              <w:t>polski</w:t>
            </w:r>
          </w:p>
        </w:tc>
      </w:tr>
      <w:tr w:rsidR="0071391E" w:rsidRPr="00A928D1" w14:paraId="6DB1740F" w14:textId="77777777" w:rsidTr="0071391E">
        <w:tc>
          <w:tcPr>
            <w:tcW w:w="3942" w:type="dxa"/>
            <w:shd w:val="clear" w:color="auto" w:fill="auto"/>
          </w:tcPr>
          <w:p w14:paraId="048A49D7" w14:textId="77777777" w:rsidR="00D948E9" w:rsidRPr="00A928D1" w:rsidRDefault="00D948E9" w:rsidP="0071391E">
            <w:pPr>
              <w:autoSpaceDE w:val="0"/>
              <w:autoSpaceDN w:val="0"/>
              <w:adjustRightInd w:val="0"/>
              <w:jc w:val="both"/>
            </w:pPr>
            <w:r w:rsidRPr="00A928D1">
              <w:t xml:space="preserve">Rodzaj modułu </w:t>
            </w:r>
          </w:p>
          <w:p w14:paraId="483F662A" w14:textId="77777777" w:rsidR="00D948E9" w:rsidRPr="00A928D1" w:rsidRDefault="00D948E9" w:rsidP="0071391E">
            <w:pPr>
              <w:jc w:val="both"/>
            </w:pPr>
          </w:p>
        </w:tc>
        <w:tc>
          <w:tcPr>
            <w:tcW w:w="5344" w:type="dxa"/>
            <w:shd w:val="clear" w:color="auto" w:fill="auto"/>
          </w:tcPr>
          <w:p w14:paraId="433F47C7" w14:textId="77777777" w:rsidR="00D948E9" w:rsidRPr="00A928D1" w:rsidRDefault="00D948E9" w:rsidP="0071391E">
            <w:pPr>
              <w:jc w:val="both"/>
            </w:pPr>
            <w:r w:rsidRPr="00A928D1">
              <w:t>obowiązkowy</w:t>
            </w:r>
          </w:p>
        </w:tc>
      </w:tr>
      <w:tr w:rsidR="0071391E" w:rsidRPr="00A928D1" w14:paraId="618726D2" w14:textId="77777777" w:rsidTr="0071391E">
        <w:tc>
          <w:tcPr>
            <w:tcW w:w="3942" w:type="dxa"/>
            <w:shd w:val="clear" w:color="auto" w:fill="auto"/>
          </w:tcPr>
          <w:p w14:paraId="4BBE4A53" w14:textId="77777777" w:rsidR="00D948E9" w:rsidRPr="00A928D1" w:rsidRDefault="00D948E9" w:rsidP="0071391E">
            <w:pPr>
              <w:jc w:val="both"/>
            </w:pPr>
            <w:r w:rsidRPr="00A928D1">
              <w:t>Poziom studiów</w:t>
            </w:r>
          </w:p>
        </w:tc>
        <w:tc>
          <w:tcPr>
            <w:tcW w:w="5344" w:type="dxa"/>
            <w:shd w:val="clear" w:color="auto" w:fill="auto"/>
          </w:tcPr>
          <w:p w14:paraId="5E363B20" w14:textId="77777777" w:rsidR="00D948E9" w:rsidRPr="00A928D1" w:rsidRDefault="00D948E9" w:rsidP="0071391E">
            <w:pPr>
              <w:jc w:val="both"/>
            </w:pPr>
            <w:r w:rsidRPr="00A928D1">
              <w:t>pierwszego stopnia</w:t>
            </w:r>
          </w:p>
        </w:tc>
      </w:tr>
      <w:tr w:rsidR="0071391E" w:rsidRPr="00A928D1" w14:paraId="63260241" w14:textId="77777777" w:rsidTr="0071391E">
        <w:tc>
          <w:tcPr>
            <w:tcW w:w="3942" w:type="dxa"/>
            <w:shd w:val="clear" w:color="auto" w:fill="auto"/>
          </w:tcPr>
          <w:p w14:paraId="18E92B38" w14:textId="77777777" w:rsidR="00D948E9" w:rsidRPr="00A928D1" w:rsidRDefault="00D948E9" w:rsidP="0071391E">
            <w:pPr>
              <w:jc w:val="both"/>
            </w:pPr>
            <w:r w:rsidRPr="00A928D1">
              <w:t>Forma studiów</w:t>
            </w:r>
          </w:p>
          <w:p w14:paraId="442BD085" w14:textId="77777777" w:rsidR="00D948E9" w:rsidRPr="00A928D1" w:rsidRDefault="00D948E9" w:rsidP="0071391E">
            <w:pPr>
              <w:jc w:val="both"/>
            </w:pPr>
          </w:p>
        </w:tc>
        <w:tc>
          <w:tcPr>
            <w:tcW w:w="5344" w:type="dxa"/>
            <w:shd w:val="clear" w:color="auto" w:fill="auto"/>
          </w:tcPr>
          <w:p w14:paraId="5FEB5B9A" w14:textId="77777777" w:rsidR="00D948E9" w:rsidRPr="00A928D1" w:rsidRDefault="00D948E9" w:rsidP="0071391E">
            <w:pPr>
              <w:jc w:val="both"/>
            </w:pPr>
            <w:r w:rsidRPr="00A928D1">
              <w:t>stacjonarne</w:t>
            </w:r>
          </w:p>
        </w:tc>
      </w:tr>
      <w:tr w:rsidR="0071391E" w:rsidRPr="00A928D1" w14:paraId="29D61254" w14:textId="77777777" w:rsidTr="0071391E">
        <w:tc>
          <w:tcPr>
            <w:tcW w:w="3942" w:type="dxa"/>
            <w:shd w:val="clear" w:color="auto" w:fill="auto"/>
          </w:tcPr>
          <w:p w14:paraId="44315340" w14:textId="77777777" w:rsidR="00D948E9" w:rsidRPr="00A928D1" w:rsidRDefault="00D948E9" w:rsidP="0071391E">
            <w:pPr>
              <w:jc w:val="both"/>
            </w:pPr>
            <w:r w:rsidRPr="00A928D1">
              <w:t>Rok studiów dla kierunku</w:t>
            </w:r>
          </w:p>
        </w:tc>
        <w:tc>
          <w:tcPr>
            <w:tcW w:w="5344" w:type="dxa"/>
            <w:shd w:val="clear" w:color="auto" w:fill="auto"/>
          </w:tcPr>
          <w:p w14:paraId="33539DB6" w14:textId="77777777" w:rsidR="00D948E9" w:rsidRPr="00A928D1" w:rsidRDefault="00D948E9" w:rsidP="0071391E">
            <w:pPr>
              <w:jc w:val="both"/>
            </w:pPr>
            <w:r w:rsidRPr="00A928D1">
              <w:t>IV</w:t>
            </w:r>
          </w:p>
        </w:tc>
      </w:tr>
      <w:tr w:rsidR="0071391E" w:rsidRPr="00A928D1" w14:paraId="5143D326" w14:textId="77777777" w:rsidTr="0071391E">
        <w:tc>
          <w:tcPr>
            <w:tcW w:w="3942" w:type="dxa"/>
            <w:shd w:val="clear" w:color="auto" w:fill="auto"/>
          </w:tcPr>
          <w:p w14:paraId="1489F7BC" w14:textId="77777777" w:rsidR="00D948E9" w:rsidRPr="00A928D1" w:rsidRDefault="00D948E9" w:rsidP="0071391E">
            <w:pPr>
              <w:jc w:val="both"/>
            </w:pPr>
            <w:r w:rsidRPr="00A928D1">
              <w:t>Semestr dla kierunku</w:t>
            </w:r>
          </w:p>
        </w:tc>
        <w:tc>
          <w:tcPr>
            <w:tcW w:w="5344" w:type="dxa"/>
            <w:shd w:val="clear" w:color="auto" w:fill="auto"/>
          </w:tcPr>
          <w:p w14:paraId="0BF1AB43" w14:textId="77777777" w:rsidR="00D948E9" w:rsidRPr="00A928D1" w:rsidRDefault="00D948E9" w:rsidP="0071391E">
            <w:pPr>
              <w:jc w:val="both"/>
            </w:pPr>
            <w:r w:rsidRPr="00A928D1">
              <w:t>7</w:t>
            </w:r>
          </w:p>
        </w:tc>
      </w:tr>
      <w:tr w:rsidR="0071391E" w:rsidRPr="00A928D1" w14:paraId="13D26987" w14:textId="77777777" w:rsidTr="0071391E">
        <w:tc>
          <w:tcPr>
            <w:tcW w:w="3942" w:type="dxa"/>
            <w:shd w:val="clear" w:color="auto" w:fill="auto"/>
          </w:tcPr>
          <w:p w14:paraId="32084048" w14:textId="77777777" w:rsidR="00D948E9" w:rsidRPr="00A928D1" w:rsidRDefault="00D948E9" w:rsidP="0071391E">
            <w:pPr>
              <w:autoSpaceDE w:val="0"/>
              <w:autoSpaceDN w:val="0"/>
              <w:adjustRightInd w:val="0"/>
              <w:jc w:val="both"/>
            </w:pPr>
            <w:r w:rsidRPr="00A928D1">
              <w:t>Liczba punktów ECTS z podziałem na kontaktowe/niekontaktowe</w:t>
            </w:r>
          </w:p>
        </w:tc>
        <w:tc>
          <w:tcPr>
            <w:tcW w:w="5344" w:type="dxa"/>
            <w:shd w:val="clear" w:color="auto" w:fill="auto"/>
          </w:tcPr>
          <w:p w14:paraId="0196DE14" w14:textId="77777777" w:rsidR="00D948E9" w:rsidRPr="00A928D1" w:rsidRDefault="00D948E9" w:rsidP="0071391E">
            <w:pPr>
              <w:jc w:val="both"/>
            </w:pPr>
            <w:r w:rsidRPr="00A928D1">
              <w:t>2 (1,84/0,16)</w:t>
            </w:r>
          </w:p>
        </w:tc>
      </w:tr>
      <w:tr w:rsidR="0071391E" w:rsidRPr="00A928D1" w14:paraId="7FB6D0E0" w14:textId="77777777" w:rsidTr="0071391E">
        <w:tc>
          <w:tcPr>
            <w:tcW w:w="3942" w:type="dxa"/>
            <w:shd w:val="clear" w:color="auto" w:fill="auto"/>
          </w:tcPr>
          <w:p w14:paraId="0A2725BB" w14:textId="77777777" w:rsidR="00D948E9" w:rsidRPr="00A928D1" w:rsidRDefault="00D948E9" w:rsidP="0071391E">
            <w:pPr>
              <w:autoSpaceDE w:val="0"/>
              <w:autoSpaceDN w:val="0"/>
              <w:adjustRightInd w:val="0"/>
              <w:jc w:val="both"/>
            </w:pPr>
            <w:r w:rsidRPr="00A928D1">
              <w:t>Tytuł naukowy/stopień naukowy, imię i nazwisko osoby odpowiedzialnej za moduł</w:t>
            </w:r>
          </w:p>
        </w:tc>
        <w:tc>
          <w:tcPr>
            <w:tcW w:w="5344" w:type="dxa"/>
            <w:shd w:val="clear" w:color="auto" w:fill="auto"/>
          </w:tcPr>
          <w:p w14:paraId="1ADF3311" w14:textId="77777777" w:rsidR="00D948E9" w:rsidRPr="00A928D1" w:rsidRDefault="00D948E9" w:rsidP="0071391E">
            <w:pPr>
              <w:jc w:val="both"/>
            </w:pPr>
            <w:r w:rsidRPr="00A928D1">
              <w:t>Dr hab. inż. Teresa Wyłupek</w:t>
            </w:r>
          </w:p>
        </w:tc>
      </w:tr>
      <w:tr w:rsidR="0071391E" w:rsidRPr="00A928D1" w14:paraId="6D0622BD" w14:textId="77777777" w:rsidTr="0071391E">
        <w:tc>
          <w:tcPr>
            <w:tcW w:w="3942" w:type="dxa"/>
            <w:shd w:val="clear" w:color="auto" w:fill="auto"/>
          </w:tcPr>
          <w:p w14:paraId="237824B0" w14:textId="77777777" w:rsidR="00D948E9" w:rsidRPr="00A928D1" w:rsidRDefault="00D948E9" w:rsidP="0071391E">
            <w:pPr>
              <w:jc w:val="both"/>
            </w:pPr>
            <w:r w:rsidRPr="00A928D1">
              <w:t>Jednostka oferująca moduł</w:t>
            </w:r>
          </w:p>
          <w:p w14:paraId="5324472F" w14:textId="77777777" w:rsidR="00D948E9" w:rsidRPr="00A928D1" w:rsidRDefault="00D948E9" w:rsidP="0071391E">
            <w:pPr>
              <w:jc w:val="both"/>
            </w:pPr>
          </w:p>
        </w:tc>
        <w:tc>
          <w:tcPr>
            <w:tcW w:w="5344" w:type="dxa"/>
            <w:shd w:val="clear" w:color="auto" w:fill="auto"/>
          </w:tcPr>
          <w:p w14:paraId="31CBA859" w14:textId="77777777" w:rsidR="00D948E9" w:rsidRPr="00A928D1" w:rsidRDefault="00D948E9" w:rsidP="0071391E">
            <w:pPr>
              <w:jc w:val="both"/>
            </w:pPr>
            <w:r w:rsidRPr="00A928D1">
              <w:t>Zakład Studiów Krajobrazowych i Gospodarki Przestrzennej oraz Katedra Ekonomii i Agrobiznesu</w:t>
            </w:r>
          </w:p>
        </w:tc>
      </w:tr>
      <w:tr w:rsidR="0071391E" w:rsidRPr="00A928D1" w14:paraId="76D14315" w14:textId="77777777" w:rsidTr="0071391E">
        <w:tc>
          <w:tcPr>
            <w:tcW w:w="3942" w:type="dxa"/>
            <w:shd w:val="clear" w:color="auto" w:fill="auto"/>
          </w:tcPr>
          <w:p w14:paraId="1F6FA6A5" w14:textId="77777777" w:rsidR="00D948E9" w:rsidRPr="00A928D1" w:rsidRDefault="00D948E9" w:rsidP="0071391E">
            <w:pPr>
              <w:jc w:val="both"/>
            </w:pPr>
            <w:r w:rsidRPr="00A928D1">
              <w:t>Cel modułu</w:t>
            </w:r>
          </w:p>
          <w:p w14:paraId="1958D6B2" w14:textId="77777777" w:rsidR="00D948E9" w:rsidRPr="00A928D1" w:rsidRDefault="00D948E9" w:rsidP="0071391E">
            <w:pPr>
              <w:jc w:val="both"/>
            </w:pPr>
          </w:p>
        </w:tc>
        <w:tc>
          <w:tcPr>
            <w:tcW w:w="5344" w:type="dxa"/>
            <w:shd w:val="clear" w:color="auto" w:fill="auto"/>
          </w:tcPr>
          <w:p w14:paraId="00311A79" w14:textId="77777777" w:rsidR="00D948E9" w:rsidRPr="00A928D1" w:rsidRDefault="00D948E9" w:rsidP="0071391E">
            <w:pPr>
              <w:autoSpaceDE w:val="0"/>
              <w:autoSpaceDN w:val="0"/>
              <w:adjustRightInd w:val="0"/>
              <w:jc w:val="both"/>
            </w:pPr>
            <w:r w:rsidRPr="00A928D1">
              <w:t>Celem modułu jest zapoznanie studentów z uporządkowaną teoretyczną i praktyczną wiedzą dotyczącą uruchamiania własnej działalności gospodarczej, opracowywania i wdrażania poszczególnych etapów (kroków) niezbędnych do uruchomienia przedsięwzięcia gospodarczego, ochroną praw własności intelektualnej oraz wybranymi kompetencjami niezbędnymi dla wejścia absolwenta na rynek pracy</w:t>
            </w:r>
          </w:p>
        </w:tc>
      </w:tr>
      <w:tr w:rsidR="0071391E" w:rsidRPr="00A928D1" w14:paraId="7F6D142C" w14:textId="77777777" w:rsidTr="0071391E">
        <w:trPr>
          <w:trHeight w:val="236"/>
        </w:trPr>
        <w:tc>
          <w:tcPr>
            <w:tcW w:w="3942" w:type="dxa"/>
            <w:vMerge w:val="restart"/>
            <w:shd w:val="clear" w:color="auto" w:fill="auto"/>
          </w:tcPr>
          <w:p w14:paraId="5507867F"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1CBFA6C2" w14:textId="77777777" w:rsidR="00D948E9" w:rsidRPr="00A928D1" w:rsidRDefault="00D948E9" w:rsidP="0071391E">
            <w:pPr>
              <w:jc w:val="both"/>
            </w:pPr>
            <w:r w:rsidRPr="00A928D1">
              <w:t xml:space="preserve">Wiedza: </w:t>
            </w:r>
          </w:p>
        </w:tc>
      </w:tr>
      <w:tr w:rsidR="0071391E" w:rsidRPr="00A928D1" w14:paraId="76E90FD7" w14:textId="77777777" w:rsidTr="0071391E">
        <w:trPr>
          <w:trHeight w:val="233"/>
        </w:trPr>
        <w:tc>
          <w:tcPr>
            <w:tcW w:w="3942" w:type="dxa"/>
            <w:vMerge/>
            <w:shd w:val="clear" w:color="auto" w:fill="auto"/>
          </w:tcPr>
          <w:p w14:paraId="16ABE8ED" w14:textId="77777777" w:rsidR="00D948E9" w:rsidRPr="00A928D1" w:rsidRDefault="00D948E9" w:rsidP="0071391E">
            <w:pPr>
              <w:jc w:val="both"/>
            </w:pPr>
          </w:p>
        </w:tc>
        <w:tc>
          <w:tcPr>
            <w:tcW w:w="5344" w:type="dxa"/>
            <w:shd w:val="clear" w:color="auto" w:fill="auto"/>
          </w:tcPr>
          <w:p w14:paraId="5C139933" w14:textId="77777777" w:rsidR="00D948E9" w:rsidRPr="00A928D1" w:rsidRDefault="00D948E9" w:rsidP="0071391E">
            <w:pPr>
              <w:jc w:val="both"/>
            </w:pPr>
            <w:r w:rsidRPr="00A928D1">
              <w:t>W1.</w:t>
            </w:r>
            <w:r w:rsidRPr="00A928D1">
              <w:rPr>
                <w:spacing w:val="-4"/>
              </w:rPr>
              <w:t xml:space="preserve"> Zna uwarunkowania rozwoju przedsiębiorczości </w:t>
            </w:r>
            <w:r w:rsidRPr="00A928D1">
              <w:t>podstawy prawa handlowego oraz formy organizacyjno-prawne działalności gospodarczej,</w:t>
            </w:r>
          </w:p>
        </w:tc>
      </w:tr>
      <w:tr w:rsidR="0071391E" w:rsidRPr="00A928D1" w14:paraId="035632C8" w14:textId="77777777" w:rsidTr="0071391E">
        <w:trPr>
          <w:trHeight w:val="233"/>
        </w:trPr>
        <w:tc>
          <w:tcPr>
            <w:tcW w:w="3942" w:type="dxa"/>
            <w:vMerge/>
            <w:shd w:val="clear" w:color="auto" w:fill="auto"/>
          </w:tcPr>
          <w:p w14:paraId="6611B4E6" w14:textId="77777777" w:rsidR="00D948E9" w:rsidRPr="00A928D1" w:rsidRDefault="00D948E9" w:rsidP="0071391E">
            <w:pPr>
              <w:jc w:val="both"/>
            </w:pPr>
          </w:p>
        </w:tc>
        <w:tc>
          <w:tcPr>
            <w:tcW w:w="5344" w:type="dxa"/>
            <w:shd w:val="clear" w:color="auto" w:fill="auto"/>
          </w:tcPr>
          <w:p w14:paraId="5055B6E4" w14:textId="77777777" w:rsidR="00D948E9" w:rsidRPr="00A928D1" w:rsidRDefault="00D948E9" w:rsidP="0071391E">
            <w:pPr>
              <w:jc w:val="both"/>
            </w:pPr>
            <w:r w:rsidRPr="00A928D1">
              <w:t>W2. Zna źródła finansowania rozwoju firmy oraz podstawy jej organizacji i zarządzania, prowadzenia działalności gospodarczej, z uwzględnieniem obszarów wiejskich</w:t>
            </w:r>
          </w:p>
        </w:tc>
      </w:tr>
      <w:tr w:rsidR="0071391E" w:rsidRPr="00A928D1" w14:paraId="0DF9DC8A" w14:textId="77777777" w:rsidTr="0071391E">
        <w:trPr>
          <w:trHeight w:val="828"/>
        </w:trPr>
        <w:tc>
          <w:tcPr>
            <w:tcW w:w="3942" w:type="dxa"/>
            <w:vMerge/>
            <w:shd w:val="clear" w:color="auto" w:fill="auto"/>
          </w:tcPr>
          <w:p w14:paraId="1CE6CFFE" w14:textId="77777777" w:rsidR="00D948E9" w:rsidRPr="00A928D1" w:rsidRDefault="00D948E9" w:rsidP="0071391E">
            <w:pPr>
              <w:jc w:val="both"/>
            </w:pPr>
          </w:p>
        </w:tc>
        <w:tc>
          <w:tcPr>
            <w:tcW w:w="5344" w:type="dxa"/>
            <w:shd w:val="clear" w:color="auto" w:fill="auto"/>
          </w:tcPr>
          <w:p w14:paraId="5DC5F2A0" w14:textId="77777777" w:rsidR="00D948E9" w:rsidRPr="00A928D1" w:rsidRDefault="00D948E9" w:rsidP="0071391E">
            <w:pPr>
              <w:jc w:val="both"/>
            </w:pPr>
            <w:r w:rsidRPr="00A928D1">
              <w:t xml:space="preserve">W3. Zna </w:t>
            </w:r>
            <w:r w:rsidRPr="00A928D1">
              <w:rPr>
                <w:spacing w:val="-4"/>
              </w:rPr>
              <w:t>zagadnienia w zakresie ochrony własności intelektualnej i przemysłowej, prawa autorskiego oraz zasad tworzenia i rozwoju form indywidualnej przedsiębiorczości, w tym rolniczej oraz poszukiwania kreatywnych rozwiązań dla ich wykorzystania w gospodarowaniu przestrzenią</w:t>
            </w:r>
          </w:p>
        </w:tc>
      </w:tr>
      <w:tr w:rsidR="0071391E" w:rsidRPr="00A928D1" w14:paraId="20ABBC28" w14:textId="77777777" w:rsidTr="0071391E">
        <w:trPr>
          <w:trHeight w:val="233"/>
        </w:trPr>
        <w:tc>
          <w:tcPr>
            <w:tcW w:w="3942" w:type="dxa"/>
            <w:vMerge/>
            <w:shd w:val="clear" w:color="auto" w:fill="auto"/>
          </w:tcPr>
          <w:p w14:paraId="458E49A3" w14:textId="77777777" w:rsidR="00D948E9" w:rsidRPr="00A928D1" w:rsidRDefault="00D948E9" w:rsidP="0071391E">
            <w:pPr>
              <w:jc w:val="both"/>
            </w:pPr>
          </w:p>
        </w:tc>
        <w:tc>
          <w:tcPr>
            <w:tcW w:w="5344" w:type="dxa"/>
            <w:shd w:val="clear" w:color="auto" w:fill="auto"/>
          </w:tcPr>
          <w:p w14:paraId="7EABD232" w14:textId="77777777" w:rsidR="00D948E9" w:rsidRPr="00A928D1" w:rsidRDefault="00D948E9" w:rsidP="0071391E">
            <w:pPr>
              <w:jc w:val="both"/>
            </w:pPr>
            <w:r w:rsidRPr="00A928D1">
              <w:t>Umiejętności:</w:t>
            </w:r>
          </w:p>
        </w:tc>
      </w:tr>
      <w:tr w:rsidR="0071391E" w:rsidRPr="00A928D1" w14:paraId="21F4848A" w14:textId="77777777" w:rsidTr="0071391E">
        <w:trPr>
          <w:trHeight w:val="233"/>
        </w:trPr>
        <w:tc>
          <w:tcPr>
            <w:tcW w:w="3942" w:type="dxa"/>
            <w:vMerge/>
            <w:shd w:val="clear" w:color="auto" w:fill="auto"/>
          </w:tcPr>
          <w:p w14:paraId="775E04E6" w14:textId="77777777" w:rsidR="00D948E9" w:rsidRPr="00A928D1" w:rsidRDefault="00D948E9" w:rsidP="0071391E">
            <w:pPr>
              <w:jc w:val="both"/>
            </w:pPr>
          </w:p>
        </w:tc>
        <w:tc>
          <w:tcPr>
            <w:tcW w:w="5344" w:type="dxa"/>
            <w:shd w:val="clear" w:color="auto" w:fill="auto"/>
          </w:tcPr>
          <w:p w14:paraId="6CEED87F" w14:textId="77777777" w:rsidR="00D948E9" w:rsidRPr="00A928D1" w:rsidRDefault="00D948E9" w:rsidP="0071391E">
            <w:pPr>
              <w:jc w:val="both"/>
            </w:pPr>
            <w:r w:rsidRPr="00A928D1">
              <w:t xml:space="preserve">U1. Potrafi przygotować koncepcję przedsięwzięcia gospodarczego oraz modelu biznesowego i zarządzania, </w:t>
            </w:r>
          </w:p>
        </w:tc>
      </w:tr>
      <w:tr w:rsidR="0071391E" w:rsidRPr="00A928D1" w14:paraId="06E4AA8C" w14:textId="77777777" w:rsidTr="0071391E">
        <w:trPr>
          <w:trHeight w:val="233"/>
        </w:trPr>
        <w:tc>
          <w:tcPr>
            <w:tcW w:w="3942" w:type="dxa"/>
            <w:vMerge/>
            <w:shd w:val="clear" w:color="auto" w:fill="auto"/>
          </w:tcPr>
          <w:p w14:paraId="3C8D541C" w14:textId="77777777" w:rsidR="00D948E9" w:rsidRPr="00A928D1" w:rsidRDefault="00D948E9" w:rsidP="0071391E">
            <w:pPr>
              <w:jc w:val="both"/>
            </w:pPr>
          </w:p>
        </w:tc>
        <w:tc>
          <w:tcPr>
            <w:tcW w:w="5344" w:type="dxa"/>
            <w:shd w:val="clear" w:color="auto" w:fill="auto"/>
          </w:tcPr>
          <w:p w14:paraId="14E095EF" w14:textId="77777777" w:rsidR="00D948E9" w:rsidRPr="00A928D1" w:rsidRDefault="00D948E9" w:rsidP="0071391E">
            <w:pPr>
              <w:jc w:val="both"/>
            </w:pPr>
            <w:r w:rsidRPr="00A928D1">
              <w:t xml:space="preserve">U2. Potrafi wykonać w zespole analizę rynku i opracować plan działań marketingowych, dokonać identyfikacji i oszacowania nakładów inwestycyjnych, </w:t>
            </w:r>
          </w:p>
        </w:tc>
      </w:tr>
      <w:tr w:rsidR="0071391E" w:rsidRPr="00A928D1" w14:paraId="5B1D8C4C" w14:textId="77777777" w:rsidTr="0071391E">
        <w:trPr>
          <w:trHeight w:val="233"/>
        </w:trPr>
        <w:tc>
          <w:tcPr>
            <w:tcW w:w="3942" w:type="dxa"/>
            <w:vMerge/>
            <w:shd w:val="clear" w:color="auto" w:fill="auto"/>
          </w:tcPr>
          <w:p w14:paraId="0D6F8398" w14:textId="77777777" w:rsidR="00D948E9" w:rsidRPr="00A928D1" w:rsidRDefault="00D948E9" w:rsidP="0071391E">
            <w:pPr>
              <w:jc w:val="both"/>
            </w:pPr>
          </w:p>
        </w:tc>
        <w:tc>
          <w:tcPr>
            <w:tcW w:w="5344" w:type="dxa"/>
            <w:shd w:val="clear" w:color="auto" w:fill="auto"/>
          </w:tcPr>
          <w:p w14:paraId="0A1823AE" w14:textId="77777777" w:rsidR="00D948E9" w:rsidRPr="00A928D1" w:rsidRDefault="00D948E9" w:rsidP="0071391E">
            <w:pPr>
              <w:jc w:val="both"/>
            </w:pPr>
            <w:r w:rsidRPr="00A928D1">
              <w:t>U3. potrafi opracować dokumentację aplikacyjną na wybrane stanowisko pracy, oraz zaprezentować różne role zawodowe w scenkach autoprezentacyjnych, zaplanować nie tylko własny rozwój , ale także podległych mu osób .</w:t>
            </w:r>
          </w:p>
        </w:tc>
      </w:tr>
      <w:tr w:rsidR="0071391E" w:rsidRPr="00A928D1" w14:paraId="03234795" w14:textId="77777777" w:rsidTr="0071391E">
        <w:trPr>
          <w:trHeight w:val="233"/>
        </w:trPr>
        <w:tc>
          <w:tcPr>
            <w:tcW w:w="3942" w:type="dxa"/>
            <w:vMerge/>
            <w:shd w:val="clear" w:color="auto" w:fill="auto"/>
          </w:tcPr>
          <w:p w14:paraId="179C2165" w14:textId="77777777" w:rsidR="00D948E9" w:rsidRPr="00A928D1" w:rsidRDefault="00D948E9" w:rsidP="0071391E">
            <w:pPr>
              <w:jc w:val="both"/>
            </w:pPr>
          </w:p>
        </w:tc>
        <w:tc>
          <w:tcPr>
            <w:tcW w:w="5344" w:type="dxa"/>
            <w:shd w:val="clear" w:color="auto" w:fill="auto"/>
          </w:tcPr>
          <w:p w14:paraId="5BB9D4BD" w14:textId="77777777" w:rsidR="00D948E9" w:rsidRPr="00A928D1" w:rsidRDefault="00D948E9" w:rsidP="0071391E">
            <w:pPr>
              <w:jc w:val="both"/>
            </w:pPr>
            <w:r w:rsidRPr="00A928D1">
              <w:t>Kompetencje społeczne:</w:t>
            </w:r>
          </w:p>
        </w:tc>
      </w:tr>
      <w:tr w:rsidR="0071391E" w:rsidRPr="00A928D1" w14:paraId="5511C38E" w14:textId="77777777" w:rsidTr="0071391E">
        <w:trPr>
          <w:trHeight w:val="233"/>
        </w:trPr>
        <w:tc>
          <w:tcPr>
            <w:tcW w:w="3942" w:type="dxa"/>
            <w:vMerge/>
            <w:shd w:val="clear" w:color="auto" w:fill="auto"/>
          </w:tcPr>
          <w:p w14:paraId="7B7DC856" w14:textId="77777777" w:rsidR="00D948E9" w:rsidRPr="00A928D1" w:rsidRDefault="00D948E9" w:rsidP="0071391E">
            <w:pPr>
              <w:jc w:val="both"/>
            </w:pPr>
          </w:p>
        </w:tc>
        <w:tc>
          <w:tcPr>
            <w:tcW w:w="5344" w:type="dxa"/>
            <w:shd w:val="clear" w:color="auto" w:fill="auto"/>
          </w:tcPr>
          <w:p w14:paraId="237B87B4" w14:textId="77777777" w:rsidR="00D948E9" w:rsidRPr="00A928D1" w:rsidRDefault="00D948E9" w:rsidP="0071391E">
            <w:pPr>
              <w:jc w:val="both"/>
            </w:pPr>
            <w:r w:rsidRPr="00A928D1">
              <w:t>K1. Jest gotów do krytycznej oceny posiadanej wiedzy i uznawania jej znaczenia w rozwiązywaniu problemów społeczno-gospodarczych oraz zasięgania opinii ekspertów w przypadku trudności z samodzielnym rozwiązaniem problemu</w:t>
            </w:r>
          </w:p>
        </w:tc>
      </w:tr>
      <w:tr w:rsidR="0071391E" w:rsidRPr="00A928D1" w14:paraId="4DA62291" w14:textId="77777777" w:rsidTr="0071391E">
        <w:trPr>
          <w:trHeight w:val="138"/>
        </w:trPr>
        <w:tc>
          <w:tcPr>
            <w:tcW w:w="3942" w:type="dxa"/>
            <w:vMerge/>
            <w:shd w:val="clear" w:color="auto" w:fill="auto"/>
          </w:tcPr>
          <w:p w14:paraId="2587FD26" w14:textId="77777777" w:rsidR="00D948E9" w:rsidRPr="00A928D1" w:rsidRDefault="00D948E9" w:rsidP="0071391E">
            <w:pPr>
              <w:jc w:val="both"/>
            </w:pPr>
          </w:p>
        </w:tc>
        <w:tc>
          <w:tcPr>
            <w:tcW w:w="5344" w:type="dxa"/>
            <w:shd w:val="clear" w:color="auto" w:fill="auto"/>
          </w:tcPr>
          <w:p w14:paraId="6D07571F" w14:textId="77777777" w:rsidR="00D948E9" w:rsidRPr="00A928D1" w:rsidRDefault="00D948E9" w:rsidP="0071391E">
            <w:pPr>
              <w:jc w:val="both"/>
            </w:pPr>
            <w:r w:rsidRPr="00A928D1">
              <w:t>K2. oceny i rozumienia pozatechnicznych skutków działalności inżynierskiej, w tym jej wpływu na środowisko przyrodnicze i kulturowe oraz związanej z tym odpowiedzialności za podejmowane decyzje</w:t>
            </w:r>
          </w:p>
        </w:tc>
      </w:tr>
      <w:tr w:rsidR="0071391E" w:rsidRPr="00A928D1" w14:paraId="5B68B780" w14:textId="77777777" w:rsidTr="0071391E">
        <w:tc>
          <w:tcPr>
            <w:tcW w:w="3942" w:type="dxa"/>
            <w:shd w:val="clear" w:color="auto" w:fill="auto"/>
          </w:tcPr>
          <w:p w14:paraId="7988FA80" w14:textId="77777777" w:rsidR="00D948E9" w:rsidRPr="00A928D1" w:rsidRDefault="00D948E9" w:rsidP="0071391E">
            <w:pPr>
              <w:jc w:val="both"/>
            </w:pPr>
            <w:r w:rsidRPr="00A928D1">
              <w:t>Odniesienie modułowych efektów uczenia się do kierunkowych efektów uczenia się</w:t>
            </w:r>
          </w:p>
        </w:tc>
        <w:tc>
          <w:tcPr>
            <w:tcW w:w="5344" w:type="dxa"/>
            <w:shd w:val="clear" w:color="auto" w:fill="auto"/>
          </w:tcPr>
          <w:p w14:paraId="16FEFAF0" w14:textId="77777777" w:rsidR="00D948E9" w:rsidRPr="00A928D1" w:rsidRDefault="00D948E9" w:rsidP="0071391E">
            <w:pPr>
              <w:jc w:val="both"/>
            </w:pPr>
            <w:r w:rsidRPr="00A928D1">
              <w:t>W1 – GP_W04</w:t>
            </w:r>
          </w:p>
          <w:p w14:paraId="4EED752B" w14:textId="77777777" w:rsidR="00D948E9" w:rsidRPr="00A928D1" w:rsidRDefault="00D948E9" w:rsidP="0071391E">
            <w:pPr>
              <w:jc w:val="both"/>
            </w:pPr>
            <w:r w:rsidRPr="00A928D1">
              <w:t>W2 – GP_W08</w:t>
            </w:r>
          </w:p>
          <w:p w14:paraId="06B4E45E" w14:textId="77777777" w:rsidR="00D948E9" w:rsidRPr="00A928D1" w:rsidRDefault="00D948E9" w:rsidP="0071391E">
            <w:pPr>
              <w:jc w:val="both"/>
            </w:pPr>
            <w:r w:rsidRPr="00A928D1">
              <w:t>W3 – GP_W09</w:t>
            </w:r>
          </w:p>
          <w:p w14:paraId="64A99348" w14:textId="77777777" w:rsidR="00D948E9" w:rsidRPr="00A928D1" w:rsidRDefault="00D948E9" w:rsidP="0071391E">
            <w:pPr>
              <w:jc w:val="both"/>
            </w:pPr>
            <w:r w:rsidRPr="00A928D1">
              <w:t>W4 – GP_W10</w:t>
            </w:r>
          </w:p>
          <w:p w14:paraId="588426A5" w14:textId="77777777" w:rsidR="00D948E9" w:rsidRPr="00A928D1" w:rsidRDefault="00D948E9" w:rsidP="0071391E">
            <w:pPr>
              <w:jc w:val="both"/>
            </w:pPr>
            <w:r w:rsidRPr="00A928D1">
              <w:t>U1 – GP_U09</w:t>
            </w:r>
          </w:p>
          <w:p w14:paraId="60CB5A96" w14:textId="77777777" w:rsidR="00D948E9" w:rsidRPr="00A928D1" w:rsidRDefault="00D948E9" w:rsidP="0071391E">
            <w:pPr>
              <w:jc w:val="both"/>
            </w:pPr>
            <w:r w:rsidRPr="00A928D1">
              <w:t>U2 – GP_U03, GP_12</w:t>
            </w:r>
          </w:p>
          <w:p w14:paraId="745F13BE" w14:textId="77777777" w:rsidR="00D948E9" w:rsidRPr="00A928D1" w:rsidRDefault="00D948E9" w:rsidP="0071391E">
            <w:pPr>
              <w:jc w:val="both"/>
            </w:pPr>
            <w:r w:rsidRPr="00A928D1">
              <w:t>U3 – GP_U17</w:t>
            </w:r>
          </w:p>
          <w:p w14:paraId="7E854566" w14:textId="77777777" w:rsidR="00D948E9" w:rsidRPr="00A928D1" w:rsidRDefault="00D948E9" w:rsidP="0071391E">
            <w:pPr>
              <w:jc w:val="both"/>
            </w:pPr>
            <w:r w:rsidRPr="00A928D1">
              <w:t>K1 – GP_K01</w:t>
            </w:r>
          </w:p>
          <w:p w14:paraId="59C4511D" w14:textId="77777777" w:rsidR="00D948E9" w:rsidRPr="00A928D1" w:rsidRDefault="00D948E9" w:rsidP="0071391E">
            <w:pPr>
              <w:jc w:val="both"/>
            </w:pPr>
            <w:r w:rsidRPr="00A928D1">
              <w:t>K2 – GP_K02</w:t>
            </w:r>
          </w:p>
        </w:tc>
      </w:tr>
      <w:tr w:rsidR="0071391E" w:rsidRPr="00A928D1" w14:paraId="5E890AB3" w14:textId="77777777" w:rsidTr="0071391E">
        <w:tc>
          <w:tcPr>
            <w:tcW w:w="3942" w:type="dxa"/>
            <w:shd w:val="clear" w:color="auto" w:fill="auto"/>
          </w:tcPr>
          <w:p w14:paraId="5B548DE7" w14:textId="77777777" w:rsidR="00D948E9" w:rsidRPr="00A928D1" w:rsidRDefault="00D948E9" w:rsidP="0071391E">
            <w:pPr>
              <w:jc w:val="both"/>
            </w:pPr>
            <w:r w:rsidRPr="00A928D1">
              <w:t>Odniesienie modułowych efektów uczenia się do efektów inżynierskich (jeżeli dotyczy)</w:t>
            </w:r>
          </w:p>
        </w:tc>
        <w:tc>
          <w:tcPr>
            <w:tcW w:w="5344" w:type="dxa"/>
            <w:shd w:val="clear" w:color="auto" w:fill="auto"/>
          </w:tcPr>
          <w:p w14:paraId="55D4C00B" w14:textId="77777777" w:rsidR="00D948E9" w:rsidRPr="00A928D1" w:rsidRDefault="00D948E9" w:rsidP="0071391E">
            <w:pPr>
              <w:jc w:val="both"/>
            </w:pPr>
            <w:r w:rsidRPr="00A928D1">
              <w:t xml:space="preserve">W1 – InzGP_W03 </w:t>
            </w:r>
          </w:p>
          <w:p w14:paraId="5DD839C4" w14:textId="77777777" w:rsidR="00D948E9" w:rsidRPr="00A928D1" w:rsidRDefault="00D948E9" w:rsidP="0071391E">
            <w:pPr>
              <w:jc w:val="both"/>
            </w:pPr>
            <w:r w:rsidRPr="00A928D1">
              <w:t>W2 - InzGP_W05</w:t>
            </w:r>
          </w:p>
          <w:p w14:paraId="4B2CF0E4" w14:textId="77777777" w:rsidR="00D948E9" w:rsidRPr="00A928D1" w:rsidRDefault="00D948E9" w:rsidP="0071391E">
            <w:pPr>
              <w:jc w:val="both"/>
            </w:pPr>
            <w:r w:rsidRPr="00A928D1">
              <w:t>W3 - InzGP_W05</w:t>
            </w:r>
          </w:p>
          <w:p w14:paraId="162228C2" w14:textId="77777777" w:rsidR="00D948E9" w:rsidRPr="00A928D1" w:rsidRDefault="00D948E9" w:rsidP="0071391E">
            <w:pPr>
              <w:jc w:val="both"/>
            </w:pPr>
            <w:r w:rsidRPr="00A928D1">
              <w:t>U1 - InzGP_U05</w:t>
            </w:r>
          </w:p>
          <w:p w14:paraId="37824A5B" w14:textId="77777777" w:rsidR="00D948E9" w:rsidRPr="00A928D1" w:rsidRDefault="00D948E9" w:rsidP="0071391E">
            <w:pPr>
              <w:jc w:val="both"/>
            </w:pPr>
            <w:r w:rsidRPr="00A928D1">
              <w:t>U2 - InzGP_U03</w:t>
            </w:r>
          </w:p>
          <w:p w14:paraId="1C6B6186" w14:textId="77777777" w:rsidR="00D948E9" w:rsidRPr="00A928D1" w:rsidRDefault="00D948E9" w:rsidP="0071391E">
            <w:pPr>
              <w:jc w:val="both"/>
            </w:pPr>
            <w:r w:rsidRPr="00A928D1">
              <w:t>U3 - InzGP_U08</w:t>
            </w:r>
          </w:p>
        </w:tc>
      </w:tr>
      <w:tr w:rsidR="0071391E" w:rsidRPr="00A928D1" w14:paraId="4EE8C463" w14:textId="77777777" w:rsidTr="0071391E">
        <w:tc>
          <w:tcPr>
            <w:tcW w:w="3942" w:type="dxa"/>
            <w:shd w:val="clear" w:color="auto" w:fill="auto"/>
          </w:tcPr>
          <w:p w14:paraId="4A6C57A2" w14:textId="77777777" w:rsidR="00D948E9" w:rsidRPr="00A928D1" w:rsidRDefault="00D948E9" w:rsidP="0071391E">
            <w:pPr>
              <w:jc w:val="both"/>
            </w:pPr>
            <w:r w:rsidRPr="00A928D1">
              <w:t xml:space="preserve">Wymagania wstępne i dodatkowe </w:t>
            </w:r>
          </w:p>
        </w:tc>
        <w:tc>
          <w:tcPr>
            <w:tcW w:w="5344" w:type="dxa"/>
            <w:shd w:val="clear" w:color="auto" w:fill="auto"/>
          </w:tcPr>
          <w:p w14:paraId="396ABD31" w14:textId="77777777" w:rsidR="00D948E9" w:rsidRPr="00A928D1" w:rsidRDefault="00D948E9" w:rsidP="0071391E">
            <w:pPr>
              <w:jc w:val="both"/>
            </w:pPr>
            <w:r w:rsidRPr="00A928D1">
              <w:t>Ekonomia, Podstawy zarządzania</w:t>
            </w:r>
          </w:p>
        </w:tc>
      </w:tr>
      <w:tr w:rsidR="0071391E" w:rsidRPr="00A928D1" w14:paraId="2C532F9F" w14:textId="77777777" w:rsidTr="0071391E">
        <w:tc>
          <w:tcPr>
            <w:tcW w:w="3942" w:type="dxa"/>
            <w:shd w:val="clear" w:color="auto" w:fill="auto"/>
          </w:tcPr>
          <w:p w14:paraId="52C2DDA9" w14:textId="77777777" w:rsidR="00D948E9" w:rsidRPr="00A928D1" w:rsidRDefault="00D948E9" w:rsidP="0071391E">
            <w:pPr>
              <w:jc w:val="both"/>
            </w:pPr>
            <w:r w:rsidRPr="00A928D1">
              <w:t xml:space="preserve">Treści programowe modułu </w:t>
            </w:r>
          </w:p>
          <w:p w14:paraId="18BE721D" w14:textId="77777777" w:rsidR="00D948E9" w:rsidRPr="00A928D1" w:rsidRDefault="00D948E9" w:rsidP="0071391E">
            <w:pPr>
              <w:jc w:val="both"/>
            </w:pPr>
          </w:p>
        </w:tc>
        <w:tc>
          <w:tcPr>
            <w:tcW w:w="5344" w:type="dxa"/>
            <w:shd w:val="clear" w:color="auto" w:fill="auto"/>
          </w:tcPr>
          <w:p w14:paraId="5D2C9495" w14:textId="77777777" w:rsidR="00D948E9" w:rsidRPr="00A928D1" w:rsidRDefault="00D948E9" w:rsidP="0071391E">
            <w:pPr>
              <w:jc w:val="both"/>
            </w:pPr>
            <w:r w:rsidRPr="00A928D1">
              <w:t xml:space="preserve">Wykłady obejmują: uwarunkowania rozwoju przedsiębiorczości, podstawy prawa handlowego, formy organizacyjno-prawne działalności gospodarczej, proces rejestracji działalności gospodarczej, obowiązki przedsiębiorcy wobec interesariuszy, koncepcja biznesu i jej konkurencyjność, źródła finansowania rozwoju firmy, podstawy organizacji i zarządzania firmą, metody szacowania sprzedaży, zasady projektowania działań marketingowych, zasady opracowania preliminarza kosztów inwestycyjnych i operacyjnych, zasady opodatkowania działalności, metody oceny </w:t>
            </w:r>
            <w:r w:rsidRPr="00A928D1">
              <w:lastRenderedPageBreak/>
              <w:t>efektywności przedsięwzięć oraz oceny ryzyka, prawa autorskie w pracy najemnej, prawa ochrony własności przemysłowej, organizacja ochrony praw autorskich- patenty, wzory użytkowe, znaki towarowe, zasady autoprezentacji, prowadzenia rozmów rekrutacyjnych, przygotowania aplikacji dla pracodawcy.</w:t>
            </w:r>
          </w:p>
          <w:p w14:paraId="124CEE00" w14:textId="77777777" w:rsidR="00D948E9" w:rsidRPr="00A928D1" w:rsidRDefault="00D948E9" w:rsidP="0071391E">
            <w:pPr>
              <w:jc w:val="both"/>
            </w:pPr>
            <w:r w:rsidRPr="00A928D1">
              <w:t>Ćwiczenia obejmują: opracowanie koncepcji przedsięwzięcia gospodarczego, opracowania modelu biznesowego i zarządzania, analizę rynku i opracowanie planu działań marketingowych, identyfikację i szacowanie nakładów inwestycyjnych, analizę efektywności projektu oraz ocenę ryzyka, opracowanie projektu zgłoszenia znaku towarowego, opracowanie dokumentacji aplikacyjnej na wybrane stanowisko pracy, odgrywanie ról w scenkach autoprezentacyjnych .</w:t>
            </w:r>
          </w:p>
        </w:tc>
      </w:tr>
      <w:tr w:rsidR="0071391E" w:rsidRPr="00A928D1" w14:paraId="12817AE4" w14:textId="77777777" w:rsidTr="0071391E">
        <w:tc>
          <w:tcPr>
            <w:tcW w:w="3942" w:type="dxa"/>
            <w:shd w:val="clear" w:color="auto" w:fill="auto"/>
          </w:tcPr>
          <w:p w14:paraId="0E56B464" w14:textId="77777777" w:rsidR="00D948E9" w:rsidRPr="00A928D1" w:rsidRDefault="00D948E9" w:rsidP="0071391E">
            <w:pPr>
              <w:jc w:val="both"/>
            </w:pPr>
            <w:r w:rsidRPr="00A928D1">
              <w:lastRenderedPageBreak/>
              <w:t>Wykaz literatury podstawowej i uzupełniającej</w:t>
            </w:r>
          </w:p>
        </w:tc>
        <w:tc>
          <w:tcPr>
            <w:tcW w:w="5344" w:type="dxa"/>
            <w:shd w:val="clear" w:color="auto" w:fill="auto"/>
          </w:tcPr>
          <w:p w14:paraId="2F531AB3" w14:textId="77777777" w:rsidR="00D948E9" w:rsidRPr="00A928D1" w:rsidRDefault="00D948E9" w:rsidP="0071391E">
            <w:pPr>
              <w:jc w:val="both"/>
            </w:pPr>
            <w:r w:rsidRPr="00A928D1">
              <w:t>Literatura podstawowa:</w:t>
            </w:r>
          </w:p>
          <w:p w14:paraId="22340B9D" w14:textId="77777777" w:rsidR="00D948E9" w:rsidRPr="00A928D1" w:rsidRDefault="00D948E9" w:rsidP="00D948E9">
            <w:pPr>
              <w:pStyle w:val="Akapitzlist"/>
              <w:numPr>
                <w:ilvl w:val="0"/>
                <w:numId w:val="93"/>
              </w:numPr>
              <w:jc w:val="both"/>
            </w:pPr>
            <w:r w:rsidRPr="00A928D1">
              <w:t>Godlewska-Majkowska H. Przedsiębiorczość. Jak założyć i prowadzić własną firmę, SGH Oficyna Wydawnicza, Warszawa 2009</w:t>
            </w:r>
          </w:p>
          <w:p w14:paraId="41AE3D8F" w14:textId="77777777" w:rsidR="00D948E9" w:rsidRPr="00A928D1" w:rsidRDefault="00D948E9" w:rsidP="00D948E9">
            <w:pPr>
              <w:pStyle w:val="Akapitzlist"/>
              <w:numPr>
                <w:ilvl w:val="0"/>
                <w:numId w:val="93"/>
              </w:numPr>
              <w:jc w:val="both"/>
            </w:pPr>
            <w:r w:rsidRPr="00A928D1">
              <w:t>Michalski E. Zarządzanie przedsiębiorstwem: podręcznik akademicki. Wydawnictwo Naukowe PWN, Warszawa 2013</w:t>
            </w:r>
          </w:p>
          <w:p w14:paraId="547C6147" w14:textId="77777777" w:rsidR="00D948E9" w:rsidRPr="00A928D1" w:rsidRDefault="00D948E9" w:rsidP="00D948E9">
            <w:pPr>
              <w:pStyle w:val="Akapitzlist"/>
              <w:numPr>
                <w:ilvl w:val="0"/>
                <w:numId w:val="93"/>
              </w:numPr>
              <w:jc w:val="both"/>
            </w:pPr>
            <w:r w:rsidRPr="00A928D1">
              <w:t>Piasecki B. Ekonomika i zarządzanie małą firmą, Wydawnictwo Naukowe PWN, Warszawa-Łódź 2001</w:t>
            </w:r>
          </w:p>
          <w:p w14:paraId="42ACC1D3" w14:textId="77777777" w:rsidR="00D948E9" w:rsidRPr="00A928D1" w:rsidRDefault="00D948E9" w:rsidP="00D948E9">
            <w:pPr>
              <w:pStyle w:val="Akapitzlist"/>
              <w:numPr>
                <w:ilvl w:val="0"/>
                <w:numId w:val="93"/>
              </w:numPr>
              <w:jc w:val="both"/>
            </w:pPr>
            <w:r w:rsidRPr="00A928D1">
              <w:t>Hamilton Cheryl, Skuteczna komunikacja w biznesie, Wydawnictwo Naukowe PWN, Warszawa 2011</w:t>
            </w:r>
          </w:p>
          <w:p w14:paraId="78949E1B" w14:textId="77777777" w:rsidR="00D948E9" w:rsidRPr="00A928D1" w:rsidRDefault="00D948E9" w:rsidP="00D948E9">
            <w:pPr>
              <w:pStyle w:val="Akapitzlist"/>
              <w:numPr>
                <w:ilvl w:val="0"/>
                <w:numId w:val="93"/>
              </w:numPr>
              <w:jc w:val="both"/>
            </w:pPr>
            <w:r w:rsidRPr="00A928D1">
              <w:t>Kotarba W. Ochrona własności intelektualnej, Wydawnictwo Politechniki Warszawskiej, Warszawa 2012</w:t>
            </w:r>
          </w:p>
          <w:p w14:paraId="78826592" w14:textId="77777777" w:rsidR="00D948E9" w:rsidRPr="00A928D1" w:rsidRDefault="00D948E9" w:rsidP="00D948E9">
            <w:pPr>
              <w:pStyle w:val="Akapitzlist"/>
              <w:numPr>
                <w:ilvl w:val="0"/>
                <w:numId w:val="93"/>
              </w:numPr>
              <w:jc w:val="both"/>
            </w:pPr>
            <w:r w:rsidRPr="00A928D1">
              <w:t>Skrzypek J., Filar E., Biznesplan, Poltext, Warszawa 2005.</w:t>
            </w:r>
          </w:p>
          <w:p w14:paraId="3D7F844E" w14:textId="77777777" w:rsidR="00D948E9" w:rsidRPr="00A928D1" w:rsidRDefault="00D948E9" w:rsidP="0071391E">
            <w:pPr>
              <w:jc w:val="both"/>
            </w:pPr>
            <w:r w:rsidRPr="00A928D1">
              <w:t>Literatura zalecana:</w:t>
            </w:r>
          </w:p>
          <w:p w14:paraId="60037E53" w14:textId="77777777" w:rsidR="00D948E9" w:rsidRPr="00A928D1" w:rsidRDefault="00D948E9" w:rsidP="00D948E9">
            <w:pPr>
              <w:pStyle w:val="Akapitzlist"/>
              <w:numPr>
                <w:ilvl w:val="0"/>
                <w:numId w:val="94"/>
              </w:numPr>
              <w:jc w:val="both"/>
            </w:pPr>
            <w:r w:rsidRPr="00A928D1">
              <w:rPr>
                <w:lang w:val="en-US"/>
              </w:rPr>
              <w:t xml:space="preserve">Markowski W. ABC small businessu, Wyd. </w:t>
            </w:r>
            <w:r w:rsidRPr="00A928D1">
              <w:t>Marcus s.c., Łódź 2012,</w:t>
            </w:r>
          </w:p>
          <w:p w14:paraId="011215C4" w14:textId="77777777" w:rsidR="00D948E9" w:rsidRPr="00A928D1" w:rsidRDefault="00D948E9" w:rsidP="00D948E9">
            <w:pPr>
              <w:pStyle w:val="Akapitzlist"/>
              <w:numPr>
                <w:ilvl w:val="0"/>
                <w:numId w:val="94"/>
              </w:numPr>
              <w:jc w:val="both"/>
            </w:pPr>
            <w:r w:rsidRPr="00A928D1">
              <w:t>Opolski K., Waśniewski K. Biznes plan. Jak go budować i analizować? Wydawnictwo: CeDeWu. 2011</w:t>
            </w:r>
          </w:p>
          <w:p w14:paraId="2DD9AAFD" w14:textId="77777777" w:rsidR="00D948E9" w:rsidRPr="00A928D1" w:rsidRDefault="00D948E9" w:rsidP="00D948E9">
            <w:pPr>
              <w:pStyle w:val="Akapitzlist"/>
              <w:numPr>
                <w:ilvl w:val="0"/>
                <w:numId w:val="94"/>
              </w:numPr>
              <w:jc w:val="both"/>
            </w:pPr>
            <w:r w:rsidRPr="00A928D1">
              <w:t>Zdyb M. Działalność gospodarcza i publiczne prawo gospodarcze, Kantor Wydawniczy Zakamycze 2003</w:t>
            </w:r>
          </w:p>
        </w:tc>
      </w:tr>
      <w:tr w:rsidR="0071391E" w:rsidRPr="00A928D1" w14:paraId="3D83056D" w14:textId="77777777" w:rsidTr="0071391E">
        <w:tc>
          <w:tcPr>
            <w:tcW w:w="3942" w:type="dxa"/>
            <w:shd w:val="clear" w:color="auto" w:fill="auto"/>
          </w:tcPr>
          <w:p w14:paraId="0C5426AE" w14:textId="77777777" w:rsidR="00D948E9" w:rsidRPr="00A928D1" w:rsidRDefault="00D948E9" w:rsidP="0071391E">
            <w:pPr>
              <w:jc w:val="both"/>
            </w:pPr>
            <w:r w:rsidRPr="00A928D1">
              <w:t>Planowane formy/działania/metody dydaktyczne</w:t>
            </w:r>
          </w:p>
        </w:tc>
        <w:tc>
          <w:tcPr>
            <w:tcW w:w="5344" w:type="dxa"/>
            <w:shd w:val="clear" w:color="auto" w:fill="auto"/>
          </w:tcPr>
          <w:p w14:paraId="5AD7539D" w14:textId="28824468" w:rsidR="004F1950" w:rsidRPr="00A928D1" w:rsidRDefault="00D948E9" w:rsidP="004F1950">
            <w:r w:rsidRPr="00A928D1">
              <w:t>1. Metoda podająca: wykłady z zastosowaniem środków multimedialnych, dyskusja.</w:t>
            </w:r>
            <w:r w:rsidR="004F1950" w:rsidRPr="00A928D1">
              <w:t xml:space="preserve"> Zajęcia w formie wykładów mogą być prowadzone w formule online na platformie edukacyjnej UP-Lublin z wykorzystaniem prezentacji multimedialnych [zaliczenie modułu w formie stacjonarnej].</w:t>
            </w:r>
          </w:p>
          <w:p w14:paraId="135C92A1" w14:textId="2E1E48B0" w:rsidR="00D948E9" w:rsidRPr="00A928D1" w:rsidRDefault="00D948E9" w:rsidP="0071391E">
            <w:pPr>
              <w:autoSpaceDE w:val="0"/>
              <w:autoSpaceDN w:val="0"/>
              <w:adjustRightInd w:val="0"/>
              <w:jc w:val="both"/>
            </w:pPr>
          </w:p>
          <w:p w14:paraId="6171E92A" w14:textId="77777777" w:rsidR="00D948E9" w:rsidRPr="00A928D1" w:rsidRDefault="00D948E9" w:rsidP="0071391E">
            <w:pPr>
              <w:jc w:val="both"/>
            </w:pPr>
            <w:r w:rsidRPr="00A928D1">
              <w:t>2. Metody praktyczne: ćwiczenia audytoryjne w formie analizy przypadków, odgrywania scen oraz prac projektowych, prezentacja i obrona projektów.</w:t>
            </w:r>
          </w:p>
          <w:p w14:paraId="6A0ADB11" w14:textId="77777777" w:rsidR="00D948E9" w:rsidRPr="00A928D1" w:rsidRDefault="00D948E9" w:rsidP="0071391E">
            <w:pPr>
              <w:jc w:val="both"/>
            </w:pPr>
          </w:p>
        </w:tc>
      </w:tr>
      <w:tr w:rsidR="0071391E" w:rsidRPr="00A928D1" w14:paraId="5A849776" w14:textId="77777777" w:rsidTr="0071391E">
        <w:tc>
          <w:tcPr>
            <w:tcW w:w="3942" w:type="dxa"/>
            <w:shd w:val="clear" w:color="auto" w:fill="auto"/>
          </w:tcPr>
          <w:p w14:paraId="6673EFCD" w14:textId="77777777" w:rsidR="00D948E9" w:rsidRPr="00A928D1" w:rsidRDefault="00D948E9" w:rsidP="0071391E">
            <w:pPr>
              <w:jc w:val="both"/>
            </w:pPr>
            <w:r w:rsidRPr="00A928D1">
              <w:lastRenderedPageBreak/>
              <w:t>Sposoby weryfikacji oraz formy dokumentowania osiągniętych efektów uczenia się</w:t>
            </w:r>
          </w:p>
        </w:tc>
        <w:tc>
          <w:tcPr>
            <w:tcW w:w="5344" w:type="dxa"/>
            <w:shd w:val="clear" w:color="auto" w:fill="auto"/>
          </w:tcPr>
          <w:p w14:paraId="08C37713" w14:textId="77777777" w:rsidR="00D948E9" w:rsidRPr="00A928D1" w:rsidRDefault="00D948E9" w:rsidP="0071391E">
            <w:pPr>
              <w:jc w:val="both"/>
            </w:pPr>
            <w:r w:rsidRPr="00A928D1">
              <w:t>W1, W2, W3, – ocena pracy pisemnej, projekt biznesplanu</w:t>
            </w:r>
          </w:p>
          <w:p w14:paraId="4DBBC115" w14:textId="77777777" w:rsidR="00D948E9" w:rsidRPr="00A928D1" w:rsidRDefault="00D948E9" w:rsidP="0071391E">
            <w:pPr>
              <w:jc w:val="both"/>
            </w:pPr>
            <w:r w:rsidRPr="00A928D1">
              <w:t>U1, U2, U3 – ocena pracy pisemnej, projekt biznesplanu</w:t>
            </w:r>
          </w:p>
          <w:p w14:paraId="36EB30C6" w14:textId="77777777" w:rsidR="00D948E9" w:rsidRPr="00A928D1" w:rsidRDefault="00D948E9" w:rsidP="0071391E">
            <w:pPr>
              <w:jc w:val="both"/>
            </w:pPr>
            <w:r w:rsidRPr="00A928D1">
              <w:t>K1, K2 – ocena wypowiedzi studenta podczas dyskusji i wystąpień dotyczących rozwiązania zadanego problemu.</w:t>
            </w:r>
          </w:p>
          <w:p w14:paraId="77BAF637" w14:textId="77777777" w:rsidR="00D948E9" w:rsidRPr="00A928D1" w:rsidRDefault="00D948E9" w:rsidP="0071391E">
            <w:pPr>
              <w:jc w:val="both"/>
            </w:pPr>
            <w:r w:rsidRPr="00A928D1">
              <w:t>Formy dokumentowania osiąganych wyników: kolokwium, projekt biznesplanu, dziennik prowadzącego, zaliczenie</w:t>
            </w:r>
          </w:p>
        </w:tc>
      </w:tr>
      <w:tr w:rsidR="0071391E" w:rsidRPr="00A928D1" w14:paraId="0FFC2F1C" w14:textId="77777777" w:rsidTr="0071391E">
        <w:tc>
          <w:tcPr>
            <w:tcW w:w="3942" w:type="dxa"/>
            <w:shd w:val="clear" w:color="auto" w:fill="auto"/>
          </w:tcPr>
          <w:p w14:paraId="2BB370E5" w14:textId="77777777" w:rsidR="00D948E9" w:rsidRPr="00A928D1" w:rsidRDefault="00D948E9" w:rsidP="0071391E">
            <w:pPr>
              <w:jc w:val="both"/>
            </w:pPr>
            <w:r w:rsidRPr="00A928D1">
              <w:t>Elementy i wagi mające wpływ na ocenę końcową</w:t>
            </w:r>
          </w:p>
          <w:p w14:paraId="1DFED1AB" w14:textId="77777777" w:rsidR="00D948E9" w:rsidRPr="00A928D1" w:rsidRDefault="00D948E9" w:rsidP="0071391E">
            <w:pPr>
              <w:jc w:val="both"/>
            </w:pPr>
          </w:p>
          <w:p w14:paraId="53BE43BE" w14:textId="77777777" w:rsidR="00D948E9" w:rsidRPr="00A928D1" w:rsidRDefault="00D948E9" w:rsidP="0071391E">
            <w:pPr>
              <w:jc w:val="both"/>
            </w:pPr>
          </w:p>
        </w:tc>
        <w:tc>
          <w:tcPr>
            <w:tcW w:w="5344" w:type="dxa"/>
            <w:shd w:val="clear" w:color="auto" w:fill="auto"/>
          </w:tcPr>
          <w:p w14:paraId="4539B9D2" w14:textId="77777777" w:rsidR="00D948E9" w:rsidRPr="00A928D1" w:rsidRDefault="00D948E9" w:rsidP="0071391E">
            <w:pPr>
              <w:jc w:val="both"/>
            </w:pPr>
            <w:r w:rsidRPr="00A928D1">
              <w:t>Weryfikacja wiedzy nabytej w ramach wykładów i ćwiczeń w ramach kolokwium pisemnego (sprawdzian testowy) i projektu biznesplanu.</w:t>
            </w:r>
          </w:p>
          <w:p w14:paraId="529A9969" w14:textId="77777777" w:rsidR="00D948E9" w:rsidRPr="00A928D1" w:rsidRDefault="00D948E9" w:rsidP="0071391E">
            <w:pPr>
              <w:jc w:val="both"/>
            </w:pPr>
            <w:r w:rsidRPr="00A928D1">
              <w:t>Ocena końcowa może być podwyższona za aktywny udział studenta na wykładach i ćwiczeniach. Warunki te są przedstawiane studentom i konsultowane na pierwszych zajęciach.</w:t>
            </w:r>
          </w:p>
        </w:tc>
      </w:tr>
      <w:tr w:rsidR="0071391E" w:rsidRPr="00A928D1" w14:paraId="5D8BFF59" w14:textId="77777777" w:rsidTr="0071391E">
        <w:trPr>
          <w:trHeight w:val="2324"/>
        </w:trPr>
        <w:tc>
          <w:tcPr>
            <w:tcW w:w="3942" w:type="dxa"/>
            <w:shd w:val="clear" w:color="auto" w:fill="auto"/>
          </w:tcPr>
          <w:p w14:paraId="58A7F01B" w14:textId="77777777" w:rsidR="00D948E9" w:rsidRPr="00A928D1" w:rsidRDefault="00D948E9" w:rsidP="0071391E">
            <w:pPr>
              <w:jc w:val="both"/>
            </w:pPr>
            <w:r w:rsidRPr="00A928D1">
              <w:t>Bilans punktów ECTS</w:t>
            </w:r>
          </w:p>
        </w:tc>
        <w:tc>
          <w:tcPr>
            <w:tcW w:w="5344" w:type="dxa"/>
            <w:shd w:val="clear" w:color="auto" w:fill="auto"/>
          </w:tcPr>
          <w:p w14:paraId="3DB318B8" w14:textId="77777777" w:rsidR="00D948E9" w:rsidRPr="00A928D1" w:rsidRDefault="00D948E9" w:rsidP="0071391E">
            <w:pPr>
              <w:jc w:val="both"/>
            </w:pPr>
            <w:r w:rsidRPr="00A928D1">
              <w:t>Kontaktowe:</w:t>
            </w:r>
          </w:p>
          <w:p w14:paraId="1AC82DAD" w14:textId="77777777" w:rsidR="00D948E9" w:rsidRPr="00A928D1" w:rsidRDefault="00D948E9" w:rsidP="0071391E">
            <w:pPr>
              <w:jc w:val="both"/>
            </w:pPr>
            <w:r w:rsidRPr="00A928D1">
              <w:t>- udział w wykładach: 15 godz.</w:t>
            </w:r>
          </w:p>
          <w:p w14:paraId="0C8D0FBB" w14:textId="77777777" w:rsidR="00D948E9" w:rsidRPr="00A928D1" w:rsidRDefault="00D948E9" w:rsidP="0071391E">
            <w:pPr>
              <w:jc w:val="both"/>
            </w:pPr>
            <w:r w:rsidRPr="00A928D1">
              <w:t>- udział w ćwiczeniach: 30 godz.</w:t>
            </w:r>
          </w:p>
          <w:p w14:paraId="1AA13029" w14:textId="77777777" w:rsidR="00D948E9" w:rsidRPr="00A928D1" w:rsidRDefault="00D948E9" w:rsidP="0071391E">
            <w:pPr>
              <w:jc w:val="both"/>
            </w:pPr>
            <w:r w:rsidRPr="00A928D1">
              <w:t>- zaliczenie projektu: 1 godz.</w:t>
            </w:r>
          </w:p>
          <w:p w14:paraId="34C1435A" w14:textId="77777777" w:rsidR="00D948E9" w:rsidRPr="00A928D1" w:rsidRDefault="00D948E9" w:rsidP="0071391E">
            <w:pPr>
              <w:jc w:val="both"/>
              <w:rPr>
                <w:b/>
                <w:bCs/>
              </w:rPr>
            </w:pPr>
            <w:r w:rsidRPr="00A928D1">
              <w:rPr>
                <w:b/>
                <w:bCs/>
              </w:rPr>
              <w:t>Razem kontaktowe 46 godz. (1,84 ECTS)</w:t>
            </w:r>
          </w:p>
          <w:p w14:paraId="75419ED8" w14:textId="77777777" w:rsidR="00D948E9" w:rsidRPr="00A928D1" w:rsidRDefault="00D948E9" w:rsidP="0071391E">
            <w:pPr>
              <w:jc w:val="both"/>
            </w:pPr>
            <w:r w:rsidRPr="00A928D1">
              <w:t>Niekontaktowe:</w:t>
            </w:r>
          </w:p>
          <w:p w14:paraId="7177CBC9" w14:textId="77777777" w:rsidR="00D948E9" w:rsidRPr="00A928D1" w:rsidRDefault="00D948E9" w:rsidP="0071391E">
            <w:pPr>
              <w:jc w:val="both"/>
            </w:pPr>
            <w:r w:rsidRPr="00A928D1">
              <w:t>- przygotowanie projektu-analizy przypadku: 4 godz.</w:t>
            </w:r>
          </w:p>
          <w:p w14:paraId="1BD1E006" w14:textId="77777777" w:rsidR="00D948E9" w:rsidRPr="00A928D1" w:rsidRDefault="00D948E9" w:rsidP="0071391E">
            <w:pPr>
              <w:jc w:val="both"/>
              <w:rPr>
                <w:b/>
                <w:bCs/>
              </w:rPr>
            </w:pPr>
            <w:r w:rsidRPr="00A928D1">
              <w:rPr>
                <w:b/>
                <w:bCs/>
              </w:rPr>
              <w:t>Razem niekontaktowe 4 godz. (0,16 ECTS)</w:t>
            </w:r>
          </w:p>
        </w:tc>
      </w:tr>
      <w:tr w:rsidR="00D948E9" w:rsidRPr="00A928D1" w14:paraId="19D5526E" w14:textId="77777777" w:rsidTr="0071391E">
        <w:trPr>
          <w:trHeight w:val="718"/>
        </w:trPr>
        <w:tc>
          <w:tcPr>
            <w:tcW w:w="3942" w:type="dxa"/>
            <w:shd w:val="clear" w:color="auto" w:fill="auto"/>
          </w:tcPr>
          <w:p w14:paraId="5ECFE9DF" w14:textId="77777777" w:rsidR="00D948E9" w:rsidRPr="00A928D1" w:rsidRDefault="00D948E9" w:rsidP="0071391E">
            <w:pPr>
              <w:jc w:val="both"/>
            </w:pPr>
            <w:r w:rsidRPr="00A928D1">
              <w:t>Nakład pracy związany z zajęciami wymagającymi bezpośredniego udziału nauczyciela akademickiego</w:t>
            </w:r>
          </w:p>
        </w:tc>
        <w:tc>
          <w:tcPr>
            <w:tcW w:w="5344" w:type="dxa"/>
            <w:shd w:val="clear" w:color="auto" w:fill="auto"/>
          </w:tcPr>
          <w:p w14:paraId="694C0978" w14:textId="36BDC02D" w:rsidR="00D948E9" w:rsidRPr="00A928D1" w:rsidRDefault="00D948E9" w:rsidP="0071391E">
            <w:pPr>
              <w:jc w:val="both"/>
            </w:pPr>
            <w:r w:rsidRPr="00A928D1">
              <w:t>udział w wykładach –</w:t>
            </w:r>
            <w:r w:rsidR="000E204E" w:rsidRPr="00A928D1">
              <w:t>15</w:t>
            </w:r>
            <w:r w:rsidRPr="00A928D1">
              <w:t xml:space="preserve"> godz.</w:t>
            </w:r>
          </w:p>
          <w:p w14:paraId="25142B4B" w14:textId="77777777" w:rsidR="00D948E9" w:rsidRPr="00A928D1" w:rsidRDefault="00D948E9" w:rsidP="0071391E">
            <w:pPr>
              <w:jc w:val="both"/>
            </w:pPr>
            <w:r w:rsidRPr="00A928D1">
              <w:t>udział w ćwiczeniach – 30 godz.</w:t>
            </w:r>
          </w:p>
          <w:p w14:paraId="11CDA8E7" w14:textId="77777777" w:rsidR="00D948E9" w:rsidRPr="00A928D1" w:rsidRDefault="00D948E9" w:rsidP="0071391E">
            <w:pPr>
              <w:jc w:val="both"/>
            </w:pPr>
            <w:r w:rsidRPr="00A928D1">
              <w:t>zaliczenie projektu – 1 godz.</w:t>
            </w:r>
          </w:p>
        </w:tc>
      </w:tr>
    </w:tbl>
    <w:p w14:paraId="27C7F564" w14:textId="77777777" w:rsidR="00D948E9" w:rsidRPr="00A928D1" w:rsidRDefault="00D948E9" w:rsidP="00D948E9">
      <w:pPr>
        <w:rPr>
          <w:b/>
        </w:rPr>
      </w:pPr>
    </w:p>
    <w:p w14:paraId="3D1DD658" w14:textId="77777777" w:rsidR="00D948E9" w:rsidRPr="00A928D1" w:rsidRDefault="00D948E9" w:rsidP="00D948E9">
      <w:pPr>
        <w:rPr>
          <w:b/>
        </w:rPr>
      </w:pPr>
      <w:r w:rsidRPr="00A928D1">
        <w:rPr>
          <w:b/>
        </w:rPr>
        <w:br w:type="column"/>
      </w:r>
      <w:r w:rsidRPr="00A928D1">
        <w:rPr>
          <w:b/>
        </w:rPr>
        <w:lastRenderedPageBreak/>
        <w:t>62.1. Karta opisu zajęć Gospodarka niskoemisyjna</w:t>
      </w:r>
    </w:p>
    <w:p w14:paraId="3CB4BFB7"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970"/>
        <w:gridCol w:w="1276"/>
        <w:gridCol w:w="1098"/>
      </w:tblGrid>
      <w:tr w:rsidR="0071391E" w:rsidRPr="00A928D1" w14:paraId="413A04D2" w14:textId="77777777" w:rsidTr="0071391E">
        <w:tc>
          <w:tcPr>
            <w:tcW w:w="3942" w:type="dxa"/>
            <w:shd w:val="clear" w:color="auto" w:fill="auto"/>
            <w:vAlign w:val="center"/>
          </w:tcPr>
          <w:p w14:paraId="7D2BAFD6" w14:textId="77777777" w:rsidR="00D948E9" w:rsidRPr="00A928D1" w:rsidRDefault="00D948E9" w:rsidP="0071391E">
            <w:r w:rsidRPr="00A928D1">
              <w:t xml:space="preserve">Nazwa kierunku studiów </w:t>
            </w:r>
          </w:p>
        </w:tc>
        <w:tc>
          <w:tcPr>
            <w:tcW w:w="5344" w:type="dxa"/>
            <w:gridSpan w:val="3"/>
            <w:shd w:val="clear" w:color="auto" w:fill="auto"/>
            <w:vAlign w:val="center"/>
          </w:tcPr>
          <w:p w14:paraId="10059536" w14:textId="77777777" w:rsidR="00D948E9" w:rsidRPr="00A928D1" w:rsidRDefault="00D948E9" w:rsidP="0071391E">
            <w:r w:rsidRPr="00A928D1">
              <w:t>Gospodarka Przestrzenna</w:t>
            </w:r>
          </w:p>
        </w:tc>
      </w:tr>
      <w:tr w:rsidR="0071391E" w:rsidRPr="00A928D1" w14:paraId="08F15610" w14:textId="77777777" w:rsidTr="0071391E">
        <w:tc>
          <w:tcPr>
            <w:tcW w:w="3942" w:type="dxa"/>
            <w:shd w:val="clear" w:color="auto" w:fill="auto"/>
            <w:vAlign w:val="center"/>
          </w:tcPr>
          <w:p w14:paraId="69D7BBB6" w14:textId="77777777" w:rsidR="00D948E9" w:rsidRPr="00A928D1" w:rsidRDefault="00D948E9" w:rsidP="0071391E">
            <w:r w:rsidRPr="00A928D1">
              <w:t>Nazwa modułu, także nazwa w języku angielskim</w:t>
            </w:r>
          </w:p>
        </w:tc>
        <w:tc>
          <w:tcPr>
            <w:tcW w:w="5344" w:type="dxa"/>
            <w:gridSpan w:val="3"/>
            <w:shd w:val="clear" w:color="auto" w:fill="auto"/>
            <w:vAlign w:val="center"/>
          </w:tcPr>
          <w:p w14:paraId="144923A4" w14:textId="77777777" w:rsidR="00D948E9" w:rsidRPr="00A928D1" w:rsidRDefault="00D948E9" w:rsidP="0071391E">
            <w:r w:rsidRPr="00A928D1">
              <w:t>Gospodarka niskoemisyjna</w:t>
            </w:r>
          </w:p>
          <w:p w14:paraId="54E8FAFB" w14:textId="77777777" w:rsidR="00D948E9" w:rsidRPr="00A928D1" w:rsidRDefault="00D948E9" w:rsidP="0071391E">
            <w:r w:rsidRPr="00A928D1">
              <w:t>Economy low-emission</w:t>
            </w:r>
          </w:p>
        </w:tc>
      </w:tr>
      <w:tr w:rsidR="0071391E" w:rsidRPr="00A928D1" w14:paraId="39C0DC00" w14:textId="77777777" w:rsidTr="0071391E">
        <w:tc>
          <w:tcPr>
            <w:tcW w:w="3942" w:type="dxa"/>
            <w:shd w:val="clear" w:color="auto" w:fill="auto"/>
            <w:vAlign w:val="center"/>
          </w:tcPr>
          <w:p w14:paraId="2D7F665A" w14:textId="77777777" w:rsidR="00D948E9" w:rsidRPr="00A928D1" w:rsidRDefault="00D948E9" w:rsidP="0071391E">
            <w:r w:rsidRPr="00A928D1">
              <w:t xml:space="preserve">Język wykładowy </w:t>
            </w:r>
          </w:p>
        </w:tc>
        <w:tc>
          <w:tcPr>
            <w:tcW w:w="5344" w:type="dxa"/>
            <w:gridSpan w:val="3"/>
            <w:shd w:val="clear" w:color="auto" w:fill="auto"/>
            <w:vAlign w:val="center"/>
          </w:tcPr>
          <w:p w14:paraId="0B864990" w14:textId="38B7EB0B" w:rsidR="00D948E9" w:rsidRPr="00A928D1" w:rsidRDefault="004F1950" w:rsidP="0071391E">
            <w:r w:rsidRPr="00A928D1">
              <w:t>P</w:t>
            </w:r>
            <w:r w:rsidR="00D948E9" w:rsidRPr="00A928D1">
              <w:t>olski</w:t>
            </w:r>
          </w:p>
        </w:tc>
      </w:tr>
      <w:tr w:rsidR="0071391E" w:rsidRPr="00A928D1" w14:paraId="76F0A4B4" w14:textId="77777777" w:rsidTr="0071391E">
        <w:tc>
          <w:tcPr>
            <w:tcW w:w="3942" w:type="dxa"/>
            <w:shd w:val="clear" w:color="auto" w:fill="auto"/>
            <w:vAlign w:val="center"/>
          </w:tcPr>
          <w:p w14:paraId="36C4B8CD" w14:textId="77777777" w:rsidR="00D948E9" w:rsidRPr="00A928D1" w:rsidRDefault="00D948E9" w:rsidP="0071391E">
            <w:pPr>
              <w:autoSpaceDE w:val="0"/>
              <w:autoSpaceDN w:val="0"/>
              <w:adjustRightInd w:val="0"/>
            </w:pPr>
            <w:r w:rsidRPr="00A928D1">
              <w:t xml:space="preserve">Rodzaj modułu </w:t>
            </w:r>
          </w:p>
        </w:tc>
        <w:tc>
          <w:tcPr>
            <w:tcW w:w="5344" w:type="dxa"/>
            <w:gridSpan w:val="3"/>
            <w:shd w:val="clear" w:color="auto" w:fill="auto"/>
            <w:vAlign w:val="center"/>
          </w:tcPr>
          <w:p w14:paraId="33F27148" w14:textId="77777777" w:rsidR="00D948E9" w:rsidRPr="00A928D1" w:rsidRDefault="00D948E9" w:rsidP="0071391E">
            <w:r w:rsidRPr="00A928D1">
              <w:t>Moduł do wyboru z bloku specjalizacyjnego_5</w:t>
            </w:r>
          </w:p>
        </w:tc>
      </w:tr>
      <w:tr w:rsidR="0071391E" w:rsidRPr="00A928D1" w14:paraId="6C774711" w14:textId="77777777" w:rsidTr="0071391E">
        <w:tc>
          <w:tcPr>
            <w:tcW w:w="3942" w:type="dxa"/>
            <w:shd w:val="clear" w:color="auto" w:fill="auto"/>
            <w:vAlign w:val="center"/>
          </w:tcPr>
          <w:p w14:paraId="08EB8D86" w14:textId="77777777" w:rsidR="00D948E9" w:rsidRPr="00A928D1" w:rsidRDefault="00D948E9" w:rsidP="0071391E">
            <w:r w:rsidRPr="00A928D1">
              <w:t>Poziom studiów</w:t>
            </w:r>
          </w:p>
        </w:tc>
        <w:tc>
          <w:tcPr>
            <w:tcW w:w="5344" w:type="dxa"/>
            <w:gridSpan w:val="3"/>
            <w:shd w:val="clear" w:color="auto" w:fill="auto"/>
            <w:vAlign w:val="center"/>
          </w:tcPr>
          <w:p w14:paraId="4FA0F22B" w14:textId="77777777" w:rsidR="00D948E9" w:rsidRPr="00A928D1" w:rsidRDefault="00D948E9" w:rsidP="0071391E">
            <w:r w:rsidRPr="00A928D1">
              <w:t>pierwszego stopnia</w:t>
            </w:r>
          </w:p>
        </w:tc>
      </w:tr>
      <w:tr w:rsidR="0071391E" w:rsidRPr="00A928D1" w14:paraId="3597F66D" w14:textId="77777777" w:rsidTr="0071391E">
        <w:tc>
          <w:tcPr>
            <w:tcW w:w="3942" w:type="dxa"/>
            <w:shd w:val="clear" w:color="auto" w:fill="auto"/>
            <w:vAlign w:val="center"/>
          </w:tcPr>
          <w:p w14:paraId="36EE4326" w14:textId="77777777" w:rsidR="00D948E9" w:rsidRPr="00A928D1" w:rsidRDefault="00D948E9" w:rsidP="0071391E">
            <w:r w:rsidRPr="00A928D1">
              <w:t>Forma studiów</w:t>
            </w:r>
          </w:p>
        </w:tc>
        <w:tc>
          <w:tcPr>
            <w:tcW w:w="5344" w:type="dxa"/>
            <w:gridSpan w:val="3"/>
            <w:shd w:val="clear" w:color="auto" w:fill="auto"/>
            <w:vAlign w:val="center"/>
          </w:tcPr>
          <w:p w14:paraId="6D92D8E7" w14:textId="77777777" w:rsidR="00D948E9" w:rsidRPr="00A928D1" w:rsidRDefault="00D948E9" w:rsidP="0071391E">
            <w:r w:rsidRPr="00A928D1">
              <w:t>stacjonarne</w:t>
            </w:r>
          </w:p>
        </w:tc>
      </w:tr>
      <w:tr w:rsidR="0071391E" w:rsidRPr="00A928D1" w14:paraId="6FE25C6F" w14:textId="77777777" w:rsidTr="0071391E">
        <w:tc>
          <w:tcPr>
            <w:tcW w:w="3942" w:type="dxa"/>
            <w:shd w:val="clear" w:color="auto" w:fill="auto"/>
            <w:vAlign w:val="center"/>
          </w:tcPr>
          <w:p w14:paraId="21D58BA4" w14:textId="77777777" w:rsidR="00D948E9" w:rsidRPr="00A928D1" w:rsidRDefault="00D948E9" w:rsidP="0071391E">
            <w:r w:rsidRPr="00A928D1">
              <w:t>Rok studiów dla kierunku</w:t>
            </w:r>
          </w:p>
        </w:tc>
        <w:tc>
          <w:tcPr>
            <w:tcW w:w="5344" w:type="dxa"/>
            <w:gridSpan w:val="3"/>
            <w:shd w:val="clear" w:color="auto" w:fill="auto"/>
            <w:vAlign w:val="center"/>
          </w:tcPr>
          <w:p w14:paraId="185AD677" w14:textId="77777777" w:rsidR="00D948E9" w:rsidRPr="00A928D1" w:rsidRDefault="00D948E9" w:rsidP="0071391E">
            <w:r w:rsidRPr="00A928D1">
              <w:t>III</w:t>
            </w:r>
          </w:p>
        </w:tc>
      </w:tr>
      <w:tr w:rsidR="0071391E" w:rsidRPr="00A928D1" w14:paraId="4C77DFF0" w14:textId="77777777" w:rsidTr="0071391E">
        <w:tc>
          <w:tcPr>
            <w:tcW w:w="3942" w:type="dxa"/>
            <w:shd w:val="clear" w:color="auto" w:fill="auto"/>
            <w:vAlign w:val="center"/>
          </w:tcPr>
          <w:p w14:paraId="5A00F9EC" w14:textId="77777777" w:rsidR="00D948E9" w:rsidRPr="00A928D1" w:rsidRDefault="00D948E9" w:rsidP="0071391E">
            <w:r w:rsidRPr="00A928D1">
              <w:t>Semestr dla kierunku</w:t>
            </w:r>
          </w:p>
        </w:tc>
        <w:tc>
          <w:tcPr>
            <w:tcW w:w="5344" w:type="dxa"/>
            <w:gridSpan w:val="3"/>
            <w:shd w:val="clear" w:color="auto" w:fill="auto"/>
            <w:vAlign w:val="center"/>
          </w:tcPr>
          <w:p w14:paraId="7280A647" w14:textId="77777777" w:rsidR="00D948E9" w:rsidRPr="00A928D1" w:rsidRDefault="00D948E9" w:rsidP="0071391E">
            <w:r w:rsidRPr="00A928D1">
              <w:t>6</w:t>
            </w:r>
          </w:p>
        </w:tc>
      </w:tr>
      <w:tr w:rsidR="0071391E" w:rsidRPr="00A928D1" w14:paraId="412C595C" w14:textId="77777777" w:rsidTr="0071391E">
        <w:tc>
          <w:tcPr>
            <w:tcW w:w="3942" w:type="dxa"/>
            <w:shd w:val="clear" w:color="auto" w:fill="auto"/>
            <w:vAlign w:val="center"/>
          </w:tcPr>
          <w:p w14:paraId="2DD6D4A1"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gridSpan w:val="3"/>
            <w:shd w:val="clear" w:color="auto" w:fill="auto"/>
            <w:vAlign w:val="center"/>
          </w:tcPr>
          <w:p w14:paraId="25A7E12F" w14:textId="77777777" w:rsidR="00D948E9" w:rsidRPr="00A928D1" w:rsidRDefault="00D948E9" w:rsidP="0071391E">
            <w:r w:rsidRPr="00A928D1">
              <w:t>2</w:t>
            </w:r>
          </w:p>
          <w:p w14:paraId="3476807F" w14:textId="77777777" w:rsidR="00D948E9" w:rsidRPr="00A928D1" w:rsidRDefault="00D948E9" w:rsidP="0071391E">
            <w:r w:rsidRPr="00A928D1">
              <w:t>1,32/0,68</w:t>
            </w:r>
          </w:p>
        </w:tc>
      </w:tr>
      <w:tr w:rsidR="0071391E" w:rsidRPr="00A928D1" w14:paraId="465C6E2A" w14:textId="77777777" w:rsidTr="0071391E">
        <w:tc>
          <w:tcPr>
            <w:tcW w:w="3942" w:type="dxa"/>
            <w:shd w:val="clear" w:color="auto" w:fill="auto"/>
            <w:vAlign w:val="center"/>
          </w:tcPr>
          <w:p w14:paraId="5D6CF45D"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gridSpan w:val="3"/>
            <w:shd w:val="clear" w:color="auto" w:fill="auto"/>
            <w:vAlign w:val="center"/>
          </w:tcPr>
          <w:p w14:paraId="37E77ABD" w14:textId="77777777" w:rsidR="00D948E9" w:rsidRPr="00A928D1" w:rsidRDefault="00D948E9" w:rsidP="0071391E">
            <w:pPr>
              <w:rPr>
                <w:lang w:val="en-GB"/>
              </w:rPr>
            </w:pPr>
            <w:r w:rsidRPr="00A928D1">
              <w:rPr>
                <w:lang w:val="en-GB"/>
              </w:rPr>
              <w:t>Prof. hab. inż. Jacek Pranagal</w:t>
            </w:r>
          </w:p>
        </w:tc>
      </w:tr>
      <w:tr w:rsidR="0071391E" w:rsidRPr="00A928D1" w14:paraId="6D5367E5" w14:textId="77777777" w:rsidTr="0071391E">
        <w:tc>
          <w:tcPr>
            <w:tcW w:w="3942" w:type="dxa"/>
            <w:shd w:val="clear" w:color="auto" w:fill="auto"/>
            <w:vAlign w:val="center"/>
          </w:tcPr>
          <w:p w14:paraId="62FB225D" w14:textId="77777777" w:rsidR="00D948E9" w:rsidRPr="00A928D1" w:rsidRDefault="00D948E9" w:rsidP="0071391E">
            <w:r w:rsidRPr="00A928D1">
              <w:t>Jednostka oferująca moduł</w:t>
            </w:r>
          </w:p>
        </w:tc>
        <w:tc>
          <w:tcPr>
            <w:tcW w:w="5344" w:type="dxa"/>
            <w:gridSpan w:val="3"/>
            <w:shd w:val="clear" w:color="auto" w:fill="auto"/>
            <w:vAlign w:val="center"/>
          </w:tcPr>
          <w:p w14:paraId="57623335" w14:textId="77777777" w:rsidR="00D948E9" w:rsidRPr="00A928D1" w:rsidRDefault="00D948E9" w:rsidP="0071391E">
            <w:r w:rsidRPr="00A928D1">
              <w:t>Instytut Gleboznawstwa, Inżynierii i Kształtowania Środowiska</w:t>
            </w:r>
          </w:p>
        </w:tc>
      </w:tr>
      <w:tr w:rsidR="0071391E" w:rsidRPr="00A928D1" w14:paraId="1A7AA0F2" w14:textId="77777777" w:rsidTr="0071391E">
        <w:tc>
          <w:tcPr>
            <w:tcW w:w="3942" w:type="dxa"/>
            <w:shd w:val="clear" w:color="auto" w:fill="auto"/>
            <w:vAlign w:val="center"/>
          </w:tcPr>
          <w:p w14:paraId="33C5AEC2" w14:textId="77777777" w:rsidR="00D948E9" w:rsidRPr="00A928D1" w:rsidRDefault="00D948E9" w:rsidP="0071391E">
            <w:r w:rsidRPr="00A928D1">
              <w:t>Cel modułu</w:t>
            </w:r>
          </w:p>
        </w:tc>
        <w:tc>
          <w:tcPr>
            <w:tcW w:w="5344" w:type="dxa"/>
            <w:gridSpan w:val="3"/>
            <w:shd w:val="clear" w:color="auto" w:fill="auto"/>
            <w:vAlign w:val="center"/>
          </w:tcPr>
          <w:p w14:paraId="41CE17FA" w14:textId="77777777" w:rsidR="00D948E9" w:rsidRPr="00A928D1" w:rsidRDefault="00D948E9" w:rsidP="0071391E">
            <w:pPr>
              <w:autoSpaceDE w:val="0"/>
              <w:autoSpaceDN w:val="0"/>
              <w:adjustRightInd w:val="0"/>
              <w:jc w:val="both"/>
            </w:pPr>
            <w:r w:rsidRPr="00A928D1">
              <w:t xml:space="preserve">Opanowanie wiadomości na temat zanieczyszczeń środowiska, w tym powietrza atmosferycznego, ich źródeł, możliwości przemieszczania się, depozycji suchej i mokrej, powstawaniu zanieczyszczeń wtórnych wraz ze środowiskowymi tego skutkami. </w:t>
            </w:r>
            <w:r w:rsidRPr="00A928D1">
              <w:br/>
              <w:t xml:space="preserve">Metody stosowane w celu ograniczenia emisji zanieczyszczeń; technika czystego paliwa, czyste spalanie węgla, techniczne metody oczyszczania gazów odlotowych i redukcji zanieczyszczeń stałych; „zielona energia”, plany gospodarki niskoemisyjnej. </w:t>
            </w:r>
          </w:p>
        </w:tc>
      </w:tr>
      <w:tr w:rsidR="0071391E" w:rsidRPr="00A928D1" w14:paraId="4158D10E" w14:textId="77777777" w:rsidTr="0071391E">
        <w:trPr>
          <w:trHeight w:val="236"/>
        </w:trPr>
        <w:tc>
          <w:tcPr>
            <w:tcW w:w="3942" w:type="dxa"/>
            <w:vMerge w:val="restart"/>
            <w:shd w:val="clear" w:color="auto" w:fill="auto"/>
            <w:vAlign w:val="center"/>
          </w:tcPr>
          <w:p w14:paraId="6D7D368F" w14:textId="77777777" w:rsidR="00D948E9" w:rsidRPr="00A928D1" w:rsidRDefault="00D948E9" w:rsidP="0071391E">
            <w:pPr>
              <w:jc w:val="both"/>
            </w:pPr>
            <w:r w:rsidRPr="00A928D1">
              <w:t xml:space="preserve">Efekty uczenia się dla modułu to opis zasobu wiedzy, umiejętności </w:t>
            </w:r>
            <w:r w:rsidRPr="00A928D1">
              <w:br/>
              <w:t>i kompetencji społecznych, które student osiągnie po zrealizowaniu zajęć.</w:t>
            </w:r>
          </w:p>
        </w:tc>
        <w:tc>
          <w:tcPr>
            <w:tcW w:w="5344" w:type="dxa"/>
            <w:gridSpan w:val="3"/>
            <w:shd w:val="clear" w:color="auto" w:fill="auto"/>
            <w:vAlign w:val="center"/>
          </w:tcPr>
          <w:p w14:paraId="77A2F333" w14:textId="77777777" w:rsidR="00D948E9" w:rsidRPr="00A928D1" w:rsidRDefault="00D948E9" w:rsidP="0071391E">
            <w:r w:rsidRPr="00A928D1">
              <w:t>Wiedza (student zna i rozumie):</w:t>
            </w:r>
          </w:p>
        </w:tc>
      </w:tr>
      <w:tr w:rsidR="0071391E" w:rsidRPr="00A928D1" w14:paraId="7C5BCFF4" w14:textId="77777777" w:rsidTr="0071391E">
        <w:trPr>
          <w:trHeight w:val="233"/>
        </w:trPr>
        <w:tc>
          <w:tcPr>
            <w:tcW w:w="3942" w:type="dxa"/>
            <w:vMerge/>
            <w:shd w:val="clear" w:color="auto" w:fill="auto"/>
            <w:vAlign w:val="center"/>
          </w:tcPr>
          <w:p w14:paraId="0758E4B9" w14:textId="77777777" w:rsidR="00D948E9" w:rsidRPr="00A928D1" w:rsidRDefault="00D948E9" w:rsidP="0071391E"/>
        </w:tc>
        <w:tc>
          <w:tcPr>
            <w:tcW w:w="5344" w:type="dxa"/>
            <w:gridSpan w:val="3"/>
            <w:shd w:val="clear" w:color="auto" w:fill="auto"/>
            <w:vAlign w:val="center"/>
          </w:tcPr>
          <w:p w14:paraId="784B507D" w14:textId="77777777" w:rsidR="00D948E9" w:rsidRPr="00A928D1" w:rsidRDefault="00D948E9" w:rsidP="0071391E">
            <w:pPr>
              <w:jc w:val="both"/>
            </w:pPr>
            <w:r w:rsidRPr="00A928D1">
              <w:t>W1 – podstawowe zagadnienia z zakresu wybranych działów fizyki i chemii, niezbędne do zrozumienia podstawowych zjawisk fizycznych z zakresu kształtowania środowiska. Posiada wiedzę w zakresie powstawania, przemieszczania, ulegania przemianom i osadzania zanieczyszczeń.</w:t>
            </w:r>
          </w:p>
        </w:tc>
      </w:tr>
      <w:tr w:rsidR="0071391E" w:rsidRPr="00A928D1" w14:paraId="57055330" w14:textId="77777777" w:rsidTr="0071391E">
        <w:trPr>
          <w:trHeight w:val="233"/>
        </w:trPr>
        <w:tc>
          <w:tcPr>
            <w:tcW w:w="3942" w:type="dxa"/>
            <w:vMerge/>
            <w:shd w:val="clear" w:color="auto" w:fill="auto"/>
            <w:vAlign w:val="center"/>
          </w:tcPr>
          <w:p w14:paraId="6945D047" w14:textId="77777777" w:rsidR="00D948E9" w:rsidRPr="00A928D1" w:rsidRDefault="00D948E9" w:rsidP="0071391E"/>
        </w:tc>
        <w:tc>
          <w:tcPr>
            <w:tcW w:w="5344" w:type="dxa"/>
            <w:gridSpan w:val="3"/>
            <w:shd w:val="clear" w:color="auto" w:fill="auto"/>
            <w:vAlign w:val="center"/>
          </w:tcPr>
          <w:p w14:paraId="365431C0" w14:textId="77777777" w:rsidR="00D948E9" w:rsidRPr="00A928D1" w:rsidRDefault="00D948E9" w:rsidP="0071391E">
            <w:pPr>
              <w:jc w:val="both"/>
            </w:pPr>
            <w:r w:rsidRPr="00A928D1">
              <w:t xml:space="preserve">W2 – podstawowe zagadnienia z zakresu ochrony </w:t>
            </w:r>
            <w:r w:rsidRPr="00A928D1">
              <w:br/>
              <w:t xml:space="preserve">i kształtowania środowiska, geochemii i geografii, niezbędne do zrozumienia wpływu środowiska przyrodniczego na gospodarowanie w przestrzeni </w:t>
            </w:r>
            <w:r w:rsidRPr="00A928D1">
              <w:br/>
              <w:t xml:space="preserve">i wpływu inwestowania na środowisko. Zna wpływ zjawisk meteorologicznych na rozprzestrzenianie </w:t>
            </w:r>
            <w:r w:rsidRPr="00A928D1">
              <w:br/>
              <w:t>i osadzanie zanieczyszczeń. Ma wiedzę na temat środowiskowych skutków zanieczyszczania powietrza.</w:t>
            </w:r>
          </w:p>
        </w:tc>
      </w:tr>
      <w:tr w:rsidR="0071391E" w:rsidRPr="00A928D1" w14:paraId="7C851DCF" w14:textId="77777777" w:rsidTr="0071391E">
        <w:trPr>
          <w:trHeight w:val="233"/>
        </w:trPr>
        <w:tc>
          <w:tcPr>
            <w:tcW w:w="3942" w:type="dxa"/>
            <w:vMerge/>
            <w:shd w:val="clear" w:color="auto" w:fill="auto"/>
            <w:vAlign w:val="center"/>
          </w:tcPr>
          <w:p w14:paraId="02553A5F" w14:textId="77777777" w:rsidR="00D948E9" w:rsidRPr="00A928D1" w:rsidRDefault="00D948E9" w:rsidP="0071391E"/>
        </w:tc>
        <w:tc>
          <w:tcPr>
            <w:tcW w:w="5344" w:type="dxa"/>
            <w:gridSpan w:val="3"/>
            <w:shd w:val="clear" w:color="auto" w:fill="auto"/>
            <w:vAlign w:val="center"/>
          </w:tcPr>
          <w:p w14:paraId="1AAD1180" w14:textId="77777777" w:rsidR="00D948E9" w:rsidRPr="00A928D1" w:rsidRDefault="00D948E9" w:rsidP="0071391E">
            <w:pPr>
              <w:jc w:val="both"/>
            </w:pPr>
            <w:r w:rsidRPr="00A928D1">
              <w:t>W3 – szczegółowe zagadnienia z zakresu planowania infrastruktury technicznej. Zna budowę, zasadę działania i skuteczność, metody doboru, urządzeń redukujących zanieczyszczenia powietrza.</w:t>
            </w:r>
          </w:p>
        </w:tc>
      </w:tr>
      <w:tr w:rsidR="0071391E" w:rsidRPr="00A928D1" w14:paraId="1401BAF0" w14:textId="77777777" w:rsidTr="0071391E">
        <w:trPr>
          <w:trHeight w:val="233"/>
        </w:trPr>
        <w:tc>
          <w:tcPr>
            <w:tcW w:w="3942" w:type="dxa"/>
            <w:vMerge/>
            <w:shd w:val="clear" w:color="auto" w:fill="auto"/>
            <w:vAlign w:val="center"/>
          </w:tcPr>
          <w:p w14:paraId="19D59BE4" w14:textId="77777777" w:rsidR="00D948E9" w:rsidRPr="00A928D1" w:rsidRDefault="00D948E9" w:rsidP="0071391E"/>
        </w:tc>
        <w:tc>
          <w:tcPr>
            <w:tcW w:w="5344" w:type="dxa"/>
            <w:gridSpan w:val="3"/>
            <w:shd w:val="clear" w:color="auto" w:fill="auto"/>
            <w:vAlign w:val="center"/>
          </w:tcPr>
          <w:p w14:paraId="32CA3FE3" w14:textId="77777777" w:rsidR="00D948E9" w:rsidRPr="00A928D1" w:rsidRDefault="00D948E9" w:rsidP="0071391E">
            <w:r w:rsidRPr="00A928D1">
              <w:t>Umiejętności (student potrafi):</w:t>
            </w:r>
          </w:p>
        </w:tc>
      </w:tr>
      <w:tr w:rsidR="0071391E" w:rsidRPr="00A928D1" w14:paraId="7C2E50E3" w14:textId="77777777" w:rsidTr="0071391E">
        <w:trPr>
          <w:trHeight w:val="233"/>
        </w:trPr>
        <w:tc>
          <w:tcPr>
            <w:tcW w:w="3942" w:type="dxa"/>
            <w:vMerge/>
            <w:shd w:val="clear" w:color="auto" w:fill="auto"/>
            <w:vAlign w:val="center"/>
          </w:tcPr>
          <w:p w14:paraId="216D4A01" w14:textId="77777777" w:rsidR="00D948E9" w:rsidRPr="00A928D1" w:rsidRDefault="00D948E9" w:rsidP="0071391E"/>
        </w:tc>
        <w:tc>
          <w:tcPr>
            <w:tcW w:w="5344" w:type="dxa"/>
            <w:gridSpan w:val="3"/>
            <w:shd w:val="clear" w:color="auto" w:fill="auto"/>
            <w:vAlign w:val="center"/>
          </w:tcPr>
          <w:p w14:paraId="78BCC068" w14:textId="77777777" w:rsidR="00D948E9" w:rsidRPr="00A928D1" w:rsidRDefault="00D948E9" w:rsidP="0071391E">
            <w:pPr>
              <w:jc w:val="both"/>
            </w:pPr>
            <w:r w:rsidRPr="00A928D1">
              <w:t xml:space="preserve">U1 – wykorzystać wiedzę z zakresu fizyki </w:t>
            </w:r>
            <w:r w:rsidRPr="00A928D1">
              <w:br/>
              <w:t>w kształtowaniu środowiska naturalnego i jego zasobów.</w:t>
            </w:r>
          </w:p>
        </w:tc>
      </w:tr>
      <w:tr w:rsidR="0071391E" w:rsidRPr="00A928D1" w14:paraId="32F9C57F" w14:textId="77777777" w:rsidTr="0071391E">
        <w:trPr>
          <w:trHeight w:val="233"/>
        </w:trPr>
        <w:tc>
          <w:tcPr>
            <w:tcW w:w="3942" w:type="dxa"/>
            <w:vMerge/>
            <w:shd w:val="clear" w:color="auto" w:fill="auto"/>
            <w:vAlign w:val="center"/>
          </w:tcPr>
          <w:p w14:paraId="17E1FF17" w14:textId="77777777" w:rsidR="00D948E9" w:rsidRPr="00A928D1" w:rsidRDefault="00D948E9" w:rsidP="0071391E"/>
        </w:tc>
        <w:tc>
          <w:tcPr>
            <w:tcW w:w="5344" w:type="dxa"/>
            <w:gridSpan w:val="3"/>
            <w:shd w:val="clear" w:color="auto" w:fill="auto"/>
            <w:vAlign w:val="center"/>
          </w:tcPr>
          <w:p w14:paraId="5403DB1D" w14:textId="77777777" w:rsidR="00D948E9" w:rsidRPr="00A928D1" w:rsidRDefault="00D948E9" w:rsidP="0071391E">
            <w:pPr>
              <w:jc w:val="both"/>
            </w:pPr>
            <w:r w:rsidRPr="00A928D1">
              <w:t xml:space="preserve">U2 – wykonywać analizy i ocenić istniejące urządzenia techniczne, obiekty, systemy </w:t>
            </w:r>
            <w:r w:rsidRPr="00A928D1">
              <w:br/>
              <w:t>i usługi. Potrafi ocenić stan zanieczyszczenia powietrza, jego rodzaj i zagrożenia z tym związane.</w:t>
            </w:r>
          </w:p>
        </w:tc>
      </w:tr>
      <w:tr w:rsidR="0071391E" w:rsidRPr="00A928D1" w14:paraId="0BA63DA1" w14:textId="77777777" w:rsidTr="0071391E">
        <w:trPr>
          <w:trHeight w:val="233"/>
        </w:trPr>
        <w:tc>
          <w:tcPr>
            <w:tcW w:w="3942" w:type="dxa"/>
            <w:vMerge/>
            <w:shd w:val="clear" w:color="auto" w:fill="auto"/>
            <w:vAlign w:val="center"/>
          </w:tcPr>
          <w:p w14:paraId="331A6A6F" w14:textId="77777777" w:rsidR="00D948E9" w:rsidRPr="00A928D1" w:rsidRDefault="00D948E9" w:rsidP="0071391E"/>
        </w:tc>
        <w:tc>
          <w:tcPr>
            <w:tcW w:w="5344" w:type="dxa"/>
            <w:gridSpan w:val="3"/>
            <w:shd w:val="clear" w:color="auto" w:fill="auto"/>
            <w:vAlign w:val="center"/>
          </w:tcPr>
          <w:p w14:paraId="1772013D" w14:textId="77777777" w:rsidR="00D948E9" w:rsidRPr="00A928D1" w:rsidRDefault="00D948E9" w:rsidP="0071391E">
            <w:pPr>
              <w:jc w:val="both"/>
            </w:pPr>
            <w:r w:rsidRPr="00A928D1">
              <w:t xml:space="preserve">U3 – zaplanować kierunki rozwoju systemów </w:t>
            </w:r>
            <w:r w:rsidRPr="00A928D1">
              <w:br/>
              <w:t>i obiektów infrastruktury technicznej, zgodnie ze środowiskowymi uwarunkowaniami funkcjonowania tych systemów. Posiada umiejętność doboru środków i urządzeń ograniczających emisję zanieczyszczeń do atmosfery.</w:t>
            </w:r>
          </w:p>
        </w:tc>
      </w:tr>
      <w:tr w:rsidR="0071391E" w:rsidRPr="00A928D1" w14:paraId="7BAA331D" w14:textId="77777777" w:rsidTr="0071391E">
        <w:trPr>
          <w:trHeight w:val="233"/>
        </w:trPr>
        <w:tc>
          <w:tcPr>
            <w:tcW w:w="3942" w:type="dxa"/>
            <w:vMerge/>
            <w:shd w:val="clear" w:color="auto" w:fill="auto"/>
            <w:vAlign w:val="center"/>
          </w:tcPr>
          <w:p w14:paraId="0397135F" w14:textId="77777777" w:rsidR="00D948E9" w:rsidRPr="00A928D1" w:rsidRDefault="00D948E9" w:rsidP="0071391E"/>
        </w:tc>
        <w:tc>
          <w:tcPr>
            <w:tcW w:w="5344" w:type="dxa"/>
            <w:gridSpan w:val="3"/>
            <w:shd w:val="clear" w:color="auto" w:fill="auto"/>
            <w:vAlign w:val="center"/>
          </w:tcPr>
          <w:p w14:paraId="55CEDABC" w14:textId="77777777" w:rsidR="00D948E9" w:rsidRPr="00A928D1" w:rsidRDefault="00D948E9" w:rsidP="0071391E">
            <w:r w:rsidRPr="00A928D1">
              <w:t>Kompetencje społeczne (student jest gotów do):</w:t>
            </w:r>
          </w:p>
        </w:tc>
      </w:tr>
      <w:tr w:rsidR="0071391E" w:rsidRPr="00A928D1" w14:paraId="483E8E92" w14:textId="77777777" w:rsidTr="0071391E">
        <w:trPr>
          <w:trHeight w:val="233"/>
        </w:trPr>
        <w:tc>
          <w:tcPr>
            <w:tcW w:w="3942" w:type="dxa"/>
            <w:vMerge/>
            <w:shd w:val="clear" w:color="auto" w:fill="auto"/>
            <w:vAlign w:val="center"/>
          </w:tcPr>
          <w:p w14:paraId="4B77D10D" w14:textId="77777777" w:rsidR="00D948E9" w:rsidRPr="00A928D1" w:rsidRDefault="00D948E9" w:rsidP="0071391E"/>
        </w:tc>
        <w:tc>
          <w:tcPr>
            <w:tcW w:w="5344" w:type="dxa"/>
            <w:gridSpan w:val="3"/>
            <w:shd w:val="clear" w:color="auto" w:fill="auto"/>
            <w:vAlign w:val="center"/>
          </w:tcPr>
          <w:p w14:paraId="4E9BC0C1" w14:textId="77777777" w:rsidR="00D948E9" w:rsidRPr="00A928D1" w:rsidRDefault="00D948E9" w:rsidP="0071391E">
            <w:pPr>
              <w:jc w:val="both"/>
            </w:pPr>
            <w:r w:rsidRPr="00A928D1">
              <w:t>K1 – oceny ważności roli społecznej inżyniera gospodarki przestrzennej w ochronie i kształtowaniu środowiska.</w:t>
            </w:r>
          </w:p>
        </w:tc>
      </w:tr>
      <w:tr w:rsidR="0071391E" w:rsidRPr="00A928D1" w14:paraId="6B7080AE" w14:textId="77777777" w:rsidTr="0071391E">
        <w:trPr>
          <w:trHeight w:val="233"/>
        </w:trPr>
        <w:tc>
          <w:tcPr>
            <w:tcW w:w="3942" w:type="dxa"/>
            <w:vMerge/>
            <w:shd w:val="clear" w:color="auto" w:fill="auto"/>
            <w:vAlign w:val="center"/>
          </w:tcPr>
          <w:p w14:paraId="22F04471" w14:textId="77777777" w:rsidR="00D948E9" w:rsidRPr="00A928D1" w:rsidRDefault="00D948E9" w:rsidP="0071391E"/>
        </w:tc>
        <w:tc>
          <w:tcPr>
            <w:tcW w:w="5344" w:type="dxa"/>
            <w:gridSpan w:val="3"/>
            <w:shd w:val="clear" w:color="auto" w:fill="auto"/>
            <w:vAlign w:val="center"/>
          </w:tcPr>
          <w:p w14:paraId="767E6EE0" w14:textId="77777777" w:rsidR="00D948E9" w:rsidRPr="00A928D1" w:rsidRDefault="00D948E9" w:rsidP="0071391E">
            <w:pPr>
              <w:jc w:val="both"/>
            </w:pPr>
            <w:r w:rsidRPr="00A928D1">
              <w:t>K2 –jest gotów do pełnienia różnych ról zawodowych; oraz przestrzegania zasad etyki zwodowej</w:t>
            </w:r>
          </w:p>
        </w:tc>
      </w:tr>
      <w:tr w:rsidR="0071391E" w:rsidRPr="00A928D1" w14:paraId="37DF4533" w14:textId="77777777" w:rsidTr="0071391E">
        <w:trPr>
          <w:trHeight w:val="233"/>
        </w:trPr>
        <w:tc>
          <w:tcPr>
            <w:tcW w:w="3942" w:type="dxa"/>
            <w:shd w:val="clear" w:color="auto" w:fill="auto"/>
            <w:vAlign w:val="center"/>
          </w:tcPr>
          <w:p w14:paraId="56059669" w14:textId="77777777" w:rsidR="00D948E9" w:rsidRPr="00A928D1" w:rsidRDefault="00D948E9" w:rsidP="0071391E">
            <w:r w:rsidRPr="00A928D1">
              <w:t>Odniesienie modułowych efektów uczenia się do kierunkowych efektów uczenia się</w:t>
            </w:r>
          </w:p>
        </w:tc>
        <w:tc>
          <w:tcPr>
            <w:tcW w:w="5344" w:type="dxa"/>
            <w:gridSpan w:val="3"/>
            <w:shd w:val="clear" w:color="auto" w:fill="auto"/>
            <w:vAlign w:val="center"/>
          </w:tcPr>
          <w:p w14:paraId="2F681615" w14:textId="77777777" w:rsidR="00D948E9" w:rsidRPr="00A928D1" w:rsidRDefault="00D948E9" w:rsidP="0071391E">
            <w:r w:rsidRPr="00A928D1">
              <w:t>W1 - GP_W01; W2 - GP_W02; W3 - GP_W07;</w:t>
            </w:r>
          </w:p>
          <w:p w14:paraId="4723F899" w14:textId="77777777" w:rsidR="00D948E9" w:rsidRPr="00A928D1" w:rsidRDefault="00D948E9" w:rsidP="0071391E">
            <w:r w:rsidRPr="00A928D1">
              <w:t>U1 - GP_U04; U2 - GP_U08; U3 - GP_U011;</w:t>
            </w:r>
          </w:p>
          <w:p w14:paraId="4A04DEAC" w14:textId="77777777" w:rsidR="00D948E9" w:rsidRPr="00A928D1" w:rsidRDefault="00D948E9" w:rsidP="0071391E">
            <w:r w:rsidRPr="00A928D1">
              <w:t>K1 - GP_K01; K2 - GP_K03.</w:t>
            </w:r>
          </w:p>
        </w:tc>
      </w:tr>
      <w:tr w:rsidR="0071391E" w:rsidRPr="00A928D1" w14:paraId="6B5B7EEC" w14:textId="77777777" w:rsidTr="0071391E">
        <w:trPr>
          <w:trHeight w:val="233"/>
        </w:trPr>
        <w:tc>
          <w:tcPr>
            <w:tcW w:w="3942" w:type="dxa"/>
            <w:shd w:val="clear" w:color="auto" w:fill="auto"/>
            <w:vAlign w:val="center"/>
          </w:tcPr>
          <w:p w14:paraId="0B6E91C5" w14:textId="77777777" w:rsidR="00D948E9" w:rsidRPr="00A928D1" w:rsidRDefault="00D948E9" w:rsidP="0071391E">
            <w:r w:rsidRPr="00A928D1">
              <w:t>Odniesienie modułowych efektów uczenia się do inżynierskich efektów uczenia się</w:t>
            </w:r>
          </w:p>
        </w:tc>
        <w:tc>
          <w:tcPr>
            <w:tcW w:w="5344" w:type="dxa"/>
            <w:gridSpan w:val="3"/>
            <w:shd w:val="clear" w:color="auto" w:fill="auto"/>
            <w:vAlign w:val="center"/>
          </w:tcPr>
          <w:p w14:paraId="2BDAD6AF" w14:textId="77777777" w:rsidR="00D948E9" w:rsidRPr="00A928D1" w:rsidRDefault="00D948E9" w:rsidP="0071391E">
            <w:r w:rsidRPr="00A928D1">
              <w:t>W1 - InzGP_W01; W2 - InzGP_W02; W3 - InzGP_W06</w:t>
            </w:r>
          </w:p>
          <w:p w14:paraId="056AC02F" w14:textId="77777777" w:rsidR="00D948E9" w:rsidRPr="00A928D1" w:rsidRDefault="00D948E9" w:rsidP="0071391E">
            <w:r w:rsidRPr="00A928D1">
              <w:t>U1 - InzGP_U01; U2 - InzGP_U06; U3 - InzGP_U08</w:t>
            </w:r>
          </w:p>
        </w:tc>
      </w:tr>
      <w:tr w:rsidR="0071391E" w:rsidRPr="00A928D1" w14:paraId="648C4D3D" w14:textId="77777777" w:rsidTr="0071391E">
        <w:tc>
          <w:tcPr>
            <w:tcW w:w="3942" w:type="dxa"/>
            <w:shd w:val="clear" w:color="auto" w:fill="auto"/>
            <w:vAlign w:val="center"/>
          </w:tcPr>
          <w:p w14:paraId="30211840" w14:textId="77777777" w:rsidR="00D948E9" w:rsidRPr="00A928D1" w:rsidRDefault="00D948E9" w:rsidP="0071391E">
            <w:r w:rsidRPr="00A928D1">
              <w:t xml:space="preserve">Wymagania wstępne i dodatkowe </w:t>
            </w:r>
          </w:p>
        </w:tc>
        <w:tc>
          <w:tcPr>
            <w:tcW w:w="5344" w:type="dxa"/>
            <w:gridSpan w:val="3"/>
            <w:shd w:val="clear" w:color="auto" w:fill="auto"/>
            <w:vAlign w:val="center"/>
          </w:tcPr>
          <w:p w14:paraId="00AC141D" w14:textId="77777777" w:rsidR="00D948E9" w:rsidRPr="00A928D1" w:rsidRDefault="00D948E9" w:rsidP="0071391E">
            <w:r w:rsidRPr="00A928D1">
              <w:t>Geografia, fizyka, chemia, biologia, ochrona środowiska i planowanie systemów technicznych.</w:t>
            </w:r>
          </w:p>
        </w:tc>
      </w:tr>
      <w:tr w:rsidR="0071391E" w:rsidRPr="00A928D1" w14:paraId="51DFDC70" w14:textId="77777777" w:rsidTr="0071391E">
        <w:tc>
          <w:tcPr>
            <w:tcW w:w="3942" w:type="dxa"/>
            <w:shd w:val="clear" w:color="auto" w:fill="auto"/>
            <w:vAlign w:val="center"/>
          </w:tcPr>
          <w:p w14:paraId="757BF98C" w14:textId="77777777" w:rsidR="00D948E9" w:rsidRPr="00A928D1" w:rsidRDefault="00D948E9" w:rsidP="0071391E">
            <w:r w:rsidRPr="00A928D1">
              <w:t xml:space="preserve">Treści programowe modułu </w:t>
            </w:r>
          </w:p>
          <w:p w14:paraId="302153BD" w14:textId="77777777" w:rsidR="00D948E9" w:rsidRPr="00A928D1" w:rsidRDefault="00D948E9" w:rsidP="0071391E"/>
        </w:tc>
        <w:tc>
          <w:tcPr>
            <w:tcW w:w="5344" w:type="dxa"/>
            <w:gridSpan w:val="3"/>
            <w:shd w:val="clear" w:color="auto" w:fill="auto"/>
            <w:vAlign w:val="center"/>
          </w:tcPr>
          <w:p w14:paraId="09965873" w14:textId="77777777" w:rsidR="00D948E9" w:rsidRPr="00A928D1" w:rsidRDefault="00D948E9" w:rsidP="0071391E">
            <w:pPr>
              <w:pStyle w:val="Akapitzlist"/>
              <w:ind w:left="360"/>
              <w:jc w:val="both"/>
            </w:pPr>
            <w:r w:rsidRPr="00A928D1">
              <w:t>Wykłady:</w:t>
            </w:r>
          </w:p>
          <w:p w14:paraId="67CBDEA2" w14:textId="77777777" w:rsidR="00D948E9" w:rsidRPr="00A928D1" w:rsidRDefault="00D948E9" w:rsidP="00D948E9">
            <w:pPr>
              <w:pStyle w:val="Akapitzlist"/>
              <w:numPr>
                <w:ilvl w:val="0"/>
                <w:numId w:val="118"/>
              </w:numPr>
              <w:jc w:val="both"/>
            </w:pPr>
            <w:r w:rsidRPr="00A928D1">
              <w:t>Wprowadzenie, przedmiot i zakres gospodarki niskoemisyjnej. Kierunki i formy ingerencji człowieka w środowisko.</w:t>
            </w:r>
          </w:p>
          <w:p w14:paraId="1328E929" w14:textId="77777777" w:rsidR="00D948E9" w:rsidRPr="00A928D1" w:rsidRDefault="00D948E9" w:rsidP="00D948E9">
            <w:pPr>
              <w:pStyle w:val="Akapitzlist"/>
              <w:numPr>
                <w:ilvl w:val="0"/>
                <w:numId w:val="118"/>
              </w:numPr>
              <w:jc w:val="both"/>
            </w:pPr>
            <w:r w:rsidRPr="00A928D1">
              <w:t>Atmosfera jako podstawowy element środowiska. Skład i budowa atmosfery.</w:t>
            </w:r>
          </w:p>
          <w:p w14:paraId="23858A7C" w14:textId="77777777" w:rsidR="00D948E9" w:rsidRPr="00A928D1" w:rsidRDefault="00D948E9" w:rsidP="00D948E9">
            <w:pPr>
              <w:pStyle w:val="Akapitzlist"/>
              <w:numPr>
                <w:ilvl w:val="0"/>
                <w:numId w:val="118"/>
              </w:numPr>
              <w:jc w:val="both"/>
            </w:pPr>
            <w:r w:rsidRPr="00A928D1">
              <w:t>Warunki termiczne i higrometryczne powietrza atmosferycznego.</w:t>
            </w:r>
          </w:p>
          <w:p w14:paraId="551E808D" w14:textId="77777777" w:rsidR="00D948E9" w:rsidRPr="00A928D1" w:rsidRDefault="00D948E9" w:rsidP="00D948E9">
            <w:pPr>
              <w:pStyle w:val="Akapitzlist"/>
              <w:numPr>
                <w:ilvl w:val="0"/>
                <w:numId w:val="118"/>
              </w:numPr>
              <w:jc w:val="both"/>
            </w:pPr>
            <w:r w:rsidRPr="00A928D1">
              <w:t>Wymiana energii między atmosferą a litosferą. Dynamika mas atmosferycznych.</w:t>
            </w:r>
          </w:p>
          <w:p w14:paraId="0E368255" w14:textId="77777777" w:rsidR="00D948E9" w:rsidRPr="00A928D1" w:rsidRDefault="00D948E9" w:rsidP="00D948E9">
            <w:pPr>
              <w:pStyle w:val="Akapitzlist"/>
              <w:numPr>
                <w:ilvl w:val="0"/>
                <w:numId w:val="118"/>
              </w:numPr>
              <w:jc w:val="both"/>
            </w:pPr>
            <w:r w:rsidRPr="00A928D1">
              <w:t xml:space="preserve">Zmiany klimatyczne, ich rodzaj, przyczyny </w:t>
            </w:r>
            <w:r w:rsidRPr="00A928D1">
              <w:br/>
              <w:t>i skutki środowiskowe.</w:t>
            </w:r>
          </w:p>
          <w:p w14:paraId="5C32B9F0" w14:textId="77777777" w:rsidR="00D948E9" w:rsidRPr="00A928D1" w:rsidRDefault="00D948E9" w:rsidP="00D948E9">
            <w:pPr>
              <w:pStyle w:val="Akapitzlist"/>
              <w:numPr>
                <w:ilvl w:val="0"/>
                <w:numId w:val="118"/>
              </w:numPr>
              <w:jc w:val="both"/>
            </w:pPr>
            <w:r w:rsidRPr="00A928D1">
              <w:t>Terminologia stosowana w ochronie powietrza atmosferycznego. Wielkość i dynamika przemian zanieczyszczeń atmosfery.</w:t>
            </w:r>
          </w:p>
          <w:p w14:paraId="21141BD5" w14:textId="77777777" w:rsidR="00D948E9" w:rsidRPr="00A928D1" w:rsidRDefault="00D948E9" w:rsidP="00D948E9">
            <w:pPr>
              <w:pStyle w:val="Akapitzlist"/>
              <w:numPr>
                <w:ilvl w:val="0"/>
                <w:numId w:val="118"/>
              </w:numPr>
              <w:jc w:val="both"/>
            </w:pPr>
            <w:r w:rsidRPr="00A928D1">
              <w:t>Systematyka źródeł zanieczyszczeń i ich rodzaje. Charakterystyka zanieczyszczeń atmosfery.</w:t>
            </w:r>
          </w:p>
          <w:p w14:paraId="1B7C8695" w14:textId="77777777" w:rsidR="00D948E9" w:rsidRPr="00A928D1" w:rsidRDefault="00D948E9" w:rsidP="00D948E9">
            <w:pPr>
              <w:pStyle w:val="Akapitzlist"/>
              <w:numPr>
                <w:ilvl w:val="0"/>
                <w:numId w:val="118"/>
              </w:numPr>
              <w:jc w:val="both"/>
            </w:pPr>
            <w:r w:rsidRPr="00A928D1">
              <w:t>Droga polutantów: transport, dyfuzja, depozycja sucha i depozycja mokra.</w:t>
            </w:r>
          </w:p>
          <w:p w14:paraId="1343D18E" w14:textId="77777777" w:rsidR="00D948E9" w:rsidRPr="00A928D1" w:rsidRDefault="00D948E9" w:rsidP="00D948E9">
            <w:pPr>
              <w:pStyle w:val="Akapitzlist"/>
              <w:numPr>
                <w:ilvl w:val="0"/>
                <w:numId w:val="118"/>
              </w:numPr>
              <w:jc w:val="both"/>
            </w:pPr>
            <w:r w:rsidRPr="00A928D1">
              <w:t xml:space="preserve">Wpływ zanieczyszczeń powietrza na człowieka </w:t>
            </w:r>
            <w:r w:rsidRPr="00A928D1">
              <w:br/>
              <w:t>i elementy przyrody ożywionej.</w:t>
            </w:r>
          </w:p>
          <w:p w14:paraId="2BCAFCBE" w14:textId="77777777" w:rsidR="00D948E9" w:rsidRPr="00A928D1" w:rsidRDefault="00D948E9" w:rsidP="00D948E9">
            <w:pPr>
              <w:pStyle w:val="Akapitzlist"/>
              <w:numPr>
                <w:ilvl w:val="0"/>
                <w:numId w:val="118"/>
              </w:numPr>
              <w:jc w:val="both"/>
            </w:pPr>
            <w:r w:rsidRPr="00A928D1">
              <w:lastRenderedPageBreak/>
              <w:t>Wpływ zanieczyszczeń powietrza na abiotyczne elementy środowiska.</w:t>
            </w:r>
          </w:p>
          <w:p w14:paraId="254EDBCB" w14:textId="77777777" w:rsidR="00D948E9" w:rsidRPr="00A928D1" w:rsidRDefault="00D948E9" w:rsidP="00D948E9">
            <w:pPr>
              <w:pStyle w:val="Akapitzlist"/>
              <w:numPr>
                <w:ilvl w:val="0"/>
                <w:numId w:val="118"/>
              </w:numPr>
              <w:jc w:val="both"/>
            </w:pPr>
            <w:r w:rsidRPr="00A928D1">
              <w:t>Lokalne, regionalne i globalne skutki zanieczyszczenia atmosfery.</w:t>
            </w:r>
          </w:p>
          <w:p w14:paraId="5D52BB42" w14:textId="77777777" w:rsidR="00D948E9" w:rsidRPr="00A928D1" w:rsidRDefault="00D948E9" w:rsidP="00D948E9">
            <w:pPr>
              <w:pStyle w:val="Akapitzlist"/>
              <w:numPr>
                <w:ilvl w:val="0"/>
                <w:numId w:val="118"/>
              </w:numPr>
              <w:jc w:val="both"/>
            </w:pPr>
            <w:r w:rsidRPr="00A928D1">
              <w:t xml:space="preserve">Techniczne i technologiczne metody ochrony atmosfery. Technologia „czystego węgla” </w:t>
            </w:r>
            <w:r w:rsidRPr="00A928D1">
              <w:br/>
              <w:t>i oczyszczanie gazów kominowych.</w:t>
            </w:r>
          </w:p>
          <w:p w14:paraId="49E6BBE0" w14:textId="77777777" w:rsidR="00D948E9" w:rsidRPr="00A928D1" w:rsidRDefault="00D948E9" w:rsidP="00D948E9">
            <w:pPr>
              <w:pStyle w:val="Akapitzlist"/>
              <w:numPr>
                <w:ilvl w:val="0"/>
                <w:numId w:val="118"/>
              </w:numPr>
              <w:jc w:val="both"/>
            </w:pPr>
            <w:r w:rsidRPr="00A928D1">
              <w:t xml:space="preserve">Możliwości stosowania „czystych technologii” </w:t>
            </w:r>
            <w:r w:rsidRPr="00A928D1">
              <w:br/>
              <w:t>w przemyśle energetycznym.</w:t>
            </w:r>
          </w:p>
          <w:p w14:paraId="33C2659B" w14:textId="77777777" w:rsidR="00D948E9" w:rsidRPr="00A928D1" w:rsidRDefault="00D948E9" w:rsidP="00D948E9">
            <w:pPr>
              <w:pStyle w:val="Akapitzlist"/>
              <w:numPr>
                <w:ilvl w:val="0"/>
                <w:numId w:val="118"/>
              </w:numPr>
              <w:jc w:val="both"/>
            </w:pPr>
            <w:r w:rsidRPr="00A928D1">
              <w:t>Wykorzystanie odnawialnych proekologicznych źródeł energii: słońca, wody i wiatru.</w:t>
            </w:r>
          </w:p>
          <w:p w14:paraId="43C0ADFF" w14:textId="77777777" w:rsidR="00D948E9" w:rsidRPr="00A928D1" w:rsidRDefault="00D948E9" w:rsidP="00D948E9">
            <w:pPr>
              <w:pStyle w:val="Akapitzlist"/>
              <w:numPr>
                <w:ilvl w:val="0"/>
                <w:numId w:val="118"/>
              </w:numPr>
              <w:jc w:val="both"/>
            </w:pPr>
            <w:r w:rsidRPr="00A928D1">
              <w:t>Sporządzanie planów gospodarki niskoemisyjnej.</w:t>
            </w:r>
          </w:p>
        </w:tc>
      </w:tr>
      <w:tr w:rsidR="0071391E" w:rsidRPr="00A928D1" w14:paraId="09728A58" w14:textId="77777777" w:rsidTr="0071391E">
        <w:tc>
          <w:tcPr>
            <w:tcW w:w="3942" w:type="dxa"/>
            <w:shd w:val="clear" w:color="auto" w:fill="auto"/>
            <w:vAlign w:val="center"/>
          </w:tcPr>
          <w:p w14:paraId="1418957F" w14:textId="77777777" w:rsidR="00D948E9" w:rsidRPr="00A928D1" w:rsidRDefault="00D948E9" w:rsidP="0071391E">
            <w:r w:rsidRPr="00A928D1">
              <w:lastRenderedPageBreak/>
              <w:t>Wykaz literatury podstawowej i uzupełniającej</w:t>
            </w:r>
          </w:p>
        </w:tc>
        <w:tc>
          <w:tcPr>
            <w:tcW w:w="5344" w:type="dxa"/>
            <w:gridSpan w:val="3"/>
            <w:shd w:val="clear" w:color="auto" w:fill="auto"/>
            <w:vAlign w:val="center"/>
          </w:tcPr>
          <w:p w14:paraId="0E2BF6B1" w14:textId="77777777" w:rsidR="00D948E9" w:rsidRPr="00A928D1" w:rsidRDefault="00D948E9" w:rsidP="0071391E">
            <w:pPr>
              <w:jc w:val="both"/>
            </w:pPr>
            <w:r w:rsidRPr="00A928D1">
              <w:t>Literatura wymagana:</w:t>
            </w:r>
          </w:p>
          <w:p w14:paraId="47A397B4" w14:textId="77777777" w:rsidR="00D948E9" w:rsidRPr="00A928D1" w:rsidRDefault="00D948E9" w:rsidP="00D948E9">
            <w:pPr>
              <w:pStyle w:val="Akapitzlist"/>
              <w:numPr>
                <w:ilvl w:val="0"/>
                <w:numId w:val="119"/>
              </w:numPr>
              <w:jc w:val="both"/>
            </w:pPr>
            <w:r w:rsidRPr="00A928D1">
              <w:t>Czarnecka M., Koźmiński Cz., 2006 Meteorologia a zanieczyszczenia atmosfery, AR Szczecin, Uniwersytet Szczeciński.</w:t>
            </w:r>
          </w:p>
          <w:p w14:paraId="69FF9F18" w14:textId="77777777" w:rsidR="00D948E9" w:rsidRPr="00A928D1" w:rsidRDefault="00D948E9" w:rsidP="00D948E9">
            <w:pPr>
              <w:numPr>
                <w:ilvl w:val="0"/>
                <w:numId w:val="119"/>
              </w:numPr>
              <w:jc w:val="both"/>
            </w:pPr>
            <w:r w:rsidRPr="00A928D1">
              <w:t xml:space="preserve">Juda-Rezler K., 2006. Oddziaływanie zanieczyszczeń powietrza na środowisko. Oficyna Wydawnicza Politechniki Warszawskiej, Warszawa. </w:t>
            </w:r>
          </w:p>
          <w:p w14:paraId="0E87393C" w14:textId="77777777" w:rsidR="00D948E9" w:rsidRPr="00A928D1" w:rsidRDefault="00D948E9" w:rsidP="00D948E9">
            <w:pPr>
              <w:numPr>
                <w:ilvl w:val="0"/>
                <w:numId w:val="119"/>
              </w:numPr>
              <w:jc w:val="both"/>
            </w:pPr>
            <w:r w:rsidRPr="00A928D1">
              <w:t xml:space="preserve">Literatura uzupełniająca: </w:t>
            </w:r>
          </w:p>
          <w:p w14:paraId="74AB5A48" w14:textId="77777777" w:rsidR="00D948E9" w:rsidRPr="00A928D1" w:rsidRDefault="00D948E9" w:rsidP="00D948E9">
            <w:pPr>
              <w:pStyle w:val="Akapitzlist"/>
              <w:numPr>
                <w:ilvl w:val="0"/>
                <w:numId w:val="119"/>
              </w:numPr>
              <w:jc w:val="both"/>
            </w:pPr>
            <w:r w:rsidRPr="00A928D1">
              <w:t>Kacperski W.T., 2003. Inżynieria środowiska. Ochrona powietrza. Wyd. Politechniki Radomskiej, Radom.</w:t>
            </w:r>
          </w:p>
          <w:p w14:paraId="6CB371CB" w14:textId="77777777" w:rsidR="00D948E9" w:rsidRPr="00A928D1" w:rsidRDefault="00D948E9" w:rsidP="00D948E9">
            <w:pPr>
              <w:pStyle w:val="Akapitzlist"/>
              <w:numPr>
                <w:ilvl w:val="0"/>
                <w:numId w:val="120"/>
              </w:numPr>
              <w:jc w:val="both"/>
            </w:pPr>
            <w:r w:rsidRPr="00A928D1">
              <w:t>Lewandowski W.M., 2007. Proekologiczne odnawialne źródła energii, WN-T, Warszawa.Roczniki statystyczne GUS – Ochrona środowiska – wg najnowszych opracowań.</w:t>
            </w:r>
          </w:p>
          <w:p w14:paraId="3B21597B" w14:textId="77777777" w:rsidR="00D948E9" w:rsidRPr="00A928D1" w:rsidRDefault="00D948E9" w:rsidP="00D948E9">
            <w:pPr>
              <w:pStyle w:val="Akapitzlist"/>
              <w:numPr>
                <w:ilvl w:val="0"/>
                <w:numId w:val="120"/>
              </w:numPr>
              <w:jc w:val="both"/>
            </w:pPr>
            <w:r w:rsidRPr="00A928D1">
              <w:t>Obowiązujące akty prawne dotyczące literatury przedmiotu.</w:t>
            </w:r>
          </w:p>
        </w:tc>
      </w:tr>
      <w:tr w:rsidR="0071391E" w:rsidRPr="00A928D1" w14:paraId="619CCB4F" w14:textId="77777777" w:rsidTr="0071391E">
        <w:tc>
          <w:tcPr>
            <w:tcW w:w="3942" w:type="dxa"/>
            <w:shd w:val="clear" w:color="auto" w:fill="auto"/>
            <w:vAlign w:val="center"/>
          </w:tcPr>
          <w:p w14:paraId="0A321076" w14:textId="77777777" w:rsidR="00D948E9" w:rsidRPr="00A928D1" w:rsidRDefault="00D948E9" w:rsidP="0071391E">
            <w:r w:rsidRPr="00A928D1">
              <w:t>Planowane formy/działania/metody dydaktyczne</w:t>
            </w:r>
          </w:p>
        </w:tc>
        <w:tc>
          <w:tcPr>
            <w:tcW w:w="5344" w:type="dxa"/>
            <w:gridSpan w:val="3"/>
            <w:shd w:val="clear" w:color="auto" w:fill="auto"/>
            <w:vAlign w:val="center"/>
          </w:tcPr>
          <w:p w14:paraId="3DAE4513" w14:textId="39E4BB9C" w:rsidR="00D948E9" w:rsidRPr="00A928D1" w:rsidRDefault="00D948E9" w:rsidP="004F1950">
            <w:pPr>
              <w:jc w:val="both"/>
            </w:pPr>
            <w:r w:rsidRPr="00A928D1">
              <w:t xml:space="preserve">Zajęcia w formie wykładów z wykorzystaniem prezentacji multimedialnych. </w:t>
            </w:r>
          </w:p>
        </w:tc>
      </w:tr>
      <w:tr w:rsidR="0071391E" w:rsidRPr="00A928D1" w14:paraId="41DF22CA" w14:textId="77777777" w:rsidTr="0071391E">
        <w:tc>
          <w:tcPr>
            <w:tcW w:w="3942" w:type="dxa"/>
            <w:shd w:val="clear" w:color="auto" w:fill="auto"/>
            <w:vAlign w:val="center"/>
          </w:tcPr>
          <w:p w14:paraId="573074A2" w14:textId="77777777" w:rsidR="00D948E9" w:rsidRPr="00A928D1" w:rsidRDefault="00D948E9" w:rsidP="0071391E">
            <w:r w:rsidRPr="00A928D1">
              <w:t>Sposoby weryfikacji oraz formy dokumentowania osiągniętych efektów uczenia się</w:t>
            </w:r>
          </w:p>
        </w:tc>
        <w:tc>
          <w:tcPr>
            <w:tcW w:w="5344" w:type="dxa"/>
            <w:gridSpan w:val="3"/>
            <w:shd w:val="clear" w:color="auto" w:fill="auto"/>
            <w:vAlign w:val="center"/>
          </w:tcPr>
          <w:p w14:paraId="78F74A02" w14:textId="77777777" w:rsidR="00D948E9" w:rsidRPr="00A928D1" w:rsidRDefault="00D948E9" w:rsidP="0071391E">
            <w:pPr>
              <w:jc w:val="both"/>
            </w:pPr>
            <w:r w:rsidRPr="00A928D1">
              <w:t>Oceny z prac kontrolnych i kolokwiów sprawdzających.</w:t>
            </w:r>
          </w:p>
        </w:tc>
      </w:tr>
      <w:tr w:rsidR="0071391E" w:rsidRPr="00A928D1" w14:paraId="7AC2C95B" w14:textId="77777777" w:rsidTr="0071391E">
        <w:tc>
          <w:tcPr>
            <w:tcW w:w="3942" w:type="dxa"/>
            <w:shd w:val="clear" w:color="auto" w:fill="auto"/>
            <w:vAlign w:val="center"/>
          </w:tcPr>
          <w:p w14:paraId="28468729" w14:textId="77777777" w:rsidR="00D948E9" w:rsidRPr="00A928D1" w:rsidRDefault="00D948E9" w:rsidP="0071391E">
            <w:r w:rsidRPr="00A928D1">
              <w:t>Elementy i wagi mające wpływ na ocenę końcową</w:t>
            </w:r>
          </w:p>
          <w:p w14:paraId="34BBF953" w14:textId="77777777" w:rsidR="00D948E9" w:rsidRPr="00A928D1" w:rsidRDefault="00D948E9" w:rsidP="0071391E"/>
          <w:p w14:paraId="2A58BF4B" w14:textId="77777777" w:rsidR="00D948E9" w:rsidRPr="00A928D1" w:rsidRDefault="00D948E9" w:rsidP="0071391E"/>
        </w:tc>
        <w:tc>
          <w:tcPr>
            <w:tcW w:w="5344" w:type="dxa"/>
            <w:gridSpan w:val="3"/>
            <w:shd w:val="clear" w:color="auto" w:fill="auto"/>
            <w:vAlign w:val="center"/>
          </w:tcPr>
          <w:p w14:paraId="29AF676E" w14:textId="77777777" w:rsidR="00D948E9" w:rsidRPr="00A928D1" w:rsidRDefault="00D948E9" w:rsidP="0071391E">
            <w:pPr>
              <w:jc w:val="both"/>
            </w:pPr>
            <w:r w:rsidRPr="00A928D1">
              <w:t>Szczegółowe kryteria przy ocenie pracy zaliczeniowej</w:t>
            </w:r>
          </w:p>
          <w:p w14:paraId="491FAFDE" w14:textId="77777777" w:rsidR="00D948E9" w:rsidRPr="00A928D1" w:rsidRDefault="00D948E9" w:rsidP="00D948E9">
            <w:pPr>
              <w:pStyle w:val="Akapitzlist"/>
              <w:numPr>
                <w:ilvl w:val="0"/>
                <w:numId w:val="110"/>
              </w:numPr>
              <w:ind w:left="142"/>
              <w:jc w:val="both"/>
            </w:pPr>
            <w:r w:rsidRPr="00A928D1">
              <w:t>student wykazuje dostateczny (3,0) stopień wiedzy, umiejętności lub kompetencji, gdy uzyskuje od 51 do 60% sumy punktów określających maksymalny poziom wiedzy lub umiejętności z danego przedmiotu (odpowiednio, przy zaliczeniu cząstkowym – jego części),</w:t>
            </w:r>
          </w:p>
          <w:p w14:paraId="5FAAA75F" w14:textId="77777777" w:rsidR="00D948E9" w:rsidRPr="00A928D1" w:rsidRDefault="00D948E9" w:rsidP="00D948E9">
            <w:pPr>
              <w:pStyle w:val="Akapitzlist"/>
              <w:numPr>
                <w:ilvl w:val="0"/>
                <w:numId w:val="110"/>
              </w:numPr>
              <w:suppressAutoHyphens/>
              <w:ind w:left="142"/>
              <w:jc w:val="both"/>
            </w:pPr>
            <w:r w:rsidRPr="00A928D1">
              <w:t xml:space="preserve">student wykazuje dostateczny plus (3,5) stopień wiedzy, umiejętności lub kompetencji, gdy uzyskuje od 61 do 70% sumy punktów określających maksymalny poziom wiedzy lub umiejętności </w:t>
            </w:r>
            <w:r w:rsidRPr="00A928D1">
              <w:br/>
              <w:t>z danego przedmiotu (odpowiednio – jego części),</w:t>
            </w:r>
          </w:p>
          <w:p w14:paraId="30E3CB8B" w14:textId="77777777" w:rsidR="00D948E9" w:rsidRPr="00A928D1" w:rsidRDefault="00D948E9" w:rsidP="00D948E9">
            <w:pPr>
              <w:pStyle w:val="Akapitzlist"/>
              <w:numPr>
                <w:ilvl w:val="0"/>
                <w:numId w:val="110"/>
              </w:numPr>
              <w:suppressAutoHyphens/>
              <w:ind w:left="142"/>
              <w:jc w:val="both"/>
            </w:pPr>
            <w:r w:rsidRPr="00A928D1">
              <w:lastRenderedPageBreak/>
              <w:t>student wykazuje dobry stopień (4,0) wiedzy, umiejętności lub kompetencji, gdy uzyskuje od 71 do 80% sumy punktów określających maksymalny poziom wiedzy lub umiejętności z danego przedmiotu (odpowiednio – jego części),</w:t>
            </w:r>
          </w:p>
          <w:p w14:paraId="2E0459C8" w14:textId="77777777" w:rsidR="00D948E9" w:rsidRPr="00A928D1" w:rsidRDefault="00D948E9" w:rsidP="00D948E9">
            <w:pPr>
              <w:pStyle w:val="Akapitzlist"/>
              <w:numPr>
                <w:ilvl w:val="0"/>
                <w:numId w:val="110"/>
              </w:numPr>
              <w:suppressAutoHyphens/>
              <w:ind w:left="142"/>
              <w:jc w:val="both"/>
            </w:pPr>
            <w:r w:rsidRPr="00A928D1">
              <w:t>student wykazuje plus dobry stopień (4,5) wiedzy, umiejętności lub kompetencji, gdy uzyskuje od 81 do 90% sumy punktów określających maksymalny poziom wiedzy lub umiejętności z danego przedmiotu (odpowiednio – jego części),</w:t>
            </w:r>
          </w:p>
          <w:p w14:paraId="77F50FAA" w14:textId="77777777" w:rsidR="00D948E9" w:rsidRPr="00A928D1" w:rsidRDefault="00D948E9" w:rsidP="00D948E9">
            <w:pPr>
              <w:pStyle w:val="Akapitzlist"/>
              <w:numPr>
                <w:ilvl w:val="0"/>
                <w:numId w:val="110"/>
              </w:numPr>
              <w:suppressAutoHyphens/>
              <w:ind w:left="142"/>
              <w:jc w:val="both"/>
              <w:rPr>
                <w:i/>
                <w:iCs/>
              </w:rPr>
            </w:pPr>
            <w:r w:rsidRPr="00A928D1">
              <w:t xml:space="preserve">student wykazuje bardzo dobry stopień (5,0) wiedzy, umiejętności lub kompetencji, gdy uzyskuje powyżej 91% sumy punktów określających maksymalny poziom wiedzy lub umiejętności </w:t>
            </w:r>
            <w:r w:rsidRPr="00A928D1">
              <w:br/>
            </w:r>
          </w:p>
          <w:p w14:paraId="0F66EDF0" w14:textId="77777777" w:rsidR="00D948E9" w:rsidRPr="00A928D1" w:rsidRDefault="00D948E9" w:rsidP="00D948E9">
            <w:pPr>
              <w:pStyle w:val="Akapitzlist"/>
              <w:numPr>
                <w:ilvl w:val="0"/>
                <w:numId w:val="110"/>
              </w:numPr>
              <w:suppressAutoHyphens/>
              <w:ind w:left="142"/>
              <w:jc w:val="both"/>
              <w:rPr>
                <w:i/>
                <w:iCs/>
              </w:rPr>
            </w:pPr>
            <w:r w:rsidRPr="00A928D1">
              <w:t>z danego przedmiotu (odpowiednio – jego części)</w:t>
            </w:r>
          </w:p>
        </w:tc>
      </w:tr>
      <w:tr w:rsidR="0071391E" w:rsidRPr="00A928D1" w14:paraId="1CA36D13" w14:textId="77777777" w:rsidTr="0071391E">
        <w:trPr>
          <w:trHeight w:val="199"/>
        </w:trPr>
        <w:tc>
          <w:tcPr>
            <w:tcW w:w="3942" w:type="dxa"/>
            <w:vMerge w:val="restart"/>
            <w:shd w:val="clear" w:color="auto" w:fill="auto"/>
            <w:vAlign w:val="center"/>
          </w:tcPr>
          <w:p w14:paraId="1DB3989A" w14:textId="77777777" w:rsidR="00D948E9" w:rsidRPr="00A928D1" w:rsidRDefault="00D948E9" w:rsidP="0071391E">
            <w:r w:rsidRPr="00A928D1">
              <w:lastRenderedPageBreak/>
              <w:t xml:space="preserve">Bilans punktów ECTS </w:t>
            </w:r>
          </w:p>
        </w:tc>
        <w:tc>
          <w:tcPr>
            <w:tcW w:w="5344" w:type="dxa"/>
            <w:gridSpan w:val="3"/>
            <w:shd w:val="clear" w:color="auto" w:fill="auto"/>
            <w:vAlign w:val="center"/>
          </w:tcPr>
          <w:p w14:paraId="0DF21F32" w14:textId="77777777" w:rsidR="00D948E9" w:rsidRPr="00A928D1" w:rsidRDefault="00D948E9" w:rsidP="0071391E">
            <w:r w:rsidRPr="00A928D1">
              <w:t>KONTAKTOWE (z udziałem nauczyciela)</w:t>
            </w:r>
          </w:p>
        </w:tc>
      </w:tr>
      <w:tr w:rsidR="0071391E" w:rsidRPr="00A928D1" w14:paraId="4576FB48" w14:textId="77777777" w:rsidTr="0071391E">
        <w:trPr>
          <w:trHeight w:val="197"/>
        </w:trPr>
        <w:tc>
          <w:tcPr>
            <w:tcW w:w="3942" w:type="dxa"/>
            <w:vMerge/>
            <w:shd w:val="clear" w:color="auto" w:fill="auto"/>
            <w:vAlign w:val="center"/>
          </w:tcPr>
          <w:p w14:paraId="449C3650" w14:textId="77777777" w:rsidR="00D948E9" w:rsidRPr="00A928D1" w:rsidRDefault="00D948E9" w:rsidP="0071391E"/>
        </w:tc>
        <w:tc>
          <w:tcPr>
            <w:tcW w:w="2970" w:type="dxa"/>
            <w:shd w:val="clear" w:color="auto" w:fill="auto"/>
            <w:vAlign w:val="center"/>
          </w:tcPr>
          <w:p w14:paraId="37DC6EAF" w14:textId="77777777" w:rsidR="00D948E9" w:rsidRPr="00A928D1" w:rsidRDefault="00D948E9" w:rsidP="0071391E"/>
        </w:tc>
        <w:tc>
          <w:tcPr>
            <w:tcW w:w="1276" w:type="dxa"/>
            <w:shd w:val="clear" w:color="auto" w:fill="auto"/>
            <w:vAlign w:val="center"/>
          </w:tcPr>
          <w:p w14:paraId="1E8EFE54" w14:textId="77777777" w:rsidR="00D948E9" w:rsidRPr="00A928D1" w:rsidRDefault="00D948E9" w:rsidP="0071391E">
            <w:r w:rsidRPr="00A928D1">
              <w:t>godziny</w:t>
            </w:r>
          </w:p>
        </w:tc>
        <w:tc>
          <w:tcPr>
            <w:tcW w:w="1098" w:type="dxa"/>
            <w:shd w:val="clear" w:color="auto" w:fill="auto"/>
            <w:vAlign w:val="center"/>
          </w:tcPr>
          <w:p w14:paraId="6EBF8C51" w14:textId="77777777" w:rsidR="00D948E9" w:rsidRPr="00A928D1" w:rsidRDefault="00D948E9" w:rsidP="0071391E">
            <w:r w:rsidRPr="00A928D1">
              <w:t>ECTS</w:t>
            </w:r>
          </w:p>
        </w:tc>
      </w:tr>
      <w:tr w:rsidR="0071391E" w:rsidRPr="00A928D1" w14:paraId="51DDC400" w14:textId="77777777" w:rsidTr="0071391E">
        <w:trPr>
          <w:trHeight w:val="197"/>
        </w:trPr>
        <w:tc>
          <w:tcPr>
            <w:tcW w:w="3942" w:type="dxa"/>
            <w:vMerge/>
            <w:shd w:val="clear" w:color="auto" w:fill="auto"/>
            <w:vAlign w:val="center"/>
          </w:tcPr>
          <w:p w14:paraId="0092DCBD" w14:textId="77777777" w:rsidR="00D948E9" w:rsidRPr="00A928D1" w:rsidRDefault="00D948E9" w:rsidP="0071391E"/>
        </w:tc>
        <w:tc>
          <w:tcPr>
            <w:tcW w:w="2970" w:type="dxa"/>
            <w:shd w:val="clear" w:color="auto" w:fill="auto"/>
            <w:vAlign w:val="center"/>
          </w:tcPr>
          <w:p w14:paraId="1D2B0180" w14:textId="77777777" w:rsidR="00D948E9" w:rsidRPr="00A928D1" w:rsidRDefault="00D948E9" w:rsidP="0071391E">
            <w:r w:rsidRPr="00A928D1">
              <w:t>wykłady</w:t>
            </w:r>
          </w:p>
        </w:tc>
        <w:tc>
          <w:tcPr>
            <w:tcW w:w="1276" w:type="dxa"/>
            <w:shd w:val="clear" w:color="auto" w:fill="auto"/>
            <w:vAlign w:val="center"/>
          </w:tcPr>
          <w:p w14:paraId="15E53FE1" w14:textId="77777777" w:rsidR="00D948E9" w:rsidRPr="00A928D1" w:rsidRDefault="00D948E9" w:rsidP="0071391E">
            <w:r w:rsidRPr="00A928D1">
              <w:t>30</w:t>
            </w:r>
          </w:p>
        </w:tc>
        <w:tc>
          <w:tcPr>
            <w:tcW w:w="1098" w:type="dxa"/>
            <w:shd w:val="clear" w:color="auto" w:fill="auto"/>
            <w:vAlign w:val="center"/>
          </w:tcPr>
          <w:p w14:paraId="16D05872" w14:textId="77777777" w:rsidR="00D948E9" w:rsidRPr="00A928D1" w:rsidRDefault="00D948E9" w:rsidP="0071391E">
            <w:r w:rsidRPr="00A928D1">
              <w:t>1,2</w:t>
            </w:r>
          </w:p>
        </w:tc>
      </w:tr>
      <w:tr w:rsidR="0071391E" w:rsidRPr="00A928D1" w14:paraId="7B34A898" w14:textId="77777777" w:rsidTr="0071391E">
        <w:trPr>
          <w:trHeight w:val="197"/>
        </w:trPr>
        <w:tc>
          <w:tcPr>
            <w:tcW w:w="3942" w:type="dxa"/>
            <w:vMerge/>
            <w:shd w:val="clear" w:color="auto" w:fill="auto"/>
            <w:vAlign w:val="center"/>
          </w:tcPr>
          <w:p w14:paraId="43B50722" w14:textId="77777777" w:rsidR="00D948E9" w:rsidRPr="00A928D1" w:rsidRDefault="00D948E9" w:rsidP="0071391E"/>
        </w:tc>
        <w:tc>
          <w:tcPr>
            <w:tcW w:w="2970" w:type="dxa"/>
            <w:shd w:val="clear" w:color="auto" w:fill="auto"/>
            <w:vAlign w:val="center"/>
          </w:tcPr>
          <w:p w14:paraId="12DF7E51" w14:textId="77777777" w:rsidR="00D948E9" w:rsidRPr="00A928D1" w:rsidRDefault="00D948E9" w:rsidP="0071391E">
            <w:r w:rsidRPr="00A928D1">
              <w:t>konsultacje</w:t>
            </w:r>
          </w:p>
        </w:tc>
        <w:tc>
          <w:tcPr>
            <w:tcW w:w="1276" w:type="dxa"/>
            <w:shd w:val="clear" w:color="auto" w:fill="auto"/>
            <w:vAlign w:val="center"/>
          </w:tcPr>
          <w:p w14:paraId="22FDB089" w14:textId="77777777" w:rsidR="00D948E9" w:rsidRPr="00A928D1" w:rsidRDefault="00D948E9" w:rsidP="0071391E">
            <w:r w:rsidRPr="00A928D1">
              <w:t>2</w:t>
            </w:r>
          </w:p>
        </w:tc>
        <w:tc>
          <w:tcPr>
            <w:tcW w:w="1098" w:type="dxa"/>
            <w:shd w:val="clear" w:color="auto" w:fill="auto"/>
            <w:vAlign w:val="center"/>
          </w:tcPr>
          <w:p w14:paraId="796A39B4" w14:textId="77777777" w:rsidR="00D948E9" w:rsidRPr="00A928D1" w:rsidRDefault="00D948E9" w:rsidP="0071391E">
            <w:r w:rsidRPr="00A928D1">
              <w:t>0,08</w:t>
            </w:r>
          </w:p>
        </w:tc>
      </w:tr>
      <w:tr w:rsidR="0071391E" w:rsidRPr="00A928D1" w14:paraId="4AA176C8" w14:textId="77777777" w:rsidTr="0071391E">
        <w:trPr>
          <w:trHeight w:val="197"/>
        </w:trPr>
        <w:tc>
          <w:tcPr>
            <w:tcW w:w="3942" w:type="dxa"/>
            <w:vMerge/>
            <w:shd w:val="clear" w:color="auto" w:fill="auto"/>
            <w:vAlign w:val="center"/>
          </w:tcPr>
          <w:p w14:paraId="2E34D950" w14:textId="77777777" w:rsidR="00D948E9" w:rsidRPr="00A928D1" w:rsidRDefault="00D948E9" w:rsidP="0071391E"/>
        </w:tc>
        <w:tc>
          <w:tcPr>
            <w:tcW w:w="2970" w:type="dxa"/>
            <w:shd w:val="clear" w:color="auto" w:fill="auto"/>
            <w:vAlign w:val="center"/>
          </w:tcPr>
          <w:p w14:paraId="3C81A2E9" w14:textId="77777777" w:rsidR="00D948E9" w:rsidRPr="00A928D1" w:rsidRDefault="00D948E9" w:rsidP="0071391E">
            <w:r w:rsidRPr="00A928D1">
              <w:t>Zaliczenie</w:t>
            </w:r>
          </w:p>
        </w:tc>
        <w:tc>
          <w:tcPr>
            <w:tcW w:w="1276" w:type="dxa"/>
            <w:shd w:val="clear" w:color="auto" w:fill="auto"/>
            <w:vAlign w:val="center"/>
          </w:tcPr>
          <w:p w14:paraId="54539E1C" w14:textId="77777777" w:rsidR="00D948E9" w:rsidRPr="00A928D1" w:rsidRDefault="00D948E9" w:rsidP="0071391E">
            <w:r w:rsidRPr="00A928D1">
              <w:t>1</w:t>
            </w:r>
          </w:p>
        </w:tc>
        <w:tc>
          <w:tcPr>
            <w:tcW w:w="1098" w:type="dxa"/>
            <w:shd w:val="clear" w:color="auto" w:fill="auto"/>
            <w:vAlign w:val="center"/>
          </w:tcPr>
          <w:p w14:paraId="26E56D5E" w14:textId="77777777" w:rsidR="00D948E9" w:rsidRPr="00A928D1" w:rsidRDefault="00D948E9" w:rsidP="0071391E">
            <w:r w:rsidRPr="00A928D1">
              <w:t>0,04</w:t>
            </w:r>
          </w:p>
        </w:tc>
      </w:tr>
      <w:tr w:rsidR="0071391E" w:rsidRPr="00A928D1" w14:paraId="356610F7" w14:textId="77777777" w:rsidTr="0071391E">
        <w:trPr>
          <w:trHeight w:val="197"/>
        </w:trPr>
        <w:tc>
          <w:tcPr>
            <w:tcW w:w="3942" w:type="dxa"/>
            <w:vMerge/>
            <w:shd w:val="clear" w:color="auto" w:fill="auto"/>
            <w:vAlign w:val="center"/>
          </w:tcPr>
          <w:p w14:paraId="2F56A302" w14:textId="77777777" w:rsidR="00D948E9" w:rsidRPr="00A928D1" w:rsidRDefault="00D948E9" w:rsidP="0071391E"/>
        </w:tc>
        <w:tc>
          <w:tcPr>
            <w:tcW w:w="2970" w:type="dxa"/>
            <w:shd w:val="clear" w:color="auto" w:fill="auto"/>
            <w:vAlign w:val="center"/>
          </w:tcPr>
          <w:p w14:paraId="29B86117" w14:textId="77777777" w:rsidR="00D948E9" w:rsidRPr="00A928D1" w:rsidRDefault="00D948E9" w:rsidP="0071391E">
            <w:r w:rsidRPr="00A928D1">
              <w:t>RAZEM kontaktowe</w:t>
            </w:r>
          </w:p>
        </w:tc>
        <w:tc>
          <w:tcPr>
            <w:tcW w:w="1276" w:type="dxa"/>
            <w:shd w:val="clear" w:color="auto" w:fill="auto"/>
            <w:vAlign w:val="center"/>
          </w:tcPr>
          <w:p w14:paraId="21716F46" w14:textId="77777777" w:rsidR="00D948E9" w:rsidRPr="00A928D1" w:rsidRDefault="00D948E9" w:rsidP="0071391E">
            <w:r w:rsidRPr="00A928D1">
              <w:t>33</w:t>
            </w:r>
          </w:p>
        </w:tc>
        <w:tc>
          <w:tcPr>
            <w:tcW w:w="1098" w:type="dxa"/>
            <w:shd w:val="clear" w:color="auto" w:fill="auto"/>
            <w:vAlign w:val="center"/>
          </w:tcPr>
          <w:p w14:paraId="17C68196" w14:textId="77777777" w:rsidR="00D948E9" w:rsidRPr="00A928D1" w:rsidRDefault="00D948E9" w:rsidP="0071391E">
            <w:r w:rsidRPr="00A928D1">
              <w:t>1,32</w:t>
            </w:r>
          </w:p>
        </w:tc>
      </w:tr>
      <w:tr w:rsidR="0071391E" w:rsidRPr="00A928D1" w14:paraId="4BFE42AA" w14:textId="77777777" w:rsidTr="0071391E">
        <w:trPr>
          <w:trHeight w:val="197"/>
        </w:trPr>
        <w:tc>
          <w:tcPr>
            <w:tcW w:w="3942" w:type="dxa"/>
            <w:vMerge/>
            <w:shd w:val="clear" w:color="auto" w:fill="auto"/>
            <w:vAlign w:val="center"/>
          </w:tcPr>
          <w:p w14:paraId="27A5936C" w14:textId="77777777" w:rsidR="00D948E9" w:rsidRPr="00A928D1" w:rsidRDefault="00D948E9" w:rsidP="0071391E"/>
        </w:tc>
        <w:tc>
          <w:tcPr>
            <w:tcW w:w="5344" w:type="dxa"/>
            <w:gridSpan w:val="3"/>
            <w:shd w:val="clear" w:color="auto" w:fill="auto"/>
            <w:vAlign w:val="center"/>
          </w:tcPr>
          <w:p w14:paraId="161558D9" w14:textId="77777777" w:rsidR="00D948E9" w:rsidRPr="00A928D1" w:rsidRDefault="00D948E9" w:rsidP="0071391E">
            <w:r w:rsidRPr="00A928D1">
              <w:t>NIEKONTAKTOWE</w:t>
            </w:r>
          </w:p>
        </w:tc>
      </w:tr>
      <w:tr w:rsidR="0071391E" w:rsidRPr="00A928D1" w14:paraId="6E458E00" w14:textId="77777777" w:rsidTr="0071391E">
        <w:trPr>
          <w:trHeight w:val="197"/>
        </w:trPr>
        <w:tc>
          <w:tcPr>
            <w:tcW w:w="3942" w:type="dxa"/>
            <w:vMerge/>
            <w:shd w:val="clear" w:color="auto" w:fill="auto"/>
            <w:vAlign w:val="center"/>
          </w:tcPr>
          <w:p w14:paraId="745058AF" w14:textId="77777777" w:rsidR="00D948E9" w:rsidRPr="00A928D1" w:rsidRDefault="00D948E9" w:rsidP="0071391E"/>
        </w:tc>
        <w:tc>
          <w:tcPr>
            <w:tcW w:w="2970" w:type="dxa"/>
            <w:shd w:val="clear" w:color="auto" w:fill="auto"/>
            <w:vAlign w:val="center"/>
          </w:tcPr>
          <w:p w14:paraId="4967251D" w14:textId="77777777" w:rsidR="00D948E9" w:rsidRPr="00A928D1" w:rsidRDefault="00D948E9" w:rsidP="0071391E">
            <w:r w:rsidRPr="00A928D1">
              <w:t>Studiowanie literatury</w:t>
            </w:r>
          </w:p>
        </w:tc>
        <w:tc>
          <w:tcPr>
            <w:tcW w:w="1276" w:type="dxa"/>
            <w:shd w:val="clear" w:color="auto" w:fill="auto"/>
            <w:vAlign w:val="center"/>
          </w:tcPr>
          <w:p w14:paraId="1507A6F9" w14:textId="77777777" w:rsidR="00D948E9" w:rsidRPr="00A928D1" w:rsidRDefault="00D948E9" w:rsidP="0071391E">
            <w:r w:rsidRPr="00A928D1">
              <w:t>12</w:t>
            </w:r>
          </w:p>
        </w:tc>
        <w:tc>
          <w:tcPr>
            <w:tcW w:w="1098" w:type="dxa"/>
            <w:shd w:val="clear" w:color="auto" w:fill="auto"/>
            <w:vAlign w:val="center"/>
          </w:tcPr>
          <w:p w14:paraId="619D6556" w14:textId="77777777" w:rsidR="00D948E9" w:rsidRPr="00A928D1" w:rsidRDefault="00D948E9" w:rsidP="0071391E">
            <w:r w:rsidRPr="00A928D1">
              <w:t>0,48</w:t>
            </w:r>
          </w:p>
        </w:tc>
      </w:tr>
      <w:tr w:rsidR="0071391E" w:rsidRPr="00A928D1" w14:paraId="00320AA2" w14:textId="77777777" w:rsidTr="0071391E">
        <w:trPr>
          <w:trHeight w:val="197"/>
        </w:trPr>
        <w:tc>
          <w:tcPr>
            <w:tcW w:w="3942" w:type="dxa"/>
            <w:vMerge/>
            <w:shd w:val="clear" w:color="auto" w:fill="auto"/>
            <w:vAlign w:val="center"/>
          </w:tcPr>
          <w:p w14:paraId="7D657634" w14:textId="77777777" w:rsidR="00D948E9" w:rsidRPr="00A928D1" w:rsidRDefault="00D948E9" w:rsidP="0071391E"/>
        </w:tc>
        <w:tc>
          <w:tcPr>
            <w:tcW w:w="2970" w:type="dxa"/>
            <w:shd w:val="clear" w:color="auto" w:fill="auto"/>
            <w:vAlign w:val="center"/>
          </w:tcPr>
          <w:p w14:paraId="3874B1C9" w14:textId="77777777" w:rsidR="00D948E9" w:rsidRPr="00A928D1" w:rsidRDefault="00D948E9" w:rsidP="0071391E">
            <w:r w:rsidRPr="00A928D1">
              <w:t xml:space="preserve">Przygotowanie do kolokwiów sprawdzających </w:t>
            </w:r>
          </w:p>
        </w:tc>
        <w:tc>
          <w:tcPr>
            <w:tcW w:w="1276" w:type="dxa"/>
            <w:shd w:val="clear" w:color="auto" w:fill="auto"/>
            <w:vAlign w:val="center"/>
          </w:tcPr>
          <w:p w14:paraId="6FD54076" w14:textId="77777777" w:rsidR="00D948E9" w:rsidRPr="00A928D1" w:rsidRDefault="00D948E9" w:rsidP="0071391E">
            <w:r w:rsidRPr="00A928D1">
              <w:t>5</w:t>
            </w:r>
          </w:p>
        </w:tc>
        <w:tc>
          <w:tcPr>
            <w:tcW w:w="1098" w:type="dxa"/>
            <w:shd w:val="clear" w:color="auto" w:fill="auto"/>
            <w:vAlign w:val="center"/>
          </w:tcPr>
          <w:p w14:paraId="6316E3E7" w14:textId="77777777" w:rsidR="00D948E9" w:rsidRPr="00A928D1" w:rsidRDefault="00D948E9" w:rsidP="0071391E">
            <w:r w:rsidRPr="00A928D1">
              <w:t>0,2</w:t>
            </w:r>
          </w:p>
        </w:tc>
      </w:tr>
      <w:tr w:rsidR="0071391E" w:rsidRPr="00A928D1" w14:paraId="2A311AD0" w14:textId="77777777" w:rsidTr="0071391E">
        <w:trPr>
          <w:trHeight w:val="197"/>
        </w:trPr>
        <w:tc>
          <w:tcPr>
            <w:tcW w:w="3942" w:type="dxa"/>
            <w:vMerge/>
            <w:shd w:val="clear" w:color="auto" w:fill="auto"/>
            <w:vAlign w:val="center"/>
          </w:tcPr>
          <w:p w14:paraId="1ACEAA0B" w14:textId="77777777" w:rsidR="00D948E9" w:rsidRPr="00A928D1" w:rsidRDefault="00D948E9" w:rsidP="0071391E"/>
        </w:tc>
        <w:tc>
          <w:tcPr>
            <w:tcW w:w="2970" w:type="dxa"/>
            <w:shd w:val="clear" w:color="auto" w:fill="auto"/>
            <w:vAlign w:val="center"/>
          </w:tcPr>
          <w:p w14:paraId="055E1C87" w14:textId="77777777" w:rsidR="00D948E9" w:rsidRPr="00A928D1" w:rsidRDefault="00D948E9" w:rsidP="0071391E">
            <w:r w:rsidRPr="00A928D1">
              <w:t>RAZEM niekontaktowe</w:t>
            </w:r>
          </w:p>
        </w:tc>
        <w:tc>
          <w:tcPr>
            <w:tcW w:w="1276" w:type="dxa"/>
            <w:shd w:val="clear" w:color="auto" w:fill="auto"/>
            <w:vAlign w:val="center"/>
          </w:tcPr>
          <w:p w14:paraId="06790F35" w14:textId="77777777" w:rsidR="00D948E9" w:rsidRPr="00A928D1" w:rsidRDefault="00D948E9" w:rsidP="0071391E">
            <w:r w:rsidRPr="00A928D1">
              <w:t>17</w:t>
            </w:r>
          </w:p>
        </w:tc>
        <w:tc>
          <w:tcPr>
            <w:tcW w:w="1098" w:type="dxa"/>
            <w:shd w:val="clear" w:color="auto" w:fill="auto"/>
            <w:vAlign w:val="center"/>
          </w:tcPr>
          <w:p w14:paraId="6D492584" w14:textId="77777777" w:rsidR="00D948E9" w:rsidRPr="00A928D1" w:rsidRDefault="00D948E9" w:rsidP="0071391E">
            <w:r w:rsidRPr="00A928D1">
              <w:t>0,68</w:t>
            </w:r>
          </w:p>
        </w:tc>
      </w:tr>
      <w:tr w:rsidR="00D948E9" w:rsidRPr="00A928D1" w14:paraId="179114AB" w14:textId="77777777" w:rsidTr="0071391E">
        <w:trPr>
          <w:trHeight w:val="718"/>
        </w:trPr>
        <w:tc>
          <w:tcPr>
            <w:tcW w:w="3942" w:type="dxa"/>
            <w:shd w:val="clear" w:color="auto" w:fill="auto"/>
            <w:vAlign w:val="center"/>
          </w:tcPr>
          <w:p w14:paraId="38DE59BB" w14:textId="77777777" w:rsidR="00D948E9" w:rsidRPr="00A928D1" w:rsidRDefault="00D948E9" w:rsidP="0071391E">
            <w:r w:rsidRPr="00A928D1">
              <w:t>Nakład pracy związany z zajęciami wymagającymi bezpośredniego udziału nauczyciela akademickiego</w:t>
            </w:r>
          </w:p>
        </w:tc>
        <w:tc>
          <w:tcPr>
            <w:tcW w:w="5344" w:type="dxa"/>
            <w:gridSpan w:val="3"/>
            <w:shd w:val="clear" w:color="auto" w:fill="auto"/>
            <w:vAlign w:val="center"/>
          </w:tcPr>
          <w:p w14:paraId="45252F4E" w14:textId="77777777" w:rsidR="00D948E9" w:rsidRPr="00A928D1" w:rsidRDefault="00D948E9" w:rsidP="0071391E">
            <w:r w:rsidRPr="00A928D1">
              <w:t>Udział w wykładach – 30 godz.</w:t>
            </w:r>
          </w:p>
          <w:p w14:paraId="3E948B0B" w14:textId="77777777" w:rsidR="00D948E9" w:rsidRPr="00A928D1" w:rsidRDefault="00D948E9" w:rsidP="0071391E">
            <w:r w:rsidRPr="00A928D1">
              <w:t>Udział w konsultacjach –2 godz.</w:t>
            </w:r>
          </w:p>
          <w:p w14:paraId="63A6F851" w14:textId="77777777" w:rsidR="00D948E9" w:rsidRPr="00A928D1" w:rsidRDefault="00D948E9" w:rsidP="0071391E">
            <w:r w:rsidRPr="00A928D1">
              <w:t>Udział w zaliczeniu – 1 godz.</w:t>
            </w:r>
          </w:p>
        </w:tc>
      </w:tr>
    </w:tbl>
    <w:p w14:paraId="33D2A469" w14:textId="77777777" w:rsidR="00D948E9" w:rsidRPr="00A928D1" w:rsidRDefault="00D948E9" w:rsidP="00D948E9">
      <w:pPr>
        <w:rPr>
          <w:b/>
        </w:rPr>
      </w:pPr>
    </w:p>
    <w:p w14:paraId="32FA2424" w14:textId="77777777" w:rsidR="00D948E9" w:rsidRPr="00A928D1" w:rsidRDefault="00D948E9" w:rsidP="00D948E9">
      <w:pPr>
        <w:rPr>
          <w:b/>
        </w:rPr>
      </w:pPr>
      <w:r w:rsidRPr="00A928D1">
        <w:rPr>
          <w:b/>
        </w:rPr>
        <w:br w:type="column"/>
      </w:r>
      <w:r w:rsidRPr="00A928D1">
        <w:rPr>
          <w:b/>
        </w:rPr>
        <w:lastRenderedPageBreak/>
        <w:t>62.2.Karta opisu zajęć Ekologia miasta</w:t>
      </w:r>
    </w:p>
    <w:p w14:paraId="4149444E"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970"/>
        <w:gridCol w:w="1276"/>
        <w:gridCol w:w="1098"/>
      </w:tblGrid>
      <w:tr w:rsidR="0071391E" w:rsidRPr="00A928D1" w14:paraId="3DF35AA7" w14:textId="77777777" w:rsidTr="0071391E">
        <w:tc>
          <w:tcPr>
            <w:tcW w:w="3942" w:type="dxa"/>
            <w:shd w:val="clear" w:color="auto" w:fill="auto"/>
            <w:vAlign w:val="center"/>
          </w:tcPr>
          <w:p w14:paraId="32CE4C43" w14:textId="77777777" w:rsidR="00D948E9" w:rsidRPr="00A928D1" w:rsidRDefault="00D948E9" w:rsidP="0071391E">
            <w:r w:rsidRPr="00A928D1">
              <w:t xml:space="preserve">Nazwa kierunku studiów </w:t>
            </w:r>
          </w:p>
        </w:tc>
        <w:tc>
          <w:tcPr>
            <w:tcW w:w="5344" w:type="dxa"/>
            <w:gridSpan w:val="3"/>
            <w:shd w:val="clear" w:color="auto" w:fill="auto"/>
            <w:vAlign w:val="center"/>
          </w:tcPr>
          <w:p w14:paraId="2F507DB5" w14:textId="77777777" w:rsidR="00D948E9" w:rsidRPr="00A928D1" w:rsidRDefault="00D948E9" w:rsidP="0071391E">
            <w:r w:rsidRPr="00A928D1">
              <w:t>Gospodarka Przestrzenna</w:t>
            </w:r>
          </w:p>
        </w:tc>
      </w:tr>
      <w:tr w:rsidR="0071391E" w:rsidRPr="00A928D1" w14:paraId="4119C7AE" w14:textId="77777777" w:rsidTr="0071391E">
        <w:tc>
          <w:tcPr>
            <w:tcW w:w="3942" w:type="dxa"/>
            <w:shd w:val="clear" w:color="auto" w:fill="auto"/>
            <w:vAlign w:val="center"/>
          </w:tcPr>
          <w:p w14:paraId="3BE9809A" w14:textId="77777777" w:rsidR="00D948E9" w:rsidRPr="00A928D1" w:rsidRDefault="00D948E9" w:rsidP="0071391E">
            <w:r w:rsidRPr="00A928D1">
              <w:t>Nazwa modułu, także nazwa w języku angielskim</w:t>
            </w:r>
          </w:p>
        </w:tc>
        <w:tc>
          <w:tcPr>
            <w:tcW w:w="5344" w:type="dxa"/>
            <w:gridSpan w:val="3"/>
            <w:shd w:val="clear" w:color="auto" w:fill="auto"/>
            <w:vAlign w:val="center"/>
          </w:tcPr>
          <w:p w14:paraId="07F755D0" w14:textId="77777777" w:rsidR="00D948E9" w:rsidRPr="00A928D1" w:rsidRDefault="00D948E9" w:rsidP="0071391E">
            <w:r w:rsidRPr="00A928D1">
              <w:t>Ekologia miasta</w:t>
            </w:r>
          </w:p>
          <w:p w14:paraId="36A3B314" w14:textId="77777777" w:rsidR="00D948E9" w:rsidRPr="00A928D1" w:rsidRDefault="00D948E9" w:rsidP="0071391E">
            <w:r w:rsidRPr="00A928D1">
              <w:t>City ecology</w:t>
            </w:r>
          </w:p>
        </w:tc>
      </w:tr>
      <w:tr w:rsidR="0071391E" w:rsidRPr="00A928D1" w14:paraId="19D69207" w14:textId="77777777" w:rsidTr="0071391E">
        <w:tc>
          <w:tcPr>
            <w:tcW w:w="3942" w:type="dxa"/>
            <w:shd w:val="clear" w:color="auto" w:fill="auto"/>
            <w:vAlign w:val="center"/>
          </w:tcPr>
          <w:p w14:paraId="150E27A5" w14:textId="77777777" w:rsidR="00D948E9" w:rsidRPr="00A928D1" w:rsidRDefault="00D948E9" w:rsidP="0071391E">
            <w:r w:rsidRPr="00A928D1">
              <w:t xml:space="preserve">Język wykładowy </w:t>
            </w:r>
          </w:p>
        </w:tc>
        <w:tc>
          <w:tcPr>
            <w:tcW w:w="5344" w:type="dxa"/>
            <w:gridSpan w:val="3"/>
            <w:shd w:val="clear" w:color="auto" w:fill="auto"/>
            <w:vAlign w:val="center"/>
          </w:tcPr>
          <w:p w14:paraId="5B1398B7" w14:textId="77777777" w:rsidR="00D948E9" w:rsidRPr="00A928D1" w:rsidRDefault="00D948E9" w:rsidP="0071391E">
            <w:r w:rsidRPr="00A928D1">
              <w:t>polski</w:t>
            </w:r>
          </w:p>
        </w:tc>
      </w:tr>
      <w:tr w:rsidR="0071391E" w:rsidRPr="00A928D1" w14:paraId="430A2888" w14:textId="77777777" w:rsidTr="0071391E">
        <w:tc>
          <w:tcPr>
            <w:tcW w:w="3942" w:type="dxa"/>
            <w:shd w:val="clear" w:color="auto" w:fill="auto"/>
            <w:vAlign w:val="center"/>
          </w:tcPr>
          <w:p w14:paraId="57ACDF72" w14:textId="77777777" w:rsidR="00D948E9" w:rsidRPr="00A928D1" w:rsidRDefault="00D948E9" w:rsidP="0071391E">
            <w:pPr>
              <w:autoSpaceDE w:val="0"/>
              <w:autoSpaceDN w:val="0"/>
              <w:adjustRightInd w:val="0"/>
            </w:pPr>
            <w:r w:rsidRPr="00A928D1">
              <w:t xml:space="preserve">Rodzaj modułu </w:t>
            </w:r>
          </w:p>
        </w:tc>
        <w:tc>
          <w:tcPr>
            <w:tcW w:w="5344" w:type="dxa"/>
            <w:gridSpan w:val="3"/>
            <w:shd w:val="clear" w:color="auto" w:fill="auto"/>
            <w:vAlign w:val="center"/>
          </w:tcPr>
          <w:p w14:paraId="1E050E81" w14:textId="77777777" w:rsidR="00D948E9" w:rsidRPr="00A928D1" w:rsidRDefault="00D948E9" w:rsidP="0071391E">
            <w:r w:rsidRPr="00A928D1">
              <w:t>Moduł do wyboru z bloku specjalizacyjnego_5</w:t>
            </w:r>
          </w:p>
        </w:tc>
      </w:tr>
      <w:tr w:rsidR="0071391E" w:rsidRPr="00A928D1" w14:paraId="635366F3" w14:textId="77777777" w:rsidTr="0071391E">
        <w:tc>
          <w:tcPr>
            <w:tcW w:w="3942" w:type="dxa"/>
            <w:shd w:val="clear" w:color="auto" w:fill="auto"/>
            <w:vAlign w:val="center"/>
          </w:tcPr>
          <w:p w14:paraId="77C1AFB0" w14:textId="77777777" w:rsidR="00D948E9" w:rsidRPr="00A928D1" w:rsidRDefault="00D948E9" w:rsidP="0071391E">
            <w:r w:rsidRPr="00A928D1">
              <w:t>Poziom studiów</w:t>
            </w:r>
          </w:p>
        </w:tc>
        <w:tc>
          <w:tcPr>
            <w:tcW w:w="5344" w:type="dxa"/>
            <w:gridSpan w:val="3"/>
            <w:shd w:val="clear" w:color="auto" w:fill="auto"/>
            <w:vAlign w:val="center"/>
          </w:tcPr>
          <w:p w14:paraId="5C7DDB50" w14:textId="77777777" w:rsidR="00D948E9" w:rsidRPr="00A928D1" w:rsidRDefault="00D948E9" w:rsidP="0071391E">
            <w:r w:rsidRPr="00A928D1">
              <w:t>pierwszego stopnia</w:t>
            </w:r>
          </w:p>
        </w:tc>
      </w:tr>
      <w:tr w:rsidR="0071391E" w:rsidRPr="00A928D1" w14:paraId="6DFC13F3" w14:textId="77777777" w:rsidTr="0071391E">
        <w:tc>
          <w:tcPr>
            <w:tcW w:w="3942" w:type="dxa"/>
            <w:shd w:val="clear" w:color="auto" w:fill="auto"/>
            <w:vAlign w:val="center"/>
          </w:tcPr>
          <w:p w14:paraId="11A15EC8" w14:textId="77777777" w:rsidR="00D948E9" w:rsidRPr="00A928D1" w:rsidRDefault="00D948E9" w:rsidP="0071391E">
            <w:r w:rsidRPr="00A928D1">
              <w:t>Forma studiów</w:t>
            </w:r>
          </w:p>
        </w:tc>
        <w:tc>
          <w:tcPr>
            <w:tcW w:w="5344" w:type="dxa"/>
            <w:gridSpan w:val="3"/>
            <w:shd w:val="clear" w:color="auto" w:fill="auto"/>
            <w:vAlign w:val="center"/>
          </w:tcPr>
          <w:p w14:paraId="76BDE4B6" w14:textId="77777777" w:rsidR="00D948E9" w:rsidRPr="00A928D1" w:rsidRDefault="00D948E9" w:rsidP="0071391E">
            <w:r w:rsidRPr="00A928D1">
              <w:t>stacjonarne</w:t>
            </w:r>
          </w:p>
        </w:tc>
      </w:tr>
      <w:tr w:rsidR="0071391E" w:rsidRPr="00A928D1" w14:paraId="3E78E1B2" w14:textId="77777777" w:rsidTr="0071391E">
        <w:tc>
          <w:tcPr>
            <w:tcW w:w="3942" w:type="dxa"/>
            <w:shd w:val="clear" w:color="auto" w:fill="auto"/>
            <w:vAlign w:val="center"/>
          </w:tcPr>
          <w:p w14:paraId="7A96389A" w14:textId="77777777" w:rsidR="00D948E9" w:rsidRPr="00A928D1" w:rsidRDefault="00D948E9" w:rsidP="0071391E">
            <w:r w:rsidRPr="00A928D1">
              <w:t>Rok studiów dla kierunku</w:t>
            </w:r>
          </w:p>
        </w:tc>
        <w:tc>
          <w:tcPr>
            <w:tcW w:w="5344" w:type="dxa"/>
            <w:gridSpan w:val="3"/>
            <w:shd w:val="clear" w:color="auto" w:fill="auto"/>
            <w:vAlign w:val="center"/>
          </w:tcPr>
          <w:p w14:paraId="7006585D" w14:textId="77777777" w:rsidR="00D948E9" w:rsidRPr="00A928D1" w:rsidRDefault="00D948E9" w:rsidP="0071391E">
            <w:r w:rsidRPr="00A928D1">
              <w:t>III</w:t>
            </w:r>
          </w:p>
        </w:tc>
      </w:tr>
      <w:tr w:rsidR="0071391E" w:rsidRPr="00A928D1" w14:paraId="6E8A8466" w14:textId="77777777" w:rsidTr="0071391E">
        <w:tc>
          <w:tcPr>
            <w:tcW w:w="3942" w:type="dxa"/>
            <w:shd w:val="clear" w:color="auto" w:fill="auto"/>
            <w:vAlign w:val="center"/>
          </w:tcPr>
          <w:p w14:paraId="3E773185" w14:textId="77777777" w:rsidR="00D948E9" w:rsidRPr="00A928D1" w:rsidRDefault="00D948E9" w:rsidP="0071391E">
            <w:r w:rsidRPr="00A928D1">
              <w:t>Semestr dla kierunku</w:t>
            </w:r>
          </w:p>
        </w:tc>
        <w:tc>
          <w:tcPr>
            <w:tcW w:w="5344" w:type="dxa"/>
            <w:gridSpan w:val="3"/>
            <w:shd w:val="clear" w:color="auto" w:fill="auto"/>
            <w:vAlign w:val="center"/>
          </w:tcPr>
          <w:p w14:paraId="7DB39C92" w14:textId="77777777" w:rsidR="00D948E9" w:rsidRPr="00A928D1" w:rsidRDefault="00D948E9" w:rsidP="0071391E">
            <w:r w:rsidRPr="00A928D1">
              <w:t>6</w:t>
            </w:r>
          </w:p>
        </w:tc>
      </w:tr>
      <w:tr w:rsidR="0071391E" w:rsidRPr="00A928D1" w14:paraId="187504DF" w14:textId="77777777" w:rsidTr="0071391E">
        <w:tc>
          <w:tcPr>
            <w:tcW w:w="3942" w:type="dxa"/>
            <w:shd w:val="clear" w:color="auto" w:fill="auto"/>
            <w:vAlign w:val="center"/>
          </w:tcPr>
          <w:p w14:paraId="53062488"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gridSpan w:val="3"/>
            <w:shd w:val="clear" w:color="auto" w:fill="auto"/>
            <w:vAlign w:val="center"/>
          </w:tcPr>
          <w:p w14:paraId="2DB44967" w14:textId="77777777" w:rsidR="00D948E9" w:rsidRPr="00A928D1" w:rsidRDefault="00D948E9" w:rsidP="0071391E">
            <w:r w:rsidRPr="00A928D1">
              <w:t>2</w:t>
            </w:r>
          </w:p>
          <w:p w14:paraId="7870BFA5" w14:textId="77777777" w:rsidR="00D948E9" w:rsidRPr="00A928D1" w:rsidRDefault="00D948E9" w:rsidP="0071391E">
            <w:r w:rsidRPr="00A928D1">
              <w:t>1,32/0,68</w:t>
            </w:r>
          </w:p>
        </w:tc>
      </w:tr>
      <w:tr w:rsidR="0071391E" w:rsidRPr="00A928D1" w14:paraId="526B9D84" w14:textId="77777777" w:rsidTr="0071391E">
        <w:tc>
          <w:tcPr>
            <w:tcW w:w="3942" w:type="dxa"/>
            <w:shd w:val="clear" w:color="auto" w:fill="auto"/>
            <w:vAlign w:val="center"/>
          </w:tcPr>
          <w:p w14:paraId="5C489017"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gridSpan w:val="3"/>
            <w:shd w:val="clear" w:color="auto" w:fill="auto"/>
            <w:vAlign w:val="center"/>
          </w:tcPr>
          <w:p w14:paraId="66CC9B38" w14:textId="77777777" w:rsidR="00D948E9" w:rsidRPr="00A928D1" w:rsidRDefault="00D948E9" w:rsidP="0071391E">
            <w:pPr>
              <w:rPr>
                <w:lang w:val="en-GB"/>
              </w:rPr>
            </w:pPr>
            <w:r w:rsidRPr="00A928D1">
              <w:rPr>
                <w:lang w:val="en-GB"/>
              </w:rPr>
              <w:t>Prof. dr hab. inż. Jacek Pranagal</w:t>
            </w:r>
          </w:p>
        </w:tc>
      </w:tr>
      <w:tr w:rsidR="0071391E" w:rsidRPr="00A928D1" w14:paraId="594D01B8" w14:textId="77777777" w:rsidTr="0071391E">
        <w:tc>
          <w:tcPr>
            <w:tcW w:w="3942" w:type="dxa"/>
            <w:shd w:val="clear" w:color="auto" w:fill="auto"/>
            <w:vAlign w:val="center"/>
          </w:tcPr>
          <w:p w14:paraId="0586B98F" w14:textId="77777777" w:rsidR="00D948E9" w:rsidRPr="00A928D1" w:rsidRDefault="00D948E9" w:rsidP="0071391E">
            <w:r w:rsidRPr="00A928D1">
              <w:t>Jednostka oferująca moduł</w:t>
            </w:r>
          </w:p>
        </w:tc>
        <w:tc>
          <w:tcPr>
            <w:tcW w:w="5344" w:type="dxa"/>
            <w:gridSpan w:val="3"/>
            <w:shd w:val="clear" w:color="auto" w:fill="auto"/>
            <w:vAlign w:val="center"/>
          </w:tcPr>
          <w:p w14:paraId="1C8945F1" w14:textId="77777777" w:rsidR="00D948E9" w:rsidRPr="00A928D1" w:rsidRDefault="00D948E9" w:rsidP="0071391E">
            <w:r w:rsidRPr="00A928D1">
              <w:t>Instytut Gleboznawstwa, Inżynierii i Kształtowania Środowiska</w:t>
            </w:r>
          </w:p>
        </w:tc>
      </w:tr>
      <w:tr w:rsidR="0071391E" w:rsidRPr="00A928D1" w14:paraId="3820A382" w14:textId="77777777" w:rsidTr="0071391E">
        <w:tc>
          <w:tcPr>
            <w:tcW w:w="3942" w:type="dxa"/>
            <w:shd w:val="clear" w:color="auto" w:fill="auto"/>
            <w:vAlign w:val="center"/>
          </w:tcPr>
          <w:p w14:paraId="7A47E182" w14:textId="77777777" w:rsidR="00D948E9" w:rsidRPr="00A928D1" w:rsidRDefault="00D948E9" w:rsidP="0071391E">
            <w:r w:rsidRPr="00A928D1">
              <w:t>Cel modułu</w:t>
            </w:r>
          </w:p>
        </w:tc>
        <w:tc>
          <w:tcPr>
            <w:tcW w:w="5344" w:type="dxa"/>
            <w:gridSpan w:val="3"/>
            <w:shd w:val="clear" w:color="auto" w:fill="auto"/>
            <w:vAlign w:val="center"/>
          </w:tcPr>
          <w:p w14:paraId="32A3271F" w14:textId="77777777" w:rsidR="00D948E9" w:rsidRPr="00A928D1" w:rsidRDefault="00D948E9" w:rsidP="0071391E">
            <w:pPr>
              <w:autoSpaceDE w:val="0"/>
              <w:autoSpaceDN w:val="0"/>
              <w:adjustRightInd w:val="0"/>
              <w:jc w:val="both"/>
            </w:pPr>
            <w:r w:rsidRPr="00A928D1">
              <w:t xml:space="preserve">Celem modułu jest poznanie głównych czynników abiotycznych i biotycznych wpływających na ekosystem miasta oraz roli bioróżnorodności </w:t>
            </w:r>
            <w:r w:rsidRPr="00A928D1">
              <w:br/>
              <w:t xml:space="preserve">w obszarach zurbanizowanych. Opanowanie wiadomości na temat zanieczyszczeń środowiska i ich źródeł. Możliwości depozycji polutantów wraz ze środowiskowymi skutkami. Metody stosowane w celu ograniczenia emisji zanieczyszczeń dotyczących poszczególnych elementów ekosystemu miejskiego. Techniczne metody oczyszczania i redukcji zanieczyszczeń, „zielona energia” oraz plany gospodarki niskoemisyjnej dla obszarów zurbanizowanych. </w:t>
            </w:r>
          </w:p>
        </w:tc>
      </w:tr>
      <w:tr w:rsidR="0071391E" w:rsidRPr="00A928D1" w14:paraId="3CE74C44" w14:textId="77777777" w:rsidTr="0071391E">
        <w:trPr>
          <w:trHeight w:val="236"/>
        </w:trPr>
        <w:tc>
          <w:tcPr>
            <w:tcW w:w="3942" w:type="dxa"/>
            <w:vMerge w:val="restart"/>
            <w:shd w:val="clear" w:color="auto" w:fill="auto"/>
            <w:vAlign w:val="center"/>
          </w:tcPr>
          <w:p w14:paraId="572D847F" w14:textId="77777777" w:rsidR="00D948E9" w:rsidRPr="00A928D1" w:rsidRDefault="00D948E9" w:rsidP="0071391E">
            <w:pPr>
              <w:jc w:val="both"/>
            </w:pPr>
            <w:r w:rsidRPr="00A928D1">
              <w:t xml:space="preserve">Efekty uczenia się dla modułu to opis zasobu wiedzy, umiejętności </w:t>
            </w:r>
            <w:r w:rsidRPr="00A928D1">
              <w:br/>
              <w:t>i kompetencji społecznych, które student osiągnie po zrealizowaniu zajęć.</w:t>
            </w:r>
          </w:p>
        </w:tc>
        <w:tc>
          <w:tcPr>
            <w:tcW w:w="5344" w:type="dxa"/>
            <w:gridSpan w:val="3"/>
            <w:shd w:val="clear" w:color="auto" w:fill="auto"/>
            <w:vAlign w:val="center"/>
          </w:tcPr>
          <w:p w14:paraId="0840E6EA" w14:textId="77777777" w:rsidR="00D948E9" w:rsidRPr="00A928D1" w:rsidRDefault="00D948E9" w:rsidP="0071391E">
            <w:r w:rsidRPr="00A928D1">
              <w:t>Wiedza (student zna i rozumie):</w:t>
            </w:r>
          </w:p>
        </w:tc>
      </w:tr>
      <w:tr w:rsidR="0071391E" w:rsidRPr="00A928D1" w14:paraId="7998B730" w14:textId="77777777" w:rsidTr="0071391E">
        <w:trPr>
          <w:trHeight w:val="233"/>
        </w:trPr>
        <w:tc>
          <w:tcPr>
            <w:tcW w:w="3942" w:type="dxa"/>
            <w:vMerge/>
            <w:shd w:val="clear" w:color="auto" w:fill="auto"/>
            <w:vAlign w:val="center"/>
          </w:tcPr>
          <w:p w14:paraId="10659B75" w14:textId="77777777" w:rsidR="00D948E9" w:rsidRPr="00A928D1" w:rsidRDefault="00D948E9" w:rsidP="0071391E"/>
        </w:tc>
        <w:tc>
          <w:tcPr>
            <w:tcW w:w="5344" w:type="dxa"/>
            <w:gridSpan w:val="3"/>
            <w:shd w:val="clear" w:color="auto" w:fill="auto"/>
            <w:vAlign w:val="center"/>
          </w:tcPr>
          <w:p w14:paraId="2509874F" w14:textId="77777777" w:rsidR="00D948E9" w:rsidRPr="00A928D1" w:rsidRDefault="00D948E9" w:rsidP="0071391E">
            <w:pPr>
              <w:jc w:val="both"/>
            </w:pPr>
            <w:r w:rsidRPr="00A928D1">
              <w:t>W1 – zagadnienia niezbędne do zrozumienia podstawowych zjawisk z zakresu kształtowania środowiska miejskiego. Posiada wiedzę w zakresie powstawania, przemieszczania, ulegania przemianom i osadzania zanieczyszczeń ekosystemie miejskim.</w:t>
            </w:r>
          </w:p>
        </w:tc>
      </w:tr>
      <w:tr w:rsidR="0071391E" w:rsidRPr="00A928D1" w14:paraId="5420899C" w14:textId="77777777" w:rsidTr="0071391E">
        <w:trPr>
          <w:trHeight w:val="233"/>
        </w:trPr>
        <w:tc>
          <w:tcPr>
            <w:tcW w:w="3942" w:type="dxa"/>
            <w:vMerge/>
            <w:shd w:val="clear" w:color="auto" w:fill="auto"/>
            <w:vAlign w:val="center"/>
          </w:tcPr>
          <w:p w14:paraId="72B8B64E" w14:textId="77777777" w:rsidR="00D948E9" w:rsidRPr="00A928D1" w:rsidRDefault="00D948E9" w:rsidP="0071391E"/>
        </w:tc>
        <w:tc>
          <w:tcPr>
            <w:tcW w:w="5344" w:type="dxa"/>
            <w:gridSpan w:val="3"/>
            <w:shd w:val="clear" w:color="auto" w:fill="auto"/>
            <w:vAlign w:val="center"/>
          </w:tcPr>
          <w:p w14:paraId="3336B091" w14:textId="77777777" w:rsidR="00D948E9" w:rsidRPr="00A928D1" w:rsidRDefault="00D948E9" w:rsidP="0071391E">
            <w:pPr>
              <w:jc w:val="both"/>
            </w:pPr>
            <w:r w:rsidRPr="00A928D1">
              <w:t>W2 – zagadnienia niezbędne do zrozumienia wpływu środowiska przyrodniczego na gospodarowanie przestrzenią. Zna wpływ zjawisk meteorologicznych na rozprzestrzenianie i osadzanie zanieczyszczeń w obszarach zurbanizowanych. Ma wiedzę na temat środowiskowych skutków zanieczyszczania przestrzeni miejskiej.</w:t>
            </w:r>
          </w:p>
        </w:tc>
      </w:tr>
      <w:tr w:rsidR="0071391E" w:rsidRPr="00A928D1" w14:paraId="2B68400B" w14:textId="77777777" w:rsidTr="0071391E">
        <w:trPr>
          <w:trHeight w:val="233"/>
        </w:trPr>
        <w:tc>
          <w:tcPr>
            <w:tcW w:w="3942" w:type="dxa"/>
            <w:vMerge/>
            <w:shd w:val="clear" w:color="auto" w:fill="auto"/>
            <w:vAlign w:val="center"/>
          </w:tcPr>
          <w:p w14:paraId="7F4C04D4" w14:textId="77777777" w:rsidR="00D948E9" w:rsidRPr="00A928D1" w:rsidRDefault="00D948E9" w:rsidP="0071391E"/>
        </w:tc>
        <w:tc>
          <w:tcPr>
            <w:tcW w:w="5344" w:type="dxa"/>
            <w:gridSpan w:val="3"/>
            <w:shd w:val="clear" w:color="auto" w:fill="auto"/>
            <w:vAlign w:val="center"/>
          </w:tcPr>
          <w:p w14:paraId="22622D15" w14:textId="77777777" w:rsidR="00D948E9" w:rsidRPr="00A928D1" w:rsidRDefault="00D948E9" w:rsidP="0071391E">
            <w:pPr>
              <w:jc w:val="both"/>
            </w:pPr>
            <w:r w:rsidRPr="00A928D1">
              <w:t>W3 – budowę, zasadę działania i skuteczność oraz metody doboru, urządzeń redukujących zanieczyszczenia powstające w przestrzeni zurbanizowanej.</w:t>
            </w:r>
          </w:p>
        </w:tc>
      </w:tr>
      <w:tr w:rsidR="0071391E" w:rsidRPr="00A928D1" w14:paraId="0C0E93D8" w14:textId="77777777" w:rsidTr="0071391E">
        <w:trPr>
          <w:trHeight w:val="233"/>
        </w:trPr>
        <w:tc>
          <w:tcPr>
            <w:tcW w:w="3942" w:type="dxa"/>
            <w:vMerge/>
            <w:shd w:val="clear" w:color="auto" w:fill="auto"/>
            <w:vAlign w:val="center"/>
          </w:tcPr>
          <w:p w14:paraId="596DAF6D" w14:textId="77777777" w:rsidR="00D948E9" w:rsidRPr="00A928D1" w:rsidRDefault="00D948E9" w:rsidP="0071391E"/>
        </w:tc>
        <w:tc>
          <w:tcPr>
            <w:tcW w:w="5344" w:type="dxa"/>
            <w:gridSpan w:val="3"/>
            <w:shd w:val="clear" w:color="auto" w:fill="auto"/>
            <w:vAlign w:val="center"/>
          </w:tcPr>
          <w:p w14:paraId="5FEFC2BC" w14:textId="77777777" w:rsidR="00D948E9" w:rsidRPr="00A928D1" w:rsidRDefault="00D948E9" w:rsidP="0071391E">
            <w:r w:rsidRPr="00A928D1">
              <w:t>Umiejętności (student potrafi):</w:t>
            </w:r>
          </w:p>
        </w:tc>
      </w:tr>
      <w:tr w:rsidR="0071391E" w:rsidRPr="00A928D1" w14:paraId="0AD0799D" w14:textId="77777777" w:rsidTr="0071391E">
        <w:trPr>
          <w:trHeight w:val="233"/>
        </w:trPr>
        <w:tc>
          <w:tcPr>
            <w:tcW w:w="3942" w:type="dxa"/>
            <w:vMerge/>
            <w:shd w:val="clear" w:color="auto" w:fill="auto"/>
            <w:vAlign w:val="center"/>
          </w:tcPr>
          <w:p w14:paraId="264A8E60" w14:textId="77777777" w:rsidR="00D948E9" w:rsidRPr="00A928D1" w:rsidRDefault="00D948E9" w:rsidP="0071391E"/>
        </w:tc>
        <w:tc>
          <w:tcPr>
            <w:tcW w:w="5344" w:type="dxa"/>
            <w:gridSpan w:val="3"/>
            <w:shd w:val="clear" w:color="auto" w:fill="auto"/>
            <w:vAlign w:val="center"/>
          </w:tcPr>
          <w:p w14:paraId="1544C89A" w14:textId="77777777" w:rsidR="00D948E9" w:rsidRPr="00A928D1" w:rsidRDefault="00D948E9" w:rsidP="0071391E">
            <w:pPr>
              <w:jc w:val="both"/>
            </w:pPr>
            <w:r w:rsidRPr="00A928D1">
              <w:t>U1 – wykorzystać wiedzę niezbędną do kształtowania środowiska naturalnego i jego zasobów.</w:t>
            </w:r>
          </w:p>
        </w:tc>
      </w:tr>
      <w:tr w:rsidR="0071391E" w:rsidRPr="00A928D1" w14:paraId="09DA645D" w14:textId="77777777" w:rsidTr="0071391E">
        <w:trPr>
          <w:trHeight w:val="233"/>
        </w:trPr>
        <w:tc>
          <w:tcPr>
            <w:tcW w:w="3942" w:type="dxa"/>
            <w:vMerge/>
            <w:shd w:val="clear" w:color="auto" w:fill="auto"/>
            <w:vAlign w:val="center"/>
          </w:tcPr>
          <w:p w14:paraId="7AD64251" w14:textId="77777777" w:rsidR="00D948E9" w:rsidRPr="00A928D1" w:rsidRDefault="00D948E9" w:rsidP="0071391E"/>
        </w:tc>
        <w:tc>
          <w:tcPr>
            <w:tcW w:w="5344" w:type="dxa"/>
            <w:gridSpan w:val="3"/>
            <w:shd w:val="clear" w:color="auto" w:fill="auto"/>
            <w:vAlign w:val="center"/>
          </w:tcPr>
          <w:p w14:paraId="08BB05CE" w14:textId="77777777" w:rsidR="00D948E9" w:rsidRPr="00A928D1" w:rsidRDefault="00D948E9" w:rsidP="0071391E">
            <w:pPr>
              <w:jc w:val="both"/>
            </w:pPr>
            <w:r w:rsidRPr="00A928D1">
              <w:t>U2 – wykonywać analizy i ocenić istniejące obiekty i urządzenia techniczne. Potrafi ocenić stan zanieczyszczenia środowiska miejskiego, jego rodzaj i zagrożenia z tym związane.</w:t>
            </w:r>
          </w:p>
        </w:tc>
      </w:tr>
      <w:tr w:rsidR="0071391E" w:rsidRPr="00A928D1" w14:paraId="6E240F00" w14:textId="77777777" w:rsidTr="0071391E">
        <w:trPr>
          <w:trHeight w:val="233"/>
        </w:trPr>
        <w:tc>
          <w:tcPr>
            <w:tcW w:w="3942" w:type="dxa"/>
            <w:vMerge/>
            <w:shd w:val="clear" w:color="auto" w:fill="auto"/>
            <w:vAlign w:val="center"/>
          </w:tcPr>
          <w:p w14:paraId="1A4903ED" w14:textId="77777777" w:rsidR="00D948E9" w:rsidRPr="00A928D1" w:rsidRDefault="00D948E9" w:rsidP="0071391E"/>
        </w:tc>
        <w:tc>
          <w:tcPr>
            <w:tcW w:w="5344" w:type="dxa"/>
            <w:gridSpan w:val="3"/>
            <w:shd w:val="clear" w:color="auto" w:fill="auto"/>
            <w:vAlign w:val="center"/>
          </w:tcPr>
          <w:p w14:paraId="7E286127" w14:textId="77777777" w:rsidR="00D948E9" w:rsidRPr="00A928D1" w:rsidRDefault="00D948E9" w:rsidP="0071391E">
            <w:pPr>
              <w:jc w:val="both"/>
            </w:pPr>
            <w:r w:rsidRPr="00A928D1">
              <w:t>U3 – posiada umiejętność doboru środków i urządzeń ograniczających emisję polutantów w systemie miejskim.</w:t>
            </w:r>
          </w:p>
        </w:tc>
      </w:tr>
      <w:tr w:rsidR="0071391E" w:rsidRPr="00A928D1" w14:paraId="0319F0F4" w14:textId="77777777" w:rsidTr="0071391E">
        <w:trPr>
          <w:trHeight w:val="233"/>
        </w:trPr>
        <w:tc>
          <w:tcPr>
            <w:tcW w:w="3942" w:type="dxa"/>
            <w:vMerge/>
            <w:shd w:val="clear" w:color="auto" w:fill="auto"/>
            <w:vAlign w:val="center"/>
          </w:tcPr>
          <w:p w14:paraId="78605A53" w14:textId="77777777" w:rsidR="00D948E9" w:rsidRPr="00A928D1" w:rsidRDefault="00D948E9" w:rsidP="0071391E"/>
        </w:tc>
        <w:tc>
          <w:tcPr>
            <w:tcW w:w="5344" w:type="dxa"/>
            <w:gridSpan w:val="3"/>
            <w:shd w:val="clear" w:color="auto" w:fill="auto"/>
            <w:vAlign w:val="center"/>
          </w:tcPr>
          <w:p w14:paraId="23760E93" w14:textId="77777777" w:rsidR="00D948E9" w:rsidRPr="00A928D1" w:rsidRDefault="00D948E9" w:rsidP="0071391E">
            <w:r w:rsidRPr="00A928D1">
              <w:t>Kompetencje społeczne (student jest gotów do):</w:t>
            </w:r>
          </w:p>
        </w:tc>
      </w:tr>
      <w:tr w:rsidR="0071391E" w:rsidRPr="00A928D1" w14:paraId="49E745C8" w14:textId="77777777" w:rsidTr="0071391E">
        <w:trPr>
          <w:trHeight w:val="233"/>
        </w:trPr>
        <w:tc>
          <w:tcPr>
            <w:tcW w:w="3942" w:type="dxa"/>
            <w:vMerge/>
            <w:shd w:val="clear" w:color="auto" w:fill="auto"/>
            <w:vAlign w:val="center"/>
          </w:tcPr>
          <w:p w14:paraId="153D6210" w14:textId="77777777" w:rsidR="00D948E9" w:rsidRPr="00A928D1" w:rsidRDefault="00D948E9" w:rsidP="0071391E"/>
        </w:tc>
        <w:tc>
          <w:tcPr>
            <w:tcW w:w="5344" w:type="dxa"/>
            <w:gridSpan w:val="3"/>
            <w:shd w:val="clear" w:color="auto" w:fill="auto"/>
            <w:vAlign w:val="center"/>
          </w:tcPr>
          <w:p w14:paraId="6EE7B3BD" w14:textId="77777777" w:rsidR="00D948E9" w:rsidRPr="00A928D1" w:rsidRDefault="00D948E9" w:rsidP="0071391E">
            <w:pPr>
              <w:jc w:val="both"/>
            </w:pPr>
            <w:r w:rsidRPr="00A928D1">
              <w:t>K1 – oceny ważności roli społecznej inżyniera gospodarki przestrzennej w ochronie i kształtowaniu środowiska w przestrzeni miejskiej.</w:t>
            </w:r>
          </w:p>
        </w:tc>
      </w:tr>
      <w:tr w:rsidR="0071391E" w:rsidRPr="00A928D1" w14:paraId="6D701877" w14:textId="77777777" w:rsidTr="0071391E">
        <w:trPr>
          <w:trHeight w:val="233"/>
        </w:trPr>
        <w:tc>
          <w:tcPr>
            <w:tcW w:w="3942" w:type="dxa"/>
            <w:vMerge/>
            <w:shd w:val="clear" w:color="auto" w:fill="auto"/>
            <w:vAlign w:val="center"/>
          </w:tcPr>
          <w:p w14:paraId="486CE7B1" w14:textId="77777777" w:rsidR="00D948E9" w:rsidRPr="00A928D1" w:rsidRDefault="00D948E9" w:rsidP="0071391E"/>
        </w:tc>
        <w:tc>
          <w:tcPr>
            <w:tcW w:w="5344" w:type="dxa"/>
            <w:gridSpan w:val="3"/>
            <w:shd w:val="clear" w:color="auto" w:fill="auto"/>
            <w:vAlign w:val="center"/>
          </w:tcPr>
          <w:p w14:paraId="15014992" w14:textId="77777777" w:rsidR="00D948E9" w:rsidRPr="00A928D1" w:rsidRDefault="00D948E9" w:rsidP="0071391E">
            <w:pPr>
              <w:jc w:val="both"/>
            </w:pPr>
            <w:r w:rsidRPr="00A928D1">
              <w:t>K2 – przedsiębiorczego myślenia i działania oraz wypełniania zobowiązań społecznych wynikających z wykonywanego zawodu, a także współorganizowania i koordynowania działań w zakresie gospodarowania przestrzenią oraz ochrony i kształtowaniu środowiska</w:t>
            </w:r>
          </w:p>
        </w:tc>
      </w:tr>
      <w:tr w:rsidR="0071391E" w:rsidRPr="00A928D1" w14:paraId="6928C2AF" w14:textId="77777777" w:rsidTr="0071391E">
        <w:tc>
          <w:tcPr>
            <w:tcW w:w="3942" w:type="dxa"/>
            <w:shd w:val="clear" w:color="auto" w:fill="auto"/>
            <w:vAlign w:val="center"/>
          </w:tcPr>
          <w:p w14:paraId="00677071" w14:textId="77777777" w:rsidR="00D948E9" w:rsidRPr="00A928D1" w:rsidRDefault="00D948E9" w:rsidP="0071391E">
            <w:r w:rsidRPr="00A928D1">
              <w:t>Odniesienie modułowych efektów uczenia się do kierunkowych efektów uczenia się</w:t>
            </w:r>
          </w:p>
        </w:tc>
        <w:tc>
          <w:tcPr>
            <w:tcW w:w="5344" w:type="dxa"/>
            <w:gridSpan w:val="3"/>
            <w:shd w:val="clear" w:color="auto" w:fill="auto"/>
            <w:vAlign w:val="center"/>
          </w:tcPr>
          <w:p w14:paraId="1B513F0C" w14:textId="77777777" w:rsidR="00D948E9" w:rsidRPr="00A928D1" w:rsidRDefault="00D948E9" w:rsidP="0071391E">
            <w:r w:rsidRPr="00A928D1">
              <w:t>W1 - GP_W01; W2 - GP_W02; W3 - GP_W07;</w:t>
            </w:r>
          </w:p>
          <w:p w14:paraId="16EC7858" w14:textId="77777777" w:rsidR="00D948E9" w:rsidRPr="00A928D1" w:rsidRDefault="00D948E9" w:rsidP="0071391E">
            <w:r w:rsidRPr="00A928D1">
              <w:t>U1 - GP_U04; U2 - GP_U08; U3 - GP_U011;</w:t>
            </w:r>
          </w:p>
          <w:p w14:paraId="08D186B0" w14:textId="77777777" w:rsidR="00D948E9" w:rsidRPr="00A928D1" w:rsidRDefault="00D948E9" w:rsidP="0071391E">
            <w:r w:rsidRPr="00A928D1">
              <w:t>K1 - GP_K01; K2 - GP_K03.</w:t>
            </w:r>
          </w:p>
        </w:tc>
      </w:tr>
      <w:tr w:rsidR="0071391E" w:rsidRPr="00A928D1" w14:paraId="235A2983" w14:textId="77777777" w:rsidTr="0071391E">
        <w:tc>
          <w:tcPr>
            <w:tcW w:w="3942" w:type="dxa"/>
            <w:shd w:val="clear" w:color="auto" w:fill="auto"/>
            <w:vAlign w:val="center"/>
          </w:tcPr>
          <w:p w14:paraId="5BC1AEFB" w14:textId="77777777" w:rsidR="00D948E9" w:rsidRPr="00A928D1" w:rsidRDefault="00D948E9" w:rsidP="0071391E">
            <w:r w:rsidRPr="00A928D1">
              <w:t>Odniesienie modułowych efektów uczenia się do inżynierskich efektów uczenia się</w:t>
            </w:r>
          </w:p>
        </w:tc>
        <w:tc>
          <w:tcPr>
            <w:tcW w:w="5344" w:type="dxa"/>
            <w:gridSpan w:val="3"/>
            <w:shd w:val="clear" w:color="auto" w:fill="auto"/>
            <w:vAlign w:val="center"/>
          </w:tcPr>
          <w:p w14:paraId="3062B33E" w14:textId="77777777" w:rsidR="00D948E9" w:rsidRPr="00A928D1" w:rsidRDefault="00D948E9" w:rsidP="0071391E">
            <w:r w:rsidRPr="00A928D1">
              <w:t>W1 - InzGP_W01; W2 - InzGP_W02; W3 - InzGP_W06</w:t>
            </w:r>
          </w:p>
          <w:p w14:paraId="5583261E" w14:textId="77777777" w:rsidR="00D948E9" w:rsidRPr="00A928D1" w:rsidRDefault="00D948E9" w:rsidP="0071391E">
            <w:r w:rsidRPr="00A928D1">
              <w:t>U1 - InzGP_U01; U2 - InzGP_U05; U3 - InzGP_U07</w:t>
            </w:r>
          </w:p>
        </w:tc>
      </w:tr>
      <w:tr w:rsidR="0071391E" w:rsidRPr="00A928D1" w14:paraId="39023CCB" w14:textId="77777777" w:rsidTr="0071391E">
        <w:tc>
          <w:tcPr>
            <w:tcW w:w="3942" w:type="dxa"/>
            <w:shd w:val="clear" w:color="auto" w:fill="auto"/>
            <w:vAlign w:val="center"/>
          </w:tcPr>
          <w:p w14:paraId="54F74D8C" w14:textId="77777777" w:rsidR="00D948E9" w:rsidRPr="00A928D1" w:rsidRDefault="00D948E9" w:rsidP="0071391E">
            <w:r w:rsidRPr="00A928D1">
              <w:t xml:space="preserve">Wymagania wstępne i dodatkowe </w:t>
            </w:r>
          </w:p>
        </w:tc>
        <w:tc>
          <w:tcPr>
            <w:tcW w:w="5344" w:type="dxa"/>
            <w:gridSpan w:val="3"/>
            <w:shd w:val="clear" w:color="auto" w:fill="auto"/>
            <w:vAlign w:val="center"/>
          </w:tcPr>
          <w:p w14:paraId="2E66CE39" w14:textId="77777777" w:rsidR="00D948E9" w:rsidRPr="00A928D1" w:rsidRDefault="00D948E9" w:rsidP="0071391E">
            <w:pPr>
              <w:jc w:val="both"/>
            </w:pPr>
            <w:r w:rsidRPr="00A928D1">
              <w:t>Ekologia, fizyka, chemia, ochrona środowiska oraz planowanie systemów technicznych.</w:t>
            </w:r>
          </w:p>
        </w:tc>
      </w:tr>
      <w:tr w:rsidR="0071391E" w:rsidRPr="00A928D1" w14:paraId="2CEE0F7F" w14:textId="77777777" w:rsidTr="0071391E">
        <w:tc>
          <w:tcPr>
            <w:tcW w:w="3942" w:type="dxa"/>
            <w:shd w:val="clear" w:color="auto" w:fill="auto"/>
            <w:vAlign w:val="center"/>
          </w:tcPr>
          <w:p w14:paraId="25E31AA7" w14:textId="77777777" w:rsidR="00D948E9" w:rsidRPr="00A928D1" w:rsidRDefault="00D948E9" w:rsidP="0071391E">
            <w:r w:rsidRPr="00A928D1">
              <w:t xml:space="preserve">Treści programowe modułu </w:t>
            </w:r>
          </w:p>
          <w:p w14:paraId="14824985" w14:textId="77777777" w:rsidR="00D948E9" w:rsidRPr="00A928D1" w:rsidRDefault="00D948E9" w:rsidP="0071391E"/>
        </w:tc>
        <w:tc>
          <w:tcPr>
            <w:tcW w:w="5344" w:type="dxa"/>
            <w:gridSpan w:val="3"/>
            <w:shd w:val="clear" w:color="auto" w:fill="auto"/>
            <w:vAlign w:val="center"/>
          </w:tcPr>
          <w:p w14:paraId="654B266A" w14:textId="77777777" w:rsidR="00D948E9" w:rsidRPr="00A928D1" w:rsidRDefault="00D948E9" w:rsidP="0071391E">
            <w:pPr>
              <w:pStyle w:val="Akapitzlist"/>
              <w:ind w:left="360"/>
              <w:jc w:val="both"/>
            </w:pPr>
            <w:r w:rsidRPr="00A928D1">
              <w:t>Wykłady:</w:t>
            </w:r>
          </w:p>
          <w:p w14:paraId="0F0DAC11" w14:textId="77777777" w:rsidR="00D948E9" w:rsidRPr="00A928D1" w:rsidRDefault="00D948E9" w:rsidP="00D948E9">
            <w:pPr>
              <w:pStyle w:val="Akapitzlist"/>
              <w:numPr>
                <w:ilvl w:val="0"/>
                <w:numId w:val="118"/>
              </w:numPr>
              <w:jc w:val="both"/>
            </w:pPr>
            <w:r w:rsidRPr="00A928D1">
              <w:t>Wprowadzenie, przedmiot i zakres ekologii miasta.</w:t>
            </w:r>
          </w:p>
          <w:p w14:paraId="1A8ECFCF" w14:textId="77777777" w:rsidR="00D948E9" w:rsidRPr="00A928D1" w:rsidRDefault="00D948E9" w:rsidP="00D948E9">
            <w:pPr>
              <w:pStyle w:val="Akapitzlist"/>
              <w:numPr>
                <w:ilvl w:val="0"/>
                <w:numId w:val="118"/>
              </w:numPr>
              <w:jc w:val="both"/>
            </w:pPr>
            <w:r w:rsidRPr="00A928D1">
              <w:t xml:space="preserve"> Kierunki i formy ingerencji człowieka w środowisko.</w:t>
            </w:r>
          </w:p>
          <w:p w14:paraId="73C7048C" w14:textId="77777777" w:rsidR="00D948E9" w:rsidRPr="00A928D1" w:rsidRDefault="00D948E9" w:rsidP="00D948E9">
            <w:pPr>
              <w:pStyle w:val="Akapitzlist"/>
              <w:numPr>
                <w:ilvl w:val="0"/>
                <w:numId w:val="118"/>
              </w:numPr>
              <w:jc w:val="both"/>
            </w:pPr>
            <w:r w:rsidRPr="00A928D1">
              <w:t>Warunki biotyczne i abiotyczne środowiska miejskiego.</w:t>
            </w:r>
          </w:p>
          <w:p w14:paraId="35067296" w14:textId="77777777" w:rsidR="00D948E9" w:rsidRPr="00A928D1" w:rsidRDefault="00D948E9" w:rsidP="00D948E9">
            <w:pPr>
              <w:pStyle w:val="Akapitzlist"/>
              <w:numPr>
                <w:ilvl w:val="0"/>
                <w:numId w:val="118"/>
              </w:numPr>
              <w:jc w:val="both"/>
            </w:pPr>
            <w:r w:rsidRPr="00A928D1">
              <w:t>Zasady funkcjonowania miasta. Miasto jako ekosystem.</w:t>
            </w:r>
          </w:p>
          <w:p w14:paraId="5366A48E" w14:textId="77777777" w:rsidR="00D948E9" w:rsidRPr="00A928D1" w:rsidRDefault="00D948E9" w:rsidP="00D948E9">
            <w:pPr>
              <w:pStyle w:val="Akapitzlist"/>
              <w:numPr>
                <w:ilvl w:val="0"/>
                <w:numId w:val="118"/>
              </w:numPr>
              <w:jc w:val="both"/>
            </w:pPr>
            <w:r w:rsidRPr="00A928D1">
              <w:t>Znaczenie różnorodności biologicznej dla funkcjonowania obszarów zurbanizowanych.</w:t>
            </w:r>
          </w:p>
          <w:p w14:paraId="23C3C10A" w14:textId="77777777" w:rsidR="00D948E9" w:rsidRPr="00A928D1" w:rsidRDefault="00D948E9" w:rsidP="00D948E9">
            <w:pPr>
              <w:pStyle w:val="Akapitzlist"/>
              <w:numPr>
                <w:ilvl w:val="0"/>
                <w:numId w:val="118"/>
              </w:numPr>
              <w:jc w:val="both"/>
            </w:pPr>
            <w:r w:rsidRPr="00A928D1">
              <w:t>Zagrożenia dla ekosystemu miasta związane z działalnością człowieka.</w:t>
            </w:r>
          </w:p>
          <w:p w14:paraId="27D1743A" w14:textId="77777777" w:rsidR="00D948E9" w:rsidRPr="00A928D1" w:rsidRDefault="00D948E9" w:rsidP="00D948E9">
            <w:pPr>
              <w:pStyle w:val="Akapitzlist"/>
              <w:numPr>
                <w:ilvl w:val="0"/>
                <w:numId w:val="118"/>
              </w:numPr>
              <w:jc w:val="both"/>
            </w:pPr>
            <w:r w:rsidRPr="00A928D1">
              <w:t>Zasoby flory i fauny ekosystemów miejskich.</w:t>
            </w:r>
          </w:p>
          <w:p w14:paraId="29649583" w14:textId="77777777" w:rsidR="00D948E9" w:rsidRPr="00A928D1" w:rsidRDefault="00D948E9" w:rsidP="00D948E9">
            <w:pPr>
              <w:pStyle w:val="Akapitzlist"/>
              <w:numPr>
                <w:ilvl w:val="0"/>
                <w:numId w:val="118"/>
              </w:numPr>
              <w:jc w:val="both"/>
            </w:pPr>
            <w:r w:rsidRPr="00A928D1">
              <w:t>Kierunki rozwoju przestrzeni miejskiej.</w:t>
            </w:r>
          </w:p>
          <w:p w14:paraId="12C87E29" w14:textId="77777777" w:rsidR="00D948E9" w:rsidRPr="00A928D1" w:rsidRDefault="00D948E9" w:rsidP="00D948E9">
            <w:pPr>
              <w:pStyle w:val="Akapitzlist"/>
              <w:numPr>
                <w:ilvl w:val="0"/>
                <w:numId w:val="118"/>
              </w:numPr>
              <w:jc w:val="both"/>
            </w:pPr>
            <w:r w:rsidRPr="00A928D1">
              <w:t xml:space="preserve">Atmosfera jako podstawowy element środowiska miejskiego. </w:t>
            </w:r>
          </w:p>
          <w:p w14:paraId="309CADE2" w14:textId="77777777" w:rsidR="00D948E9" w:rsidRPr="00A928D1" w:rsidRDefault="00D948E9" w:rsidP="00D948E9">
            <w:pPr>
              <w:pStyle w:val="Akapitzlist"/>
              <w:numPr>
                <w:ilvl w:val="0"/>
                <w:numId w:val="118"/>
              </w:numPr>
              <w:jc w:val="both"/>
            </w:pPr>
            <w:r w:rsidRPr="00A928D1">
              <w:t>Systematyka źródeł zanieczyszczeń i ich rodzaje. Charakterystyka zanieczyszczeń przestrzeni miejskiej.</w:t>
            </w:r>
          </w:p>
          <w:p w14:paraId="05C7796B" w14:textId="77777777" w:rsidR="00D948E9" w:rsidRPr="00A928D1" w:rsidRDefault="00D948E9" w:rsidP="00D948E9">
            <w:pPr>
              <w:pStyle w:val="Akapitzlist"/>
              <w:numPr>
                <w:ilvl w:val="0"/>
                <w:numId w:val="118"/>
              </w:numPr>
              <w:jc w:val="both"/>
            </w:pPr>
            <w:r w:rsidRPr="00A928D1">
              <w:t xml:space="preserve">Wpływ zanieczyszczeń powietrza na człowieka </w:t>
            </w:r>
            <w:r w:rsidRPr="00A928D1">
              <w:br/>
              <w:t>i elementy przyrody ożywionej.</w:t>
            </w:r>
          </w:p>
          <w:p w14:paraId="5089A7D5" w14:textId="77777777" w:rsidR="00D948E9" w:rsidRPr="00A928D1" w:rsidRDefault="00D948E9" w:rsidP="00D948E9">
            <w:pPr>
              <w:pStyle w:val="Akapitzlist"/>
              <w:numPr>
                <w:ilvl w:val="0"/>
                <w:numId w:val="118"/>
              </w:numPr>
              <w:jc w:val="both"/>
            </w:pPr>
            <w:r w:rsidRPr="00A928D1">
              <w:lastRenderedPageBreak/>
              <w:t>Wpływ zanieczyszczeń powietrza na abiotyczne elementy środowiska.</w:t>
            </w:r>
          </w:p>
          <w:p w14:paraId="4BF8656E" w14:textId="77777777" w:rsidR="00D948E9" w:rsidRPr="00A928D1" w:rsidRDefault="00D948E9" w:rsidP="00D948E9">
            <w:pPr>
              <w:pStyle w:val="Akapitzlist"/>
              <w:numPr>
                <w:ilvl w:val="0"/>
                <w:numId w:val="118"/>
              </w:numPr>
              <w:jc w:val="both"/>
            </w:pPr>
            <w:r w:rsidRPr="00A928D1">
              <w:t>Możliwości stosowania „czystych technologii”.</w:t>
            </w:r>
          </w:p>
          <w:p w14:paraId="1357F8A4" w14:textId="77777777" w:rsidR="00D948E9" w:rsidRPr="00A928D1" w:rsidRDefault="00D948E9" w:rsidP="00D948E9">
            <w:pPr>
              <w:pStyle w:val="Akapitzlist"/>
              <w:numPr>
                <w:ilvl w:val="0"/>
                <w:numId w:val="118"/>
              </w:numPr>
              <w:jc w:val="both"/>
            </w:pPr>
            <w:r w:rsidRPr="00A928D1">
              <w:t>Współczesne metody utrzymania równowagi w ekosystemie miejskim.</w:t>
            </w:r>
          </w:p>
          <w:p w14:paraId="30EA7097" w14:textId="77777777" w:rsidR="00D948E9" w:rsidRPr="00A928D1" w:rsidRDefault="00D948E9" w:rsidP="00D948E9">
            <w:pPr>
              <w:pStyle w:val="Akapitzlist"/>
              <w:numPr>
                <w:ilvl w:val="0"/>
                <w:numId w:val="118"/>
              </w:numPr>
              <w:jc w:val="both"/>
            </w:pPr>
            <w:r w:rsidRPr="00A928D1">
              <w:t>Plany gospodarki niskoemisyjnej dla obszarów zurbanizowanych.</w:t>
            </w:r>
          </w:p>
        </w:tc>
      </w:tr>
      <w:tr w:rsidR="0071391E" w:rsidRPr="00A928D1" w14:paraId="08CAC0F3" w14:textId="77777777" w:rsidTr="0071391E">
        <w:tc>
          <w:tcPr>
            <w:tcW w:w="3942" w:type="dxa"/>
            <w:shd w:val="clear" w:color="auto" w:fill="auto"/>
            <w:vAlign w:val="center"/>
          </w:tcPr>
          <w:p w14:paraId="43D54F48" w14:textId="77777777" w:rsidR="00D948E9" w:rsidRPr="00A928D1" w:rsidRDefault="00D948E9" w:rsidP="0071391E">
            <w:r w:rsidRPr="00A928D1">
              <w:lastRenderedPageBreak/>
              <w:t>Wykaz literatury podstawowej i uzupełniającej</w:t>
            </w:r>
          </w:p>
        </w:tc>
        <w:tc>
          <w:tcPr>
            <w:tcW w:w="5344" w:type="dxa"/>
            <w:gridSpan w:val="3"/>
            <w:shd w:val="clear" w:color="auto" w:fill="auto"/>
            <w:vAlign w:val="center"/>
          </w:tcPr>
          <w:p w14:paraId="694F5652" w14:textId="77777777" w:rsidR="00D948E9" w:rsidRPr="00A928D1" w:rsidRDefault="00D948E9" w:rsidP="0071391E">
            <w:pPr>
              <w:jc w:val="both"/>
            </w:pPr>
            <w:r w:rsidRPr="00A928D1">
              <w:t>Literatura wymagana:</w:t>
            </w:r>
          </w:p>
          <w:p w14:paraId="23AF6779" w14:textId="77777777" w:rsidR="00D948E9" w:rsidRPr="00A928D1" w:rsidRDefault="00D948E9" w:rsidP="0071391E">
            <w:pPr>
              <w:jc w:val="both"/>
            </w:pPr>
            <w:r w:rsidRPr="00A928D1">
              <w:t xml:space="preserve">1.Zimny H. Ekologia miasta. Agencja Reklamowo Wydawnicza Arkadiusz Grzegorczyk, Warszawa 2005. </w:t>
            </w:r>
          </w:p>
          <w:p w14:paraId="1B216513" w14:textId="77777777" w:rsidR="00D948E9" w:rsidRPr="00A928D1" w:rsidRDefault="00D948E9" w:rsidP="0071391E">
            <w:pPr>
              <w:jc w:val="both"/>
            </w:pPr>
            <w:r w:rsidRPr="00A928D1">
              <w:t xml:space="preserve">2.Juda-Rezler K., 2006. Oddziaływanie zanieczyszczeń powietrza na środowisko. Oficyna Wydawnicza Politechniki Warszawskiej, Warszawa. </w:t>
            </w:r>
          </w:p>
          <w:p w14:paraId="6B2F54C1" w14:textId="77777777" w:rsidR="00D948E9" w:rsidRPr="00A928D1" w:rsidRDefault="00D948E9" w:rsidP="0071391E">
            <w:pPr>
              <w:jc w:val="both"/>
            </w:pPr>
            <w:r w:rsidRPr="00A928D1">
              <w:t xml:space="preserve">Literatura uzupełniająca: </w:t>
            </w:r>
          </w:p>
          <w:p w14:paraId="11D35B90" w14:textId="77777777" w:rsidR="00D948E9" w:rsidRPr="00A928D1" w:rsidRDefault="00D948E9" w:rsidP="0071391E">
            <w:pPr>
              <w:jc w:val="both"/>
            </w:pPr>
            <w:r w:rsidRPr="00A928D1">
              <w:t>3. Stawicka J., Szymczak-Piątek M., Wieczorek J. Wybrane zagadnienia ekologiczne. Wyd. SGGW, Warszawa 2004.Lewandowski W.M., 2007. Proekologiczne odnawialne źródła energii, WN-T, Warszawa.</w:t>
            </w:r>
          </w:p>
          <w:p w14:paraId="746C6911" w14:textId="77777777" w:rsidR="00D948E9" w:rsidRPr="00A928D1" w:rsidRDefault="00D948E9" w:rsidP="0071391E">
            <w:pPr>
              <w:jc w:val="both"/>
            </w:pPr>
            <w:r w:rsidRPr="00A928D1">
              <w:t>4.Roczniki statystyczne GUS – Ochrona środowiska – wg najnowszych opracowań.</w:t>
            </w:r>
          </w:p>
          <w:p w14:paraId="7E07B57F" w14:textId="77777777" w:rsidR="00D948E9" w:rsidRPr="00A928D1" w:rsidRDefault="00D948E9" w:rsidP="0071391E">
            <w:pPr>
              <w:jc w:val="both"/>
            </w:pPr>
            <w:r w:rsidRPr="00A928D1">
              <w:t>5. Obowiązujące akty prawne dotyczące literatury przedmiotu.</w:t>
            </w:r>
          </w:p>
        </w:tc>
      </w:tr>
      <w:tr w:rsidR="0071391E" w:rsidRPr="00A928D1" w14:paraId="7307757A" w14:textId="77777777" w:rsidTr="0071391E">
        <w:tc>
          <w:tcPr>
            <w:tcW w:w="3942" w:type="dxa"/>
            <w:shd w:val="clear" w:color="auto" w:fill="auto"/>
            <w:vAlign w:val="center"/>
          </w:tcPr>
          <w:p w14:paraId="6558EED6" w14:textId="77777777" w:rsidR="00D948E9" w:rsidRPr="00A928D1" w:rsidRDefault="00D948E9" w:rsidP="0071391E">
            <w:r w:rsidRPr="00A928D1">
              <w:t>Planowane formy/działania/metody dydaktyczne</w:t>
            </w:r>
          </w:p>
        </w:tc>
        <w:tc>
          <w:tcPr>
            <w:tcW w:w="5344" w:type="dxa"/>
            <w:gridSpan w:val="3"/>
            <w:shd w:val="clear" w:color="auto" w:fill="auto"/>
            <w:vAlign w:val="center"/>
          </w:tcPr>
          <w:p w14:paraId="1FCF694D" w14:textId="77777777" w:rsidR="00D948E9" w:rsidRPr="00A928D1" w:rsidRDefault="00D948E9" w:rsidP="0071391E">
            <w:pPr>
              <w:jc w:val="both"/>
            </w:pPr>
            <w:r w:rsidRPr="00A928D1">
              <w:t>Wykłady w formie prezentacji multimedialnych, dyskusja.</w:t>
            </w:r>
          </w:p>
        </w:tc>
      </w:tr>
      <w:tr w:rsidR="0071391E" w:rsidRPr="00A928D1" w14:paraId="28BC935A" w14:textId="77777777" w:rsidTr="0071391E">
        <w:tc>
          <w:tcPr>
            <w:tcW w:w="3942" w:type="dxa"/>
            <w:shd w:val="clear" w:color="auto" w:fill="auto"/>
            <w:vAlign w:val="center"/>
          </w:tcPr>
          <w:p w14:paraId="0032C69B" w14:textId="77777777" w:rsidR="00D948E9" w:rsidRPr="00A928D1" w:rsidRDefault="00D948E9" w:rsidP="0071391E">
            <w:r w:rsidRPr="00A928D1">
              <w:t>Sposoby weryfikacji oraz formy dokumentowania osiągniętych efektów uczenia się</w:t>
            </w:r>
          </w:p>
        </w:tc>
        <w:tc>
          <w:tcPr>
            <w:tcW w:w="5344" w:type="dxa"/>
            <w:gridSpan w:val="3"/>
            <w:shd w:val="clear" w:color="auto" w:fill="auto"/>
            <w:vAlign w:val="center"/>
          </w:tcPr>
          <w:p w14:paraId="36F9D065" w14:textId="77777777" w:rsidR="00D948E9" w:rsidRPr="00A928D1" w:rsidRDefault="00D948E9" w:rsidP="0071391E">
            <w:pPr>
              <w:jc w:val="both"/>
            </w:pPr>
            <w:r w:rsidRPr="00A928D1">
              <w:t>Oceny z pisemnych prac kontrolnych i kolokwiów sprawdzających. Archiwizowanie prac studentów przez prowadzącego w okresie przynajmniej jednorocznym.</w:t>
            </w:r>
          </w:p>
        </w:tc>
      </w:tr>
      <w:tr w:rsidR="0071391E" w:rsidRPr="00A928D1" w14:paraId="083DC547" w14:textId="77777777" w:rsidTr="0071391E">
        <w:tc>
          <w:tcPr>
            <w:tcW w:w="3942" w:type="dxa"/>
            <w:shd w:val="clear" w:color="auto" w:fill="auto"/>
            <w:vAlign w:val="center"/>
          </w:tcPr>
          <w:p w14:paraId="656DB1B2" w14:textId="77777777" w:rsidR="00D948E9" w:rsidRPr="00A928D1" w:rsidRDefault="00D948E9" w:rsidP="0071391E">
            <w:r w:rsidRPr="00A928D1">
              <w:t>Elementy i wagi mające wpływ na ocenę końcową</w:t>
            </w:r>
          </w:p>
          <w:p w14:paraId="3C46D6E0" w14:textId="77777777" w:rsidR="00D948E9" w:rsidRPr="00A928D1" w:rsidRDefault="00D948E9" w:rsidP="0071391E"/>
          <w:p w14:paraId="04AE27B8" w14:textId="77777777" w:rsidR="00D948E9" w:rsidRPr="00A928D1" w:rsidRDefault="00D948E9" w:rsidP="0071391E"/>
        </w:tc>
        <w:tc>
          <w:tcPr>
            <w:tcW w:w="5344" w:type="dxa"/>
            <w:gridSpan w:val="3"/>
            <w:shd w:val="clear" w:color="auto" w:fill="auto"/>
            <w:vAlign w:val="center"/>
          </w:tcPr>
          <w:p w14:paraId="2836773E" w14:textId="77777777" w:rsidR="00D948E9" w:rsidRPr="00A928D1" w:rsidRDefault="00D948E9" w:rsidP="0071391E">
            <w:pPr>
              <w:jc w:val="both"/>
            </w:pPr>
            <w:r w:rsidRPr="00A928D1">
              <w:t>Szczegółowe kryteria przy ocenie pracy zaliczeniowej</w:t>
            </w:r>
          </w:p>
          <w:p w14:paraId="4C893E3E" w14:textId="77777777" w:rsidR="00D948E9" w:rsidRPr="00A928D1" w:rsidRDefault="00D948E9" w:rsidP="0071391E">
            <w:pPr>
              <w:ind w:left="142"/>
              <w:jc w:val="both"/>
            </w:pPr>
            <w:r w:rsidRPr="00A928D1">
              <w:t>1) student wykazuje dostateczny (3,0) stopień wiedzy, umiejętności lub kompetencji, gdy uzyskuje od 51 do 60% sumy punktów określających maksymalny poziom wiedzy lub umiejętności z danego przedmiotu (odpowiednio, przy zaliczeniu cząstkowym – jego części),</w:t>
            </w:r>
          </w:p>
          <w:p w14:paraId="4825BD9E" w14:textId="77777777" w:rsidR="00D948E9" w:rsidRPr="00A928D1" w:rsidRDefault="00D948E9" w:rsidP="0071391E">
            <w:pPr>
              <w:pStyle w:val="Akapitzlist"/>
              <w:suppressAutoHyphens/>
              <w:ind w:left="142"/>
              <w:jc w:val="both"/>
            </w:pPr>
            <w:r w:rsidRPr="00A928D1">
              <w:t>2) student wykazuje dostateczny plus (3,5) stopień wiedzy, umiejętności lub kompetencji, gdy uzyskuje od 61 do 70% sumy punktów określających maksymalny poziom wiedzy lub umiejętności z danego przedmiotu (odpowiednio – jego części),</w:t>
            </w:r>
          </w:p>
          <w:p w14:paraId="6AE84238" w14:textId="77777777" w:rsidR="00D948E9" w:rsidRPr="00A928D1" w:rsidRDefault="00D948E9" w:rsidP="0071391E">
            <w:pPr>
              <w:suppressAutoHyphens/>
              <w:ind w:left="142"/>
              <w:jc w:val="both"/>
            </w:pPr>
            <w:r w:rsidRPr="00A928D1">
              <w:t>3)student wykazuje dobry stopień (4,0) wiedzy, umiejętności lub kompetencji, gdy uzyskuje od 71 do 80% sumy punktów określających maksymalny poziom wiedzy lub umiejętności z danego przedmiotu (odpowiednio – jego części),</w:t>
            </w:r>
          </w:p>
          <w:p w14:paraId="6B4146CB" w14:textId="77777777" w:rsidR="00D948E9" w:rsidRPr="00A928D1" w:rsidRDefault="00D948E9" w:rsidP="0071391E">
            <w:pPr>
              <w:suppressAutoHyphens/>
              <w:ind w:left="142"/>
              <w:jc w:val="both"/>
            </w:pPr>
            <w:r w:rsidRPr="00A928D1">
              <w:t xml:space="preserve">4)student wykazuje plus dobry stopień (4,5) wiedzy, umiejętności lub kompetencji, gdy uzyskuje od 81 </w:t>
            </w:r>
            <w:r w:rsidRPr="00A928D1">
              <w:lastRenderedPageBreak/>
              <w:t>do 90% sumy punktów określających maksymalny poziom wiedzy lub umiejętności z danego przedmiotu (odpowiednio – jego części),</w:t>
            </w:r>
          </w:p>
          <w:p w14:paraId="4245BBAD" w14:textId="77777777" w:rsidR="00D948E9" w:rsidRPr="00A928D1" w:rsidRDefault="00D948E9" w:rsidP="0071391E">
            <w:pPr>
              <w:pStyle w:val="Akapitzlist"/>
              <w:suppressAutoHyphens/>
              <w:ind w:left="142"/>
              <w:jc w:val="both"/>
              <w:rPr>
                <w:i/>
                <w:iCs/>
              </w:rPr>
            </w:pPr>
            <w:r w:rsidRPr="00A928D1">
              <w:t xml:space="preserve">5)student wykazuje bardzo dobry stopień (5,0) wiedzy, umiejętności lub kompetencji, gdy uzyskuje powyżej 91% sumy punktów określających maksymalny poziom wiedzy lub umiejętności </w:t>
            </w:r>
            <w:r w:rsidRPr="00A928D1">
              <w:br/>
              <w:t>z danego przedmiotu (odpowiednio – jego części)</w:t>
            </w:r>
          </w:p>
        </w:tc>
      </w:tr>
      <w:tr w:rsidR="0071391E" w:rsidRPr="00A928D1" w14:paraId="63647236" w14:textId="77777777" w:rsidTr="0071391E">
        <w:trPr>
          <w:trHeight w:val="199"/>
        </w:trPr>
        <w:tc>
          <w:tcPr>
            <w:tcW w:w="3942" w:type="dxa"/>
            <w:vMerge w:val="restart"/>
            <w:shd w:val="clear" w:color="auto" w:fill="auto"/>
            <w:vAlign w:val="center"/>
          </w:tcPr>
          <w:p w14:paraId="44C5D7B6" w14:textId="77777777" w:rsidR="00D948E9" w:rsidRPr="00A928D1" w:rsidRDefault="00D948E9" w:rsidP="0071391E">
            <w:r w:rsidRPr="00A928D1">
              <w:lastRenderedPageBreak/>
              <w:t xml:space="preserve">Bilans punktów ECTS </w:t>
            </w:r>
          </w:p>
        </w:tc>
        <w:tc>
          <w:tcPr>
            <w:tcW w:w="5344" w:type="dxa"/>
            <w:gridSpan w:val="3"/>
            <w:shd w:val="clear" w:color="auto" w:fill="auto"/>
            <w:vAlign w:val="center"/>
          </w:tcPr>
          <w:p w14:paraId="74F12D51" w14:textId="77777777" w:rsidR="00D948E9" w:rsidRPr="00A928D1" w:rsidRDefault="00D948E9" w:rsidP="0071391E">
            <w:r w:rsidRPr="00A928D1">
              <w:t>KONTAKTOWE (z udziałem nauczyciela)</w:t>
            </w:r>
          </w:p>
        </w:tc>
      </w:tr>
      <w:tr w:rsidR="0071391E" w:rsidRPr="00A928D1" w14:paraId="73D13E0F" w14:textId="77777777" w:rsidTr="0071391E">
        <w:trPr>
          <w:trHeight w:val="197"/>
        </w:trPr>
        <w:tc>
          <w:tcPr>
            <w:tcW w:w="3942" w:type="dxa"/>
            <w:vMerge/>
            <w:shd w:val="clear" w:color="auto" w:fill="auto"/>
            <w:vAlign w:val="center"/>
          </w:tcPr>
          <w:p w14:paraId="1F7E7024" w14:textId="77777777" w:rsidR="00D948E9" w:rsidRPr="00A928D1" w:rsidRDefault="00D948E9" w:rsidP="0071391E"/>
        </w:tc>
        <w:tc>
          <w:tcPr>
            <w:tcW w:w="2970" w:type="dxa"/>
            <w:shd w:val="clear" w:color="auto" w:fill="auto"/>
            <w:vAlign w:val="center"/>
          </w:tcPr>
          <w:p w14:paraId="50A0C57B" w14:textId="77777777" w:rsidR="00D948E9" w:rsidRPr="00A928D1" w:rsidRDefault="00D948E9" w:rsidP="0071391E"/>
        </w:tc>
        <w:tc>
          <w:tcPr>
            <w:tcW w:w="1276" w:type="dxa"/>
            <w:shd w:val="clear" w:color="auto" w:fill="auto"/>
            <w:vAlign w:val="center"/>
          </w:tcPr>
          <w:p w14:paraId="42C4E68F" w14:textId="77777777" w:rsidR="00D948E9" w:rsidRPr="00A928D1" w:rsidRDefault="00D948E9" w:rsidP="0071391E">
            <w:r w:rsidRPr="00A928D1">
              <w:t>godziny</w:t>
            </w:r>
          </w:p>
        </w:tc>
        <w:tc>
          <w:tcPr>
            <w:tcW w:w="1098" w:type="dxa"/>
            <w:shd w:val="clear" w:color="auto" w:fill="auto"/>
            <w:vAlign w:val="center"/>
          </w:tcPr>
          <w:p w14:paraId="16CDE4DA" w14:textId="77777777" w:rsidR="00D948E9" w:rsidRPr="00A928D1" w:rsidRDefault="00D948E9" w:rsidP="0071391E">
            <w:r w:rsidRPr="00A928D1">
              <w:t>ECTS</w:t>
            </w:r>
          </w:p>
        </w:tc>
      </w:tr>
      <w:tr w:rsidR="0071391E" w:rsidRPr="00A928D1" w14:paraId="5776886C" w14:textId="77777777" w:rsidTr="0071391E">
        <w:trPr>
          <w:trHeight w:val="197"/>
        </w:trPr>
        <w:tc>
          <w:tcPr>
            <w:tcW w:w="3942" w:type="dxa"/>
            <w:vMerge/>
            <w:shd w:val="clear" w:color="auto" w:fill="auto"/>
            <w:vAlign w:val="center"/>
          </w:tcPr>
          <w:p w14:paraId="3D46AE80" w14:textId="77777777" w:rsidR="00D948E9" w:rsidRPr="00A928D1" w:rsidRDefault="00D948E9" w:rsidP="0071391E"/>
        </w:tc>
        <w:tc>
          <w:tcPr>
            <w:tcW w:w="2970" w:type="dxa"/>
            <w:shd w:val="clear" w:color="auto" w:fill="auto"/>
            <w:vAlign w:val="center"/>
          </w:tcPr>
          <w:p w14:paraId="5BA13173" w14:textId="77777777" w:rsidR="00D948E9" w:rsidRPr="00A928D1" w:rsidRDefault="00D948E9" w:rsidP="0071391E">
            <w:r w:rsidRPr="00A928D1">
              <w:t>wykłady</w:t>
            </w:r>
          </w:p>
        </w:tc>
        <w:tc>
          <w:tcPr>
            <w:tcW w:w="1276" w:type="dxa"/>
            <w:shd w:val="clear" w:color="auto" w:fill="auto"/>
            <w:vAlign w:val="center"/>
          </w:tcPr>
          <w:p w14:paraId="51F2F785" w14:textId="77777777" w:rsidR="00D948E9" w:rsidRPr="00A928D1" w:rsidRDefault="00D948E9" w:rsidP="0071391E">
            <w:r w:rsidRPr="00A928D1">
              <w:t>30</w:t>
            </w:r>
          </w:p>
        </w:tc>
        <w:tc>
          <w:tcPr>
            <w:tcW w:w="1098" w:type="dxa"/>
            <w:shd w:val="clear" w:color="auto" w:fill="auto"/>
            <w:vAlign w:val="center"/>
          </w:tcPr>
          <w:p w14:paraId="710E94FC" w14:textId="77777777" w:rsidR="00D948E9" w:rsidRPr="00A928D1" w:rsidRDefault="00D948E9" w:rsidP="0071391E">
            <w:r w:rsidRPr="00A928D1">
              <w:t>1,2</w:t>
            </w:r>
          </w:p>
        </w:tc>
      </w:tr>
      <w:tr w:rsidR="0071391E" w:rsidRPr="00A928D1" w14:paraId="4E70AF90" w14:textId="77777777" w:rsidTr="0071391E">
        <w:trPr>
          <w:trHeight w:val="197"/>
        </w:trPr>
        <w:tc>
          <w:tcPr>
            <w:tcW w:w="3942" w:type="dxa"/>
            <w:vMerge/>
            <w:shd w:val="clear" w:color="auto" w:fill="auto"/>
            <w:vAlign w:val="center"/>
          </w:tcPr>
          <w:p w14:paraId="795C8141" w14:textId="77777777" w:rsidR="00D948E9" w:rsidRPr="00A928D1" w:rsidRDefault="00D948E9" w:rsidP="0071391E"/>
        </w:tc>
        <w:tc>
          <w:tcPr>
            <w:tcW w:w="2970" w:type="dxa"/>
            <w:shd w:val="clear" w:color="auto" w:fill="auto"/>
            <w:vAlign w:val="center"/>
          </w:tcPr>
          <w:p w14:paraId="6CD79BA3" w14:textId="77777777" w:rsidR="00D948E9" w:rsidRPr="00A928D1" w:rsidRDefault="00D948E9" w:rsidP="0071391E">
            <w:r w:rsidRPr="00A928D1">
              <w:t>konsultacje</w:t>
            </w:r>
          </w:p>
        </w:tc>
        <w:tc>
          <w:tcPr>
            <w:tcW w:w="1276" w:type="dxa"/>
            <w:shd w:val="clear" w:color="auto" w:fill="auto"/>
            <w:vAlign w:val="center"/>
          </w:tcPr>
          <w:p w14:paraId="267AB454" w14:textId="77777777" w:rsidR="00D948E9" w:rsidRPr="00A928D1" w:rsidRDefault="00D948E9" w:rsidP="0071391E">
            <w:r w:rsidRPr="00A928D1">
              <w:t>2</w:t>
            </w:r>
          </w:p>
        </w:tc>
        <w:tc>
          <w:tcPr>
            <w:tcW w:w="1098" w:type="dxa"/>
            <w:shd w:val="clear" w:color="auto" w:fill="auto"/>
            <w:vAlign w:val="center"/>
          </w:tcPr>
          <w:p w14:paraId="4C64B496" w14:textId="77777777" w:rsidR="00D948E9" w:rsidRPr="00A928D1" w:rsidRDefault="00D948E9" w:rsidP="0071391E">
            <w:r w:rsidRPr="00A928D1">
              <w:t>0,08</w:t>
            </w:r>
          </w:p>
        </w:tc>
      </w:tr>
      <w:tr w:rsidR="0071391E" w:rsidRPr="00A928D1" w14:paraId="0B215384" w14:textId="77777777" w:rsidTr="0071391E">
        <w:trPr>
          <w:trHeight w:val="197"/>
        </w:trPr>
        <w:tc>
          <w:tcPr>
            <w:tcW w:w="3942" w:type="dxa"/>
            <w:vMerge/>
            <w:shd w:val="clear" w:color="auto" w:fill="auto"/>
            <w:vAlign w:val="center"/>
          </w:tcPr>
          <w:p w14:paraId="540C15AE" w14:textId="77777777" w:rsidR="00D948E9" w:rsidRPr="00A928D1" w:rsidRDefault="00D948E9" w:rsidP="0071391E"/>
        </w:tc>
        <w:tc>
          <w:tcPr>
            <w:tcW w:w="2970" w:type="dxa"/>
            <w:shd w:val="clear" w:color="auto" w:fill="auto"/>
            <w:vAlign w:val="center"/>
          </w:tcPr>
          <w:p w14:paraId="6EA8A367" w14:textId="77777777" w:rsidR="00D948E9" w:rsidRPr="00A928D1" w:rsidRDefault="00D948E9" w:rsidP="0071391E">
            <w:r w:rsidRPr="00A928D1">
              <w:t>Zaliczenie</w:t>
            </w:r>
          </w:p>
        </w:tc>
        <w:tc>
          <w:tcPr>
            <w:tcW w:w="1276" w:type="dxa"/>
            <w:shd w:val="clear" w:color="auto" w:fill="auto"/>
            <w:vAlign w:val="center"/>
          </w:tcPr>
          <w:p w14:paraId="56919589" w14:textId="77777777" w:rsidR="00D948E9" w:rsidRPr="00A928D1" w:rsidRDefault="00D948E9" w:rsidP="0071391E">
            <w:r w:rsidRPr="00A928D1">
              <w:t>1</w:t>
            </w:r>
          </w:p>
        </w:tc>
        <w:tc>
          <w:tcPr>
            <w:tcW w:w="1098" w:type="dxa"/>
            <w:shd w:val="clear" w:color="auto" w:fill="auto"/>
            <w:vAlign w:val="center"/>
          </w:tcPr>
          <w:p w14:paraId="2A2290FF" w14:textId="77777777" w:rsidR="00D948E9" w:rsidRPr="00A928D1" w:rsidRDefault="00D948E9" w:rsidP="0071391E">
            <w:r w:rsidRPr="00A928D1">
              <w:t>0,04</w:t>
            </w:r>
          </w:p>
        </w:tc>
      </w:tr>
      <w:tr w:rsidR="0071391E" w:rsidRPr="00A928D1" w14:paraId="4DECA723" w14:textId="77777777" w:rsidTr="0071391E">
        <w:trPr>
          <w:trHeight w:val="197"/>
        </w:trPr>
        <w:tc>
          <w:tcPr>
            <w:tcW w:w="3942" w:type="dxa"/>
            <w:vMerge/>
            <w:shd w:val="clear" w:color="auto" w:fill="auto"/>
            <w:vAlign w:val="center"/>
          </w:tcPr>
          <w:p w14:paraId="188DB05E" w14:textId="77777777" w:rsidR="00D948E9" w:rsidRPr="00A928D1" w:rsidRDefault="00D948E9" w:rsidP="0071391E"/>
        </w:tc>
        <w:tc>
          <w:tcPr>
            <w:tcW w:w="2970" w:type="dxa"/>
            <w:shd w:val="clear" w:color="auto" w:fill="auto"/>
            <w:vAlign w:val="center"/>
          </w:tcPr>
          <w:p w14:paraId="0EB3CF95" w14:textId="77777777" w:rsidR="00D948E9" w:rsidRPr="00A928D1" w:rsidRDefault="00D948E9" w:rsidP="0071391E">
            <w:r w:rsidRPr="00A928D1">
              <w:t>RAZEM kontaktowe</w:t>
            </w:r>
          </w:p>
        </w:tc>
        <w:tc>
          <w:tcPr>
            <w:tcW w:w="1276" w:type="dxa"/>
            <w:shd w:val="clear" w:color="auto" w:fill="auto"/>
            <w:vAlign w:val="center"/>
          </w:tcPr>
          <w:p w14:paraId="232F3AE8" w14:textId="77777777" w:rsidR="00D948E9" w:rsidRPr="00A928D1" w:rsidRDefault="00D948E9" w:rsidP="0071391E">
            <w:r w:rsidRPr="00A928D1">
              <w:t>33</w:t>
            </w:r>
          </w:p>
        </w:tc>
        <w:tc>
          <w:tcPr>
            <w:tcW w:w="1098" w:type="dxa"/>
            <w:shd w:val="clear" w:color="auto" w:fill="auto"/>
            <w:vAlign w:val="center"/>
          </w:tcPr>
          <w:p w14:paraId="65F39D76" w14:textId="77777777" w:rsidR="00D948E9" w:rsidRPr="00A928D1" w:rsidRDefault="00D948E9" w:rsidP="0071391E">
            <w:r w:rsidRPr="00A928D1">
              <w:t>1,32</w:t>
            </w:r>
          </w:p>
        </w:tc>
      </w:tr>
      <w:tr w:rsidR="0071391E" w:rsidRPr="00A928D1" w14:paraId="71121620" w14:textId="77777777" w:rsidTr="0071391E">
        <w:trPr>
          <w:trHeight w:val="197"/>
        </w:trPr>
        <w:tc>
          <w:tcPr>
            <w:tcW w:w="3942" w:type="dxa"/>
            <w:vMerge/>
            <w:shd w:val="clear" w:color="auto" w:fill="auto"/>
            <w:vAlign w:val="center"/>
          </w:tcPr>
          <w:p w14:paraId="0AD4B971" w14:textId="77777777" w:rsidR="00D948E9" w:rsidRPr="00A928D1" w:rsidRDefault="00D948E9" w:rsidP="0071391E"/>
        </w:tc>
        <w:tc>
          <w:tcPr>
            <w:tcW w:w="5344" w:type="dxa"/>
            <w:gridSpan w:val="3"/>
            <w:shd w:val="clear" w:color="auto" w:fill="auto"/>
            <w:vAlign w:val="center"/>
          </w:tcPr>
          <w:p w14:paraId="1DDAE1B8" w14:textId="77777777" w:rsidR="00D948E9" w:rsidRPr="00A928D1" w:rsidRDefault="00D948E9" w:rsidP="0071391E">
            <w:r w:rsidRPr="00A928D1">
              <w:t>NIEKONTAKTOWE</w:t>
            </w:r>
          </w:p>
        </w:tc>
      </w:tr>
      <w:tr w:rsidR="0071391E" w:rsidRPr="00A928D1" w14:paraId="58C529B6" w14:textId="77777777" w:rsidTr="0071391E">
        <w:trPr>
          <w:trHeight w:val="197"/>
        </w:trPr>
        <w:tc>
          <w:tcPr>
            <w:tcW w:w="3942" w:type="dxa"/>
            <w:vMerge/>
            <w:shd w:val="clear" w:color="auto" w:fill="auto"/>
            <w:vAlign w:val="center"/>
          </w:tcPr>
          <w:p w14:paraId="5DE7B200" w14:textId="77777777" w:rsidR="00D948E9" w:rsidRPr="00A928D1" w:rsidRDefault="00D948E9" w:rsidP="0071391E"/>
        </w:tc>
        <w:tc>
          <w:tcPr>
            <w:tcW w:w="2970" w:type="dxa"/>
            <w:shd w:val="clear" w:color="auto" w:fill="auto"/>
            <w:vAlign w:val="center"/>
          </w:tcPr>
          <w:p w14:paraId="1CA484E4" w14:textId="77777777" w:rsidR="00D948E9" w:rsidRPr="00A928D1" w:rsidRDefault="00D948E9" w:rsidP="0071391E">
            <w:r w:rsidRPr="00A928D1">
              <w:t>Studiowanie literatury</w:t>
            </w:r>
          </w:p>
        </w:tc>
        <w:tc>
          <w:tcPr>
            <w:tcW w:w="1276" w:type="dxa"/>
            <w:shd w:val="clear" w:color="auto" w:fill="auto"/>
            <w:vAlign w:val="center"/>
          </w:tcPr>
          <w:p w14:paraId="6E8ADEF7" w14:textId="77777777" w:rsidR="00D948E9" w:rsidRPr="00A928D1" w:rsidRDefault="00D948E9" w:rsidP="0071391E">
            <w:r w:rsidRPr="00A928D1">
              <w:t>12</w:t>
            </w:r>
          </w:p>
        </w:tc>
        <w:tc>
          <w:tcPr>
            <w:tcW w:w="1098" w:type="dxa"/>
            <w:shd w:val="clear" w:color="auto" w:fill="auto"/>
            <w:vAlign w:val="center"/>
          </w:tcPr>
          <w:p w14:paraId="60989626" w14:textId="77777777" w:rsidR="00D948E9" w:rsidRPr="00A928D1" w:rsidRDefault="00D948E9" w:rsidP="0071391E">
            <w:r w:rsidRPr="00A928D1">
              <w:t>0,48</w:t>
            </w:r>
          </w:p>
        </w:tc>
      </w:tr>
      <w:tr w:rsidR="0071391E" w:rsidRPr="00A928D1" w14:paraId="3CF8EAB7" w14:textId="77777777" w:rsidTr="0071391E">
        <w:trPr>
          <w:trHeight w:val="197"/>
        </w:trPr>
        <w:tc>
          <w:tcPr>
            <w:tcW w:w="3942" w:type="dxa"/>
            <w:vMerge/>
            <w:shd w:val="clear" w:color="auto" w:fill="auto"/>
            <w:vAlign w:val="center"/>
          </w:tcPr>
          <w:p w14:paraId="1EDE1944" w14:textId="77777777" w:rsidR="00D948E9" w:rsidRPr="00A928D1" w:rsidRDefault="00D948E9" w:rsidP="0071391E"/>
        </w:tc>
        <w:tc>
          <w:tcPr>
            <w:tcW w:w="2970" w:type="dxa"/>
            <w:shd w:val="clear" w:color="auto" w:fill="auto"/>
            <w:vAlign w:val="center"/>
          </w:tcPr>
          <w:p w14:paraId="497BF9A1" w14:textId="77777777" w:rsidR="00D948E9" w:rsidRPr="00A928D1" w:rsidRDefault="00D948E9" w:rsidP="0071391E">
            <w:r w:rsidRPr="00A928D1">
              <w:t xml:space="preserve">Przygotowanie do kolokwiów sprawdzających </w:t>
            </w:r>
          </w:p>
        </w:tc>
        <w:tc>
          <w:tcPr>
            <w:tcW w:w="1276" w:type="dxa"/>
            <w:shd w:val="clear" w:color="auto" w:fill="auto"/>
            <w:vAlign w:val="center"/>
          </w:tcPr>
          <w:p w14:paraId="34246A9C" w14:textId="77777777" w:rsidR="00D948E9" w:rsidRPr="00A928D1" w:rsidRDefault="00D948E9" w:rsidP="0071391E">
            <w:r w:rsidRPr="00A928D1">
              <w:t>5</w:t>
            </w:r>
          </w:p>
        </w:tc>
        <w:tc>
          <w:tcPr>
            <w:tcW w:w="1098" w:type="dxa"/>
            <w:shd w:val="clear" w:color="auto" w:fill="auto"/>
            <w:vAlign w:val="center"/>
          </w:tcPr>
          <w:p w14:paraId="741AA355" w14:textId="77777777" w:rsidR="00D948E9" w:rsidRPr="00A928D1" w:rsidRDefault="00D948E9" w:rsidP="0071391E">
            <w:r w:rsidRPr="00A928D1">
              <w:t>0,2</w:t>
            </w:r>
          </w:p>
        </w:tc>
      </w:tr>
      <w:tr w:rsidR="0071391E" w:rsidRPr="00A928D1" w14:paraId="11AE5BE2" w14:textId="77777777" w:rsidTr="0071391E">
        <w:trPr>
          <w:trHeight w:val="197"/>
        </w:trPr>
        <w:tc>
          <w:tcPr>
            <w:tcW w:w="3942" w:type="dxa"/>
            <w:vMerge/>
            <w:shd w:val="clear" w:color="auto" w:fill="auto"/>
            <w:vAlign w:val="center"/>
          </w:tcPr>
          <w:p w14:paraId="34514B9E" w14:textId="77777777" w:rsidR="00D948E9" w:rsidRPr="00A928D1" w:rsidRDefault="00D948E9" w:rsidP="0071391E"/>
        </w:tc>
        <w:tc>
          <w:tcPr>
            <w:tcW w:w="2970" w:type="dxa"/>
            <w:shd w:val="clear" w:color="auto" w:fill="auto"/>
            <w:vAlign w:val="center"/>
          </w:tcPr>
          <w:p w14:paraId="2DCEBDC6" w14:textId="77777777" w:rsidR="00D948E9" w:rsidRPr="00A928D1" w:rsidRDefault="00D948E9" w:rsidP="0071391E">
            <w:r w:rsidRPr="00A928D1">
              <w:t>RAZEM niekontaktowe</w:t>
            </w:r>
          </w:p>
        </w:tc>
        <w:tc>
          <w:tcPr>
            <w:tcW w:w="1276" w:type="dxa"/>
            <w:shd w:val="clear" w:color="auto" w:fill="auto"/>
            <w:vAlign w:val="center"/>
          </w:tcPr>
          <w:p w14:paraId="6F531271" w14:textId="77777777" w:rsidR="00D948E9" w:rsidRPr="00A928D1" w:rsidRDefault="00D948E9" w:rsidP="0071391E">
            <w:r w:rsidRPr="00A928D1">
              <w:t>17</w:t>
            </w:r>
          </w:p>
        </w:tc>
        <w:tc>
          <w:tcPr>
            <w:tcW w:w="1098" w:type="dxa"/>
            <w:shd w:val="clear" w:color="auto" w:fill="auto"/>
            <w:vAlign w:val="center"/>
          </w:tcPr>
          <w:p w14:paraId="60F77E1F" w14:textId="77777777" w:rsidR="00D948E9" w:rsidRPr="00A928D1" w:rsidRDefault="00D948E9" w:rsidP="0071391E">
            <w:r w:rsidRPr="00A928D1">
              <w:t>0,68</w:t>
            </w:r>
          </w:p>
        </w:tc>
      </w:tr>
      <w:tr w:rsidR="00D948E9" w:rsidRPr="00A928D1" w14:paraId="418C79B5" w14:textId="77777777" w:rsidTr="0071391E">
        <w:trPr>
          <w:trHeight w:val="718"/>
        </w:trPr>
        <w:tc>
          <w:tcPr>
            <w:tcW w:w="3942" w:type="dxa"/>
            <w:shd w:val="clear" w:color="auto" w:fill="auto"/>
            <w:vAlign w:val="center"/>
          </w:tcPr>
          <w:p w14:paraId="6907A0CD" w14:textId="77777777" w:rsidR="00D948E9" w:rsidRPr="00A928D1" w:rsidRDefault="00D948E9" w:rsidP="0071391E">
            <w:r w:rsidRPr="00A928D1">
              <w:t>Nakład pracy związany z zajęciami wymagającymi bezpośredniego udziału nauczyciela akademickiego</w:t>
            </w:r>
          </w:p>
        </w:tc>
        <w:tc>
          <w:tcPr>
            <w:tcW w:w="5344" w:type="dxa"/>
            <w:gridSpan w:val="3"/>
            <w:shd w:val="clear" w:color="auto" w:fill="auto"/>
            <w:vAlign w:val="center"/>
          </w:tcPr>
          <w:p w14:paraId="64B0BF0C" w14:textId="77777777" w:rsidR="00D948E9" w:rsidRPr="00A928D1" w:rsidRDefault="00D948E9" w:rsidP="0071391E">
            <w:r w:rsidRPr="00A928D1">
              <w:t>Udział w wykładach – 30 godz.</w:t>
            </w:r>
          </w:p>
          <w:p w14:paraId="6B9E22BF" w14:textId="77777777" w:rsidR="00D948E9" w:rsidRPr="00A928D1" w:rsidRDefault="00D948E9" w:rsidP="0071391E">
            <w:r w:rsidRPr="00A928D1">
              <w:t>Udział w konsultacjach –2 godz.</w:t>
            </w:r>
          </w:p>
          <w:p w14:paraId="2CA7EF1A" w14:textId="77777777" w:rsidR="00D948E9" w:rsidRPr="00A928D1" w:rsidRDefault="00D948E9" w:rsidP="0071391E">
            <w:r w:rsidRPr="00A928D1">
              <w:t>Udział w zaliczeniu – 1 godz.</w:t>
            </w:r>
          </w:p>
        </w:tc>
      </w:tr>
    </w:tbl>
    <w:p w14:paraId="4525F69C" w14:textId="77777777" w:rsidR="00D948E9" w:rsidRPr="00A928D1" w:rsidRDefault="00D948E9" w:rsidP="00D948E9"/>
    <w:p w14:paraId="5C72A10D" w14:textId="77777777" w:rsidR="00D948E9" w:rsidRPr="00A928D1" w:rsidRDefault="00D948E9" w:rsidP="00D948E9">
      <w:pPr>
        <w:autoSpaceDE w:val="0"/>
        <w:autoSpaceDN w:val="0"/>
        <w:adjustRightInd w:val="0"/>
        <w:rPr>
          <w:rFonts w:eastAsia="Tahoma,Bold"/>
          <w:b/>
          <w:bCs/>
        </w:rPr>
      </w:pPr>
      <w:r w:rsidRPr="00A928D1">
        <w:rPr>
          <w:b/>
        </w:rPr>
        <w:br w:type="column"/>
      </w:r>
      <w:r w:rsidRPr="00A928D1">
        <w:rPr>
          <w:b/>
        </w:rPr>
        <w:lastRenderedPageBreak/>
        <w:t xml:space="preserve">63.1. Karta opisu zajęć – </w:t>
      </w:r>
      <w:r w:rsidRPr="00A928D1">
        <w:rPr>
          <w:rFonts w:eastAsia="Tahoma,Bold"/>
          <w:b/>
          <w:bCs/>
        </w:rPr>
        <w:t>Sztuka w gospodarowaniu przestrzenią miasta</w:t>
      </w:r>
    </w:p>
    <w:p w14:paraId="34995C85"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450CE56F" w14:textId="77777777" w:rsidTr="0071391E">
        <w:tc>
          <w:tcPr>
            <w:tcW w:w="3942" w:type="dxa"/>
            <w:shd w:val="clear" w:color="auto" w:fill="auto"/>
          </w:tcPr>
          <w:p w14:paraId="7B854545" w14:textId="77777777" w:rsidR="00D948E9" w:rsidRPr="00A928D1" w:rsidRDefault="00D948E9" w:rsidP="0071391E">
            <w:r w:rsidRPr="00A928D1">
              <w:t xml:space="preserve">Nazwa kierunku studiów </w:t>
            </w:r>
          </w:p>
        </w:tc>
        <w:tc>
          <w:tcPr>
            <w:tcW w:w="5344" w:type="dxa"/>
            <w:shd w:val="clear" w:color="auto" w:fill="auto"/>
          </w:tcPr>
          <w:p w14:paraId="42BF6EDD" w14:textId="77777777" w:rsidR="00D948E9" w:rsidRPr="00A928D1" w:rsidRDefault="00D948E9" w:rsidP="0071391E">
            <w:pPr>
              <w:autoSpaceDE w:val="0"/>
              <w:autoSpaceDN w:val="0"/>
              <w:adjustRightInd w:val="0"/>
              <w:rPr>
                <w:rFonts w:eastAsia="Tahoma,Bold"/>
              </w:rPr>
            </w:pPr>
            <w:r w:rsidRPr="00A928D1">
              <w:rPr>
                <w:rFonts w:eastAsia="Tahoma,Bold"/>
              </w:rPr>
              <w:t>Gospodarka przestrzenna</w:t>
            </w:r>
          </w:p>
        </w:tc>
      </w:tr>
      <w:tr w:rsidR="0071391E" w:rsidRPr="00A928D1" w14:paraId="0F428AB5" w14:textId="77777777" w:rsidTr="0071391E">
        <w:tc>
          <w:tcPr>
            <w:tcW w:w="3942" w:type="dxa"/>
            <w:shd w:val="clear" w:color="auto" w:fill="auto"/>
          </w:tcPr>
          <w:p w14:paraId="1ACAA24D" w14:textId="77777777" w:rsidR="00D948E9" w:rsidRPr="00A928D1" w:rsidRDefault="00D948E9" w:rsidP="0071391E">
            <w:r w:rsidRPr="00A928D1">
              <w:t>Nazwa modułu, także nazwa w języku angielskim</w:t>
            </w:r>
          </w:p>
        </w:tc>
        <w:tc>
          <w:tcPr>
            <w:tcW w:w="5344" w:type="dxa"/>
            <w:shd w:val="clear" w:color="auto" w:fill="auto"/>
          </w:tcPr>
          <w:p w14:paraId="6AC128AE" w14:textId="77777777" w:rsidR="00D948E9" w:rsidRPr="00A928D1" w:rsidRDefault="00D948E9" w:rsidP="0071391E">
            <w:pPr>
              <w:autoSpaceDE w:val="0"/>
              <w:autoSpaceDN w:val="0"/>
              <w:adjustRightInd w:val="0"/>
              <w:rPr>
                <w:rFonts w:eastAsia="Tahoma,Bold"/>
              </w:rPr>
            </w:pPr>
            <w:r w:rsidRPr="00A928D1">
              <w:rPr>
                <w:rFonts w:eastAsia="Tahoma,Bold"/>
                <w:b/>
                <w:bCs/>
              </w:rPr>
              <w:t>Sztuka w gospodarowaniu przestrzenią miasta</w:t>
            </w:r>
            <w:r w:rsidRPr="00A928D1">
              <w:rPr>
                <w:rFonts w:eastAsia="Tahoma,Bold"/>
                <w:bCs/>
              </w:rPr>
              <w:t xml:space="preserve"> Art in a city management</w:t>
            </w:r>
          </w:p>
        </w:tc>
      </w:tr>
      <w:tr w:rsidR="0071391E" w:rsidRPr="00A928D1" w14:paraId="5CC93774" w14:textId="77777777" w:rsidTr="0071391E">
        <w:tc>
          <w:tcPr>
            <w:tcW w:w="3942" w:type="dxa"/>
            <w:shd w:val="clear" w:color="auto" w:fill="auto"/>
          </w:tcPr>
          <w:p w14:paraId="06D00006" w14:textId="77777777" w:rsidR="00D948E9" w:rsidRPr="00A928D1" w:rsidRDefault="00D948E9" w:rsidP="0071391E">
            <w:r w:rsidRPr="00A928D1">
              <w:t xml:space="preserve">Język wykładowy </w:t>
            </w:r>
          </w:p>
        </w:tc>
        <w:tc>
          <w:tcPr>
            <w:tcW w:w="5344" w:type="dxa"/>
            <w:shd w:val="clear" w:color="auto" w:fill="auto"/>
          </w:tcPr>
          <w:p w14:paraId="749D977B" w14:textId="77777777" w:rsidR="00D948E9" w:rsidRPr="00A928D1" w:rsidRDefault="00D948E9" w:rsidP="0071391E">
            <w:pPr>
              <w:autoSpaceDE w:val="0"/>
              <w:autoSpaceDN w:val="0"/>
              <w:adjustRightInd w:val="0"/>
              <w:rPr>
                <w:rFonts w:eastAsia="Tahoma,Bold"/>
              </w:rPr>
            </w:pPr>
            <w:r w:rsidRPr="00A928D1">
              <w:rPr>
                <w:rFonts w:eastAsia="Tahoma,Bold"/>
              </w:rPr>
              <w:t>polski</w:t>
            </w:r>
          </w:p>
        </w:tc>
      </w:tr>
      <w:tr w:rsidR="0071391E" w:rsidRPr="00A928D1" w14:paraId="34DF5D0B" w14:textId="77777777" w:rsidTr="0071391E">
        <w:tc>
          <w:tcPr>
            <w:tcW w:w="3942" w:type="dxa"/>
            <w:shd w:val="clear" w:color="auto" w:fill="auto"/>
          </w:tcPr>
          <w:p w14:paraId="2E613B07" w14:textId="77777777" w:rsidR="00D948E9" w:rsidRPr="00A928D1" w:rsidRDefault="00D948E9" w:rsidP="0071391E">
            <w:pPr>
              <w:autoSpaceDE w:val="0"/>
              <w:autoSpaceDN w:val="0"/>
              <w:adjustRightInd w:val="0"/>
            </w:pPr>
            <w:r w:rsidRPr="00A928D1">
              <w:t xml:space="preserve">Rodzaj modułu </w:t>
            </w:r>
          </w:p>
        </w:tc>
        <w:tc>
          <w:tcPr>
            <w:tcW w:w="5344" w:type="dxa"/>
            <w:shd w:val="clear" w:color="auto" w:fill="auto"/>
          </w:tcPr>
          <w:p w14:paraId="632245DF" w14:textId="77777777" w:rsidR="00D948E9" w:rsidRPr="00A928D1" w:rsidRDefault="00D948E9" w:rsidP="0071391E">
            <w:pPr>
              <w:autoSpaceDE w:val="0"/>
              <w:autoSpaceDN w:val="0"/>
              <w:adjustRightInd w:val="0"/>
              <w:rPr>
                <w:rFonts w:eastAsia="Tahoma,Bold"/>
              </w:rPr>
            </w:pPr>
            <w:r w:rsidRPr="00A928D1">
              <w:rPr>
                <w:rFonts w:eastAsia="Tahoma,Bold"/>
              </w:rPr>
              <w:t>obowiązkowy</w:t>
            </w:r>
          </w:p>
        </w:tc>
      </w:tr>
      <w:tr w:rsidR="0071391E" w:rsidRPr="00A928D1" w14:paraId="10E84C67" w14:textId="77777777" w:rsidTr="0071391E">
        <w:tc>
          <w:tcPr>
            <w:tcW w:w="3942" w:type="dxa"/>
            <w:shd w:val="clear" w:color="auto" w:fill="auto"/>
          </w:tcPr>
          <w:p w14:paraId="78015173" w14:textId="77777777" w:rsidR="00D948E9" w:rsidRPr="00A928D1" w:rsidRDefault="00D948E9" w:rsidP="0071391E">
            <w:r w:rsidRPr="00A928D1">
              <w:t>Poziom studiów</w:t>
            </w:r>
          </w:p>
        </w:tc>
        <w:tc>
          <w:tcPr>
            <w:tcW w:w="5344" w:type="dxa"/>
            <w:shd w:val="clear" w:color="auto" w:fill="auto"/>
          </w:tcPr>
          <w:p w14:paraId="659E9C8A" w14:textId="77777777" w:rsidR="00D948E9" w:rsidRPr="00A928D1" w:rsidRDefault="00D948E9" w:rsidP="0071391E">
            <w:r w:rsidRPr="00A928D1">
              <w:t>pierwszego stopnia</w:t>
            </w:r>
          </w:p>
        </w:tc>
      </w:tr>
      <w:tr w:rsidR="0071391E" w:rsidRPr="00A928D1" w14:paraId="48B9E991" w14:textId="77777777" w:rsidTr="0071391E">
        <w:tc>
          <w:tcPr>
            <w:tcW w:w="3942" w:type="dxa"/>
            <w:shd w:val="clear" w:color="auto" w:fill="auto"/>
          </w:tcPr>
          <w:p w14:paraId="3AC7BEF8" w14:textId="77777777" w:rsidR="00D948E9" w:rsidRPr="00A928D1" w:rsidRDefault="00D948E9" w:rsidP="0071391E">
            <w:r w:rsidRPr="00A928D1">
              <w:t>Forma studiów</w:t>
            </w:r>
          </w:p>
        </w:tc>
        <w:tc>
          <w:tcPr>
            <w:tcW w:w="5344" w:type="dxa"/>
            <w:shd w:val="clear" w:color="auto" w:fill="auto"/>
          </w:tcPr>
          <w:p w14:paraId="1BF608BD" w14:textId="77777777" w:rsidR="00D948E9" w:rsidRPr="00A928D1" w:rsidRDefault="00D948E9" w:rsidP="0071391E">
            <w:r w:rsidRPr="00A928D1">
              <w:t>stacjonarne</w:t>
            </w:r>
          </w:p>
        </w:tc>
      </w:tr>
      <w:tr w:rsidR="0071391E" w:rsidRPr="00A928D1" w14:paraId="25841DEB" w14:textId="77777777" w:rsidTr="0071391E">
        <w:tc>
          <w:tcPr>
            <w:tcW w:w="3942" w:type="dxa"/>
            <w:shd w:val="clear" w:color="auto" w:fill="auto"/>
          </w:tcPr>
          <w:p w14:paraId="1F422E47" w14:textId="77777777" w:rsidR="00D948E9" w:rsidRPr="00A928D1" w:rsidRDefault="00D948E9" w:rsidP="0071391E">
            <w:r w:rsidRPr="00A928D1">
              <w:t>Rok studiów dla kierunku</w:t>
            </w:r>
          </w:p>
        </w:tc>
        <w:tc>
          <w:tcPr>
            <w:tcW w:w="5344" w:type="dxa"/>
            <w:shd w:val="clear" w:color="auto" w:fill="auto"/>
          </w:tcPr>
          <w:p w14:paraId="48F62206" w14:textId="77777777" w:rsidR="00D948E9" w:rsidRPr="00A928D1" w:rsidRDefault="00D948E9" w:rsidP="0071391E">
            <w:r w:rsidRPr="00A928D1">
              <w:t>4</w:t>
            </w:r>
          </w:p>
        </w:tc>
      </w:tr>
      <w:tr w:rsidR="0071391E" w:rsidRPr="00A928D1" w14:paraId="1FB4F03E" w14:textId="77777777" w:rsidTr="0071391E">
        <w:tc>
          <w:tcPr>
            <w:tcW w:w="3942" w:type="dxa"/>
            <w:shd w:val="clear" w:color="auto" w:fill="auto"/>
          </w:tcPr>
          <w:p w14:paraId="587C7CC3" w14:textId="77777777" w:rsidR="00D948E9" w:rsidRPr="00A928D1" w:rsidRDefault="00D948E9" w:rsidP="0071391E">
            <w:r w:rsidRPr="00A928D1">
              <w:t>Semestr dla kierunku</w:t>
            </w:r>
          </w:p>
        </w:tc>
        <w:tc>
          <w:tcPr>
            <w:tcW w:w="5344" w:type="dxa"/>
            <w:shd w:val="clear" w:color="auto" w:fill="auto"/>
          </w:tcPr>
          <w:p w14:paraId="3ACB2E1D" w14:textId="77777777" w:rsidR="00D948E9" w:rsidRPr="00A928D1" w:rsidRDefault="00D948E9" w:rsidP="0071391E">
            <w:r w:rsidRPr="00A928D1">
              <w:t>VII</w:t>
            </w:r>
          </w:p>
        </w:tc>
      </w:tr>
      <w:tr w:rsidR="0071391E" w:rsidRPr="00A928D1" w14:paraId="2BADAAEB" w14:textId="77777777" w:rsidTr="0071391E">
        <w:tc>
          <w:tcPr>
            <w:tcW w:w="3942" w:type="dxa"/>
            <w:shd w:val="clear" w:color="auto" w:fill="auto"/>
          </w:tcPr>
          <w:p w14:paraId="7B714EF7"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44EF4EC5" w14:textId="77777777" w:rsidR="00D948E9" w:rsidRPr="00A928D1" w:rsidRDefault="00D948E9" w:rsidP="0071391E">
            <w:r w:rsidRPr="00A928D1">
              <w:t>2 (1,36/0,64)</w:t>
            </w:r>
          </w:p>
        </w:tc>
      </w:tr>
      <w:tr w:rsidR="0071391E" w:rsidRPr="00A928D1" w14:paraId="7D472A3E" w14:textId="77777777" w:rsidTr="0071391E">
        <w:tc>
          <w:tcPr>
            <w:tcW w:w="3942" w:type="dxa"/>
            <w:shd w:val="clear" w:color="auto" w:fill="auto"/>
          </w:tcPr>
          <w:p w14:paraId="4082BA8F"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723BDAD6" w14:textId="77777777" w:rsidR="00D948E9" w:rsidRPr="00A928D1" w:rsidRDefault="00D948E9" w:rsidP="0071391E">
            <w:r w:rsidRPr="00A928D1">
              <w:rPr>
                <w:rFonts w:eastAsia="Tahoma,Bold"/>
              </w:rPr>
              <w:t>dr inż. Agnieszka Kępkowicz</w:t>
            </w:r>
          </w:p>
        </w:tc>
      </w:tr>
      <w:tr w:rsidR="0071391E" w:rsidRPr="00A928D1" w14:paraId="47DEFFBE" w14:textId="77777777" w:rsidTr="0071391E">
        <w:tc>
          <w:tcPr>
            <w:tcW w:w="3942" w:type="dxa"/>
            <w:shd w:val="clear" w:color="auto" w:fill="auto"/>
          </w:tcPr>
          <w:p w14:paraId="2E2C78F2" w14:textId="77777777" w:rsidR="00D948E9" w:rsidRPr="00A928D1" w:rsidRDefault="00D948E9" w:rsidP="0071391E">
            <w:r w:rsidRPr="00A928D1">
              <w:t>Jednostka oferująca moduł</w:t>
            </w:r>
          </w:p>
          <w:p w14:paraId="7B28AF75" w14:textId="77777777" w:rsidR="00D948E9" w:rsidRPr="00A928D1" w:rsidRDefault="00D948E9" w:rsidP="0071391E"/>
        </w:tc>
        <w:tc>
          <w:tcPr>
            <w:tcW w:w="5344" w:type="dxa"/>
            <w:shd w:val="clear" w:color="auto" w:fill="auto"/>
          </w:tcPr>
          <w:p w14:paraId="62E009A6" w14:textId="77777777" w:rsidR="00D948E9" w:rsidRPr="00A928D1" w:rsidRDefault="00D948E9" w:rsidP="0071391E">
            <w:pPr>
              <w:autoSpaceDE w:val="0"/>
              <w:autoSpaceDN w:val="0"/>
              <w:adjustRightInd w:val="0"/>
            </w:pPr>
            <w:r w:rsidRPr="00A928D1">
              <w:t>Zakład Studiów Krajobrazowych i Gospodarki Przestrzennej</w:t>
            </w:r>
          </w:p>
        </w:tc>
      </w:tr>
      <w:tr w:rsidR="0071391E" w:rsidRPr="00A928D1" w14:paraId="2A3139DC" w14:textId="77777777" w:rsidTr="0071391E">
        <w:tc>
          <w:tcPr>
            <w:tcW w:w="3942" w:type="dxa"/>
            <w:shd w:val="clear" w:color="auto" w:fill="auto"/>
          </w:tcPr>
          <w:p w14:paraId="5105FF14" w14:textId="77777777" w:rsidR="00D948E9" w:rsidRPr="00A928D1" w:rsidRDefault="00D948E9" w:rsidP="0071391E">
            <w:r w:rsidRPr="00A928D1">
              <w:t>Cel modułu</w:t>
            </w:r>
          </w:p>
          <w:p w14:paraId="6E17810C" w14:textId="77777777" w:rsidR="00D948E9" w:rsidRPr="00A928D1" w:rsidRDefault="00D948E9" w:rsidP="0071391E"/>
        </w:tc>
        <w:tc>
          <w:tcPr>
            <w:tcW w:w="5344" w:type="dxa"/>
            <w:shd w:val="clear" w:color="auto" w:fill="auto"/>
          </w:tcPr>
          <w:p w14:paraId="16BEA0F3" w14:textId="77777777" w:rsidR="00D948E9" w:rsidRPr="00A928D1" w:rsidRDefault="00D948E9" w:rsidP="0071391E">
            <w:pPr>
              <w:jc w:val="both"/>
            </w:pPr>
            <w:r w:rsidRPr="00A928D1">
              <w:t>Wprowadzenie sztuki  przestrzeń miasta jako  istotnej wartości kulturowej, estetycznej, ekonomicznej, edukacyjnej pro-zdrowotnej oraz służącej samo kreacji indywidualnej i zbiorowej.</w:t>
            </w:r>
          </w:p>
        </w:tc>
      </w:tr>
      <w:tr w:rsidR="0071391E" w:rsidRPr="00A928D1" w14:paraId="3A54A114" w14:textId="77777777" w:rsidTr="0071391E">
        <w:trPr>
          <w:trHeight w:val="236"/>
        </w:trPr>
        <w:tc>
          <w:tcPr>
            <w:tcW w:w="3942" w:type="dxa"/>
            <w:vMerge w:val="restart"/>
            <w:shd w:val="clear" w:color="auto" w:fill="auto"/>
          </w:tcPr>
          <w:p w14:paraId="3D856D83" w14:textId="77777777" w:rsidR="00D948E9" w:rsidRPr="00A928D1" w:rsidRDefault="00D948E9" w:rsidP="0071391E">
            <w:r w:rsidRPr="00A928D1">
              <w:t>Efekty uczenia się dla modułu to opis zasobu wiedzy, umiejętności i kompetencji społecznych, które student osiągnie po zrealizowaniu zajęć.</w:t>
            </w:r>
          </w:p>
          <w:p w14:paraId="42C70418" w14:textId="77777777" w:rsidR="00D948E9" w:rsidRPr="00A928D1" w:rsidRDefault="00D948E9" w:rsidP="0071391E">
            <w:pPr>
              <w:rPr>
                <w:i/>
              </w:rPr>
            </w:pPr>
          </w:p>
        </w:tc>
        <w:tc>
          <w:tcPr>
            <w:tcW w:w="5344" w:type="dxa"/>
            <w:shd w:val="clear" w:color="auto" w:fill="auto"/>
          </w:tcPr>
          <w:p w14:paraId="67F4EDD3" w14:textId="77777777" w:rsidR="00D948E9" w:rsidRPr="00A928D1" w:rsidRDefault="00D948E9" w:rsidP="0071391E">
            <w:r w:rsidRPr="00A928D1">
              <w:rPr>
                <w:b/>
              </w:rPr>
              <w:t>Wiedza</w:t>
            </w:r>
            <w:r w:rsidRPr="00A928D1">
              <w:t xml:space="preserve">: </w:t>
            </w:r>
          </w:p>
        </w:tc>
      </w:tr>
      <w:tr w:rsidR="0071391E" w:rsidRPr="00A928D1" w14:paraId="139DBDAE" w14:textId="77777777" w:rsidTr="0071391E">
        <w:trPr>
          <w:trHeight w:val="2211"/>
        </w:trPr>
        <w:tc>
          <w:tcPr>
            <w:tcW w:w="3942" w:type="dxa"/>
            <w:vMerge/>
            <w:shd w:val="clear" w:color="auto" w:fill="auto"/>
          </w:tcPr>
          <w:p w14:paraId="5BB4458B" w14:textId="77777777" w:rsidR="00D948E9" w:rsidRPr="00A928D1" w:rsidRDefault="00D948E9" w:rsidP="0071391E"/>
        </w:tc>
        <w:tc>
          <w:tcPr>
            <w:tcW w:w="5344" w:type="dxa"/>
            <w:shd w:val="clear" w:color="auto" w:fill="auto"/>
          </w:tcPr>
          <w:p w14:paraId="2DDCD810" w14:textId="77777777" w:rsidR="00D948E9" w:rsidRPr="00A928D1" w:rsidRDefault="00D948E9" w:rsidP="0071391E">
            <w:pPr>
              <w:autoSpaceDE w:val="0"/>
              <w:autoSpaceDN w:val="0"/>
              <w:adjustRightInd w:val="0"/>
              <w:jc w:val="both"/>
            </w:pPr>
            <w:r w:rsidRPr="00A928D1">
              <w:t xml:space="preserve">1.Orientuje się w problematyce związanej </w:t>
            </w:r>
            <w:r w:rsidRPr="00A928D1">
              <w:br/>
              <w:t xml:space="preserve">z wprowadzaniem aspektów sztuki do planów rozwoju miast i gmin </w:t>
            </w:r>
          </w:p>
          <w:p w14:paraId="0C59AD3D" w14:textId="77777777" w:rsidR="00D948E9" w:rsidRPr="00A928D1" w:rsidRDefault="00D948E9" w:rsidP="0071391E">
            <w:pPr>
              <w:autoSpaceDE w:val="0"/>
              <w:autoSpaceDN w:val="0"/>
              <w:adjustRightInd w:val="0"/>
              <w:jc w:val="both"/>
            </w:pPr>
            <w:r w:rsidRPr="00A928D1">
              <w:t xml:space="preserve">2.Zna rodzaje i stopnie edukacji artystycznej </w:t>
            </w:r>
          </w:p>
          <w:p w14:paraId="6757C550" w14:textId="77777777" w:rsidR="00D948E9" w:rsidRPr="00A928D1" w:rsidRDefault="00D948E9" w:rsidP="0071391E">
            <w:pPr>
              <w:autoSpaceDE w:val="0"/>
              <w:autoSpaceDN w:val="0"/>
              <w:adjustRightInd w:val="0"/>
              <w:jc w:val="both"/>
            </w:pPr>
            <w:r w:rsidRPr="00A928D1">
              <w:t xml:space="preserve">3.Zna formy działań artystycznych pomocnych </w:t>
            </w:r>
            <w:r w:rsidRPr="00A928D1">
              <w:br/>
              <w:t>w rozwoju kapitału ludzkiego i społecznego</w:t>
            </w:r>
          </w:p>
          <w:p w14:paraId="2D398B32" w14:textId="77777777" w:rsidR="00D948E9" w:rsidRPr="00A928D1" w:rsidRDefault="00D948E9" w:rsidP="0071391E">
            <w:pPr>
              <w:autoSpaceDE w:val="0"/>
              <w:autoSpaceDN w:val="0"/>
              <w:adjustRightInd w:val="0"/>
              <w:jc w:val="both"/>
              <w:rPr>
                <w:rFonts w:eastAsia="Tahoma,Bold"/>
              </w:rPr>
            </w:pPr>
            <w:r w:rsidRPr="00A928D1">
              <w:t xml:space="preserve">4.Rozumie znaczenie kreowania, utrwalania </w:t>
            </w:r>
            <w:r w:rsidRPr="00A928D1">
              <w:br/>
              <w:t xml:space="preserve">i ochrony wartości kulturowych w rozwoju miast </w:t>
            </w:r>
          </w:p>
        </w:tc>
      </w:tr>
      <w:tr w:rsidR="0071391E" w:rsidRPr="00A928D1" w14:paraId="6F4C5215" w14:textId="77777777" w:rsidTr="0071391E">
        <w:trPr>
          <w:trHeight w:val="233"/>
        </w:trPr>
        <w:tc>
          <w:tcPr>
            <w:tcW w:w="3942" w:type="dxa"/>
            <w:vMerge/>
            <w:shd w:val="clear" w:color="auto" w:fill="auto"/>
          </w:tcPr>
          <w:p w14:paraId="25827EC0" w14:textId="77777777" w:rsidR="00D948E9" w:rsidRPr="00A928D1" w:rsidRDefault="00D948E9" w:rsidP="0071391E"/>
        </w:tc>
        <w:tc>
          <w:tcPr>
            <w:tcW w:w="5344" w:type="dxa"/>
            <w:shd w:val="clear" w:color="auto" w:fill="auto"/>
          </w:tcPr>
          <w:p w14:paraId="1A454A9E" w14:textId="77777777" w:rsidR="00D948E9" w:rsidRPr="00A928D1" w:rsidRDefault="00D948E9" w:rsidP="0071391E">
            <w:pPr>
              <w:jc w:val="both"/>
            </w:pPr>
            <w:r w:rsidRPr="00A928D1">
              <w:rPr>
                <w:b/>
              </w:rPr>
              <w:t>Umiejętności</w:t>
            </w:r>
            <w:r w:rsidRPr="00A928D1">
              <w:t>:</w:t>
            </w:r>
          </w:p>
        </w:tc>
      </w:tr>
      <w:tr w:rsidR="0071391E" w:rsidRPr="00A928D1" w14:paraId="5F10C6D8" w14:textId="77777777" w:rsidTr="0071391E">
        <w:trPr>
          <w:trHeight w:val="3054"/>
        </w:trPr>
        <w:tc>
          <w:tcPr>
            <w:tcW w:w="3942" w:type="dxa"/>
            <w:vMerge/>
            <w:shd w:val="clear" w:color="auto" w:fill="auto"/>
          </w:tcPr>
          <w:p w14:paraId="5DF5E2CB" w14:textId="77777777" w:rsidR="00D948E9" w:rsidRPr="00A928D1" w:rsidRDefault="00D948E9" w:rsidP="0071391E"/>
        </w:tc>
        <w:tc>
          <w:tcPr>
            <w:tcW w:w="5344" w:type="dxa"/>
            <w:shd w:val="clear" w:color="auto" w:fill="auto"/>
          </w:tcPr>
          <w:p w14:paraId="3D0A66A1" w14:textId="77777777" w:rsidR="00D948E9" w:rsidRPr="00A928D1" w:rsidRDefault="00D948E9" w:rsidP="0071391E">
            <w:pPr>
              <w:autoSpaceDE w:val="0"/>
              <w:autoSpaceDN w:val="0"/>
              <w:adjustRightInd w:val="0"/>
              <w:jc w:val="both"/>
            </w:pPr>
            <w:r w:rsidRPr="00A928D1">
              <w:t xml:space="preserve">1. </w:t>
            </w:r>
            <w:r w:rsidRPr="00A928D1">
              <w:rPr>
                <w:rStyle w:val="wrtext"/>
              </w:rPr>
              <w:t xml:space="preserve">Umie zaproponować rozwiązania pomocne </w:t>
            </w:r>
            <w:r w:rsidRPr="00A928D1">
              <w:rPr>
                <w:rStyle w:val="wrtext"/>
              </w:rPr>
              <w:br/>
              <w:t>w rozwoju artystycznym ludzi oraz estetyzacji środowiska życia</w:t>
            </w:r>
          </w:p>
          <w:p w14:paraId="53100302" w14:textId="77777777" w:rsidR="00D948E9" w:rsidRPr="00A928D1" w:rsidRDefault="00D948E9" w:rsidP="0071391E">
            <w:pPr>
              <w:autoSpaceDE w:val="0"/>
              <w:autoSpaceDN w:val="0"/>
              <w:adjustRightInd w:val="0"/>
              <w:jc w:val="both"/>
            </w:pPr>
            <w:r w:rsidRPr="00A928D1">
              <w:t xml:space="preserve">2. W kreatywny sposób podchodzi do realizowania działań związanych z wprowadzaniem sztuki </w:t>
            </w:r>
            <w:r w:rsidRPr="00A928D1">
              <w:br/>
              <w:t>w przestrzeń życia  mieszkańców</w:t>
            </w:r>
          </w:p>
          <w:p w14:paraId="2850395F" w14:textId="77777777" w:rsidR="00D948E9" w:rsidRPr="00A928D1" w:rsidRDefault="00D948E9" w:rsidP="0071391E">
            <w:pPr>
              <w:autoSpaceDE w:val="0"/>
              <w:autoSpaceDN w:val="0"/>
              <w:adjustRightInd w:val="0"/>
              <w:jc w:val="both"/>
              <w:rPr>
                <w:rStyle w:val="wrtext"/>
              </w:rPr>
            </w:pPr>
            <w:r w:rsidRPr="00A928D1">
              <w:t xml:space="preserve">3. Rozpoznaje </w:t>
            </w:r>
            <w:r w:rsidRPr="00A928D1">
              <w:rPr>
                <w:rStyle w:val="wrtext"/>
              </w:rPr>
              <w:t xml:space="preserve">węzłowe zagadnienia związane </w:t>
            </w:r>
            <w:r w:rsidRPr="00A928D1">
              <w:rPr>
                <w:rStyle w:val="wrtext"/>
              </w:rPr>
              <w:br/>
              <w:t>z uwarunkowaniami ekonomicznymi i legislacyjnymi omawianej problematyki</w:t>
            </w:r>
          </w:p>
          <w:p w14:paraId="28B5BC97" w14:textId="77777777" w:rsidR="00D948E9" w:rsidRPr="00A928D1" w:rsidRDefault="00D948E9" w:rsidP="0071391E">
            <w:pPr>
              <w:autoSpaceDE w:val="0"/>
              <w:autoSpaceDN w:val="0"/>
              <w:adjustRightInd w:val="0"/>
              <w:jc w:val="both"/>
              <w:rPr>
                <w:rFonts w:eastAsia="Tahoma,Bold"/>
              </w:rPr>
            </w:pPr>
            <w:r w:rsidRPr="00A928D1">
              <w:rPr>
                <w:rStyle w:val="wrtext"/>
              </w:rPr>
              <w:t xml:space="preserve">4. </w:t>
            </w:r>
            <w:r w:rsidRPr="00A928D1">
              <w:t>Umiejętnie organizuje efektywną pracę indywidualną i zespołową</w:t>
            </w:r>
          </w:p>
        </w:tc>
      </w:tr>
      <w:tr w:rsidR="0071391E" w:rsidRPr="00A928D1" w14:paraId="700ACD7B" w14:textId="77777777" w:rsidTr="0071391E">
        <w:trPr>
          <w:trHeight w:val="233"/>
        </w:trPr>
        <w:tc>
          <w:tcPr>
            <w:tcW w:w="3942" w:type="dxa"/>
            <w:vMerge/>
            <w:shd w:val="clear" w:color="auto" w:fill="auto"/>
          </w:tcPr>
          <w:p w14:paraId="21A92C14" w14:textId="77777777" w:rsidR="00D948E9" w:rsidRPr="00A928D1" w:rsidRDefault="00D948E9" w:rsidP="0071391E"/>
        </w:tc>
        <w:tc>
          <w:tcPr>
            <w:tcW w:w="5344" w:type="dxa"/>
            <w:shd w:val="clear" w:color="auto" w:fill="auto"/>
          </w:tcPr>
          <w:p w14:paraId="720CCC69" w14:textId="77777777" w:rsidR="00D948E9" w:rsidRPr="00A928D1" w:rsidRDefault="00D948E9" w:rsidP="0071391E">
            <w:pPr>
              <w:rPr>
                <w:b/>
              </w:rPr>
            </w:pPr>
            <w:r w:rsidRPr="00A928D1">
              <w:rPr>
                <w:b/>
              </w:rPr>
              <w:t>Kompetencje społeczne:</w:t>
            </w:r>
          </w:p>
        </w:tc>
      </w:tr>
      <w:tr w:rsidR="0071391E" w:rsidRPr="00A928D1" w14:paraId="21518BAE" w14:textId="77777777" w:rsidTr="0071391E">
        <w:trPr>
          <w:trHeight w:val="4095"/>
        </w:trPr>
        <w:tc>
          <w:tcPr>
            <w:tcW w:w="3942" w:type="dxa"/>
            <w:vMerge/>
            <w:shd w:val="clear" w:color="auto" w:fill="auto"/>
          </w:tcPr>
          <w:p w14:paraId="6979D2E7" w14:textId="77777777" w:rsidR="00D948E9" w:rsidRPr="00A928D1" w:rsidRDefault="00D948E9" w:rsidP="0071391E"/>
        </w:tc>
        <w:tc>
          <w:tcPr>
            <w:tcW w:w="5344" w:type="dxa"/>
            <w:shd w:val="clear" w:color="auto" w:fill="auto"/>
          </w:tcPr>
          <w:p w14:paraId="019CE56D" w14:textId="77777777" w:rsidR="00D948E9" w:rsidRPr="00A928D1" w:rsidRDefault="00D948E9" w:rsidP="0071391E">
            <w:pPr>
              <w:autoSpaceDE w:val="0"/>
              <w:autoSpaceDN w:val="0"/>
              <w:adjustRightInd w:val="0"/>
              <w:jc w:val="both"/>
            </w:pPr>
            <w:r w:rsidRPr="00A928D1">
              <w:t>1. Wyjaśnia znaczenie współdziałania jednostek komunalnych i ponadlokalnych odpowiedzialnych za rozwój artystyczny mieszkańców oraz estetyzacji przestrzeni</w:t>
            </w:r>
          </w:p>
          <w:p w14:paraId="7B1A4396" w14:textId="77777777" w:rsidR="00D948E9" w:rsidRPr="00A928D1" w:rsidRDefault="00D948E9" w:rsidP="0071391E">
            <w:pPr>
              <w:autoSpaceDE w:val="0"/>
              <w:autoSpaceDN w:val="0"/>
              <w:adjustRightInd w:val="0"/>
              <w:jc w:val="both"/>
            </w:pPr>
            <w:r w:rsidRPr="00A928D1">
              <w:t>2. Stosuje zasady partnerstwa publiczno-prywatnego wraz z partycypacją społeczną w rozwiazywaniu problemów związanych z ideą tworzenia przestrzeni kreatywnych</w:t>
            </w:r>
          </w:p>
          <w:p w14:paraId="399FCC27" w14:textId="77777777" w:rsidR="00D948E9" w:rsidRPr="00A928D1" w:rsidRDefault="00D948E9" w:rsidP="0071391E">
            <w:pPr>
              <w:autoSpaceDE w:val="0"/>
              <w:autoSpaceDN w:val="0"/>
              <w:adjustRightInd w:val="0"/>
              <w:jc w:val="both"/>
            </w:pPr>
            <w:r w:rsidRPr="00A928D1">
              <w:t xml:space="preserve">3. Docenia znaczenie terapeutyczne oraz integracyjne znaczenie sztuki w życiu człowieka i społeczności lokalnych  </w:t>
            </w:r>
          </w:p>
          <w:p w14:paraId="4267C085" w14:textId="77777777" w:rsidR="00D948E9" w:rsidRPr="00A928D1" w:rsidRDefault="00D948E9" w:rsidP="0071391E">
            <w:pPr>
              <w:autoSpaceDE w:val="0"/>
              <w:autoSpaceDN w:val="0"/>
              <w:adjustRightInd w:val="0"/>
              <w:jc w:val="both"/>
              <w:rPr>
                <w:rFonts w:eastAsia="Tahoma,Bold"/>
              </w:rPr>
            </w:pPr>
            <w:r w:rsidRPr="00A928D1">
              <w:rPr>
                <w:rStyle w:val="wrtext"/>
              </w:rPr>
              <w:t>4. We wszystkich powyższych zagadnieniach rozumie konieczność krytycznej oceny swojej wiedzy i poszukiwania nowych źródeł informacji wobec złożoności problemów współczesnej urbanizacji</w:t>
            </w:r>
          </w:p>
        </w:tc>
      </w:tr>
      <w:tr w:rsidR="0071391E" w:rsidRPr="00A928D1" w14:paraId="13CAAAA4" w14:textId="77777777" w:rsidTr="0071391E">
        <w:tc>
          <w:tcPr>
            <w:tcW w:w="3942" w:type="dxa"/>
            <w:shd w:val="clear" w:color="auto" w:fill="auto"/>
          </w:tcPr>
          <w:p w14:paraId="50685220" w14:textId="77777777" w:rsidR="00D948E9" w:rsidRPr="00A928D1" w:rsidRDefault="00D948E9" w:rsidP="0071391E">
            <w:r w:rsidRPr="00A928D1">
              <w:t xml:space="preserve">Odniesienie modułowych efektów uczenia się do kierunkowych efektów uczenia się </w:t>
            </w:r>
          </w:p>
        </w:tc>
        <w:tc>
          <w:tcPr>
            <w:tcW w:w="5344" w:type="dxa"/>
            <w:shd w:val="clear" w:color="auto" w:fill="auto"/>
          </w:tcPr>
          <w:p w14:paraId="4D236D24" w14:textId="77777777" w:rsidR="00D948E9" w:rsidRPr="00A928D1" w:rsidRDefault="00D948E9" w:rsidP="0071391E">
            <w:pPr>
              <w:jc w:val="both"/>
            </w:pPr>
            <w:r w:rsidRPr="00A928D1">
              <w:t>W1-W4 - GP_W04, GP_W06, GP_W10</w:t>
            </w:r>
          </w:p>
          <w:p w14:paraId="631EDDE9" w14:textId="77777777" w:rsidR="00D948E9" w:rsidRPr="00A928D1" w:rsidRDefault="00D948E9" w:rsidP="0071391E">
            <w:pPr>
              <w:jc w:val="both"/>
            </w:pPr>
            <w:r w:rsidRPr="00A928D1">
              <w:t>U1-U4 - GP_U01, GP_U03, GP_U17</w:t>
            </w:r>
          </w:p>
          <w:p w14:paraId="323419B3" w14:textId="77777777" w:rsidR="00D948E9" w:rsidRPr="00A928D1" w:rsidRDefault="00D948E9" w:rsidP="0071391E">
            <w:pPr>
              <w:jc w:val="both"/>
            </w:pPr>
            <w:r w:rsidRPr="00A928D1">
              <w:t>K1-K4 - GP_K01, GP_K02, GP_K03</w:t>
            </w:r>
          </w:p>
        </w:tc>
      </w:tr>
      <w:tr w:rsidR="0071391E" w:rsidRPr="00A928D1" w14:paraId="50D81A8E" w14:textId="77777777" w:rsidTr="0071391E">
        <w:tc>
          <w:tcPr>
            <w:tcW w:w="3942" w:type="dxa"/>
            <w:shd w:val="clear" w:color="auto" w:fill="auto"/>
          </w:tcPr>
          <w:p w14:paraId="61011B69" w14:textId="77777777" w:rsidR="00D948E9" w:rsidRPr="00A928D1" w:rsidRDefault="00D948E9" w:rsidP="0071391E">
            <w:r w:rsidRPr="00A928D1">
              <w:t>Odniesienie modułowych efektów uczenia się do efektów inżynierskich (jeżeli dotyczy)</w:t>
            </w:r>
          </w:p>
        </w:tc>
        <w:tc>
          <w:tcPr>
            <w:tcW w:w="5344" w:type="dxa"/>
            <w:shd w:val="clear" w:color="auto" w:fill="auto"/>
          </w:tcPr>
          <w:p w14:paraId="02857014" w14:textId="77777777" w:rsidR="00D948E9" w:rsidRPr="00A928D1" w:rsidRDefault="00D948E9" w:rsidP="0071391E">
            <w:pPr>
              <w:autoSpaceDE w:val="0"/>
              <w:autoSpaceDN w:val="0"/>
              <w:adjustRightInd w:val="0"/>
            </w:pPr>
            <w:r w:rsidRPr="00A928D1">
              <w:t>W1 - InzGP_W03, InzGP_W04</w:t>
            </w:r>
          </w:p>
          <w:p w14:paraId="54295614" w14:textId="77777777" w:rsidR="00D948E9" w:rsidRPr="00A928D1" w:rsidRDefault="00D948E9" w:rsidP="0071391E">
            <w:pPr>
              <w:autoSpaceDE w:val="0"/>
              <w:autoSpaceDN w:val="0"/>
              <w:adjustRightInd w:val="0"/>
            </w:pPr>
            <w:r w:rsidRPr="00A928D1">
              <w:t>U1 - InzGP_U03</w:t>
            </w:r>
          </w:p>
        </w:tc>
      </w:tr>
      <w:tr w:rsidR="0071391E" w:rsidRPr="00A928D1" w14:paraId="61DB2CE3" w14:textId="77777777" w:rsidTr="0071391E">
        <w:tc>
          <w:tcPr>
            <w:tcW w:w="3942" w:type="dxa"/>
            <w:shd w:val="clear" w:color="auto" w:fill="auto"/>
          </w:tcPr>
          <w:p w14:paraId="0D7F898A" w14:textId="77777777" w:rsidR="00D948E9" w:rsidRPr="00A928D1" w:rsidRDefault="00D948E9" w:rsidP="0071391E">
            <w:r w:rsidRPr="00A928D1">
              <w:t xml:space="preserve">Wymagania wstępne i dodatkowe </w:t>
            </w:r>
          </w:p>
        </w:tc>
        <w:tc>
          <w:tcPr>
            <w:tcW w:w="5344" w:type="dxa"/>
            <w:shd w:val="clear" w:color="auto" w:fill="auto"/>
          </w:tcPr>
          <w:p w14:paraId="70CC1F56" w14:textId="77777777" w:rsidR="00D948E9" w:rsidRPr="00A928D1" w:rsidRDefault="00D948E9" w:rsidP="0071391E">
            <w:pPr>
              <w:autoSpaceDE w:val="0"/>
              <w:autoSpaceDN w:val="0"/>
              <w:adjustRightInd w:val="0"/>
              <w:jc w:val="both"/>
              <w:rPr>
                <w:rFonts w:eastAsia="Tahoma,Bold"/>
                <w:b/>
                <w:bCs/>
              </w:rPr>
            </w:pPr>
            <w:r w:rsidRPr="00A928D1">
              <w:t xml:space="preserve">Podstawy gospodarki przestrzennej, urbanistyka, ekonomika miast, prawoznawstwo, planowanie przestrzenne, społeczno-kulturowe uwarunkowania gospodarki przestrzennej, projektowanie urbanistyczne, gospodarowanie przestrzenią publiczną, elementy historii sztuki </w:t>
            </w:r>
          </w:p>
        </w:tc>
      </w:tr>
      <w:tr w:rsidR="0071391E" w:rsidRPr="00A928D1" w14:paraId="254B39C8" w14:textId="77777777" w:rsidTr="0071391E">
        <w:trPr>
          <w:trHeight w:val="70"/>
        </w:trPr>
        <w:tc>
          <w:tcPr>
            <w:tcW w:w="3942" w:type="dxa"/>
            <w:shd w:val="clear" w:color="auto" w:fill="auto"/>
          </w:tcPr>
          <w:p w14:paraId="3055EA0A" w14:textId="77777777" w:rsidR="00D948E9" w:rsidRPr="00A928D1" w:rsidRDefault="00D948E9" w:rsidP="0071391E">
            <w:r w:rsidRPr="00A928D1">
              <w:t xml:space="preserve">Treści programowe modułu </w:t>
            </w:r>
          </w:p>
          <w:p w14:paraId="6B0058D9" w14:textId="77777777" w:rsidR="00D948E9" w:rsidRPr="00A928D1" w:rsidRDefault="00D948E9" w:rsidP="0071391E"/>
        </w:tc>
        <w:tc>
          <w:tcPr>
            <w:tcW w:w="5344" w:type="dxa"/>
            <w:shd w:val="clear" w:color="auto" w:fill="auto"/>
          </w:tcPr>
          <w:p w14:paraId="075D6729" w14:textId="77777777" w:rsidR="00D948E9" w:rsidRPr="00A928D1" w:rsidRDefault="00D948E9" w:rsidP="0071391E">
            <w:pPr>
              <w:pStyle w:val="Akapitzlist"/>
              <w:ind w:left="0"/>
              <w:jc w:val="both"/>
              <w:rPr>
                <w:rFonts w:eastAsia="Tahoma,Bold"/>
                <w:b/>
                <w:bCs/>
              </w:rPr>
            </w:pPr>
            <w:r w:rsidRPr="00A928D1">
              <w:t>Zasady oraz znaczenie estetyzacji środowiska życia, znaczenie sztuki w rozwoju jednostki oraz w budowie kapitału społecznego, rola sztuki w budowaniu miejsc kreatywnych i  tworzenie projektów (analiz, monitorowania, prognoz) oraz pozyskiwanie funduszy, formy animacji działań kulturowych, działania artystyczne w przestrzeni publicznej, zapisy prawne dotyczące wspierania i animacji działań artystycznych w przestrzeni, problematyka w skali krajowej i lokalnej, doświadczenia europejskie</w:t>
            </w:r>
          </w:p>
        </w:tc>
      </w:tr>
      <w:tr w:rsidR="0071391E" w:rsidRPr="00A928D1" w14:paraId="21CC650D" w14:textId="77777777" w:rsidTr="0071391E">
        <w:tc>
          <w:tcPr>
            <w:tcW w:w="3942" w:type="dxa"/>
            <w:shd w:val="clear" w:color="auto" w:fill="auto"/>
          </w:tcPr>
          <w:p w14:paraId="51F475BD" w14:textId="77777777" w:rsidR="00D948E9" w:rsidRPr="00A928D1" w:rsidRDefault="00D948E9" w:rsidP="0071391E">
            <w:r w:rsidRPr="00A928D1">
              <w:t>Wykaz literatury podstawowej i uzupełniającej</w:t>
            </w:r>
          </w:p>
        </w:tc>
        <w:tc>
          <w:tcPr>
            <w:tcW w:w="5344" w:type="dxa"/>
            <w:shd w:val="clear" w:color="auto" w:fill="auto"/>
          </w:tcPr>
          <w:p w14:paraId="2A55A376" w14:textId="77777777" w:rsidR="00D948E9" w:rsidRPr="00A928D1" w:rsidRDefault="00D948E9" w:rsidP="0071391E">
            <w:pPr>
              <w:autoSpaceDE w:val="0"/>
              <w:autoSpaceDN w:val="0"/>
              <w:adjustRightInd w:val="0"/>
              <w:ind w:left="233"/>
            </w:pPr>
            <w:r w:rsidRPr="00A928D1">
              <w:t>Literatura podstawowa:</w:t>
            </w:r>
          </w:p>
          <w:p w14:paraId="326CAA81" w14:textId="77777777" w:rsidR="00D948E9" w:rsidRPr="00A928D1" w:rsidRDefault="00D948E9" w:rsidP="00D948E9">
            <w:pPr>
              <w:numPr>
                <w:ilvl w:val="0"/>
                <w:numId w:val="121"/>
              </w:numPr>
              <w:autoSpaceDE w:val="0"/>
              <w:autoSpaceDN w:val="0"/>
              <w:adjustRightInd w:val="0"/>
              <w:ind w:left="233" w:hanging="233"/>
            </w:pPr>
            <w:r w:rsidRPr="00A928D1">
              <w:t xml:space="preserve">Welsch W., </w:t>
            </w:r>
            <w:r w:rsidRPr="00A928D1">
              <w:rPr>
                <w:rStyle w:val="Uwydatnienie"/>
              </w:rPr>
              <w:t>Procesy estetyzacji. Zjawiska, rozróżnienia, perspektywy,</w:t>
            </w:r>
            <w:r w:rsidRPr="00A928D1">
              <w:rPr>
                <w:i/>
              </w:rPr>
              <w:t xml:space="preserve"> </w:t>
            </w:r>
            <w:r w:rsidRPr="00A928D1">
              <w:t>[w:]</w:t>
            </w:r>
            <w:r w:rsidRPr="00A928D1">
              <w:rPr>
                <w:i/>
              </w:rPr>
              <w:t xml:space="preserve"> </w:t>
            </w:r>
            <w:r w:rsidRPr="00A928D1">
              <w:rPr>
                <w:rStyle w:val="Uwydatnienie"/>
              </w:rPr>
              <w:t>Estetyka poza estetyką. O nową postać estetyki</w:t>
            </w:r>
            <w:r w:rsidRPr="00A928D1">
              <w:rPr>
                <w:i/>
              </w:rPr>
              <w:t>,</w:t>
            </w:r>
            <w:r w:rsidRPr="00A928D1">
              <w:t xml:space="preserve"> przeł. K. Guczalska, red. K. Wilkoszewska, Kraków 2005</w:t>
            </w:r>
          </w:p>
          <w:p w14:paraId="0DD5D907" w14:textId="77777777" w:rsidR="00D948E9" w:rsidRPr="00A928D1" w:rsidRDefault="00D948E9" w:rsidP="0071391E">
            <w:pPr>
              <w:autoSpaceDE w:val="0"/>
              <w:autoSpaceDN w:val="0"/>
              <w:adjustRightInd w:val="0"/>
              <w:ind w:left="233"/>
            </w:pPr>
            <w:r w:rsidRPr="00A928D1">
              <w:t>Literatura uzupełniająca:</w:t>
            </w:r>
          </w:p>
          <w:p w14:paraId="5FF3A3EE" w14:textId="77777777" w:rsidR="00D948E9" w:rsidRPr="00A928D1" w:rsidRDefault="00D948E9" w:rsidP="00D948E9">
            <w:pPr>
              <w:numPr>
                <w:ilvl w:val="0"/>
                <w:numId w:val="121"/>
              </w:numPr>
              <w:autoSpaceDE w:val="0"/>
              <w:autoSpaceDN w:val="0"/>
              <w:adjustRightInd w:val="0"/>
              <w:ind w:left="233" w:hanging="233"/>
            </w:pPr>
            <w:r w:rsidRPr="00A928D1">
              <w:rPr>
                <w:rFonts w:eastAsia="Tahoma,Bold"/>
                <w:bCs/>
              </w:rPr>
              <w:t>Rylke J., Ogrody sztuk, Wyd. Katedra Sztuki Krajobrazu SGGW, Warszawa 2012</w:t>
            </w:r>
          </w:p>
          <w:p w14:paraId="20E4B8C1" w14:textId="77777777" w:rsidR="00D948E9" w:rsidRPr="00A928D1" w:rsidRDefault="00D948E9" w:rsidP="00D948E9">
            <w:pPr>
              <w:numPr>
                <w:ilvl w:val="0"/>
                <w:numId w:val="121"/>
              </w:numPr>
              <w:autoSpaceDE w:val="0"/>
              <w:autoSpaceDN w:val="0"/>
              <w:adjustRightInd w:val="0"/>
              <w:ind w:left="233" w:hanging="233"/>
            </w:pPr>
            <w:r w:rsidRPr="00A928D1">
              <w:t xml:space="preserve">Tkaczyk, Paweł, 2013, Grywalizacja, jak zastosować mechanizmy gier w działaniach marketingowych, Wydawnictwo </w:t>
            </w:r>
            <w:hyperlink r:id="rId51" w:history="1">
              <w:r w:rsidRPr="00A928D1">
                <w:t>Helion</w:t>
              </w:r>
            </w:hyperlink>
            <w:r w:rsidRPr="00A928D1">
              <w:t>, Gliwice</w:t>
            </w:r>
          </w:p>
          <w:p w14:paraId="01908F0C" w14:textId="77777777" w:rsidR="00D948E9" w:rsidRPr="00A928D1" w:rsidRDefault="002573C4" w:rsidP="00D948E9">
            <w:pPr>
              <w:numPr>
                <w:ilvl w:val="0"/>
                <w:numId w:val="121"/>
              </w:numPr>
              <w:autoSpaceDE w:val="0"/>
              <w:autoSpaceDN w:val="0"/>
              <w:adjustRightInd w:val="0"/>
              <w:ind w:left="233" w:hanging="233"/>
            </w:pPr>
            <w:hyperlink r:id="rId52" w:history="1">
              <w:r w:rsidR="00D948E9" w:rsidRPr="00A928D1">
                <w:t xml:space="preserve">Mikielewicz, Renata,  </w:t>
              </w:r>
            </w:hyperlink>
            <w:r w:rsidR="00D948E9" w:rsidRPr="00A928D1">
              <w:t xml:space="preserve"> 2013, "Miasto kreatywne" : strategia przetrwania w dobie globalizacji, </w:t>
            </w:r>
            <w:hyperlink r:id="rId53" w:history="1">
              <w:r w:rsidR="00D948E9" w:rsidRPr="00A928D1">
                <w:t xml:space="preserve">Zeszyty </w:t>
              </w:r>
              <w:r w:rsidR="00D948E9" w:rsidRPr="00A928D1">
                <w:lastRenderedPageBreak/>
                <w:t xml:space="preserve">Naukowe Politechniki Poznańskiej. Architektura i Urbanistyka.. Z. 29 (2013), s. 141-148 </w:t>
              </w:r>
            </w:hyperlink>
          </w:p>
        </w:tc>
      </w:tr>
      <w:tr w:rsidR="0071391E" w:rsidRPr="00A928D1" w14:paraId="0A2440A9" w14:textId="77777777" w:rsidTr="0071391E">
        <w:tc>
          <w:tcPr>
            <w:tcW w:w="3942" w:type="dxa"/>
            <w:shd w:val="clear" w:color="auto" w:fill="auto"/>
          </w:tcPr>
          <w:p w14:paraId="394D6536" w14:textId="77777777" w:rsidR="00D948E9" w:rsidRPr="00A928D1" w:rsidRDefault="00D948E9" w:rsidP="0071391E">
            <w:r w:rsidRPr="00A928D1">
              <w:lastRenderedPageBreak/>
              <w:t>Planowane formy/działania/metody dydaktyczne</w:t>
            </w:r>
          </w:p>
        </w:tc>
        <w:tc>
          <w:tcPr>
            <w:tcW w:w="5344" w:type="dxa"/>
            <w:shd w:val="clear" w:color="auto" w:fill="auto"/>
          </w:tcPr>
          <w:p w14:paraId="6930A484" w14:textId="6C5B8478" w:rsidR="00D948E9" w:rsidRPr="00A928D1" w:rsidRDefault="00D948E9" w:rsidP="000E204E">
            <w:pPr>
              <w:autoSpaceDE w:val="0"/>
              <w:autoSpaceDN w:val="0"/>
              <w:adjustRightInd w:val="0"/>
              <w:jc w:val="both"/>
              <w:rPr>
                <w:rFonts w:eastAsia="Tahoma,Bold"/>
                <w:b/>
                <w:bCs/>
              </w:rPr>
            </w:pPr>
            <w:r w:rsidRPr="00A928D1">
              <w:t>Zajęcia w formie wykładów z wykorzystani</w:t>
            </w:r>
            <w:r w:rsidR="000E204E" w:rsidRPr="00A928D1">
              <w:t>em prezentacji multimedialnych</w:t>
            </w:r>
            <w:r w:rsidRPr="00A928D1">
              <w:t xml:space="preserve">. Ćwiczenia stacjonarnie: ćwiczenia i warsztaty projektowe, dyskusje </w:t>
            </w:r>
            <w:r w:rsidRPr="00A928D1">
              <w:br/>
              <w:t>i prezentacje studenckie (postery, prezentacje typu PowerPoint), indywidualne i zespołowe, projekt semestralny [zaliczenie modułu w trybie stacjonarnym]</w:t>
            </w:r>
          </w:p>
        </w:tc>
      </w:tr>
      <w:tr w:rsidR="0071391E" w:rsidRPr="00A928D1" w14:paraId="02490F78" w14:textId="77777777" w:rsidTr="0071391E">
        <w:tc>
          <w:tcPr>
            <w:tcW w:w="3942" w:type="dxa"/>
            <w:shd w:val="clear" w:color="auto" w:fill="auto"/>
          </w:tcPr>
          <w:p w14:paraId="2BD14BAB"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1750A269" w14:textId="77777777" w:rsidR="00D948E9" w:rsidRPr="00A928D1" w:rsidRDefault="00D948E9" w:rsidP="0071391E">
            <w:pPr>
              <w:autoSpaceDE w:val="0"/>
              <w:autoSpaceDN w:val="0"/>
              <w:adjustRightInd w:val="0"/>
              <w:jc w:val="both"/>
            </w:pPr>
            <w:r w:rsidRPr="00A928D1">
              <w:t>W1- ocena aktywności na zajęciach, ocena prezentacji studenckich oraz ćwiczeń warsztatowych, zaliczenie projektu semestralnego</w:t>
            </w:r>
          </w:p>
          <w:p w14:paraId="0B734DF8" w14:textId="77777777" w:rsidR="00D948E9" w:rsidRPr="00A928D1" w:rsidRDefault="00D948E9" w:rsidP="0071391E">
            <w:pPr>
              <w:autoSpaceDE w:val="0"/>
              <w:autoSpaceDN w:val="0"/>
              <w:adjustRightInd w:val="0"/>
              <w:jc w:val="both"/>
            </w:pPr>
            <w:r w:rsidRPr="00A928D1">
              <w:t>U1- ocena aktywności na zajęciach, ocena prezentacji studenckich oraz ćwiczeń warsztatowych, zaliczenie projektu semestralnego</w:t>
            </w:r>
          </w:p>
          <w:p w14:paraId="6182E2EE" w14:textId="77777777" w:rsidR="00D948E9" w:rsidRPr="00A928D1" w:rsidRDefault="00D948E9" w:rsidP="0071391E">
            <w:pPr>
              <w:autoSpaceDE w:val="0"/>
              <w:autoSpaceDN w:val="0"/>
              <w:adjustRightInd w:val="0"/>
              <w:jc w:val="both"/>
            </w:pPr>
            <w:r w:rsidRPr="00A928D1">
              <w:t>U2- ocena aktywności na zajęciach, ocena prezentacji studenckich oraz ćwiczeń warsztatowych</w:t>
            </w:r>
          </w:p>
          <w:p w14:paraId="7548BB5F" w14:textId="77777777" w:rsidR="00D948E9" w:rsidRPr="00A928D1" w:rsidRDefault="00D948E9" w:rsidP="0071391E">
            <w:pPr>
              <w:autoSpaceDE w:val="0"/>
              <w:autoSpaceDN w:val="0"/>
              <w:adjustRightInd w:val="0"/>
              <w:jc w:val="both"/>
              <w:rPr>
                <w:rFonts w:eastAsia="Tahoma,Bold"/>
                <w:b/>
                <w:bCs/>
              </w:rPr>
            </w:pPr>
            <w:r w:rsidRPr="00A928D1">
              <w:t>K1- ocena aktywności na zajęciach, ocena prezentacji studenckich oraz ćwiczeń warsztatowych, zaliczenie projektu semestralnego</w:t>
            </w:r>
          </w:p>
        </w:tc>
      </w:tr>
      <w:tr w:rsidR="0071391E" w:rsidRPr="00A928D1" w14:paraId="17B2D313" w14:textId="77777777" w:rsidTr="0071391E">
        <w:tc>
          <w:tcPr>
            <w:tcW w:w="3942" w:type="dxa"/>
            <w:shd w:val="clear" w:color="auto" w:fill="auto"/>
          </w:tcPr>
          <w:p w14:paraId="47E32E0F" w14:textId="77777777" w:rsidR="00D948E9" w:rsidRPr="00A928D1" w:rsidRDefault="00D948E9" w:rsidP="0071391E">
            <w:r w:rsidRPr="00A928D1">
              <w:t>Elementy i wagi mające wpływ na ocenę końcową</w:t>
            </w:r>
          </w:p>
          <w:p w14:paraId="716AC985" w14:textId="77777777" w:rsidR="00D948E9" w:rsidRPr="00A928D1" w:rsidRDefault="00D948E9" w:rsidP="0071391E"/>
          <w:p w14:paraId="28C1DC84" w14:textId="77777777" w:rsidR="00D948E9" w:rsidRPr="00A928D1" w:rsidRDefault="00D948E9" w:rsidP="0071391E"/>
        </w:tc>
        <w:tc>
          <w:tcPr>
            <w:tcW w:w="5344" w:type="dxa"/>
            <w:shd w:val="clear" w:color="auto" w:fill="auto"/>
          </w:tcPr>
          <w:p w14:paraId="30358EB1" w14:textId="77777777" w:rsidR="00D948E9" w:rsidRPr="00A928D1" w:rsidRDefault="00D948E9" w:rsidP="0071391E">
            <w:r w:rsidRPr="00A928D1">
              <w:t>Ocena końcowa z przedmiotu składa się z:</w:t>
            </w:r>
          </w:p>
          <w:p w14:paraId="11AFF4DF" w14:textId="77777777" w:rsidR="00D948E9" w:rsidRPr="00A928D1" w:rsidRDefault="00D948E9" w:rsidP="0071391E">
            <w:r w:rsidRPr="00A928D1">
              <w:t xml:space="preserve">40% - ocena z projektu semestralnego </w:t>
            </w:r>
          </w:p>
          <w:p w14:paraId="2651B6F3" w14:textId="77777777" w:rsidR="00D948E9" w:rsidRPr="00A928D1" w:rsidRDefault="00D948E9" w:rsidP="0071391E">
            <w:r w:rsidRPr="00A928D1">
              <w:t xml:space="preserve">35% - cząstkowe oceny z ćwiczeń warsztatowych oraz prezentacji </w:t>
            </w:r>
          </w:p>
          <w:p w14:paraId="27E45B00" w14:textId="77777777" w:rsidR="00D948E9" w:rsidRPr="00A928D1" w:rsidRDefault="00D948E9" w:rsidP="0071391E">
            <w:r w:rsidRPr="00A928D1">
              <w:t xml:space="preserve">25%  - aktywność na zajęciach </w:t>
            </w:r>
          </w:p>
          <w:p w14:paraId="7E83D6DA" w14:textId="77777777" w:rsidR="00D948E9" w:rsidRPr="00A928D1" w:rsidRDefault="00D948E9" w:rsidP="0071391E">
            <w:r w:rsidRPr="00A928D1">
              <w:t>...</w:t>
            </w:r>
          </w:p>
          <w:p w14:paraId="22D670D1" w14:textId="77777777" w:rsidR="00D948E9" w:rsidRPr="00A928D1" w:rsidRDefault="00D948E9" w:rsidP="0071391E">
            <w:r w:rsidRPr="00A928D1">
              <w:t>Procent wiedzy wymaganej dla uzyskania oceny końcowej wynosi odpowiednio:</w:t>
            </w:r>
            <w:r w:rsidRPr="00A928D1">
              <w:br/>
              <w:t>bardzo dobry 91%  - 100%,</w:t>
            </w:r>
            <w:r w:rsidRPr="00A928D1">
              <w:br/>
              <w:t>dobry plus 81%  -  90%,</w:t>
            </w:r>
            <w:r w:rsidRPr="00A928D1">
              <w:br/>
              <w:t>dobry 71%  -  80%,</w:t>
            </w:r>
            <w:r w:rsidRPr="00A928D1">
              <w:br/>
              <w:t>dostateczny plus 61%  -  70%,</w:t>
            </w:r>
            <w:r w:rsidRPr="00A928D1">
              <w:br/>
              <w:t>dostateczny 51%  -  60%,</w:t>
            </w:r>
            <w:r w:rsidRPr="00A928D1">
              <w:br/>
              <w:t>niedostateczny 50% i mniej</w:t>
            </w:r>
          </w:p>
        </w:tc>
      </w:tr>
      <w:tr w:rsidR="0071391E" w:rsidRPr="00A928D1" w14:paraId="2AB5965C" w14:textId="77777777" w:rsidTr="0071391E">
        <w:trPr>
          <w:trHeight w:val="1119"/>
        </w:trPr>
        <w:tc>
          <w:tcPr>
            <w:tcW w:w="3942" w:type="dxa"/>
            <w:shd w:val="clear" w:color="auto" w:fill="auto"/>
          </w:tcPr>
          <w:p w14:paraId="42584EE0" w14:textId="77777777" w:rsidR="00D948E9" w:rsidRPr="00A928D1" w:rsidRDefault="00D948E9" w:rsidP="0071391E">
            <w:r w:rsidRPr="00A928D1">
              <w:t>Bilans punktów ECTS</w:t>
            </w:r>
          </w:p>
        </w:tc>
        <w:tc>
          <w:tcPr>
            <w:tcW w:w="5344" w:type="dxa"/>
            <w:shd w:val="clear" w:color="auto" w:fill="auto"/>
          </w:tcPr>
          <w:p w14:paraId="50D6D272" w14:textId="77777777" w:rsidR="00D948E9" w:rsidRPr="00A928D1" w:rsidRDefault="00D948E9" w:rsidP="0071391E">
            <w:r w:rsidRPr="00A928D1">
              <w:rPr>
                <w:u w:val="single"/>
              </w:rPr>
              <w:t>Nakład pracy związany z zajęciami wymagającymi bezpośredniego udziału nauczycieli akademickich:</w:t>
            </w:r>
          </w:p>
          <w:p w14:paraId="5C544EE8" w14:textId="77777777" w:rsidR="00D948E9" w:rsidRPr="00A928D1" w:rsidRDefault="00D948E9" w:rsidP="0071391E">
            <w:pPr>
              <w:autoSpaceDE w:val="0"/>
              <w:autoSpaceDN w:val="0"/>
              <w:adjustRightInd w:val="0"/>
            </w:pPr>
            <w:r w:rsidRPr="00A928D1">
              <w:t>Wykłady: 15 godz.</w:t>
            </w:r>
          </w:p>
          <w:p w14:paraId="2963FEE9" w14:textId="77777777" w:rsidR="00D948E9" w:rsidRPr="00A928D1" w:rsidRDefault="00D948E9" w:rsidP="0071391E">
            <w:pPr>
              <w:autoSpaceDE w:val="0"/>
              <w:autoSpaceDN w:val="0"/>
              <w:adjustRightInd w:val="0"/>
            </w:pPr>
            <w:r w:rsidRPr="00A928D1">
              <w:t>udział w ćwiczeniach audytoryjnych i terenowych: 15 godz.</w:t>
            </w:r>
          </w:p>
          <w:p w14:paraId="7C37084F" w14:textId="77777777" w:rsidR="00D948E9" w:rsidRPr="00A928D1" w:rsidRDefault="00D948E9" w:rsidP="0071391E">
            <w:pPr>
              <w:autoSpaceDE w:val="0"/>
              <w:autoSpaceDN w:val="0"/>
              <w:adjustRightInd w:val="0"/>
            </w:pPr>
            <w:r w:rsidRPr="00A928D1">
              <w:t>Konsultacje dotyczące przygotowania przez studentów prezentacji tematycznych oraz projektu semestralnego – 3 godz.</w:t>
            </w:r>
          </w:p>
          <w:p w14:paraId="6646AC78" w14:textId="77777777" w:rsidR="00D948E9" w:rsidRPr="00A928D1" w:rsidRDefault="00D948E9" w:rsidP="0071391E">
            <w:pPr>
              <w:autoSpaceDE w:val="0"/>
              <w:autoSpaceDN w:val="0"/>
              <w:adjustRightInd w:val="0"/>
            </w:pPr>
            <w:r w:rsidRPr="00A928D1">
              <w:t>obecność na kolokwium semestralnym: 1 godz.</w:t>
            </w:r>
          </w:p>
          <w:p w14:paraId="4053557B" w14:textId="77777777" w:rsidR="00D948E9" w:rsidRPr="00A928D1" w:rsidRDefault="00D948E9" w:rsidP="0071391E">
            <w:pPr>
              <w:autoSpaceDE w:val="0"/>
              <w:autoSpaceDN w:val="0"/>
              <w:adjustRightInd w:val="0"/>
            </w:pPr>
            <w:r w:rsidRPr="00A928D1">
              <w:rPr>
                <w:b/>
              </w:rPr>
              <w:t>Razem 34 godz.</w:t>
            </w:r>
            <w:r w:rsidRPr="00A928D1">
              <w:t xml:space="preserve"> </w:t>
            </w:r>
            <w:r w:rsidRPr="00A928D1">
              <w:rPr>
                <w:b/>
              </w:rPr>
              <w:t>1,36 pkt ECTS</w:t>
            </w:r>
          </w:p>
          <w:p w14:paraId="58031A03" w14:textId="77777777" w:rsidR="00D948E9" w:rsidRPr="00A928D1" w:rsidRDefault="00D948E9" w:rsidP="0071391E">
            <w:r w:rsidRPr="00A928D1">
              <w:rPr>
                <w:u w:val="single"/>
              </w:rPr>
              <w:t>Nakład pracy studentów związany z zajęciami nie wymagającymi bezpośredniego udziału nauczycieli akademickich:</w:t>
            </w:r>
          </w:p>
          <w:p w14:paraId="0A09C620" w14:textId="77777777" w:rsidR="00D948E9" w:rsidRPr="00A928D1" w:rsidRDefault="00D948E9" w:rsidP="0071391E">
            <w:pPr>
              <w:autoSpaceDE w:val="0"/>
              <w:autoSpaceDN w:val="0"/>
              <w:adjustRightInd w:val="0"/>
            </w:pPr>
            <w:r w:rsidRPr="00A928D1">
              <w:t>wykonanie prac zaliczeniowych, projektów, prezentacji i posterów: 6 godz.</w:t>
            </w:r>
          </w:p>
          <w:p w14:paraId="340275B8" w14:textId="77777777" w:rsidR="00D948E9" w:rsidRPr="00A928D1" w:rsidRDefault="00D948E9" w:rsidP="0071391E">
            <w:pPr>
              <w:autoSpaceDE w:val="0"/>
              <w:autoSpaceDN w:val="0"/>
              <w:adjustRightInd w:val="0"/>
            </w:pPr>
            <w:r w:rsidRPr="00A928D1">
              <w:t>czytanie zalecanej literatury: 2 godz.</w:t>
            </w:r>
          </w:p>
          <w:p w14:paraId="5D6AE13E" w14:textId="77777777" w:rsidR="00D948E9" w:rsidRPr="00A928D1" w:rsidRDefault="00D948E9" w:rsidP="0071391E">
            <w:pPr>
              <w:autoSpaceDE w:val="0"/>
              <w:autoSpaceDN w:val="0"/>
              <w:adjustRightInd w:val="0"/>
            </w:pPr>
            <w:r w:rsidRPr="00A928D1">
              <w:lastRenderedPageBreak/>
              <w:t>czytanie materiałów dydaktycznych: 2 godz.</w:t>
            </w:r>
          </w:p>
          <w:p w14:paraId="684FF9B6" w14:textId="77777777" w:rsidR="00D948E9" w:rsidRPr="00A928D1" w:rsidRDefault="00D948E9" w:rsidP="0071391E">
            <w:pPr>
              <w:rPr>
                <w:b/>
              </w:rPr>
            </w:pPr>
            <w:r w:rsidRPr="00A928D1">
              <w:t>przygotowanie kolokwium zaliczeniowego: 6 godz.</w:t>
            </w:r>
            <w:r w:rsidRPr="00A928D1">
              <w:rPr>
                <w:b/>
              </w:rPr>
              <w:t xml:space="preserve"> </w:t>
            </w:r>
          </w:p>
          <w:p w14:paraId="5F2BB46D" w14:textId="77777777" w:rsidR="00D948E9" w:rsidRPr="00A928D1" w:rsidRDefault="00D948E9" w:rsidP="0071391E">
            <w:r w:rsidRPr="00A928D1">
              <w:rPr>
                <w:b/>
              </w:rPr>
              <w:t>16 godz. –</w:t>
            </w:r>
            <w:r w:rsidRPr="00A928D1">
              <w:t xml:space="preserve"> </w:t>
            </w:r>
            <w:r w:rsidRPr="00A928D1">
              <w:rPr>
                <w:b/>
              </w:rPr>
              <w:t>0,64 ECTS</w:t>
            </w:r>
          </w:p>
        </w:tc>
      </w:tr>
      <w:tr w:rsidR="00D948E9" w:rsidRPr="00A928D1" w14:paraId="35648C87" w14:textId="77777777" w:rsidTr="0071391E">
        <w:trPr>
          <w:trHeight w:val="718"/>
        </w:trPr>
        <w:tc>
          <w:tcPr>
            <w:tcW w:w="3942" w:type="dxa"/>
            <w:shd w:val="clear" w:color="auto" w:fill="auto"/>
          </w:tcPr>
          <w:p w14:paraId="13561C52" w14:textId="77777777" w:rsidR="00D948E9" w:rsidRPr="00A928D1" w:rsidRDefault="00D948E9" w:rsidP="0071391E">
            <w:r w:rsidRPr="00A928D1">
              <w:lastRenderedPageBreak/>
              <w:t>Nakład pracy związany z zajęciami wymagającymi bezpośredniego udziału nauczyciela akademickiego</w:t>
            </w:r>
          </w:p>
        </w:tc>
        <w:tc>
          <w:tcPr>
            <w:tcW w:w="5344" w:type="dxa"/>
            <w:shd w:val="clear" w:color="auto" w:fill="auto"/>
          </w:tcPr>
          <w:p w14:paraId="6989218C" w14:textId="77777777" w:rsidR="00D948E9" w:rsidRPr="00A928D1" w:rsidRDefault="00D948E9" w:rsidP="0071391E">
            <w:pPr>
              <w:autoSpaceDE w:val="0"/>
              <w:autoSpaceDN w:val="0"/>
              <w:adjustRightInd w:val="0"/>
            </w:pPr>
            <w:r w:rsidRPr="00A928D1">
              <w:rPr>
                <w:b/>
              </w:rPr>
              <w:t>Razem 34 godz.</w:t>
            </w:r>
            <w:r w:rsidRPr="00A928D1">
              <w:t xml:space="preserve"> </w:t>
            </w:r>
            <w:r w:rsidRPr="00A928D1">
              <w:rPr>
                <w:b/>
              </w:rPr>
              <w:t>1,36 pkt ECTS</w:t>
            </w:r>
          </w:p>
          <w:p w14:paraId="4CD8D4B2" w14:textId="77777777" w:rsidR="00D948E9" w:rsidRPr="00A928D1" w:rsidRDefault="00D948E9" w:rsidP="0071391E"/>
        </w:tc>
      </w:tr>
    </w:tbl>
    <w:p w14:paraId="6D6FE50A" w14:textId="77777777" w:rsidR="00D948E9" w:rsidRPr="00A928D1" w:rsidRDefault="00D948E9" w:rsidP="00D948E9"/>
    <w:p w14:paraId="78B2B434" w14:textId="77777777" w:rsidR="00D948E9" w:rsidRPr="00A928D1" w:rsidRDefault="00D948E9" w:rsidP="00D948E9">
      <w:pPr>
        <w:rPr>
          <w:rFonts w:eastAsia="Tahoma,Bold"/>
          <w:b/>
          <w:bCs/>
        </w:rPr>
      </w:pPr>
      <w:r w:rsidRPr="00A928D1">
        <w:rPr>
          <w:b/>
        </w:rPr>
        <w:br w:type="column"/>
      </w:r>
      <w:r w:rsidRPr="00A928D1">
        <w:lastRenderedPageBreak/>
        <w:t xml:space="preserve">63.2. </w:t>
      </w:r>
      <w:r w:rsidRPr="00A928D1">
        <w:rPr>
          <w:b/>
        </w:rPr>
        <w:t xml:space="preserve">Karta opisu zajęć – </w:t>
      </w:r>
      <w:r w:rsidRPr="00A928D1">
        <w:rPr>
          <w:rFonts w:eastAsia="Tahoma,Bold"/>
          <w:b/>
          <w:bCs/>
        </w:rPr>
        <w:t>Sztuka w przestrzeni</w:t>
      </w:r>
    </w:p>
    <w:p w14:paraId="7AB82D97"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3DABECC6" w14:textId="77777777" w:rsidTr="0071391E">
        <w:tc>
          <w:tcPr>
            <w:tcW w:w="3942" w:type="dxa"/>
            <w:shd w:val="clear" w:color="auto" w:fill="auto"/>
          </w:tcPr>
          <w:p w14:paraId="06BA000E" w14:textId="77777777" w:rsidR="00D948E9" w:rsidRPr="00A928D1" w:rsidRDefault="00D948E9" w:rsidP="0071391E">
            <w:r w:rsidRPr="00A928D1">
              <w:t xml:space="preserve">Nazwa kierunku studiów </w:t>
            </w:r>
          </w:p>
        </w:tc>
        <w:tc>
          <w:tcPr>
            <w:tcW w:w="5344" w:type="dxa"/>
            <w:shd w:val="clear" w:color="auto" w:fill="auto"/>
          </w:tcPr>
          <w:p w14:paraId="28A0D8DA" w14:textId="77777777" w:rsidR="00D948E9" w:rsidRPr="00A928D1" w:rsidRDefault="00D948E9" w:rsidP="0071391E">
            <w:pPr>
              <w:autoSpaceDE w:val="0"/>
              <w:autoSpaceDN w:val="0"/>
              <w:adjustRightInd w:val="0"/>
              <w:rPr>
                <w:rFonts w:eastAsia="Tahoma,Bold"/>
              </w:rPr>
            </w:pPr>
            <w:r w:rsidRPr="00A928D1">
              <w:rPr>
                <w:rFonts w:eastAsia="Tahoma,Bold"/>
              </w:rPr>
              <w:t>Gospodarka przestrzenna</w:t>
            </w:r>
          </w:p>
        </w:tc>
      </w:tr>
      <w:tr w:rsidR="0071391E" w:rsidRPr="00A928D1" w14:paraId="16F338C7" w14:textId="77777777" w:rsidTr="0071391E">
        <w:tc>
          <w:tcPr>
            <w:tcW w:w="3942" w:type="dxa"/>
            <w:shd w:val="clear" w:color="auto" w:fill="auto"/>
          </w:tcPr>
          <w:p w14:paraId="07A75002" w14:textId="77777777" w:rsidR="00D948E9" w:rsidRPr="00A928D1" w:rsidRDefault="00D948E9" w:rsidP="0071391E">
            <w:r w:rsidRPr="00A928D1">
              <w:t>Nazwa modułu, także nazwa w języku angielskim</w:t>
            </w:r>
          </w:p>
        </w:tc>
        <w:tc>
          <w:tcPr>
            <w:tcW w:w="5344" w:type="dxa"/>
            <w:shd w:val="clear" w:color="auto" w:fill="auto"/>
          </w:tcPr>
          <w:p w14:paraId="38B51BAB" w14:textId="77777777" w:rsidR="00D948E9" w:rsidRPr="00A928D1" w:rsidRDefault="00D948E9" w:rsidP="0071391E">
            <w:pPr>
              <w:autoSpaceDE w:val="0"/>
              <w:autoSpaceDN w:val="0"/>
              <w:adjustRightInd w:val="0"/>
              <w:rPr>
                <w:rFonts w:eastAsia="Tahoma,Bold"/>
              </w:rPr>
            </w:pPr>
            <w:r w:rsidRPr="00A928D1">
              <w:rPr>
                <w:rFonts w:eastAsia="Tahoma,Bold"/>
                <w:b/>
                <w:bCs/>
              </w:rPr>
              <w:t xml:space="preserve">Sztuka w przestrzeni. </w:t>
            </w:r>
            <w:r w:rsidRPr="00A928D1">
              <w:rPr>
                <w:rFonts w:eastAsia="Tahoma,Bold"/>
                <w:bCs/>
              </w:rPr>
              <w:t xml:space="preserve">Art in </w:t>
            </w:r>
          </w:p>
        </w:tc>
      </w:tr>
      <w:tr w:rsidR="0071391E" w:rsidRPr="00A928D1" w14:paraId="3C4C2C9C" w14:textId="77777777" w:rsidTr="0071391E">
        <w:tc>
          <w:tcPr>
            <w:tcW w:w="3942" w:type="dxa"/>
            <w:shd w:val="clear" w:color="auto" w:fill="auto"/>
          </w:tcPr>
          <w:p w14:paraId="0BD5F2FA" w14:textId="77777777" w:rsidR="00D948E9" w:rsidRPr="00A928D1" w:rsidRDefault="00D948E9" w:rsidP="0071391E">
            <w:r w:rsidRPr="00A928D1">
              <w:t xml:space="preserve">Język wykładowy </w:t>
            </w:r>
          </w:p>
        </w:tc>
        <w:tc>
          <w:tcPr>
            <w:tcW w:w="5344" w:type="dxa"/>
            <w:shd w:val="clear" w:color="auto" w:fill="auto"/>
          </w:tcPr>
          <w:p w14:paraId="29D71BA4" w14:textId="77777777" w:rsidR="00D948E9" w:rsidRPr="00A928D1" w:rsidRDefault="00D948E9" w:rsidP="0071391E">
            <w:pPr>
              <w:autoSpaceDE w:val="0"/>
              <w:autoSpaceDN w:val="0"/>
              <w:adjustRightInd w:val="0"/>
              <w:rPr>
                <w:rFonts w:eastAsia="Tahoma,Bold"/>
              </w:rPr>
            </w:pPr>
            <w:r w:rsidRPr="00A928D1">
              <w:rPr>
                <w:rFonts w:eastAsia="Tahoma,Bold"/>
              </w:rPr>
              <w:t>polski</w:t>
            </w:r>
          </w:p>
        </w:tc>
      </w:tr>
      <w:tr w:rsidR="0071391E" w:rsidRPr="00A928D1" w14:paraId="2B28E6E8" w14:textId="77777777" w:rsidTr="0071391E">
        <w:tc>
          <w:tcPr>
            <w:tcW w:w="3942" w:type="dxa"/>
            <w:shd w:val="clear" w:color="auto" w:fill="auto"/>
          </w:tcPr>
          <w:p w14:paraId="515821D4" w14:textId="77777777" w:rsidR="00D948E9" w:rsidRPr="00A928D1" w:rsidRDefault="00D948E9" w:rsidP="0071391E">
            <w:pPr>
              <w:autoSpaceDE w:val="0"/>
              <w:autoSpaceDN w:val="0"/>
              <w:adjustRightInd w:val="0"/>
            </w:pPr>
            <w:r w:rsidRPr="00A928D1">
              <w:t xml:space="preserve">Rodzaj modułu </w:t>
            </w:r>
          </w:p>
        </w:tc>
        <w:tc>
          <w:tcPr>
            <w:tcW w:w="5344" w:type="dxa"/>
            <w:shd w:val="clear" w:color="auto" w:fill="auto"/>
          </w:tcPr>
          <w:p w14:paraId="3D16B4F5" w14:textId="77777777" w:rsidR="00D948E9" w:rsidRPr="00A928D1" w:rsidRDefault="00D948E9" w:rsidP="0071391E">
            <w:pPr>
              <w:autoSpaceDE w:val="0"/>
              <w:autoSpaceDN w:val="0"/>
              <w:adjustRightInd w:val="0"/>
              <w:rPr>
                <w:rFonts w:eastAsia="Tahoma,Bold"/>
              </w:rPr>
            </w:pPr>
            <w:r w:rsidRPr="00A928D1">
              <w:rPr>
                <w:rFonts w:eastAsia="Tahoma,Bold"/>
              </w:rPr>
              <w:t>obowiązkowy</w:t>
            </w:r>
          </w:p>
        </w:tc>
      </w:tr>
      <w:tr w:rsidR="0071391E" w:rsidRPr="00A928D1" w14:paraId="35D87E1B" w14:textId="77777777" w:rsidTr="0071391E">
        <w:tc>
          <w:tcPr>
            <w:tcW w:w="3942" w:type="dxa"/>
            <w:shd w:val="clear" w:color="auto" w:fill="auto"/>
          </w:tcPr>
          <w:p w14:paraId="5B2F2C32" w14:textId="77777777" w:rsidR="00D948E9" w:rsidRPr="00A928D1" w:rsidRDefault="00D948E9" w:rsidP="0071391E">
            <w:r w:rsidRPr="00A928D1">
              <w:t>Poziom studiów</w:t>
            </w:r>
          </w:p>
        </w:tc>
        <w:tc>
          <w:tcPr>
            <w:tcW w:w="5344" w:type="dxa"/>
            <w:shd w:val="clear" w:color="auto" w:fill="auto"/>
          </w:tcPr>
          <w:p w14:paraId="3BBF52CE" w14:textId="77777777" w:rsidR="00D948E9" w:rsidRPr="00A928D1" w:rsidRDefault="00D948E9" w:rsidP="0071391E">
            <w:r w:rsidRPr="00A928D1">
              <w:t>pierwszego stopnia</w:t>
            </w:r>
          </w:p>
        </w:tc>
      </w:tr>
      <w:tr w:rsidR="0071391E" w:rsidRPr="00A928D1" w14:paraId="10E6D49D" w14:textId="77777777" w:rsidTr="0071391E">
        <w:tc>
          <w:tcPr>
            <w:tcW w:w="3942" w:type="dxa"/>
            <w:shd w:val="clear" w:color="auto" w:fill="auto"/>
          </w:tcPr>
          <w:p w14:paraId="4D6AA068" w14:textId="77777777" w:rsidR="00D948E9" w:rsidRPr="00A928D1" w:rsidRDefault="00D948E9" w:rsidP="0071391E">
            <w:r w:rsidRPr="00A928D1">
              <w:t>Forma studiów</w:t>
            </w:r>
          </w:p>
        </w:tc>
        <w:tc>
          <w:tcPr>
            <w:tcW w:w="5344" w:type="dxa"/>
            <w:shd w:val="clear" w:color="auto" w:fill="auto"/>
          </w:tcPr>
          <w:p w14:paraId="0E98A461" w14:textId="77777777" w:rsidR="00D948E9" w:rsidRPr="00A928D1" w:rsidRDefault="00D948E9" w:rsidP="0071391E">
            <w:r w:rsidRPr="00A928D1">
              <w:t>stacjonarne</w:t>
            </w:r>
          </w:p>
        </w:tc>
      </w:tr>
      <w:tr w:rsidR="0071391E" w:rsidRPr="00A928D1" w14:paraId="441391B8" w14:textId="77777777" w:rsidTr="0071391E">
        <w:tc>
          <w:tcPr>
            <w:tcW w:w="3942" w:type="dxa"/>
            <w:shd w:val="clear" w:color="auto" w:fill="auto"/>
          </w:tcPr>
          <w:p w14:paraId="0277476E" w14:textId="77777777" w:rsidR="00D948E9" w:rsidRPr="00A928D1" w:rsidRDefault="00D948E9" w:rsidP="0071391E">
            <w:r w:rsidRPr="00A928D1">
              <w:t>Rok studiów dla kierunku</w:t>
            </w:r>
          </w:p>
        </w:tc>
        <w:tc>
          <w:tcPr>
            <w:tcW w:w="5344" w:type="dxa"/>
            <w:shd w:val="clear" w:color="auto" w:fill="auto"/>
          </w:tcPr>
          <w:p w14:paraId="34FC09DF" w14:textId="77777777" w:rsidR="00D948E9" w:rsidRPr="00A928D1" w:rsidRDefault="00D948E9" w:rsidP="0071391E">
            <w:r w:rsidRPr="00A928D1">
              <w:t>4</w:t>
            </w:r>
          </w:p>
        </w:tc>
      </w:tr>
      <w:tr w:rsidR="0071391E" w:rsidRPr="00A928D1" w14:paraId="5DAD1E95" w14:textId="77777777" w:rsidTr="0071391E">
        <w:tc>
          <w:tcPr>
            <w:tcW w:w="3942" w:type="dxa"/>
            <w:shd w:val="clear" w:color="auto" w:fill="auto"/>
          </w:tcPr>
          <w:p w14:paraId="3DCA2B4B" w14:textId="77777777" w:rsidR="00D948E9" w:rsidRPr="00A928D1" w:rsidRDefault="00D948E9" w:rsidP="0071391E">
            <w:r w:rsidRPr="00A928D1">
              <w:t>Semestr dla kierunku</w:t>
            </w:r>
          </w:p>
        </w:tc>
        <w:tc>
          <w:tcPr>
            <w:tcW w:w="5344" w:type="dxa"/>
            <w:shd w:val="clear" w:color="auto" w:fill="auto"/>
          </w:tcPr>
          <w:p w14:paraId="0FEBA1DC" w14:textId="77777777" w:rsidR="00D948E9" w:rsidRPr="00A928D1" w:rsidRDefault="00D948E9" w:rsidP="0071391E">
            <w:r w:rsidRPr="00A928D1">
              <w:t>VII</w:t>
            </w:r>
          </w:p>
        </w:tc>
      </w:tr>
      <w:tr w:rsidR="0071391E" w:rsidRPr="00A928D1" w14:paraId="5623AB07" w14:textId="77777777" w:rsidTr="0071391E">
        <w:tc>
          <w:tcPr>
            <w:tcW w:w="3942" w:type="dxa"/>
            <w:shd w:val="clear" w:color="auto" w:fill="auto"/>
          </w:tcPr>
          <w:p w14:paraId="557B13AB"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6DAE6348" w14:textId="77777777" w:rsidR="00D948E9" w:rsidRPr="00A928D1" w:rsidRDefault="00D948E9" w:rsidP="0071391E">
            <w:r w:rsidRPr="00A928D1">
              <w:t>2 (1,36/0,64)</w:t>
            </w:r>
          </w:p>
        </w:tc>
      </w:tr>
      <w:tr w:rsidR="0071391E" w:rsidRPr="00A928D1" w14:paraId="3A34EFDD" w14:textId="77777777" w:rsidTr="0071391E">
        <w:tc>
          <w:tcPr>
            <w:tcW w:w="3942" w:type="dxa"/>
            <w:shd w:val="clear" w:color="auto" w:fill="auto"/>
          </w:tcPr>
          <w:p w14:paraId="31651EB5"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0F57E691" w14:textId="77777777" w:rsidR="00D948E9" w:rsidRPr="00A928D1" w:rsidRDefault="00D948E9" w:rsidP="0071391E">
            <w:r w:rsidRPr="00A928D1">
              <w:rPr>
                <w:rFonts w:eastAsia="Tahoma,Bold"/>
                <w:b/>
              </w:rPr>
              <w:t xml:space="preserve"> </w:t>
            </w:r>
            <w:r w:rsidRPr="00A928D1">
              <w:rPr>
                <w:rFonts w:eastAsia="Tahoma,Bold"/>
              </w:rPr>
              <w:t>dr inż. Agnieszka Kępkowicz</w:t>
            </w:r>
          </w:p>
        </w:tc>
      </w:tr>
      <w:tr w:rsidR="0071391E" w:rsidRPr="00A928D1" w14:paraId="785FE305" w14:textId="77777777" w:rsidTr="0071391E">
        <w:tc>
          <w:tcPr>
            <w:tcW w:w="3942" w:type="dxa"/>
            <w:shd w:val="clear" w:color="auto" w:fill="auto"/>
          </w:tcPr>
          <w:p w14:paraId="1BE2CB0D" w14:textId="77777777" w:rsidR="00D948E9" w:rsidRPr="00A928D1" w:rsidRDefault="00D948E9" w:rsidP="0071391E">
            <w:r w:rsidRPr="00A928D1">
              <w:t>Jednostka oferująca moduł</w:t>
            </w:r>
          </w:p>
          <w:p w14:paraId="66947C6D" w14:textId="77777777" w:rsidR="00D948E9" w:rsidRPr="00A928D1" w:rsidRDefault="00D948E9" w:rsidP="0071391E"/>
        </w:tc>
        <w:tc>
          <w:tcPr>
            <w:tcW w:w="5344" w:type="dxa"/>
            <w:shd w:val="clear" w:color="auto" w:fill="auto"/>
          </w:tcPr>
          <w:p w14:paraId="69763F1B" w14:textId="77777777" w:rsidR="00D948E9" w:rsidRPr="00A928D1" w:rsidRDefault="00D948E9" w:rsidP="0071391E">
            <w:pPr>
              <w:autoSpaceDE w:val="0"/>
              <w:autoSpaceDN w:val="0"/>
              <w:adjustRightInd w:val="0"/>
            </w:pPr>
            <w:r w:rsidRPr="00A928D1">
              <w:t>Zakład Studiów Krajobrazowych i Gospodarki Przestrzennej</w:t>
            </w:r>
          </w:p>
        </w:tc>
      </w:tr>
      <w:tr w:rsidR="0071391E" w:rsidRPr="00A928D1" w14:paraId="61B6DDE3" w14:textId="77777777" w:rsidTr="0071391E">
        <w:tc>
          <w:tcPr>
            <w:tcW w:w="3942" w:type="dxa"/>
            <w:shd w:val="clear" w:color="auto" w:fill="auto"/>
          </w:tcPr>
          <w:p w14:paraId="11952C75" w14:textId="77777777" w:rsidR="00D948E9" w:rsidRPr="00A928D1" w:rsidRDefault="00D948E9" w:rsidP="0071391E">
            <w:r w:rsidRPr="00A928D1">
              <w:t>Cel modułu</w:t>
            </w:r>
          </w:p>
          <w:p w14:paraId="22D73EE0" w14:textId="77777777" w:rsidR="00D948E9" w:rsidRPr="00A928D1" w:rsidRDefault="00D948E9" w:rsidP="0071391E"/>
        </w:tc>
        <w:tc>
          <w:tcPr>
            <w:tcW w:w="5344" w:type="dxa"/>
            <w:shd w:val="clear" w:color="auto" w:fill="auto"/>
          </w:tcPr>
          <w:p w14:paraId="3693DDF5" w14:textId="77777777" w:rsidR="00D948E9" w:rsidRPr="00A928D1" w:rsidRDefault="00D948E9" w:rsidP="0071391E">
            <w:pPr>
              <w:jc w:val="both"/>
            </w:pPr>
            <w:r w:rsidRPr="00A928D1">
              <w:t>Wprowadzenie sztuki  przestrzeń miasta jako  istotnej wartości kulturowej, estetycznej, ekonomicznej, edukacyjnej pro-zdrowotnej oraz służącej samo kreacji indywidualnej i zbiorowej.</w:t>
            </w:r>
          </w:p>
        </w:tc>
      </w:tr>
      <w:tr w:rsidR="0071391E" w:rsidRPr="00A928D1" w14:paraId="452F7DF8" w14:textId="77777777" w:rsidTr="0071391E">
        <w:trPr>
          <w:trHeight w:val="236"/>
        </w:trPr>
        <w:tc>
          <w:tcPr>
            <w:tcW w:w="3942" w:type="dxa"/>
            <w:vMerge w:val="restart"/>
            <w:shd w:val="clear" w:color="auto" w:fill="auto"/>
          </w:tcPr>
          <w:p w14:paraId="3F6B3E28" w14:textId="77777777" w:rsidR="00D948E9" w:rsidRPr="00A928D1" w:rsidRDefault="00D948E9" w:rsidP="0071391E">
            <w:r w:rsidRPr="00A928D1">
              <w:t>Efekty uczenia się dla modułu to opis zasobu wiedzy, umiejętności i kompetencji społecznych, które student osiągnie po zrealizowaniu zajęć.</w:t>
            </w:r>
          </w:p>
          <w:p w14:paraId="103C6591" w14:textId="77777777" w:rsidR="00D948E9" w:rsidRPr="00A928D1" w:rsidRDefault="00D948E9" w:rsidP="0071391E">
            <w:pPr>
              <w:rPr>
                <w:i/>
              </w:rPr>
            </w:pPr>
          </w:p>
        </w:tc>
        <w:tc>
          <w:tcPr>
            <w:tcW w:w="5344" w:type="dxa"/>
            <w:shd w:val="clear" w:color="auto" w:fill="auto"/>
          </w:tcPr>
          <w:p w14:paraId="781127C4" w14:textId="77777777" w:rsidR="00D948E9" w:rsidRPr="00A928D1" w:rsidRDefault="00D948E9" w:rsidP="0071391E">
            <w:r w:rsidRPr="00A928D1">
              <w:rPr>
                <w:b/>
              </w:rPr>
              <w:t>Wiedza</w:t>
            </w:r>
            <w:r w:rsidRPr="00A928D1">
              <w:t xml:space="preserve">: </w:t>
            </w:r>
          </w:p>
        </w:tc>
      </w:tr>
      <w:tr w:rsidR="0071391E" w:rsidRPr="00A928D1" w14:paraId="4EE5B5AB" w14:textId="77777777" w:rsidTr="0071391E">
        <w:trPr>
          <w:trHeight w:val="2211"/>
        </w:trPr>
        <w:tc>
          <w:tcPr>
            <w:tcW w:w="3942" w:type="dxa"/>
            <w:vMerge/>
            <w:shd w:val="clear" w:color="auto" w:fill="auto"/>
          </w:tcPr>
          <w:p w14:paraId="4A005EFF" w14:textId="77777777" w:rsidR="00D948E9" w:rsidRPr="00A928D1" w:rsidRDefault="00D948E9" w:rsidP="0071391E"/>
        </w:tc>
        <w:tc>
          <w:tcPr>
            <w:tcW w:w="5344" w:type="dxa"/>
            <w:shd w:val="clear" w:color="auto" w:fill="auto"/>
          </w:tcPr>
          <w:p w14:paraId="0B49368E" w14:textId="77777777" w:rsidR="00D948E9" w:rsidRPr="00A928D1" w:rsidRDefault="00D948E9" w:rsidP="0071391E">
            <w:pPr>
              <w:autoSpaceDE w:val="0"/>
              <w:autoSpaceDN w:val="0"/>
              <w:adjustRightInd w:val="0"/>
            </w:pPr>
            <w:r w:rsidRPr="00A928D1">
              <w:t xml:space="preserve">1. Orientuje się w problematyce związanej z wprowadzaniem aspektów sztuki do planów rozwoju miast i gmin </w:t>
            </w:r>
          </w:p>
          <w:p w14:paraId="12BE97DE" w14:textId="77777777" w:rsidR="00D948E9" w:rsidRPr="00A928D1" w:rsidRDefault="00D948E9" w:rsidP="0071391E">
            <w:pPr>
              <w:autoSpaceDE w:val="0"/>
              <w:autoSpaceDN w:val="0"/>
              <w:adjustRightInd w:val="0"/>
            </w:pPr>
            <w:r w:rsidRPr="00A928D1">
              <w:t xml:space="preserve">Zna rodzaje i stopnie edukacji artystycznej </w:t>
            </w:r>
          </w:p>
          <w:p w14:paraId="34D4CE8E" w14:textId="77777777" w:rsidR="00D948E9" w:rsidRPr="00A928D1" w:rsidRDefault="00D948E9" w:rsidP="0071391E">
            <w:pPr>
              <w:autoSpaceDE w:val="0"/>
              <w:autoSpaceDN w:val="0"/>
              <w:adjustRightInd w:val="0"/>
            </w:pPr>
            <w:r w:rsidRPr="00A928D1">
              <w:t>Zna formy działań artystycznych pomocnych w rozwoju kapitału ludzkiego i społecznego</w:t>
            </w:r>
          </w:p>
          <w:p w14:paraId="6304EC2F" w14:textId="77777777" w:rsidR="00D948E9" w:rsidRPr="00A928D1" w:rsidRDefault="00D948E9" w:rsidP="0071391E">
            <w:pPr>
              <w:autoSpaceDE w:val="0"/>
              <w:autoSpaceDN w:val="0"/>
              <w:adjustRightInd w:val="0"/>
              <w:rPr>
                <w:rFonts w:eastAsia="Tahoma,Bold"/>
              </w:rPr>
            </w:pPr>
            <w:r w:rsidRPr="00A928D1">
              <w:t xml:space="preserve">Rozumie znaczenie kreowania, utrwalania i ochrony wartości kulturowych w rozwoju miast </w:t>
            </w:r>
          </w:p>
        </w:tc>
      </w:tr>
      <w:tr w:rsidR="0071391E" w:rsidRPr="00A928D1" w14:paraId="70D0F856" w14:textId="77777777" w:rsidTr="0071391E">
        <w:trPr>
          <w:trHeight w:val="233"/>
        </w:trPr>
        <w:tc>
          <w:tcPr>
            <w:tcW w:w="3942" w:type="dxa"/>
            <w:vMerge/>
            <w:shd w:val="clear" w:color="auto" w:fill="auto"/>
          </w:tcPr>
          <w:p w14:paraId="5D773EDB" w14:textId="77777777" w:rsidR="00D948E9" w:rsidRPr="00A928D1" w:rsidRDefault="00D948E9" w:rsidP="0071391E"/>
        </w:tc>
        <w:tc>
          <w:tcPr>
            <w:tcW w:w="5344" w:type="dxa"/>
            <w:shd w:val="clear" w:color="auto" w:fill="auto"/>
          </w:tcPr>
          <w:p w14:paraId="42B33A50" w14:textId="77777777" w:rsidR="00D948E9" w:rsidRPr="00A928D1" w:rsidRDefault="00D948E9" w:rsidP="0071391E">
            <w:r w:rsidRPr="00A928D1">
              <w:rPr>
                <w:b/>
              </w:rPr>
              <w:t>Umiejętności</w:t>
            </w:r>
            <w:r w:rsidRPr="00A928D1">
              <w:t>:</w:t>
            </w:r>
          </w:p>
        </w:tc>
      </w:tr>
      <w:tr w:rsidR="0071391E" w:rsidRPr="00A928D1" w14:paraId="70190D96" w14:textId="77777777" w:rsidTr="0071391E">
        <w:trPr>
          <w:trHeight w:val="233"/>
        </w:trPr>
        <w:tc>
          <w:tcPr>
            <w:tcW w:w="3942" w:type="dxa"/>
            <w:vMerge/>
            <w:shd w:val="clear" w:color="auto" w:fill="auto"/>
          </w:tcPr>
          <w:p w14:paraId="1BD3DCF4" w14:textId="77777777" w:rsidR="00D948E9" w:rsidRPr="00A928D1" w:rsidRDefault="00D948E9" w:rsidP="0071391E"/>
        </w:tc>
        <w:tc>
          <w:tcPr>
            <w:tcW w:w="5344" w:type="dxa"/>
            <w:shd w:val="clear" w:color="auto" w:fill="auto"/>
          </w:tcPr>
          <w:p w14:paraId="29D02AB9" w14:textId="77777777" w:rsidR="00D948E9" w:rsidRPr="00A928D1" w:rsidRDefault="00D948E9" w:rsidP="0071391E">
            <w:pPr>
              <w:autoSpaceDE w:val="0"/>
              <w:autoSpaceDN w:val="0"/>
              <w:adjustRightInd w:val="0"/>
            </w:pPr>
            <w:r w:rsidRPr="00A928D1">
              <w:t xml:space="preserve">1. </w:t>
            </w:r>
            <w:r w:rsidRPr="00A928D1">
              <w:rPr>
                <w:rStyle w:val="wrtext"/>
              </w:rPr>
              <w:t>Umie zaproponować rozwiązania pomocne w rozwoju artystycznym ludzi oraz estetyzacji środowiska życia</w:t>
            </w:r>
          </w:p>
          <w:p w14:paraId="3203C9E2" w14:textId="77777777" w:rsidR="00D948E9" w:rsidRPr="00A928D1" w:rsidRDefault="00D948E9" w:rsidP="0071391E">
            <w:pPr>
              <w:autoSpaceDE w:val="0"/>
              <w:autoSpaceDN w:val="0"/>
              <w:adjustRightInd w:val="0"/>
            </w:pPr>
            <w:r w:rsidRPr="00A928D1">
              <w:t>W kreatywny sposób podchodzi do realizowania działań związanych z wprowadzaniem sztuki w przestrzeń życia  mieszkańców</w:t>
            </w:r>
          </w:p>
          <w:p w14:paraId="5664B24D" w14:textId="77777777" w:rsidR="00D948E9" w:rsidRPr="00A928D1" w:rsidRDefault="00D948E9" w:rsidP="0071391E">
            <w:pPr>
              <w:autoSpaceDE w:val="0"/>
              <w:autoSpaceDN w:val="0"/>
              <w:adjustRightInd w:val="0"/>
              <w:rPr>
                <w:rFonts w:eastAsia="Tahoma,Bold"/>
              </w:rPr>
            </w:pPr>
            <w:r w:rsidRPr="00A928D1">
              <w:t xml:space="preserve">Rozpoznaje </w:t>
            </w:r>
            <w:r w:rsidRPr="00A928D1">
              <w:rPr>
                <w:rStyle w:val="wrtext"/>
              </w:rPr>
              <w:t>węzłowe zagadnienia związane z uwarunkowaniami ekonomicznymi i legislacyjnymi omawianej problematyki</w:t>
            </w:r>
          </w:p>
        </w:tc>
      </w:tr>
      <w:tr w:rsidR="0071391E" w:rsidRPr="00A928D1" w14:paraId="3202EFED" w14:textId="77777777" w:rsidTr="0071391E">
        <w:trPr>
          <w:trHeight w:val="585"/>
        </w:trPr>
        <w:tc>
          <w:tcPr>
            <w:tcW w:w="3942" w:type="dxa"/>
            <w:vMerge/>
            <w:shd w:val="clear" w:color="auto" w:fill="auto"/>
          </w:tcPr>
          <w:p w14:paraId="0C2B16A0" w14:textId="77777777" w:rsidR="00D948E9" w:rsidRPr="00A928D1" w:rsidRDefault="00D948E9" w:rsidP="0071391E"/>
        </w:tc>
        <w:tc>
          <w:tcPr>
            <w:tcW w:w="5344" w:type="dxa"/>
            <w:shd w:val="clear" w:color="auto" w:fill="auto"/>
          </w:tcPr>
          <w:p w14:paraId="6C0FB796" w14:textId="77777777" w:rsidR="00D948E9" w:rsidRPr="00A928D1" w:rsidRDefault="00D948E9" w:rsidP="0071391E">
            <w:pPr>
              <w:autoSpaceDE w:val="0"/>
              <w:autoSpaceDN w:val="0"/>
              <w:adjustRightInd w:val="0"/>
              <w:rPr>
                <w:rFonts w:eastAsia="Tahoma,Bold"/>
              </w:rPr>
            </w:pPr>
            <w:r w:rsidRPr="00A928D1">
              <w:t>2. Umiejętnie organizuje efektywną pracę indywidualną i zespołowa</w:t>
            </w:r>
          </w:p>
        </w:tc>
      </w:tr>
      <w:tr w:rsidR="0071391E" w:rsidRPr="00A928D1" w14:paraId="587DCC3E" w14:textId="77777777" w:rsidTr="0071391E">
        <w:trPr>
          <w:trHeight w:val="233"/>
        </w:trPr>
        <w:tc>
          <w:tcPr>
            <w:tcW w:w="3942" w:type="dxa"/>
            <w:vMerge/>
            <w:shd w:val="clear" w:color="auto" w:fill="auto"/>
          </w:tcPr>
          <w:p w14:paraId="35BB2972" w14:textId="77777777" w:rsidR="00D948E9" w:rsidRPr="00A928D1" w:rsidRDefault="00D948E9" w:rsidP="0071391E"/>
        </w:tc>
        <w:tc>
          <w:tcPr>
            <w:tcW w:w="5344" w:type="dxa"/>
            <w:shd w:val="clear" w:color="auto" w:fill="auto"/>
          </w:tcPr>
          <w:p w14:paraId="6831C5CA" w14:textId="77777777" w:rsidR="00D948E9" w:rsidRPr="00A928D1" w:rsidRDefault="00D948E9" w:rsidP="0071391E">
            <w:pPr>
              <w:rPr>
                <w:b/>
              </w:rPr>
            </w:pPr>
            <w:r w:rsidRPr="00A928D1">
              <w:rPr>
                <w:b/>
              </w:rPr>
              <w:t>Kompetencje społeczne:</w:t>
            </w:r>
          </w:p>
        </w:tc>
      </w:tr>
      <w:tr w:rsidR="0071391E" w:rsidRPr="00A928D1" w14:paraId="3C875786" w14:textId="77777777" w:rsidTr="0071391E">
        <w:trPr>
          <w:trHeight w:val="4095"/>
        </w:trPr>
        <w:tc>
          <w:tcPr>
            <w:tcW w:w="3942" w:type="dxa"/>
            <w:vMerge/>
            <w:shd w:val="clear" w:color="auto" w:fill="auto"/>
          </w:tcPr>
          <w:p w14:paraId="6D115C02" w14:textId="77777777" w:rsidR="00D948E9" w:rsidRPr="00A928D1" w:rsidRDefault="00D948E9" w:rsidP="0071391E"/>
        </w:tc>
        <w:tc>
          <w:tcPr>
            <w:tcW w:w="5344" w:type="dxa"/>
            <w:shd w:val="clear" w:color="auto" w:fill="auto"/>
          </w:tcPr>
          <w:p w14:paraId="4E03B1BC" w14:textId="77777777" w:rsidR="00D948E9" w:rsidRPr="00A928D1" w:rsidRDefault="00D948E9" w:rsidP="0071391E">
            <w:pPr>
              <w:autoSpaceDE w:val="0"/>
              <w:autoSpaceDN w:val="0"/>
              <w:adjustRightInd w:val="0"/>
            </w:pPr>
            <w:r w:rsidRPr="00A928D1">
              <w:t>1. Wyjaśnia znaczenie współdziałania jednostek komunalnych i ponadlokalnych odpowiedzialnych za rozwój artystyczny mieszkańców oraz estetyzacji przestrzeni</w:t>
            </w:r>
          </w:p>
          <w:p w14:paraId="7EC6609F" w14:textId="77777777" w:rsidR="00D948E9" w:rsidRPr="00A928D1" w:rsidRDefault="00D948E9" w:rsidP="0071391E">
            <w:pPr>
              <w:autoSpaceDE w:val="0"/>
              <w:autoSpaceDN w:val="0"/>
              <w:adjustRightInd w:val="0"/>
            </w:pPr>
            <w:r w:rsidRPr="00A928D1">
              <w:t>Stosuje zasady partnerstwa publiczno-prywatnego wraz z partycypacją społeczną w rozwiazywaniu problemów związanych z ideą tworzenia przestrzeni kreatywnych</w:t>
            </w:r>
          </w:p>
          <w:p w14:paraId="1B75A01C" w14:textId="77777777" w:rsidR="00D948E9" w:rsidRPr="00A928D1" w:rsidRDefault="00D948E9" w:rsidP="0071391E">
            <w:pPr>
              <w:autoSpaceDE w:val="0"/>
              <w:autoSpaceDN w:val="0"/>
              <w:adjustRightInd w:val="0"/>
            </w:pPr>
            <w:r w:rsidRPr="00A928D1">
              <w:t xml:space="preserve">Docenia znaczenie terapeutyczne oraz integracyjne znaczenie sztuki w życiu człowieka i społeczności lokalnych  </w:t>
            </w:r>
          </w:p>
          <w:p w14:paraId="0A8C1ED4" w14:textId="77777777" w:rsidR="00D948E9" w:rsidRPr="00A928D1" w:rsidRDefault="00D948E9" w:rsidP="0071391E">
            <w:pPr>
              <w:autoSpaceDE w:val="0"/>
              <w:autoSpaceDN w:val="0"/>
              <w:adjustRightInd w:val="0"/>
              <w:rPr>
                <w:rFonts w:eastAsia="Tahoma,Bold"/>
              </w:rPr>
            </w:pPr>
            <w:r w:rsidRPr="00A928D1">
              <w:rPr>
                <w:rStyle w:val="wrtext"/>
              </w:rPr>
              <w:t>We wszystkich powyższych zagadnieniach rozumie konieczność krytycznej oceny swojej wiedzy i poszukiwania nowych źródeł informacji wobec złożoności problemów współczesnej urbanizacji</w:t>
            </w:r>
          </w:p>
        </w:tc>
      </w:tr>
      <w:tr w:rsidR="0071391E" w:rsidRPr="00A928D1" w14:paraId="5ABDD442" w14:textId="77777777" w:rsidTr="0071391E">
        <w:tc>
          <w:tcPr>
            <w:tcW w:w="3942" w:type="dxa"/>
            <w:shd w:val="clear" w:color="auto" w:fill="auto"/>
          </w:tcPr>
          <w:p w14:paraId="2F358579" w14:textId="77777777" w:rsidR="00D948E9" w:rsidRPr="00A928D1" w:rsidRDefault="00D948E9" w:rsidP="0071391E">
            <w:r w:rsidRPr="00A928D1">
              <w:t xml:space="preserve">Odniesienie modułowych efektów uczenia się do kierunkowych efektów uczenia się </w:t>
            </w:r>
          </w:p>
        </w:tc>
        <w:tc>
          <w:tcPr>
            <w:tcW w:w="5344" w:type="dxa"/>
            <w:shd w:val="clear" w:color="auto" w:fill="auto"/>
          </w:tcPr>
          <w:p w14:paraId="334E4BF9" w14:textId="77777777" w:rsidR="00D948E9" w:rsidRPr="00A928D1" w:rsidRDefault="00D948E9" w:rsidP="0071391E">
            <w:pPr>
              <w:jc w:val="both"/>
            </w:pPr>
            <w:r w:rsidRPr="00A928D1">
              <w:t>W1 - GP_W04, GP_W06, GP_W10</w:t>
            </w:r>
          </w:p>
          <w:p w14:paraId="5DC56134" w14:textId="77777777" w:rsidR="00D948E9" w:rsidRPr="00A928D1" w:rsidRDefault="00D948E9" w:rsidP="0071391E">
            <w:pPr>
              <w:jc w:val="both"/>
            </w:pPr>
            <w:r w:rsidRPr="00A928D1">
              <w:t>U1 - GP_U01, GP_U03</w:t>
            </w:r>
          </w:p>
          <w:p w14:paraId="782EE83F" w14:textId="77777777" w:rsidR="00D948E9" w:rsidRPr="00A928D1" w:rsidRDefault="00D948E9" w:rsidP="0071391E">
            <w:pPr>
              <w:jc w:val="both"/>
            </w:pPr>
            <w:r w:rsidRPr="00A928D1">
              <w:t>U2 - GP_U17</w:t>
            </w:r>
          </w:p>
          <w:p w14:paraId="3A90A95B" w14:textId="77777777" w:rsidR="00D948E9" w:rsidRPr="00A928D1" w:rsidRDefault="00D948E9" w:rsidP="0071391E">
            <w:pPr>
              <w:jc w:val="both"/>
            </w:pPr>
            <w:r w:rsidRPr="00A928D1">
              <w:t>K1 - GP_K01, GP_K02, GP_K03</w:t>
            </w:r>
          </w:p>
        </w:tc>
      </w:tr>
      <w:tr w:rsidR="0071391E" w:rsidRPr="00A928D1" w14:paraId="24A42851" w14:textId="77777777" w:rsidTr="0071391E">
        <w:tc>
          <w:tcPr>
            <w:tcW w:w="3942" w:type="dxa"/>
            <w:shd w:val="clear" w:color="auto" w:fill="auto"/>
          </w:tcPr>
          <w:p w14:paraId="3F84DDC4" w14:textId="77777777" w:rsidR="00D948E9" w:rsidRPr="00A928D1" w:rsidRDefault="00D948E9" w:rsidP="0071391E">
            <w:r w:rsidRPr="00A928D1">
              <w:t>Odniesienie modułowych efektów uczenia się do efektów inżynierskich (jeżeli dotyczy)</w:t>
            </w:r>
          </w:p>
        </w:tc>
        <w:tc>
          <w:tcPr>
            <w:tcW w:w="5344" w:type="dxa"/>
            <w:shd w:val="clear" w:color="auto" w:fill="auto"/>
          </w:tcPr>
          <w:p w14:paraId="673C705B" w14:textId="77777777" w:rsidR="00D948E9" w:rsidRPr="00A928D1" w:rsidRDefault="00D948E9" w:rsidP="0071391E">
            <w:pPr>
              <w:autoSpaceDE w:val="0"/>
              <w:autoSpaceDN w:val="0"/>
              <w:adjustRightInd w:val="0"/>
            </w:pPr>
            <w:r w:rsidRPr="00A928D1">
              <w:t>W1 - InzGP_W03, InzGP_W04</w:t>
            </w:r>
          </w:p>
          <w:p w14:paraId="14AF5031" w14:textId="77777777" w:rsidR="00D948E9" w:rsidRPr="00A928D1" w:rsidRDefault="00D948E9" w:rsidP="0071391E">
            <w:pPr>
              <w:autoSpaceDE w:val="0"/>
              <w:autoSpaceDN w:val="0"/>
              <w:adjustRightInd w:val="0"/>
            </w:pPr>
            <w:r w:rsidRPr="00A928D1">
              <w:t>U1 - InzGP_U03</w:t>
            </w:r>
          </w:p>
        </w:tc>
      </w:tr>
      <w:tr w:rsidR="0071391E" w:rsidRPr="00A928D1" w14:paraId="5014BF44" w14:textId="77777777" w:rsidTr="0071391E">
        <w:tc>
          <w:tcPr>
            <w:tcW w:w="3942" w:type="dxa"/>
            <w:shd w:val="clear" w:color="auto" w:fill="auto"/>
          </w:tcPr>
          <w:p w14:paraId="48AB6DF6" w14:textId="77777777" w:rsidR="00D948E9" w:rsidRPr="00A928D1" w:rsidRDefault="00D948E9" w:rsidP="0071391E">
            <w:r w:rsidRPr="00A928D1">
              <w:t xml:space="preserve">Wymagania wstępne i dodatkowe </w:t>
            </w:r>
          </w:p>
        </w:tc>
        <w:tc>
          <w:tcPr>
            <w:tcW w:w="5344" w:type="dxa"/>
            <w:shd w:val="clear" w:color="auto" w:fill="auto"/>
          </w:tcPr>
          <w:p w14:paraId="73A65B98" w14:textId="77777777" w:rsidR="00D948E9" w:rsidRPr="00A928D1" w:rsidRDefault="00D948E9" w:rsidP="0071391E">
            <w:pPr>
              <w:autoSpaceDE w:val="0"/>
              <w:autoSpaceDN w:val="0"/>
              <w:adjustRightInd w:val="0"/>
              <w:jc w:val="both"/>
              <w:rPr>
                <w:rFonts w:eastAsia="Tahoma,Bold"/>
                <w:b/>
                <w:bCs/>
              </w:rPr>
            </w:pPr>
            <w:r w:rsidRPr="00A928D1">
              <w:t xml:space="preserve">Podstawy gospodarki przestrzennej, urbanistyka, ekonomika miast, prawoznawstwo, planowanie przestrzenne, społeczno-kulturowe uwarunkowania gospodarki przestrzennej, projektowanie urbanistyczne, gospodarowanie przestrzenią publiczną, elementy historii sztuki </w:t>
            </w:r>
          </w:p>
        </w:tc>
      </w:tr>
      <w:tr w:rsidR="0071391E" w:rsidRPr="00A928D1" w14:paraId="0D917C42" w14:textId="77777777" w:rsidTr="0071391E">
        <w:trPr>
          <w:trHeight w:val="70"/>
        </w:trPr>
        <w:tc>
          <w:tcPr>
            <w:tcW w:w="3942" w:type="dxa"/>
            <w:shd w:val="clear" w:color="auto" w:fill="auto"/>
          </w:tcPr>
          <w:p w14:paraId="46FA8705" w14:textId="77777777" w:rsidR="00D948E9" w:rsidRPr="00A928D1" w:rsidRDefault="00D948E9" w:rsidP="0071391E">
            <w:r w:rsidRPr="00A928D1">
              <w:t xml:space="preserve">Treści programowe modułu </w:t>
            </w:r>
          </w:p>
          <w:p w14:paraId="141A9333" w14:textId="77777777" w:rsidR="00D948E9" w:rsidRPr="00A928D1" w:rsidRDefault="00D948E9" w:rsidP="0071391E"/>
        </w:tc>
        <w:tc>
          <w:tcPr>
            <w:tcW w:w="5344" w:type="dxa"/>
            <w:shd w:val="clear" w:color="auto" w:fill="auto"/>
          </w:tcPr>
          <w:p w14:paraId="5A8DD0D6" w14:textId="77777777" w:rsidR="00D948E9" w:rsidRPr="00A928D1" w:rsidRDefault="00D948E9" w:rsidP="0071391E">
            <w:pPr>
              <w:pStyle w:val="Akapitzlist"/>
              <w:ind w:left="0"/>
              <w:jc w:val="both"/>
              <w:rPr>
                <w:rFonts w:eastAsia="Tahoma,Bold"/>
                <w:b/>
                <w:bCs/>
              </w:rPr>
            </w:pPr>
            <w:r w:rsidRPr="00A928D1">
              <w:t>Zasady oraz znaczenie estetyzacji środowiska życia, znaczenie sztuki w rozwoju jednostki oraz w budowie kapitału społecznego, rola sztuki w budowaniu miejsc kreatywnych i  tworzenie projektów (analiz, monitorowania, prognoz) oraz pozyskiwanie funduszy, formy animacji działań kulturowych, działania artystyczne w przestrzeni publicznej, zapisy prawne dotyczące wspierania i animacji działań artystycznych w przestrzeni, problematyka w skali krajowej i lokalnej, doświadczenia europejskie</w:t>
            </w:r>
          </w:p>
        </w:tc>
      </w:tr>
      <w:tr w:rsidR="0071391E" w:rsidRPr="00A928D1" w14:paraId="7794EB2F" w14:textId="77777777" w:rsidTr="0071391E">
        <w:tc>
          <w:tcPr>
            <w:tcW w:w="3942" w:type="dxa"/>
            <w:shd w:val="clear" w:color="auto" w:fill="auto"/>
          </w:tcPr>
          <w:p w14:paraId="2158B3A4" w14:textId="77777777" w:rsidR="00D948E9" w:rsidRPr="00A928D1" w:rsidRDefault="00D948E9" w:rsidP="0071391E">
            <w:r w:rsidRPr="00A928D1">
              <w:t>Wykaz literatury podstawowej i uzupełniającej</w:t>
            </w:r>
          </w:p>
        </w:tc>
        <w:tc>
          <w:tcPr>
            <w:tcW w:w="5344" w:type="dxa"/>
            <w:shd w:val="clear" w:color="auto" w:fill="auto"/>
          </w:tcPr>
          <w:p w14:paraId="62F04EE0" w14:textId="77777777" w:rsidR="00D948E9" w:rsidRPr="00A928D1" w:rsidRDefault="00D948E9" w:rsidP="0071391E">
            <w:pPr>
              <w:autoSpaceDE w:val="0"/>
              <w:autoSpaceDN w:val="0"/>
              <w:adjustRightInd w:val="0"/>
              <w:jc w:val="both"/>
            </w:pPr>
            <w:r w:rsidRPr="00A928D1">
              <w:t>Literatura podstawowa:</w:t>
            </w:r>
          </w:p>
          <w:p w14:paraId="380EDF56" w14:textId="77777777" w:rsidR="00D948E9" w:rsidRPr="00A928D1" w:rsidRDefault="00D948E9" w:rsidP="0071391E">
            <w:pPr>
              <w:autoSpaceDE w:val="0"/>
              <w:autoSpaceDN w:val="0"/>
              <w:adjustRightInd w:val="0"/>
              <w:jc w:val="both"/>
            </w:pPr>
            <w:r w:rsidRPr="00A928D1">
              <w:t xml:space="preserve">Welsch W., </w:t>
            </w:r>
            <w:r w:rsidRPr="00A928D1">
              <w:rPr>
                <w:rStyle w:val="Uwydatnienie"/>
              </w:rPr>
              <w:t>Procesy estetyzacji. Zjawiska, rozróżnienia, perspektywy,</w:t>
            </w:r>
            <w:r w:rsidRPr="00A928D1">
              <w:rPr>
                <w:i/>
              </w:rPr>
              <w:t xml:space="preserve"> </w:t>
            </w:r>
            <w:r w:rsidRPr="00A928D1">
              <w:t>[w:]</w:t>
            </w:r>
            <w:r w:rsidRPr="00A928D1">
              <w:rPr>
                <w:i/>
              </w:rPr>
              <w:t xml:space="preserve"> </w:t>
            </w:r>
            <w:r w:rsidRPr="00A928D1">
              <w:rPr>
                <w:rStyle w:val="Uwydatnienie"/>
              </w:rPr>
              <w:t>Estetyka poza estetyką. O nową postać estetyki</w:t>
            </w:r>
            <w:r w:rsidRPr="00A928D1">
              <w:rPr>
                <w:i/>
              </w:rPr>
              <w:t>,</w:t>
            </w:r>
            <w:r w:rsidRPr="00A928D1">
              <w:t xml:space="preserve"> przeł. K. Guczalska, red. K. Wilkoszewska, Kraków 2005</w:t>
            </w:r>
          </w:p>
          <w:p w14:paraId="2D9AB8AA" w14:textId="77777777" w:rsidR="00D948E9" w:rsidRPr="00A928D1" w:rsidRDefault="00D948E9" w:rsidP="0071391E">
            <w:pPr>
              <w:autoSpaceDE w:val="0"/>
              <w:autoSpaceDN w:val="0"/>
              <w:adjustRightInd w:val="0"/>
              <w:jc w:val="both"/>
              <w:rPr>
                <w:rFonts w:eastAsia="Tahoma,Bold"/>
                <w:bCs/>
              </w:rPr>
            </w:pPr>
            <w:r w:rsidRPr="00A928D1">
              <w:rPr>
                <w:rFonts w:eastAsia="Tahoma,Bold"/>
                <w:bCs/>
              </w:rPr>
              <w:t>Literatura uzupełniająca:</w:t>
            </w:r>
          </w:p>
          <w:p w14:paraId="23AB241B" w14:textId="77777777" w:rsidR="00D948E9" w:rsidRPr="00A928D1" w:rsidRDefault="00D948E9" w:rsidP="0071391E">
            <w:pPr>
              <w:autoSpaceDE w:val="0"/>
              <w:autoSpaceDN w:val="0"/>
              <w:adjustRightInd w:val="0"/>
              <w:jc w:val="both"/>
              <w:rPr>
                <w:rFonts w:eastAsia="Tahoma,Bold"/>
                <w:bCs/>
              </w:rPr>
            </w:pPr>
            <w:r w:rsidRPr="00A928D1">
              <w:rPr>
                <w:rFonts w:eastAsia="Tahoma,Bold"/>
                <w:bCs/>
              </w:rPr>
              <w:t>Rylke J., Ogrody sztuk, Wyd. Katedra Sztuki Krajobrazu SGGW, Warszawa 2012</w:t>
            </w:r>
          </w:p>
        </w:tc>
      </w:tr>
      <w:tr w:rsidR="0071391E" w:rsidRPr="00A928D1" w14:paraId="1E6C3495" w14:textId="77777777" w:rsidTr="0071391E">
        <w:tc>
          <w:tcPr>
            <w:tcW w:w="3942" w:type="dxa"/>
            <w:shd w:val="clear" w:color="auto" w:fill="auto"/>
          </w:tcPr>
          <w:p w14:paraId="270F5FF0" w14:textId="77777777" w:rsidR="00D948E9" w:rsidRPr="00A928D1" w:rsidRDefault="00D948E9" w:rsidP="0071391E">
            <w:r w:rsidRPr="00A928D1">
              <w:t>Planowane formy/działania/metody dydaktyczne</w:t>
            </w:r>
          </w:p>
        </w:tc>
        <w:tc>
          <w:tcPr>
            <w:tcW w:w="5344" w:type="dxa"/>
            <w:shd w:val="clear" w:color="auto" w:fill="auto"/>
          </w:tcPr>
          <w:p w14:paraId="13E04964" w14:textId="2BC15C1B" w:rsidR="00D948E9" w:rsidRPr="00A928D1" w:rsidRDefault="00D948E9" w:rsidP="000E204E">
            <w:pPr>
              <w:autoSpaceDE w:val="0"/>
              <w:autoSpaceDN w:val="0"/>
              <w:adjustRightInd w:val="0"/>
              <w:jc w:val="both"/>
              <w:rPr>
                <w:rFonts w:eastAsia="Tahoma,Bold"/>
                <w:b/>
                <w:bCs/>
              </w:rPr>
            </w:pPr>
            <w:r w:rsidRPr="00A928D1">
              <w:t xml:space="preserve">Zajęcia w formie wykładów z wykorzystaniem prezentacji multimedialnych, Ćwiczenia stacjonarnie: ćwiczenia i warsztaty projektowe, dyskusje i prezentacje studenckie (postery, prezentacje typu </w:t>
            </w:r>
            <w:r w:rsidRPr="00A928D1">
              <w:lastRenderedPageBreak/>
              <w:t xml:space="preserve">PowerPoint), indywidualne i zespołowe, projekt semestralny </w:t>
            </w:r>
          </w:p>
        </w:tc>
      </w:tr>
      <w:tr w:rsidR="0071391E" w:rsidRPr="00A928D1" w14:paraId="35134FE6" w14:textId="77777777" w:rsidTr="0071391E">
        <w:tc>
          <w:tcPr>
            <w:tcW w:w="3942" w:type="dxa"/>
            <w:shd w:val="clear" w:color="auto" w:fill="auto"/>
          </w:tcPr>
          <w:p w14:paraId="3829F4E6" w14:textId="77777777" w:rsidR="00D948E9" w:rsidRPr="00A928D1" w:rsidRDefault="00D948E9" w:rsidP="0071391E">
            <w:r w:rsidRPr="00A928D1">
              <w:lastRenderedPageBreak/>
              <w:t>Sposoby weryfikacji oraz formy dokumentowania osiągniętych efektów uczenia się</w:t>
            </w:r>
          </w:p>
        </w:tc>
        <w:tc>
          <w:tcPr>
            <w:tcW w:w="5344" w:type="dxa"/>
            <w:shd w:val="clear" w:color="auto" w:fill="auto"/>
          </w:tcPr>
          <w:p w14:paraId="3CA4DAF2" w14:textId="77777777" w:rsidR="00D948E9" w:rsidRPr="00A928D1" w:rsidRDefault="00D948E9" w:rsidP="0071391E">
            <w:pPr>
              <w:autoSpaceDE w:val="0"/>
              <w:autoSpaceDN w:val="0"/>
              <w:adjustRightInd w:val="0"/>
              <w:jc w:val="both"/>
            </w:pPr>
            <w:r w:rsidRPr="00A928D1">
              <w:t>W1- ocena aktywności na zajęciach, ocena prezentacji studenckich oraz ćwiczeń warsztatowych, zaliczenie projektu semestralnego</w:t>
            </w:r>
          </w:p>
          <w:p w14:paraId="1B704305" w14:textId="77777777" w:rsidR="00D948E9" w:rsidRPr="00A928D1" w:rsidRDefault="00D948E9" w:rsidP="0071391E">
            <w:pPr>
              <w:autoSpaceDE w:val="0"/>
              <w:autoSpaceDN w:val="0"/>
              <w:adjustRightInd w:val="0"/>
              <w:jc w:val="both"/>
            </w:pPr>
            <w:r w:rsidRPr="00A928D1">
              <w:t>U1- ocena aktywności na zajęciach, ocena prezentacji studenckich oraz ćwiczeń warsztatowych, zaliczenie projektu semestralnego</w:t>
            </w:r>
          </w:p>
          <w:p w14:paraId="3CC7C6C5" w14:textId="77777777" w:rsidR="00D948E9" w:rsidRPr="00A928D1" w:rsidRDefault="00D948E9" w:rsidP="0071391E">
            <w:pPr>
              <w:autoSpaceDE w:val="0"/>
              <w:autoSpaceDN w:val="0"/>
              <w:adjustRightInd w:val="0"/>
              <w:jc w:val="both"/>
            </w:pPr>
            <w:r w:rsidRPr="00A928D1">
              <w:t>U2- ocena aktywności na zajęciach, ocena prezentacji studenckich oraz ćwiczeń warsztatowych</w:t>
            </w:r>
          </w:p>
          <w:p w14:paraId="572156FF" w14:textId="77777777" w:rsidR="00D948E9" w:rsidRPr="00A928D1" w:rsidRDefault="00D948E9" w:rsidP="0071391E">
            <w:pPr>
              <w:autoSpaceDE w:val="0"/>
              <w:autoSpaceDN w:val="0"/>
              <w:adjustRightInd w:val="0"/>
              <w:jc w:val="both"/>
              <w:rPr>
                <w:rFonts w:eastAsia="Tahoma,Bold"/>
                <w:b/>
                <w:bCs/>
              </w:rPr>
            </w:pPr>
            <w:r w:rsidRPr="00A928D1">
              <w:t>K1- ocena aktywności na zajęciach, ocena prezentacji studenckich oraz ćwiczeń warsztatowych, zaliczenie projektu semestralnego</w:t>
            </w:r>
          </w:p>
        </w:tc>
      </w:tr>
      <w:tr w:rsidR="0071391E" w:rsidRPr="00A928D1" w14:paraId="2C4BFAFF" w14:textId="77777777" w:rsidTr="0071391E">
        <w:tc>
          <w:tcPr>
            <w:tcW w:w="3942" w:type="dxa"/>
            <w:shd w:val="clear" w:color="auto" w:fill="auto"/>
          </w:tcPr>
          <w:p w14:paraId="40ED0D89" w14:textId="77777777" w:rsidR="00D948E9" w:rsidRPr="00A928D1" w:rsidRDefault="00D948E9" w:rsidP="0071391E">
            <w:r w:rsidRPr="00A928D1">
              <w:t>Elementy i wagi mające wpływ na ocenę końcową</w:t>
            </w:r>
          </w:p>
          <w:p w14:paraId="612D1895" w14:textId="77777777" w:rsidR="00D948E9" w:rsidRPr="00A928D1" w:rsidRDefault="00D948E9" w:rsidP="0071391E"/>
          <w:p w14:paraId="1A1507D7" w14:textId="77777777" w:rsidR="00D948E9" w:rsidRPr="00A928D1" w:rsidRDefault="00D948E9" w:rsidP="0071391E"/>
        </w:tc>
        <w:tc>
          <w:tcPr>
            <w:tcW w:w="5344" w:type="dxa"/>
            <w:shd w:val="clear" w:color="auto" w:fill="auto"/>
          </w:tcPr>
          <w:p w14:paraId="33DA7250" w14:textId="77777777" w:rsidR="00D948E9" w:rsidRPr="00A928D1" w:rsidRDefault="00D948E9" w:rsidP="0071391E">
            <w:r w:rsidRPr="00A928D1">
              <w:t>Ocena końcowa z przedmiotu składa się z:</w:t>
            </w:r>
          </w:p>
          <w:p w14:paraId="5E602B2C" w14:textId="77777777" w:rsidR="00D948E9" w:rsidRPr="00A928D1" w:rsidRDefault="00D948E9" w:rsidP="0071391E">
            <w:r w:rsidRPr="00A928D1">
              <w:t xml:space="preserve">40% - ocena z projektu semestralnego </w:t>
            </w:r>
          </w:p>
          <w:p w14:paraId="2A651519" w14:textId="77777777" w:rsidR="00D948E9" w:rsidRPr="00A928D1" w:rsidRDefault="00D948E9" w:rsidP="0071391E">
            <w:r w:rsidRPr="00A928D1">
              <w:t xml:space="preserve">35% - cząstkowe oceny z ćwiczeń warsztatowych oraz prezentacji </w:t>
            </w:r>
          </w:p>
          <w:p w14:paraId="02E718F5" w14:textId="77777777" w:rsidR="00D948E9" w:rsidRPr="00A928D1" w:rsidRDefault="00D948E9" w:rsidP="0071391E">
            <w:r w:rsidRPr="00A928D1">
              <w:t xml:space="preserve">25%  - aktywność na zajęciach </w:t>
            </w:r>
          </w:p>
          <w:p w14:paraId="76B51D4E" w14:textId="77777777" w:rsidR="00D948E9" w:rsidRPr="00A928D1" w:rsidRDefault="00D948E9" w:rsidP="0071391E">
            <w:r w:rsidRPr="00A928D1">
              <w:t>...</w:t>
            </w:r>
          </w:p>
          <w:p w14:paraId="1D324349" w14:textId="77777777" w:rsidR="00D948E9" w:rsidRPr="00A928D1" w:rsidRDefault="00D948E9" w:rsidP="0071391E">
            <w:r w:rsidRPr="00A928D1">
              <w:t>Procent wiedzy wymaganej dla uzyskania oceny końcowej wynosi odpowiednio:</w:t>
            </w:r>
            <w:r w:rsidRPr="00A928D1">
              <w:br/>
              <w:t>bardzo dobry 91%  - 100%,</w:t>
            </w:r>
            <w:r w:rsidRPr="00A928D1">
              <w:br/>
              <w:t>dobry plus 81%  -  90%,</w:t>
            </w:r>
            <w:r w:rsidRPr="00A928D1">
              <w:br/>
              <w:t>dobry 71%  -  80%,</w:t>
            </w:r>
            <w:r w:rsidRPr="00A928D1">
              <w:br/>
              <w:t>dostateczny plus 61%  -  70%,</w:t>
            </w:r>
            <w:r w:rsidRPr="00A928D1">
              <w:br/>
              <w:t>dostateczny 51%  -  60%,</w:t>
            </w:r>
            <w:r w:rsidRPr="00A928D1">
              <w:br/>
              <w:t>niedostateczny 50% i mniej</w:t>
            </w:r>
          </w:p>
        </w:tc>
      </w:tr>
      <w:tr w:rsidR="0071391E" w:rsidRPr="00A928D1" w14:paraId="48BAC9A6" w14:textId="77777777" w:rsidTr="0071391E">
        <w:trPr>
          <w:trHeight w:val="2324"/>
        </w:trPr>
        <w:tc>
          <w:tcPr>
            <w:tcW w:w="3942" w:type="dxa"/>
            <w:shd w:val="clear" w:color="auto" w:fill="auto"/>
          </w:tcPr>
          <w:p w14:paraId="79E8DA4E" w14:textId="77777777" w:rsidR="00D948E9" w:rsidRPr="00A928D1" w:rsidRDefault="00D948E9" w:rsidP="0071391E">
            <w:r w:rsidRPr="00A928D1">
              <w:t>Bilans punktów ECTS</w:t>
            </w:r>
          </w:p>
        </w:tc>
        <w:tc>
          <w:tcPr>
            <w:tcW w:w="5344" w:type="dxa"/>
            <w:shd w:val="clear" w:color="auto" w:fill="auto"/>
          </w:tcPr>
          <w:p w14:paraId="750BE216" w14:textId="77777777" w:rsidR="00D948E9" w:rsidRPr="00A928D1" w:rsidRDefault="00D948E9" w:rsidP="0071391E">
            <w:r w:rsidRPr="00A928D1">
              <w:rPr>
                <w:u w:val="single"/>
              </w:rPr>
              <w:t>Nakład pracy związany z zajęciami wymagającymi bezpośredniego udziału nauczycieli akademickich:</w:t>
            </w:r>
          </w:p>
          <w:p w14:paraId="63ED5AA7" w14:textId="77777777" w:rsidR="00D948E9" w:rsidRPr="00A928D1" w:rsidRDefault="00D948E9" w:rsidP="0071391E">
            <w:pPr>
              <w:autoSpaceDE w:val="0"/>
              <w:autoSpaceDN w:val="0"/>
              <w:adjustRightInd w:val="0"/>
            </w:pPr>
            <w:r w:rsidRPr="00A928D1">
              <w:t>Wykłady: 15 godz.</w:t>
            </w:r>
          </w:p>
          <w:p w14:paraId="23BBB1D4" w14:textId="77777777" w:rsidR="00D948E9" w:rsidRPr="00A928D1" w:rsidRDefault="00D948E9" w:rsidP="0071391E">
            <w:pPr>
              <w:autoSpaceDE w:val="0"/>
              <w:autoSpaceDN w:val="0"/>
              <w:adjustRightInd w:val="0"/>
            </w:pPr>
            <w:r w:rsidRPr="00A928D1">
              <w:t>udział w ćwiczeniach audytoryjnych i terenowych: 15 godz.</w:t>
            </w:r>
          </w:p>
          <w:p w14:paraId="72A1E0D6" w14:textId="77777777" w:rsidR="00D948E9" w:rsidRPr="00A928D1" w:rsidRDefault="00D948E9" w:rsidP="0071391E">
            <w:pPr>
              <w:autoSpaceDE w:val="0"/>
              <w:autoSpaceDN w:val="0"/>
              <w:adjustRightInd w:val="0"/>
            </w:pPr>
            <w:r w:rsidRPr="00A928D1">
              <w:t>Konsultacje dotyczące przygotowania przez studentów prezentacji tematycznych oraz projektu semestralnego – 3 godz.</w:t>
            </w:r>
          </w:p>
          <w:p w14:paraId="473B753E" w14:textId="77777777" w:rsidR="00D948E9" w:rsidRPr="00A928D1" w:rsidRDefault="00D948E9" w:rsidP="0071391E">
            <w:pPr>
              <w:autoSpaceDE w:val="0"/>
              <w:autoSpaceDN w:val="0"/>
              <w:adjustRightInd w:val="0"/>
            </w:pPr>
            <w:r w:rsidRPr="00A928D1">
              <w:t>obecność na kolokwium semestralnym: 1 godz.</w:t>
            </w:r>
          </w:p>
          <w:p w14:paraId="4F0D9CF8" w14:textId="77777777" w:rsidR="00D948E9" w:rsidRPr="00A928D1" w:rsidRDefault="00D948E9" w:rsidP="0071391E">
            <w:pPr>
              <w:autoSpaceDE w:val="0"/>
              <w:autoSpaceDN w:val="0"/>
              <w:adjustRightInd w:val="0"/>
            </w:pPr>
            <w:r w:rsidRPr="00A928D1">
              <w:rPr>
                <w:b/>
              </w:rPr>
              <w:t>Razem 34 godz.</w:t>
            </w:r>
            <w:r w:rsidRPr="00A928D1">
              <w:t xml:space="preserve"> </w:t>
            </w:r>
            <w:r w:rsidRPr="00A928D1">
              <w:rPr>
                <w:b/>
              </w:rPr>
              <w:t>1,36 pkt ECTS</w:t>
            </w:r>
          </w:p>
          <w:p w14:paraId="584BC0F1" w14:textId="77777777" w:rsidR="00D948E9" w:rsidRPr="00A928D1" w:rsidRDefault="00D948E9" w:rsidP="0071391E">
            <w:r w:rsidRPr="00A928D1">
              <w:rPr>
                <w:u w:val="single"/>
              </w:rPr>
              <w:t>Nakład pracy studentów związany z zajęciami nie wymagającymi bezpośredniego udziału nauczycieli akademickich:</w:t>
            </w:r>
          </w:p>
          <w:p w14:paraId="6D35B823" w14:textId="77777777" w:rsidR="00D948E9" w:rsidRPr="00A928D1" w:rsidRDefault="00D948E9" w:rsidP="0071391E">
            <w:pPr>
              <w:autoSpaceDE w:val="0"/>
              <w:autoSpaceDN w:val="0"/>
              <w:adjustRightInd w:val="0"/>
            </w:pPr>
            <w:r w:rsidRPr="00A928D1">
              <w:t>wykonanie prac zaliczeniowych, projektów, prezentacji i posterów: 6 godz.</w:t>
            </w:r>
          </w:p>
          <w:p w14:paraId="40E607B5" w14:textId="77777777" w:rsidR="00D948E9" w:rsidRPr="00A928D1" w:rsidRDefault="00D948E9" w:rsidP="0071391E">
            <w:pPr>
              <w:autoSpaceDE w:val="0"/>
              <w:autoSpaceDN w:val="0"/>
              <w:adjustRightInd w:val="0"/>
            </w:pPr>
            <w:r w:rsidRPr="00A928D1">
              <w:t>czytanie zalecanej literatury: 2 godz.</w:t>
            </w:r>
          </w:p>
          <w:p w14:paraId="53C2814C" w14:textId="77777777" w:rsidR="00D948E9" w:rsidRPr="00A928D1" w:rsidRDefault="00D948E9" w:rsidP="0071391E">
            <w:pPr>
              <w:autoSpaceDE w:val="0"/>
              <w:autoSpaceDN w:val="0"/>
              <w:adjustRightInd w:val="0"/>
            </w:pPr>
            <w:r w:rsidRPr="00A928D1">
              <w:t>czytanie materiałów dydaktycznych: 2 godz.</w:t>
            </w:r>
          </w:p>
          <w:p w14:paraId="67E71294" w14:textId="77777777" w:rsidR="00D948E9" w:rsidRPr="00A928D1" w:rsidRDefault="00D948E9" w:rsidP="0071391E">
            <w:pPr>
              <w:rPr>
                <w:b/>
              </w:rPr>
            </w:pPr>
            <w:r w:rsidRPr="00A928D1">
              <w:t>przygotowanie kolokwium zaliczeniowego: 6 godz.</w:t>
            </w:r>
            <w:r w:rsidRPr="00A928D1">
              <w:rPr>
                <w:b/>
              </w:rPr>
              <w:t xml:space="preserve"> </w:t>
            </w:r>
          </w:p>
          <w:p w14:paraId="26C0AD08" w14:textId="77777777" w:rsidR="00D948E9" w:rsidRPr="00A928D1" w:rsidRDefault="00D948E9" w:rsidP="0071391E">
            <w:r w:rsidRPr="00A928D1">
              <w:rPr>
                <w:b/>
              </w:rPr>
              <w:t>16 godz. –</w:t>
            </w:r>
            <w:r w:rsidRPr="00A928D1">
              <w:t xml:space="preserve"> </w:t>
            </w:r>
            <w:r w:rsidRPr="00A928D1">
              <w:rPr>
                <w:b/>
              </w:rPr>
              <w:t>0,64 ECTS</w:t>
            </w:r>
          </w:p>
        </w:tc>
      </w:tr>
      <w:tr w:rsidR="00D948E9" w:rsidRPr="00A928D1" w14:paraId="7D1E3D41" w14:textId="77777777" w:rsidTr="0071391E">
        <w:trPr>
          <w:trHeight w:val="718"/>
        </w:trPr>
        <w:tc>
          <w:tcPr>
            <w:tcW w:w="3942" w:type="dxa"/>
            <w:shd w:val="clear" w:color="auto" w:fill="auto"/>
          </w:tcPr>
          <w:p w14:paraId="40D6B28E"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078CD5D8" w14:textId="77777777" w:rsidR="00D948E9" w:rsidRPr="00A928D1" w:rsidRDefault="00D948E9" w:rsidP="0071391E">
            <w:pPr>
              <w:autoSpaceDE w:val="0"/>
              <w:autoSpaceDN w:val="0"/>
              <w:adjustRightInd w:val="0"/>
            </w:pPr>
            <w:r w:rsidRPr="00A928D1">
              <w:rPr>
                <w:b/>
              </w:rPr>
              <w:t>Razem 34 godz.</w:t>
            </w:r>
            <w:r w:rsidRPr="00A928D1">
              <w:t xml:space="preserve"> </w:t>
            </w:r>
            <w:r w:rsidRPr="00A928D1">
              <w:rPr>
                <w:b/>
              </w:rPr>
              <w:t>1,36 pkt ECTS</w:t>
            </w:r>
          </w:p>
          <w:p w14:paraId="40F4744B" w14:textId="77777777" w:rsidR="00D948E9" w:rsidRPr="00A928D1" w:rsidRDefault="00D948E9" w:rsidP="0071391E"/>
        </w:tc>
      </w:tr>
    </w:tbl>
    <w:p w14:paraId="0C20E8EB" w14:textId="77777777" w:rsidR="00D948E9" w:rsidRPr="00A928D1" w:rsidRDefault="00D948E9" w:rsidP="00D948E9"/>
    <w:p w14:paraId="65942E0D" w14:textId="77777777" w:rsidR="00D948E9" w:rsidRPr="00A928D1" w:rsidRDefault="00D948E9" w:rsidP="00D948E9">
      <w:pPr>
        <w:rPr>
          <w:b/>
        </w:rPr>
      </w:pPr>
      <w:r w:rsidRPr="00A928D1">
        <w:rPr>
          <w:b/>
        </w:rPr>
        <w:br w:type="column"/>
      </w:r>
      <w:r w:rsidRPr="00A928D1">
        <w:rPr>
          <w:b/>
        </w:rPr>
        <w:lastRenderedPageBreak/>
        <w:t xml:space="preserve">64.1. Karta opisu zajęć Systemy zarządzania turystyką  </w:t>
      </w:r>
    </w:p>
    <w:p w14:paraId="00B788C9" w14:textId="77777777" w:rsidR="00D948E9" w:rsidRPr="00A928D1" w:rsidRDefault="00D948E9" w:rsidP="00D948E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6096"/>
      </w:tblGrid>
      <w:tr w:rsidR="0071391E" w:rsidRPr="00A928D1" w14:paraId="263154BF" w14:textId="77777777" w:rsidTr="0071391E">
        <w:trPr>
          <w:trHeight w:val="293"/>
          <w:jc w:val="center"/>
        </w:trPr>
        <w:tc>
          <w:tcPr>
            <w:tcW w:w="3543" w:type="dxa"/>
          </w:tcPr>
          <w:p w14:paraId="1C073541" w14:textId="77777777" w:rsidR="00D948E9" w:rsidRPr="00A928D1" w:rsidRDefault="00D948E9" w:rsidP="0071391E">
            <w:r w:rsidRPr="00A928D1">
              <w:t xml:space="preserve">Nazwa kierunku studiów </w:t>
            </w:r>
          </w:p>
        </w:tc>
        <w:tc>
          <w:tcPr>
            <w:tcW w:w="6096" w:type="dxa"/>
            <w:shd w:val="clear" w:color="auto" w:fill="auto"/>
            <w:vAlign w:val="center"/>
          </w:tcPr>
          <w:p w14:paraId="5B92B4DC" w14:textId="77777777" w:rsidR="00D948E9" w:rsidRPr="00A928D1" w:rsidRDefault="00D948E9" w:rsidP="0071391E">
            <w:r w:rsidRPr="00A928D1">
              <w:t>Turystyka i rekreacja (studia stacjonarne)</w:t>
            </w:r>
          </w:p>
        </w:tc>
      </w:tr>
      <w:tr w:rsidR="0071391E" w:rsidRPr="00A928D1" w14:paraId="7374AF13" w14:textId="77777777" w:rsidTr="0071391E">
        <w:trPr>
          <w:trHeight w:val="340"/>
          <w:jc w:val="center"/>
        </w:trPr>
        <w:tc>
          <w:tcPr>
            <w:tcW w:w="3543" w:type="dxa"/>
          </w:tcPr>
          <w:p w14:paraId="4D8CE613" w14:textId="77777777" w:rsidR="00D948E9" w:rsidRPr="00A928D1" w:rsidRDefault="00D948E9" w:rsidP="0071391E">
            <w:r w:rsidRPr="00A928D1">
              <w:t>Nazwa modułu, także nazwa w języku angielskim</w:t>
            </w:r>
          </w:p>
        </w:tc>
        <w:tc>
          <w:tcPr>
            <w:tcW w:w="6096" w:type="dxa"/>
            <w:shd w:val="clear" w:color="auto" w:fill="auto"/>
            <w:vAlign w:val="center"/>
          </w:tcPr>
          <w:p w14:paraId="316333B4" w14:textId="77777777" w:rsidR="00D948E9" w:rsidRPr="00A928D1" w:rsidRDefault="00D948E9" w:rsidP="0071391E">
            <w:pPr>
              <w:rPr>
                <w:b/>
              </w:rPr>
            </w:pPr>
            <w:r w:rsidRPr="00A928D1">
              <w:rPr>
                <w:b/>
              </w:rPr>
              <w:t xml:space="preserve">Systemy zarządzania turystyką  </w:t>
            </w:r>
          </w:p>
          <w:p w14:paraId="45C36133" w14:textId="77777777" w:rsidR="00D948E9" w:rsidRPr="00A928D1" w:rsidRDefault="00D948E9" w:rsidP="0071391E">
            <w:r w:rsidRPr="00A928D1">
              <w:rPr>
                <w:rStyle w:val="rynqvb"/>
              </w:rPr>
              <w:t>Tourism management systems</w:t>
            </w:r>
          </w:p>
        </w:tc>
      </w:tr>
      <w:tr w:rsidR="0071391E" w:rsidRPr="00A928D1" w14:paraId="0372B2EE" w14:textId="77777777" w:rsidTr="0071391E">
        <w:trPr>
          <w:trHeight w:val="340"/>
          <w:jc w:val="center"/>
        </w:trPr>
        <w:tc>
          <w:tcPr>
            <w:tcW w:w="3543" w:type="dxa"/>
          </w:tcPr>
          <w:p w14:paraId="5E6D6C07" w14:textId="77777777" w:rsidR="00D948E9" w:rsidRPr="00A928D1" w:rsidRDefault="00D948E9" w:rsidP="0071391E">
            <w:r w:rsidRPr="00A928D1">
              <w:t xml:space="preserve">Język wykładowy </w:t>
            </w:r>
          </w:p>
        </w:tc>
        <w:tc>
          <w:tcPr>
            <w:tcW w:w="6096" w:type="dxa"/>
            <w:shd w:val="clear" w:color="auto" w:fill="auto"/>
            <w:vAlign w:val="center"/>
          </w:tcPr>
          <w:p w14:paraId="26D639C3" w14:textId="77777777" w:rsidR="00D948E9" w:rsidRPr="00A928D1" w:rsidRDefault="00D948E9" w:rsidP="0071391E">
            <w:r w:rsidRPr="00A928D1">
              <w:t>polski</w:t>
            </w:r>
          </w:p>
        </w:tc>
      </w:tr>
      <w:tr w:rsidR="0071391E" w:rsidRPr="00A928D1" w14:paraId="3E4249D5" w14:textId="77777777" w:rsidTr="0071391E">
        <w:trPr>
          <w:trHeight w:val="340"/>
          <w:jc w:val="center"/>
        </w:trPr>
        <w:tc>
          <w:tcPr>
            <w:tcW w:w="3543" w:type="dxa"/>
          </w:tcPr>
          <w:p w14:paraId="6246F3B4" w14:textId="77777777" w:rsidR="00D948E9" w:rsidRPr="00A928D1" w:rsidRDefault="00D948E9" w:rsidP="0071391E">
            <w:pPr>
              <w:autoSpaceDE w:val="0"/>
              <w:autoSpaceDN w:val="0"/>
              <w:adjustRightInd w:val="0"/>
            </w:pPr>
            <w:r w:rsidRPr="00A928D1">
              <w:t xml:space="preserve">Rodzaj modułu </w:t>
            </w:r>
          </w:p>
        </w:tc>
        <w:tc>
          <w:tcPr>
            <w:tcW w:w="6096" w:type="dxa"/>
            <w:shd w:val="clear" w:color="auto" w:fill="auto"/>
            <w:vAlign w:val="center"/>
          </w:tcPr>
          <w:p w14:paraId="570036C7" w14:textId="77777777" w:rsidR="00D948E9" w:rsidRPr="00A928D1" w:rsidRDefault="00D948E9" w:rsidP="0071391E">
            <w:r w:rsidRPr="00A928D1">
              <w:t>fakultatywny</w:t>
            </w:r>
          </w:p>
        </w:tc>
      </w:tr>
      <w:tr w:rsidR="0071391E" w:rsidRPr="00A928D1" w14:paraId="7C37FD73" w14:textId="77777777" w:rsidTr="0071391E">
        <w:trPr>
          <w:trHeight w:val="340"/>
          <w:jc w:val="center"/>
        </w:trPr>
        <w:tc>
          <w:tcPr>
            <w:tcW w:w="3543" w:type="dxa"/>
          </w:tcPr>
          <w:p w14:paraId="10174C8B" w14:textId="77777777" w:rsidR="00D948E9" w:rsidRPr="00A928D1" w:rsidRDefault="00D948E9" w:rsidP="0071391E">
            <w:r w:rsidRPr="00A928D1">
              <w:t>Poziom studiów</w:t>
            </w:r>
          </w:p>
        </w:tc>
        <w:tc>
          <w:tcPr>
            <w:tcW w:w="6096" w:type="dxa"/>
            <w:shd w:val="clear" w:color="auto" w:fill="auto"/>
            <w:vAlign w:val="center"/>
          </w:tcPr>
          <w:p w14:paraId="68E03401" w14:textId="77777777" w:rsidR="00D948E9" w:rsidRPr="00A928D1" w:rsidRDefault="00D948E9" w:rsidP="0071391E">
            <w:r w:rsidRPr="00A928D1">
              <w:t>Pierwszego stopnia / licencjackie</w:t>
            </w:r>
          </w:p>
        </w:tc>
      </w:tr>
      <w:tr w:rsidR="0071391E" w:rsidRPr="00A928D1" w14:paraId="4BE1C4D1" w14:textId="77777777" w:rsidTr="0071391E">
        <w:trPr>
          <w:trHeight w:val="340"/>
          <w:jc w:val="center"/>
        </w:trPr>
        <w:tc>
          <w:tcPr>
            <w:tcW w:w="3543" w:type="dxa"/>
          </w:tcPr>
          <w:p w14:paraId="0B0324FC" w14:textId="77777777" w:rsidR="00D948E9" w:rsidRPr="00A928D1" w:rsidRDefault="00D948E9" w:rsidP="0071391E">
            <w:r w:rsidRPr="00A928D1">
              <w:t>Forma studiów</w:t>
            </w:r>
          </w:p>
        </w:tc>
        <w:tc>
          <w:tcPr>
            <w:tcW w:w="6096" w:type="dxa"/>
            <w:shd w:val="clear" w:color="auto" w:fill="auto"/>
            <w:vAlign w:val="center"/>
          </w:tcPr>
          <w:p w14:paraId="12AE82EF" w14:textId="77777777" w:rsidR="00D948E9" w:rsidRPr="00A928D1" w:rsidRDefault="00D948E9" w:rsidP="0071391E">
            <w:r w:rsidRPr="00A928D1">
              <w:t>stacjonarne</w:t>
            </w:r>
          </w:p>
        </w:tc>
      </w:tr>
      <w:tr w:rsidR="0071391E" w:rsidRPr="00A928D1" w14:paraId="42A85CBF" w14:textId="77777777" w:rsidTr="0071391E">
        <w:trPr>
          <w:trHeight w:val="340"/>
          <w:jc w:val="center"/>
        </w:trPr>
        <w:tc>
          <w:tcPr>
            <w:tcW w:w="3543" w:type="dxa"/>
          </w:tcPr>
          <w:p w14:paraId="2F487665" w14:textId="77777777" w:rsidR="00D948E9" w:rsidRPr="00A928D1" w:rsidRDefault="00D948E9" w:rsidP="0071391E">
            <w:r w:rsidRPr="00A928D1">
              <w:t>Rok studiów dla kierunku</w:t>
            </w:r>
          </w:p>
        </w:tc>
        <w:tc>
          <w:tcPr>
            <w:tcW w:w="6096" w:type="dxa"/>
            <w:shd w:val="clear" w:color="auto" w:fill="auto"/>
            <w:vAlign w:val="center"/>
          </w:tcPr>
          <w:p w14:paraId="09F2CCD2" w14:textId="77777777" w:rsidR="00D948E9" w:rsidRPr="00A928D1" w:rsidRDefault="00D948E9" w:rsidP="0071391E">
            <w:r w:rsidRPr="00A928D1">
              <w:t>4</w:t>
            </w:r>
          </w:p>
        </w:tc>
      </w:tr>
      <w:tr w:rsidR="0071391E" w:rsidRPr="00A928D1" w14:paraId="0D8B7B35" w14:textId="77777777" w:rsidTr="0071391E">
        <w:trPr>
          <w:trHeight w:val="340"/>
          <w:jc w:val="center"/>
        </w:trPr>
        <w:tc>
          <w:tcPr>
            <w:tcW w:w="3543" w:type="dxa"/>
          </w:tcPr>
          <w:p w14:paraId="4FFAD7AA" w14:textId="77777777" w:rsidR="00D948E9" w:rsidRPr="00A928D1" w:rsidRDefault="00D948E9" w:rsidP="0071391E">
            <w:r w:rsidRPr="00A928D1">
              <w:t>Semestr dla kierunku</w:t>
            </w:r>
          </w:p>
        </w:tc>
        <w:tc>
          <w:tcPr>
            <w:tcW w:w="6096" w:type="dxa"/>
            <w:shd w:val="clear" w:color="auto" w:fill="auto"/>
            <w:vAlign w:val="center"/>
          </w:tcPr>
          <w:p w14:paraId="65306B26" w14:textId="77777777" w:rsidR="00D948E9" w:rsidRPr="00A928D1" w:rsidRDefault="00D948E9" w:rsidP="0071391E">
            <w:r w:rsidRPr="00A928D1">
              <w:t>7</w:t>
            </w:r>
          </w:p>
        </w:tc>
      </w:tr>
      <w:tr w:rsidR="0071391E" w:rsidRPr="00A928D1" w14:paraId="001775A3" w14:textId="77777777" w:rsidTr="0071391E">
        <w:trPr>
          <w:trHeight w:val="340"/>
          <w:jc w:val="center"/>
        </w:trPr>
        <w:tc>
          <w:tcPr>
            <w:tcW w:w="3543" w:type="dxa"/>
          </w:tcPr>
          <w:p w14:paraId="3B025108" w14:textId="77777777" w:rsidR="00D948E9" w:rsidRPr="00A928D1" w:rsidRDefault="00D948E9" w:rsidP="0071391E">
            <w:pPr>
              <w:autoSpaceDE w:val="0"/>
              <w:autoSpaceDN w:val="0"/>
              <w:adjustRightInd w:val="0"/>
            </w:pPr>
            <w:r w:rsidRPr="00A928D1">
              <w:t>Liczba punktów ECTS z podziałem na kontaktowe/niekontaktowe</w:t>
            </w:r>
          </w:p>
        </w:tc>
        <w:tc>
          <w:tcPr>
            <w:tcW w:w="6096" w:type="dxa"/>
            <w:shd w:val="clear" w:color="auto" w:fill="auto"/>
            <w:vAlign w:val="center"/>
          </w:tcPr>
          <w:p w14:paraId="62EB8342" w14:textId="77777777" w:rsidR="00D948E9" w:rsidRPr="00A928D1" w:rsidRDefault="00D948E9" w:rsidP="0071391E">
            <w:r w:rsidRPr="00A928D1">
              <w:t>3 (1,28/1,72)</w:t>
            </w:r>
          </w:p>
        </w:tc>
      </w:tr>
      <w:tr w:rsidR="0071391E" w:rsidRPr="00A928D1" w14:paraId="69B97221" w14:textId="77777777" w:rsidTr="0071391E">
        <w:trPr>
          <w:trHeight w:val="340"/>
          <w:jc w:val="center"/>
        </w:trPr>
        <w:tc>
          <w:tcPr>
            <w:tcW w:w="3543" w:type="dxa"/>
          </w:tcPr>
          <w:p w14:paraId="1F08AEF5"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6096" w:type="dxa"/>
            <w:shd w:val="clear" w:color="auto" w:fill="auto"/>
            <w:vAlign w:val="center"/>
          </w:tcPr>
          <w:p w14:paraId="2B2C9E16" w14:textId="77777777" w:rsidR="00D948E9" w:rsidRPr="00A928D1" w:rsidRDefault="00D948E9" w:rsidP="0071391E">
            <w:r w:rsidRPr="00A928D1">
              <w:t>Dr  hab. Anna Mazurek-Kusiak, prof. uczelni</w:t>
            </w:r>
          </w:p>
        </w:tc>
      </w:tr>
      <w:tr w:rsidR="0071391E" w:rsidRPr="00A928D1" w14:paraId="13B19B08" w14:textId="77777777" w:rsidTr="0071391E">
        <w:trPr>
          <w:trHeight w:val="340"/>
          <w:jc w:val="center"/>
        </w:trPr>
        <w:tc>
          <w:tcPr>
            <w:tcW w:w="3543" w:type="dxa"/>
          </w:tcPr>
          <w:p w14:paraId="0A5C486A" w14:textId="77777777" w:rsidR="00D948E9" w:rsidRPr="00A928D1" w:rsidRDefault="00D948E9" w:rsidP="0071391E">
            <w:r w:rsidRPr="00A928D1">
              <w:t>Jednostka oferująca moduł</w:t>
            </w:r>
          </w:p>
          <w:p w14:paraId="1152B79E" w14:textId="77777777" w:rsidR="00D948E9" w:rsidRPr="00A928D1" w:rsidRDefault="00D948E9" w:rsidP="0071391E"/>
        </w:tc>
        <w:tc>
          <w:tcPr>
            <w:tcW w:w="6096" w:type="dxa"/>
            <w:shd w:val="clear" w:color="auto" w:fill="auto"/>
            <w:vAlign w:val="center"/>
          </w:tcPr>
          <w:p w14:paraId="2D5AE936" w14:textId="77777777" w:rsidR="00D948E9" w:rsidRPr="00A928D1" w:rsidRDefault="00D948E9" w:rsidP="0071391E">
            <w:r w:rsidRPr="00A928D1">
              <w:t xml:space="preserve">Katedra Turystyki i Rekreacji </w:t>
            </w:r>
          </w:p>
        </w:tc>
      </w:tr>
      <w:tr w:rsidR="0071391E" w:rsidRPr="00A928D1" w14:paraId="3D4C88BA" w14:textId="77777777" w:rsidTr="0071391E">
        <w:trPr>
          <w:trHeight w:val="340"/>
          <w:jc w:val="center"/>
        </w:trPr>
        <w:tc>
          <w:tcPr>
            <w:tcW w:w="3543" w:type="dxa"/>
          </w:tcPr>
          <w:p w14:paraId="1F95304A" w14:textId="77777777" w:rsidR="00D948E9" w:rsidRPr="00A928D1" w:rsidRDefault="00D948E9" w:rsidP="0071391E">
            <w:r w:rsidRPr="00A928D1">
              <w:t>Cel modułu</w:t>
            </w:r>
          </w:p>
          <w:p w14:paraId="396A4B11" w14:textId="77777777" w:rsidR="00D948E9" w:rsidRPr="00A928D1" w:rsidRDefault="00D948E9" w:rsidP="0071391E"/>
        </w:tc>
        <w:tc>
          <w:tcPr>
            <w:tcW w:w="6096" w:type="dxa"/>
            <w:shd w:val="clear" w:color="auto" w:fill="auto"/>
            <w:vAlign w:val="center"/>
          </w:tcPr>
          <w:p w14:paraId="3DCEB041" w14:textId="77777777" w:rsidR="00D948E9" w:rsidRPr="00A928D1" w:rsidRDefault="00D948E9" w:rsidP="0071391E">
            <w:pPr>
              <w:autoSpaceDE w:val="0"/>
              <w:autoSpaceDN w:val="0"/>
              <w:adjustRightInd w:val="0"/>
              <w:jc w:val="both"/>
            </w:pPr>
            <w:r w:rsidRPr="00A928D1">
              <w:t xml:space="preserve">Celem kształcenia jest zapoznanie studentów z zarządzaniem turystyką w skali makroekonomicznej i mikroekonomicznej, systemem i organizacją turystyki w Polsce i na świecie, rolą państwa i samorządów terytorialnych w zarządzaniu turystyką na obszarach miejskich oraz wiejskich, zarządzania poszczególnymi sektorami turystyki, kryzysami i przyczynami kryzysów w turystyce, prognozowania przyszłych trendów w turystyce oraz zdobycie przydatnych podczas pracy zawodowej podstawowych umiejętności dotyczących zarządzania przedsiębiorstwem turystycznym. </w:t>
            </w:r>
          </w:p>
        </w:tc>
      </w:tr>
      <w:tr w:rsidR="0071391E" w:rsidRPr="00A928D1" w14:paraId="1F2BD451" w14:textId="77777777" w:rsidTr="0071391E">
        <w:trPr>
          <w:trHeight w:val="340"/>
          <w:jc w:val="center"/>
        </w:trPr>
        <w:tc>
          <w:tcPr>
            <w:tcW w:w="3543" w:type="dxa"/>
            <w:vMerge w:val="restart"/>
          </w:tcPr>
          <w:p w14:paraId="3C261C9D"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6096" w:type="dxa"/>
            <w:shd w:val="clear" w:color="auto" w:fill="auto"/>
            <w:vAlign w:val="center"/>
          </w:tcPr>
          <w:p w14:paraId="1D249318" w14:textId="77777777" w:rsidR="00D948E9" w:rsidRPr="00A928D1" w:rsidRDefault="00D948E9" w:rsidP="0071391E">
            <w:pPr>
              <w:jc w:val="center"/>
              <w:rPr>
                <w:b/>
              </w:rPr>
            </w:pPr>
            <w:r w:rsidRPr="00A928D1">
              <w:rPr>
                <w:b/>
              </w:rPr>
              <w:t>Wiedza:</w:t>
            </w:r>
          </w:p>
        </w:tc>
      </w:tr>
      <w:tr w:rsidR="0071391E" w:rsidRPr="00A928D1" w14:paraId="51FF4546" w14:textId="77777777" w:rsidTr="0071391E">
        <w:trPr>
          <w:trHeight w:val="340"/>
          <w:jc w:val="center"/>
        </w:trPr>
        <w:tc>
          <w:tcPr>
            <w:tcW w:w="3543" w:type="dxa"/>
            <w:vMerge/>
          </w:tcPr>
          <w:p w14:paraId="6F7CDDAC" w14:textId="77777777" w:rsidR="00D948E9" w:rsidRPr="00A928D1" w:rsidRDefault="00D948E9" w:rsidP="0071391E"/>
        </w:tc>
        <w:tc>
          <w:tcPr>
            <w:tcW w:w="6096" w:type="dxa"/>
            <w:shd w:val="clear" w:color="auto" w:fill="auto"/>
            <w:vAlign w:val="center"/>
          </w:tcPr>
          <w:p w14:paraId="2450FCCF" w14:textId="77777777" w:rsidR="00D948E9" w:rsidRPr="00A928D1" w:rsidRDefault="00D948E9" w:rsidP="0071391E">
            <w:pPr>
              <w:ind w:left="459" w:hanging="425"/>
            </w:pPr>
            <w:r w:rsidRPr="00A928D1">
              <w:t>W1. zna podstawowe pojęcia związane z zarządzaniem w turystyce i rekreacji</w:t>
            </w:r>
          </w:p>
        </w:tc>
      </w:tr>
      <w:tr w:rsidR="0071391E" w:rsidRPr="00A928D1" w14:paraId="2ECA3C9A" w14:textId="77777777" w:rsidTr="0071391E">
        <w:trPr>
          <w:trHeight w:val="340"/>
          <w:jc w:val="center"/>
        </w:trPr>
        <w:tc>
          <w:tcPr>
            <w:tcW w:w="3543" w:type="dxa"/>
            <w:vMerge/>
          </w:tcPr>
          <w:p w14:paraId="4911717C" w14:textId="77777777" w:rsidR="00D948E9" w:rsidRPr="00A928D1" w:rsidRDefault="00D948E9" w:rsidP="0071391E"/>
        </w:tc>
        <w:tc>
          <w:tcPr>
            <w:tcW w:w="6096" w:type="dxa"/>
            <w:shd w:val="clear" w:color="auto" w:fill="auto"/>
            <w:vAlign w:val="center"/>
          </w:tcPr>
          <w:p w14:paraId="3D3B80D5" w14:textId="77777777" w:rsidR="00D948E9" w:rsidRPr="00A928D1" w:rsidRDefault="00D948E9" w:rsidP="0071391E">
            <w:pPr>
              <w:ind w:left="459" w:hanging="425"/>
            </w:pPr>
            <w:r w:rsidRPr="00A928D1">
              <w:t xml:space="preserve">W2. zna rolę państwa, samorządów terytorialnych turystycznych w  zarządzaniu i rozwoju  turystyki </w:t>
            </w:r>
          </w:p>
        </w:tc>
      </w:tr>
      <w:tr w:rsidR="0071391E" w:rsidRPr="00A928D1" w14:paraId="78144E5F" w14:textId="77777777" w:rsidTr="0071391E">
        <w:trPr>
          <w:trHeight w:val="340"/>
          <w:jc w:val="center"/>
        </w:trPr>
        <w:tc>
          <w:tcPr>
            <w:tcW w:w="3543" w:type="dxa"/>
            <w:vMerge/>
          </w:tcPr>
          <w:p w14:paraId="1F83B5E4" w14:textId="77777777" w:rsidR="00D948E9" w:rsidRPr="00A928D1" w:rsidRDefault="00D948E9" w:rsidP="0071391E"/>
        </w:tc>
        <w:tc>
          <w:tcPr>
            <w:tcW w:w="6096" w:type="dxa"/>
            <w:shd w:val="clear" w:color="auto" w:fill="auto"/>
            <w:vAlign w:val="center"/>
          </w:tcPr>
          <w:p w14:paraId="1AE5AC6B" w14:textId="77777777" w:rsidR="00D948E9" w:rsidRPr="00A928D1" w:rsidRDefault="00D948E9" w:rsidP="0071391E">
            <w:pPr>
              <w:ind w:left="459" w:hanging="425"/>
            </w:pPr>
            <w:r w:rsidRPr="00A928D1">
              <w:t>W3. potrafi wymienić kryzysy w turystyce</w:t>
            </w:r>
          </w:p>
        </w:tc>
      </w:tr>
      <w:tr w:rsidR="0071391E" w:rsidRPr="00A928D1" w14:paraId="6196F8F3" w14:textId="77777777" w:rsidTr="0071391E">
        <w:trPr>
          <w:trHeight w:val="340"/>
          <w:jc w:val="center"/>
        </w:trPr>
        <w:tc>
          <w:tcPr>
            <w:tcW w:w="3543" w:type="dxa"/>
            <w:vMerge/>
          </w:tcPr>
          <w:p w14:paraId="3E0F99FC" w14:textId="77777777" w:rsidR="00D948E9" w:rsidRPr="00A928D1" w:rsidRDefault="00D948E9" w:rsidP="0071391E"/>
        </w:tc>
        <w:tc>
          <w:tcPr>
            <w:tcW w:w="6096" w:type="dxa"/>
            <w:shd w:val="clear" w:color="auto" w:fill="auto"/>
            <w:vAlign w:val="center"/>
          </w:tcPr>
          <w:p w14:paraId="77931B9B" w14:textId="77777777" w:rsidR="00D948E9" w:rsidRPr="00A928D1" w:rsidRDefault="00D948E9" w:rsidP="0071391E">
            <w:pPr>
              <w:ind w:left="459" w:hanging="425"/>
              <w:jc w:val="center"/>
              <w:rPr>
                <w:b/>
              </w:rPr>
            </w:pPr>
            <w:r w:rsidRPr="00A928D1">
              <w:rPr>
                <w:b/>
              </w:rPr>
              <w:t>Umiejętności:</w:t>
            </w:r>
          </w:p>
        </w:tc>
      </w:tr>
      <w:tr w:rsidR="0071391E" w:rsidRPr="00A928D1" w14:paraId="3C335A47" w14:textId="77777777" w:rsidTr="0071391E">
        <w:trPr>
          <w:trHeight w:val="340"/>
          <w:jc w:val="center"/>
        </w:trPr>
        <w:tc>
          <w:tcPr>
            <w:tcW w:w="3543" w:type="dxa"/>
            <w:vMerge/>
          </w:tcPr>
          <w:p w14:paraId="77D974FD" w14:textId="77777777" w:rsidR="00D948E9" w:rsidRPr="00A928D1" w:rsidRDefault="00D948E9" w:rsidP="0071391E"/>
        </w:tc>
        <w:tc>
          <w:tcPr>
            <w:tcW w:w="6096" w:type="dxa"/>
            <w:shd w:val="clear" w:color="auto" w:fill="auto"/>
            <w:vAlign w:val="center"/>
          </w:tcPr>
          <w:p w14:paraId="6C6A11A2" w14:textId="77777777" w:rsidR="00D948E9" w:rsidRPr="00A928D1" w:rsidRDefault="00D948E9" w:rsidP="0071391E">
            <w:pPr>
              <w:ind w:left="459" w:hanging="425"/>
            </w:pPr>
            <w:r w:rsidRPr="00A928D1">
              <w:t>U1.  potrafi napisać misję, wizję  przedsiębiorstwa i miejsca</w:t>
            </w:r>
          </w:p>
        </w:tc>
      </w:tr>
      <w:tr w:rsidR="0071391E" w:rsidRPr="00A928D1" w14:paraId="051E1404" w14:textId="77777777" w:rsidTr="0071391E">
        <w:trPr>
          <w:trHeight w:val="340"/>
          <w:jc w:val="center"/>
        </w:trPr>
        <w:tc>
          <w:tcPr>
            <w:tcW w:w="3543" w:type="dxa"/>
            <w:vMerge/>
          </w:tcPr>
          <w:p w14:paraId="191B3B53" w14:textId="77777777" w:rsidR="00D948E9" w:rsidRPr="00A928D1" w:rsidRDefault="00D948E9" w:rsidP="0071391E"/>
        </w:tc>
        <w:tc>
          <w:tcPr>
            <w:tcW w:w="6096" w:type="dxa"/>
            <w:shd w:val="clear" w:color="auto" w:fill="auto"/>
            <w:vAlign w:val="center"/>
          </w:tcPr>
          <w:p w14:paraId="44BF9759" w14:textId="77777777" w:rsidR="00D948E9" w:rsidRPr="00A928D1" w:rsidRDefault="00D948E9" w:rsidP="0071391E">
            <w:pPr>
              <w:ind w:left="459" w:hanging="425"/>
            </w:pPr>
            <w:r w:rsidRPr="00A928D1">
              <w:t>U2. potrafi napisać analizę SWOT przedsiębiorstwa i miejsca</w:t>
            </w:r>
          </w:p>
        </w:tc>
      </w:tr>
      <w:tr w:rsidR="0071391E" w:rsidRPr="00A928D1" w14:paraId="32EECB76" w14:textId="77777777" w:rsidTr="0071391E">
        <w:trPr>
          <w:trHeight w:val="340"/>
          <w:jc w:val="center"/>
        </w:trPr>
        <w:tc>
          <w:tcPr>
            <w:tcW w:w="3543" w:type="dxa"/>
            <w:vMerge/>
          </w:tcPr>
          <w:p w14:paraId="6DF29965" w14:textId="77777777" w:rsidR="00D948E9" w:rsidRPr="00A928D1" w:rsidRDefault="00D948E9" w:rsidP="0071391E"/>
        </w:tc>
        <w:tc>
          <w:tcPr>
            <w:tcW w:w="6096" w:type="dxa"/>
            <w:shd w:val="clear" w:color="auto" w:fill="auto"/>
            <w:vAlign w:val="center"/>
          </w:tcPr>
          <w:p w14:paraId="0EF39D86" w14:textId="77777777" w:rsidR="00D948E9" w:rsidRPr="00A928D1" w:rsidRDefault="00D948E9" w:rsidP="0071391E">
            <w:pPr>
              <w:ind w:left="459" w:hanging="425"/>
            </w:pPr>
            <w:r w:rsidRPr="00A928D1">
              <w:t xml:space="preserve">U3. potrafi napisać plan rozwoju wioski tematycznej </w:t>
            </w:r>
          </w:p>
        </w:tc>
      </w:tr>
      <w:tr w:rsidR="0071391E" w:rsidRPr="00A928D1" w14:paraId="318EC1F9" w14:textId="77777777" w:rsidTr="0071391E">
        <w:trPr>
          <w:trHeight w:val="340"/>
          <w:jc w:val="center"/>
        </w:trPr>
        <w:tc>
          <w:tcPr>
            <w:tcW w:w="3543" w:type="dxa"/>
            <w:vMerge/>
          </w:tcPr>
          <w:p w14:paraId="0E004709" w14:textId="77777777" w:rsidR="00D948E9" w:rsidRPr="00A928D1" w:rsidRDefault="00D948E9" w:rsidP="0071391E"/>
        </w:tc>
        <w:tc>
          <w:tcPr>
            <w:tcW w:w="6096" w:type="dxa"/>
            <w:shd w:val="clear" w:color="auto" w:fill="auto"/>
            <w:vAlign w:val="center"/>
          </w:tcPr>
          <w:p w14:paraId="3BB1DD97" w14:textId="77777777" w:rsidR="00D948E9" w:rsidRPr="00A928D1" w:rsidRDefault="00D948E9" w:rsidP="0071391E">
            <w:pPr>
              <w:jc w:val="center"/>
              <w:rPr>
                <w:b/>
              </w:rPr>
            </w:pPr>
            <w:r w:rsidRPr="00A928D1">
              <w:rPr>
                <w:b/>
              </w:rPr>
              <w:t>Kompetencje społeczne:</w:t>
            </w:r>
          </w:p>
        </w:tc>
      </w:tr>
      <w:tr w:rsidR="0071391E" w:rsidRPr="00A928D1" w14:paraId="2EB4E96A" w14:textId="77777777" w:rsidTr="0071391E">
        <w:trPr>
          <w:trHeight w:val="20"/>
          <w:jc w:val="center"/>
        </w:trPr>
        <w:tc>
          <w:tcPr>
            <w:tcW w:w="3543" w:type="dxa"/>
            <w:vMerge/>
          </w:tcPr>
          <w:p w14:paraId="4CB4384F" w14:textId="77777777" w:rsidR="00D948E9" w:rsidRPr="00A928D1" w:rsidRDefault="00D948E9" w:rsidP="0071391E"/>
        </w:tc>
        <w:tc>
          <w:tcPr>
            <w:tcW w:w="6096" w:type="dxa"/>
            <w:shd w:val="clear" w:color="auto" w:fill="auto"/>
            <w:vAlign w:val="center"/>
          </w:tcPr>
          <w:p w14:paraId="38E11A26" w14:textId="77777777" w:rsidR="00D948E9" w:rsidRPr="00A928D1" w:rsidRDefault="00D948E9" w:rsidP="0071391E">
            <w:pPr>
              <w:ind w:left="459" w:hanging="425"/>
              <w:jc w:val="both"/>
            </w:pPr>
            <w:r w:rsidRPr="00A928D1">
              <w:t xml:space="preserve">K1. posiada świadomość wpływu organizacji ruchu turystycznego na środowisko przyrodnicze   </w:t>
            </w:r>
          </w:p>
        </w:tc>
      </w:tr>
      <w:tr w:rsidR="0071391E" w:rsidRPr="00A928D1" w14:paraId="76618126" w14:textId="77777777" w:rsidTr="0071391E">
        <w:trPr>
          <w:trHeight w:val="20"/>
          <w:jc w:val="center"/>
        </w:trPr>
        <w:tc>
          <w:tcPr>
            <w:tcW w:w="3543" w:type="dxa"/>
            <w:vMerge/>
          </w:tcPr>
          <w:p w14:paraId="6D6B5787" w14:textId="77777777" w:rsidR="00D948E9" w:rsidRPr="00A928D1" w:rsidRDefault="00D948E9" w:rsidP="0071391E"/>
        </w:tc>
        <w:tc>
          <w:tcPr>
            <w:tcW w:w="6096" w:type="dxa"/>
            <w:shd w:val="clear" w:color="auto" w:fill="auto"/>
            <w:vAlign w:val="center"/>
          </w:tcPr>
          <w:p w14:paraId="4A09D5F2" w14:textId="77777777" w:rsidR="00D948E9" w:rsidRPr="00A928D1" w:rsidRDefault="00D948E9" w:rsidP="0071391E">
            <w:pPr>
              <w:ind w:left="459" w:hanging="425"/>
            </w:pPr>
            <w:r w:rsidRPr="00A928D1">
              <w:t>K2. posiada świadomość przedsiębiorczego i inwestycyjnego oddziaływania turystyki na gospodarkę krajową</w:t>
            </w:r>
          </w:p>
        </w:tc>
      </w:tr>
      <w:tr w:rsidR="0071391E" w:rsidRPr="00A928D1" w14:paraId="0873ECC7" w14:textId="77777777" w:rsidTr="0071391E">
        <w:trPr>
          <w:trHeight w:val="340"/>
          <w:jc w:val="center"/>
        </w:trPr>
        <w:tc>
          <w:tcPr>
            <w:tcW w:w="3543" w:type="dxa"/>
          </w:tcPr>
          <w:p w14:paraId="15A47FA6" w14:textId="77777777" w:rsidR="00D948E9" w:rsidRPr="00A928D1" w:rsidRDefault="00D948E9" w:rsidP="0071391E">
            <w:r w:rsidRPr="00A928D1">
              <w:lastRenderedPageBreak/>
              <w:t>Odniesienie modułowych efektów uczenia się do kierunkowych efektów uczenia się</w:t>
            </w:r>
          </w:p>
        </w:tc>
        <w:tc>
          <w:tcPr>
            <w:tcW w:w="6096" w:type="dxa"/>
            <w:shd w:val="clear" w:color="auto" w:fill="auto"/>
          </w:tcPr>
          <w:p w14:paraId="62C1CC0F" w14:textId="77777777" w:rsidR="00D948E9" w:rsidRPr="00A928D1" w:rsidRDefault="00D948E9" w:rsidP="0071391E">
            <w:pPr>
              <w:rPr>
                <w:lang w:eastAsia="en-US"/>
              </w:rPr>
            </w:pPr>
            <w:bookmarkStart w:id="10" w:name="_Hlk88318938"/>
            <w:r w:rsidRPr="00A928D1">
              <w:t xml:space="preserve">Kod efektu modułowego – kod efektu kierunkowego </w:t>
            </w:r>
          </w:p>
          <w:p w14:paraId="3FBE439A" w14:textId="77777777" w:rsidR="00D948E9" w:rsidRPr="00A928D1" w:rsidRDefault="00D948E9" w:rsidP="0071391E">
            <w:pPr>
              <w:ind w:left="459" w:hanging="459"/>
            </w:pPr>
            <w:r w:rsidRPr="00A928D1">
              <w:rPr>
                <w:b/>
                <w:bCs/>
              </w:rPr>
              <w:t xml:space="preserve">W1 – </w:t>
            </w:r>
            <w:r w:rsidRPr="00A928D1">
              <w:t xml:space="preserve"> GP__W10</w:t>
            </w:r>
            <w:r w:rsidRPr="00A928D1">
              <w:rPr>
                <w:b/>
                <w:bCs/>
              </w:rPr>
              <w:t xml:space="preserve">   U1</w:t>
            </w:r>
            <w:r w:rsidRPr="00A928D1">
              <w:t xml:space="preserve"> – GP_U3;GP_U16   </w:t>
            </w:r>
            <w:r w:rsidRPr="00A928D1">
              <w:rPr>
                <w:b/>
                <w:bCs/>
              </w:rPr>
              <w:t>K1</w:t>
            </w:r>
            <w:r w:rsidRPr="00A928D1">
              <w:t xml:space="preserve"> – GP _K02</w:t>
            </w:r>
          </w:p>
          <w:p w14:paraId="013430DC" w14:textId="77777777" w:rsidR="00D948E9" w:rsidRPr="00A928D1" w:rsidRDefault="00D948E9" w:rsidP="0071391E">
            <w:pPr>
              <w:ind w:left="459" w:hanging="459"/>
            </w:pPr>
            <w:r w:rsidRPr="00A928D1">
              <w:rPr>
                <w:b/>
              </w:rPr>
              <w:t xml:space="preserve">W2 – </w:t>
            </w:r>
            <w:r w:rsidRPr="00A928D1">
              <w:t>GP__W09</w:t>
            </w:r>
            <w:r w:rsidRPr="00A928D1">
              <w:rPr>
                <w:b/>
              </w:rPr>
              <w:t xml:space="preserve">    U2</w:t>
            </w:r>
            <w:r w:rsidRPr="00A928D1">
              <w:t xml:space="preserve"> – GP_U3;GP_U16      </w:t>
            </w:r>
            <w:r w:rsidRPr="00A928D1">
              <w:rPr>
                <w:b/>
              </w:rPr>
              <w:t>K2</w:t>
            </w:r>
            <w:r w:rsidRPr="00A928D1">
              <w:t xml:space="preserve"> – GP_K03</w:t>
            </w:r>
          </w:p>
          <w:p w14:paraId="4A430717" w14:textId="77777777" w:rsidR="00D948E9" w:rsidRPr="00A928D1" w:rsidRDefault="00D948E9" w:rsidP="0071391E">
            <w:pPr>
              <w:jc w:val="both"/>
            </w:pPr>
            <w:r w:rsidRPr="00A928D1">
              <w:rPr>
                <w:b/>
              </w:rPr>
              <w:t xml:space="preserve">W3 – </w:t>
            </w:r>
            <w:r w:rsidRPr="00A928D1">
              <w:t>GP__W09</w:t>
            </w:r>
            <w:r w:rsidRPr="00A928D1">
              <w:rPr>
                <w:b/>
              </w:rPr>
              <w:t xml:space="preserve">    U3</w:t>
            </w:r>
            <w:r w:rsidRPr="00A928D1">
              <w:t xml:space="preserve"> – </w:t>
            </w:r>
            <w:bookmarkEnd w:id="10"/>
            <w:r w:rsidRPr="00A928D1">
              <w:t>GP_U16</w:t>
            </w:r>
          </w:p>
        </w:tc>
      </w:tr>
      <w:tr w:rsidR="0071391E" w:rsidRPr="00A928D1" w14:paraId="21CAE2CF" w14:textId="77777777" w:rsidTr="0071391E">
        <w:trPr>
          <w:trHeight w:val="340"/>
          <w:jc w:val="center"/>
        </w:trPr>
        <w:tc>
          <w:tcPr>
            <w:tcW w:w="3543" w:type="dxa"/>
          </w:tcPr>
          <w:p w14:paraId="624F510D" w14:textId="77777777" w:rsidR="00D948E9" w:rsidRPr="00A928D1" w:rsidRDefault="00D948E9" w:rsidP="0071391E">
            <w:r w:rsidRPr="00A928D1">
              <w:t>Odniesienie modułowych efektów uczenia się do efektów inżynierskich (jeżeli dotyczy)</w:t>
            </w:r>
          </w:p>
        </w:tc>
        <w:tc>
          <w:tcPr>
            <w:tcW w:w="6096" w:type="dxa"/>
            <w:shd w:val="clear" w:color="auto" w:fill="auto"/>
          </w:tcPr>
          <w:p w14:paraId="17E559DC" w14:textId="77777777" w:rsidR="00D948E9" w:rsidRPr="00A928D1" w:rsidRDefault="00D948E9" w:rsidP="0071391E">
            <w:pPr>
              <w:ind w:left="459" w:hanging="459"/>
            </w:pPr>
            <w:r w:rsidRPr="00A928D1">
              <w:rPr>
                <w:b/>
              </w:rPr>
              <w:t xml:space="preserve">W1 – </w:t>
            </w:r>
            <w:r w:rsidRPr="00A928D1">
              <w:t xml:space="preserve"> InzGP_W05 </w:t>
            </w:r>
            <w:r w:rsidRPr="00A928D1">
              <w:rPr>
                <w:b/>
              </w:rPr>
              <w:t>U1</w:t>
            </w:r>
            <w:r w:rsidRPr="00A928D1">
              <w:t xml:space="preserve"> – InzGP_U04</w:t>
            </w:r>
          </w:p>
          <w:p w14:paraId="54B5033E" w14:textId="77777777" w:rsidR="00D948E9" w:rsidRPr="00A928D1" w:rsidRDefault="00D948E9" w:rsidP="0071391E">
            <w:pPr>
              <w:ind w:left="459" w:hanging="459"/>
            </w:pPr>
            <w:r w:rsidRPr="00A928D1">
              <w:rPr>
                <w:b/>
              </w:rPr>
              <w:t xml:space="preserve">W2 – </w:t>
            </w:r>
            <w:r w:rsidRPr="00A928D1">
              <w:t xml:space="preserve">InzGP_W05  </w:t>
            </w:r>
            <w:r w:rsidRPr="00A928D1">
              <w:rPr>
                <w:b/>
              </w:rPr>
              <w:t>U2</w:t>
            </w:r>
            <w:r w:rsidRPr="00A928D1">
              <w:t xml:space="preserve"> – InzGP_U04      </w:t>
            </w:r>
          </w:p>
          <w:p w14:paraId="3F4A55D0" w14:textId="77777777" w:rsidR="00D948E9" w:rsidRPr="00A928D1" w:rsidRDefault="00D948E9" w:rsidP="0071391E">
            <w:pPr>
              <w:jc w:val="both"/>
            </w:pPr>
            <w:r w:rsidRPr="00A928D1">
              <w:rPr>
                <w:b/>
              </w:rPr>
              <w:t xml:space="preserve">W3 – </w:t>
            </w:r>
            <w:r w:rsidRPr="00A928D1">
              <w:t xml:space="preserve">InzGP_W05  </w:t>
            </w:r>
            <w:r w:rsidRPr="00A928D1">
              <w:rPr>
                <w:b/>
              </w:rPr>
              <w:t>U3</w:t>
            </w:r>
            <w:r w:rsidRPr="00A928D1">
              <w:t xml:space="preserve"> – InzGP_U08</w:t>
            </w:r>
          </w:p>
        </w:tc>
      </w:tr>
      <w:tr w:rsidR="0071391E" w:rsidRPr="00A928D1" w14:paraId="1FBA29F5" w14:textId="77777777" w:rsidTr="0071391E">
        <w:trPr>
          <w:trHeight w:val="340"/>
          <w:jc w:val="center"/>
        </w:trPr>
        <w:tc>
          <w:tcPr>
            <w:tcW w:w="3543" w:type="dxa"/>
          </w:tcPr>
          <w:p w14:paraId="7F6BD54B" w14:textId="77777777" w:rsidR="00D948E9" w:rsidRPr="00A928D1" w:rsidRDefault="00D948E9" w:rsidP="0071391E">
            <w:r w:rsidRPr="00A928D1">
              <w:t xml:space="preserve">Wymagania wstępne i dodatkowe </w:t>
            </w:r>
          </w:p>
        </w:tc>
        <w:tc>
          <w:tcPr>
            <w:tcW w:w="6096" w:type="dxa"/>
            <w:shd w:val="clear" w:color="auto" w:fill="auto"/>
            <w:vAlign w:val="center"/>
          </w:tcPr>
          <w:p w14:paraId="66E2A3FE" w14:textId="77777777" w:rsidR="00D948E9" w:rsidRPr="00A928D1" w:rsidRDefault="00D948E9" w:rsidP="0071391E">
            <w:r w:rsidRPr="00A928D1">
              <w:t xml:space="preserve">Ekonomia/podstawy gospodarki przestrzennej   </w:t>
            </w:r>
          </w:p>
        </w:tc>
      </w:tr>
      <w:tr w:rsidR="0071391E" w:rsidRPr="00A928D1" w14:paraId="2AD6BFD0" w14:textId="77777777" w:rsidTr="0071391E">
        <w:trPr>
          <w:trHeight w:val="340"/>
          <w:jc w:val="center"/>
        </w:trPr>
        <w:tc>
          <w:tcPr>
            <w:tcW w:w="3543" w:type="dxa"/>
          </w:tcPr>
          <w:p w14:paraId="43E857F2" w14:textId="77777777" w:rsidR="00D948E9" w:rsidRPr="00A928D1" w:rsidRDefault="00D948E9" w:rsidP="0071391E">
            <w:r w:rsidRPr="00A928D1">
              <w:t xml:space="preserve">Treści programowe modułu </w:t>
            </w:r>
          </w:p>
          <w:p w14:paraId="4382C4BE" w14:textId="77777777" w:rsidR="00D948E9" w:rsidRPr="00A928D1" w:rsidRDefault="00D948E9" w:rsidP="0071391E"/>
        </w:tc>
        <w:tc>
          <w:tcPr>
            <w:tcW w:w="6096" w:type="dxa"/>
            <w:shd w:val="clear" w:color="auto" w:fill="auto"/>
            <w:vAlign w:val="center"/>
          </w:tcPr>
          <w:p w14:paraId="0AC28119" w14:textId="77777777" w:rsidR="00D948E9" w:rsidRPr="00A928D1" w:rsidRDefault="00D948E9" w:rsidP="0071391E">
            <w:pPr>
              <w:tabs>
                <w:tab w:val="num" w:pos="720"/>
              </w:tabs>
              <w:autoSpaceDE w:val="0"/>
              <w:autoSpaceDN w:val="0"/>
              <w:adjustRightInd w:val="0"/>
              <w:jc w:val="both"/>
            </w:pPr>
            <w:r w:rsidRPr="00A928D1">
              <w:t>Wykład obejmuję wiedzę zakresu: systemu i organizacji turystyki, roli państwa w zarządzaniu turystyką, kryzysów w turystyce, zarządzanie turystyką na obszarach wiejskich oraz miejskich, zarządzanie atrakcjami turystycznymi, zarządzanie sektorem usług turystycznych, noclegowych i gastronomicznych, transportowych.</w:t>
            </w:r>
          </w:p>
          <w:p w14:paraId="62DF47EA" w14:textId="77777777" w:rsidR="00D948E9" w:rsidRPr="00A928D1" w:rsidRDefault="00D948E9" w:rsidP="0071391E">
            <w:pPr>
              <w:tabs>
                <w:tab w:val="num" w:pos="720"/>
              </w:tabs>
              <w:autoSpaceDE w:val="0"/>
              <w:autoSpaceDN w:val="0"/>
              <w:adjustRightInd w:val="0"/>
              <w:jc w:val="both"/>
            </w:pPr>
            <w:r w:rsidRPr="00A928D1">
              <w:t xml:space="preserve">Ćwiczenia obejmują umiejętności z zakresu: wyboru struktur organizacyjnych i stylów kierowania, zarządzania konfliktem, </w:t>
            </w:r>
            <w:r w:rsidRPr="00A928D1">
              <w:rPr>
                <w:bCs/>
                <w:spacing w:val="-6"/>
              </w:rPr>
              <w:t>zastosowania drzewa problemów i celów oraz diagramu  Pareto i krzywej Lorenza, macierzy BCG, analizy SWOT,  w praktyce turystycznej; organizacji, pisania strategii wioski tematycznej.</w:t>
            </w:r>
          </w:p>
        </w:tc>
      </w:tr>
      <w:tr w:rsidR="0071391E" w:rsidRPr="00A928D1" w14:paraId="178D9712" w14:textId="77777777" w:rsidTr="0071391E">
        <w:trPr>
          <w:trHeight w:val="551"/>
          <w:jc w:val="center"/>
        </w:trPr>
        <w:tc>
          <w:tcPr>
            <w:tcW w:w="3543" w:type="dxa"/>
          </w:tcPr>
          <w:p w14:paraId="0B89664F" w14:textId="77777777" w:rsidR="00D948E9" w:rsidRPr="00A928D1" w:rsidRDefault="00D948E9" w:rsidP="0071391E">
            <w:r w:rsidRPr="00A928D1">
              <w:t>Wykaz literatury podstawowej i uzupełniającej</w:t>
            </w:r>
          </w:p>
        </w:tc>
        <w:tc>
          <w:tcPr>
            <w:tcW w:w="6096" w:type="dxa"/>
            <w:shd w:val="clear" w:color="auto" w:fill="auto"/>
            <w:vAlign w:val="center"/>
          </w:tcPr>
          <w:p w14:paraId="31268CB6" w14:textId="77777777" w:rsidR="00D948E9" w:rsidRPr="00A928D1" w:rsidRDefault="00D948E9" w:rsidP="0071391E">
            <w:pPr>
              <w:rPr>
                <w:b/>
              </w:rPr>
            </w:pPr>
            <w:r w:rsidRPr="00A928D1">
              <w:rPr>
                <w:b/>
              </w:rPr>
              <w:t>Literatura obowiązkowa:</w:t>
            </w:r>
          </w:p>
          <w:p w14:paraId="2EF0FBCF" w14:textId="77777777" w:rsidR="00D948E9" w:rsidRPr="00A928D1" w:rsidRDefault="002573C4" w:rsidP="00D948E9">
            <w:pPr>
              <w:numPr>
                <w:ilvl w:val="0"/>
                <w:numId w:val="122"/>
              </w:numPr>
              <w:ind w:hanging="326"/>
              <w:jc w:val="both"/>
            </w:pPr>
            <w:hyperlink r:id="rId54">
              <w:r w:rsidR="00D948E9" w:rsidRPr="00A928D1">
                <w:rPr>
                  <w:rStyle w:val="Hipercze"/>
                  <w:color w:val="auto"/>
                </w:rPr>
                <w:t>Pender</w:t>
              </w:r>
            </w:hyperlink>
            <w:r w:rsidR="00D948E9" w:rsidRPr="00A928D1">
              <w:t xml:space="preserve"> L., </w:t>
            </w:r>
            <w:hyperlink r:id="rId55">
              <w:r w:rsidR="00D948E9" w:rsidRPr="00A928D1">
                <w:rPr>
                  <w:rStyle w:val="Hipercze"/>
                  <w:color w:val="auto"/>
                </w:rPr>
                <w:t>Sharpley</w:t>
              </w:r>
            </w:hyperlink>
            <w:r w:rsidR="00D948E9" w:rsidRPr="00A928D1">
              <w:t xml:space="preserve"> R., Zarządzanie turystyką, PWE, Warszawa 2008.</w:t>
            </w:r>
          </w:p>
          <w:p w14:paraId="6DF8F7EF" w14:textId="77777777" w:rsidR="00D948E9" w:rsidRPr="00A928D1" w:rsidRDefault="00D948E9" w:rsidP="00D948E9">
            <w:pPr>
              <w:pStyle w:val="Akapitzlist"/>
              <w:numPr>
                <w:ilvl w:val="0"/>
                <w:numId w:val="122"/>
              </w:numPr>
              <w:ind w:hanging="326"/>
              <w:jc w:val="both"/>
              <w:rPr>
                <w:b/>
              </w:rPr>
            </w:pPr>
            <w:r w:rsidRPr="00A928D1">
              <w:t>Mazurek-Kusiak A., Kobyłka A., Korcz N., Bernacka R.,</w:t>
            </w:r>
            <w:r w:rsidRPr="00A928D1">
              <w:rPr>
                <w:b/>
              </w:rPr>
              <w:t xml:space="preserve"> </w:t>
            </w:r>
            <w:r w:rsidRPr="00A928D1">
              <w:rPr>
                <w:lang w:eastAsia="en-GB"/>
              </w:rPr>
              <w:t>Tradycja i kultura regionu Polski Wschodniej a przedsiębiorczość na obszarach wiejskich, WUP, Lublin 2023</w:t>
            </w:r>
          </w:p>
          <w:p w14:paraId="034C6D76" w14:textId="77777777" w:rsidR="00D948E9" w:rsidRPr="00A928D1" w:rsidRDefault="00D948E9" w:rsidP="00D948E9">
            <w:pPr>
              <w:pStyle w:val="Akapitzlist"/>
              <w:numPr>
                <w:ilvl w:val="0"/>
                <w:numId w:val="122"/>
              </w:numPr>
              <w:ind w:hanging="326"/>
              <w:jc w:val="both"/>
              <w:rPr>
                <w:b/>
              </w:rPr>
            </w:pPr>
            <w:r w:rsidRPr="00A928D1">
              <w:t xml:space="preserve">Mazurek-Kusiak A., Kobyłka A., Korcz N., Bernacka E., Przwodnik turystycznych po wioskach tematycznych Polski Wschodniej, </w:t>
            </w:r>
            <w:r w:rsidRPr="00A928D1">
              <w:rPr>
                <w:lang w:eastAsia="en-GB"/>
              </w:rPr>
              <w:t>WUP, Lublin 2023</w:t>
            </w:r>
          </w:p>
          <w:p w14:paraId="260FEF0E" w14:textId="77777777" w:rsidR="00D948E9" w:rsidRPr="00A928D1" w:rsidRDefault="00D948E9" w:rsidP="0071391E">
            <w:pPr>
              <w:ind w:left="34"/>
              <w:contextualSpacing/>
              <w:rPr>
                <w:b/>
              </w:rPr>
            </w:pPr>
            <w:r w:rsidRPr="00A928D1">
              <w:rPr>
                <w:b/>
              </w:rPr>
              <w:t>Literatura dodatkowa:</w:t>
            </w:r>
          </w:p>
          <w:p w14:paraId="4C52C5DA" w14:textId="77777777" w:rsidR="00D948E9" w:rsidRPr="00A928D1" w:rsidRDefault="00D948E9" w:rsidP="00D948E9">
            <w:pPr>
              <w:pStyle w:val="Akapitzlist"/>
              <w:numPr>
                <w:ilvl w:val="0"/>
                <w:numId w:val="122"/>
              </w:numPr>
              <w:ind w:hanging="326"/>
              <w:jc w:val="both"/>
            </w:pPr>
            <w:r w:rsidRPr="00A928D1">
              <w:rPr>
                <w:rStyle w:val="Pogrubienie"/>
              </w:rPr>
              <w:t>Mikos von Rohrscheidt A., Zarzadzanie w turystyce kulturowej, Bogucki Wydawnictwo Naukowe, Poznań 2020.</w:t>
            </w:r>
          </w:p>
          <w:p w14:paraId="1E7D1DE7" w14:textId="77777777" w:rsidR="00D948E9" w:rsidRPr="00A928D1" w:rsidRDefault="00D948E9" w:rsidP="00D948E9">
            <w:pPr>
              <w:pStyle w:val="Akapitzlist"/>
              <w:numPr>
                <w:ilvl w:val="0"/>
                <w:numId w:val="122"/>
              </w:numPr>
              <w:ind w:hanging="326"/>
              <w:jc w:val="both"/>
              <w:rPr>
                <w:b/>
              </w:rPr>
            </w:pPr>
            <w:r w:rsidRPr="00A928D1">
              <w:rPr>
                <w:rFonts w:eastAsia="Arial"/>
              </w:rPr>
              <w:t xml:space="preserve">Sawicki B., Mazurek-Kusiak A., Agroturystka w teorii i praktyce, Wyd. WUP, Lublin 2010 </w:t>
            </w:r>
          </w:p>
          <w:p w14:paraId="40F0FB5D" w14:textId="77777777" w:rsidR="00D948E9" w:rsidRPr="00A928D1" w:rsidRDefault="00D948E9" w:rsidP="00D948E9">
            <w:pPr>
              <w:pStyle w:val="Akapitzlist"/>
              <w:numPr>
                <w:ilvl w:val="0"/>
                <w:numId w:val="122"/>
              </w:numPr>
              <w:ind w:hanging="326"/>
              <w:jc w:val="both"/>
              <w:rPr>
                <w:b/>
              </w:rPr>
            </w:pPr>
            <w:r w:rsidRPr="00A928D1">
              <w:rPr>
                <w:rFonts w:eastAsia="Arial"/>
              </w:rPr>
              <w:t>Borzyszkowski J., Organizacja i zarządzanie turystyką w Polsce, CeDeWu Wydawnictwa Fachowe, Warszawa 2011</w:t>
            </w:r>
          </w:p>
          <w:p w14:paraId="77E7ED75" w14:textId="77777777" w:rsidR="00D948E9" w:rsidRPr="00A928D1" w:rsidRDefault="00D948E9" w:rsidP="00D948E9">
            <w:pPr>
              <w:pStyle w:val="Akapitzlist"/>
              <w:numPr>
                <w:ilvl w:val="0"/>
                <w:numId w:val="123"/>
              </w:numPr>
              <w:ind w:hanging="326"/>
              <w:jc w:val="both"/>
              <w:rPr>
                <w:rFonts w:eastAsia="Arial"/>
              </w:rPr>
            </w:pPr>
            <w:r w:rsidRPr="00A928D1">
              <w:rPr>
                <w:rFonts w:eastAsia="Arial"/>
              </w:rPr>
              <w:t>Chudoba T., Teoria turystyki a zarządzanie turystyką, Difin, Warszawa 2008.</w:t>
            </w:r>
          </w:p>
        </w:tc>
      </w:tr>
      <w:tr w:rsidR="0071391E" w:rsidRPr="00A928D1" w14:paraId="2D582154" w14:textId="77777777" w:rsidTr="0071391E">
        <w:trPr>
          <w:trHeight w:val="20"/>
          <w:jc w:val="center"/>
        </w:trPr>
        <w:tc>
          <w:tcPr>
            <w:tcW w:w="3543" w:type="dxa"/>
          </w:tcPr>
          <w:p w14:paraId="2DE940DE" w14:textId="77777777" w:rsidR="00D948E9" w:rsidRPr="00A928D1" w:rsidRDefault="00D948E9" w:rsidP="0071391E">
            <w:r w:rsidRPr="00A928D1">
              <w:t>Planowane formy/działania/metody dydaktyczne</w:t>
            </w:r>
          </w:p>
        </w:tc>
        <w:tc>
          <w:tcPr>
            <w:tcW w:w="6096" w:type="dxa"/>
            <w:shd w:val="clear" w:color="auto" w:fill="auto"/>
            <w:vAlign w:val="center"/>
          </w:tcPr>
          <w:p w14:paraId="686A4862" w14:textId="77777777" w:rsidR="00D948E9" w:rsidRPr="00A928D1" w:rsidRDefault="00D948E9" w:rsidP="0071391E">
            <w:pPr>
              <w:pStyle w:val="Akapitzlist"/>
              <w:ind w:left="0"/>
              <w:jc w:val="both"/>
            </w:pPr>
            <w:r w:rsidRPr="00A928D1">
              <w:t xml:space="preserve">Zajęcia w formie wykładów mogą być prowadzone w formule online na platformie edukacyjnej UP-Lublin </w:t>
            </w:r>
            <w:r w:rsidRPr="00A928D1">
              <w:br/>
              <w:t>z wykorzystaniem prezentacji multimedialnych, Ćwiczenia stacjonarnie wykorzystaniem metod aktywizujących, odbywające  się w sali dydaktycznej. Ich forma to:</w:t>
            </w:r>
          </w:p>
          <w:p w14:paraId="5067B93C" w14:textId="77777777" w:rsidR="00D948E9" w:rsidRPr="00A928D1" w:rsidRDefault="00D948E9" w:rsidP="00D948E9">
            <w:pPr>
              <w:pStyle w:val="Akapitzlist"/>
              <w:numPr>
                <w:ilvl w:val="0"/>
                <w:numId w:val="124"/>
              </w:numPr>
              <w:ind w:left="318" w:hanging="284"/>
              <w:jc w:val="both"/>
            </w:pPr>
            <w:r w:rsidRPr="00A928D1">
              <w:t xml:space="preserve">praca zespołowa w grupach, </w:t>
            </w:r>
          </w:p>
          <w:p w14:paraId="363A0046" w14:textId="77777777" w:rsidR="00D948E9" w:rsidRPr="00A928D1" w:rsidRDefault="00D948E9" w:rsidP="00D948E9">
            <w:pPr>
              <w:pStyle w:val="Akapitzlist"/>
              <w:numPr>
                <w:ilvl w:val="0"/>
                <w:numId w:val="124"/>
              </w:numPr>
              <w:ind w:left="318" w:hanging="284"/>
              <w:jc w:val="both"/>
            </w:pPr>
            <w:r w:rsidRPr="00A928D1">
              <w:t>dyskusja,</w:t>
            </w:r>
          </w:p>
          <w:p w14:paraId="6A295039" w14:textId="77777777" w:rsidR="00D948E9" w:rsidRPr="00A928D1" w:rsidRDefault="00D948E9" w:rsidP="00D948E9">
            <w:pPr>
              <w:pStyle w:val="Akapitzlist"/>
              <w:numPr>
                <w:ilvl w:val="0"/>
                <w:numId w:val="124"/>
              </w:numPr>
              <w:ind w:left="318" w:hanging="284"/>
              <w:jc w:val="both"/>
            </w:pPr>
            <w:r w:rsidRPr="00A928D1">
              <w:t>studia przypadków,</w:t>
            </w:r>
          </w:p>
          <w:p w14:paraId="4DF78FE5" w14:textId="77777777" w:rsidR="00D948E9" w:rsidRPr="00A928D1" w:rsidRDefault="00D948E9" w:rsidP="0071391E">
            <w:pPr>
              <w:jc w:val="both"/>
            </w:pPr>
            <w:r w:rsidRPr="00A928D1">
              <w:lastRenderedPageBreak/>
              <w:t>wykonanie i przedstawienie autorskiego projektu wioski tematycznej. Praca metodą projektów, analizy przypadku, praca z tekstem przewodnim, drama, praca projektowa. [zaliczenie modułu w trybie stacjonarnym]</w:t>
            </w:r>
          </w:p>
        </w:tc>
      </w:tr>
      <w:tr w:rsidR="0071391E" w:rsidRPr="00A928D1" w14:paraId="7101394B" w14:textId="77777777" w:rsidTr="0071391E">
        <w:trPr>
          <w:trHeight w:val="1389"/>
          <w:jc w:val="center"/>
        </w:trPr>
        <w:tc>
          <w:tcPr>
            <w:tcW w:w="3543" w:type="dxa"/>
          </w:tcPr>
          <w:p w14:paraId="290364E4" w14:textId="77777777" w:rsidR="00D948E9" w:rsidRPr="00A928D1" w:rsidRDefault="00D948E9" w:rsidP="0071391E">
            <w:r w:rsidRPr="00A928D1">
              <w:lastRenderedPageBreak/>
              <w:t>Sposoby weryfikacji oraz formy dokumentowania osiągniętych efektów uczenia się</w:t>
            </w:r>
          </w:p>
        </w:tc>
        <w:tc>
          <w:tcPr>
            <w:tcW w:w="6096" w:type="dxa"/>
            <w:shd w:val="clear" w:color="auto" w:fill="auto"/>
            <w:vAlign w:val="center"/>
          </w:tcPr>
          <w:p w14:paraId="02423C59" w14:textId="77777777" w:rsidR="00D948E9" w:rsidRPr="00A928D1" w:rsidRDefault="00D948E9" w:rsidP="0071391E">
            <w:r w:rsidRPr="00A928D1">
              <w:t>W1, W2, W3,  ocena zaliczenia pisemnego</w:t>
            </w:r>
          </w:p>
          <w:p w14:paraId="4211DAAE" w14:textId="77777777" w:rsidR="00D948E9" w:rsidRPr="00A928D1" w:rsidRDefault="00D948E9" w:rsidP="0071391E">
            <w:r w:rsidRPr="00A928D1">
              <w:t>U1, U2, U2: ocena zaliczenia pisemnego, wykonanego projektu, wykonanych ćwiczeń</w:t>
            </w:r>
          </w:p>
          <w:p w14:paraId="41FF0F78" w14:textId="77777777" w:rsidR="00D948E9" w:rsidRPr="00A928D1" w:rsidRDefault="00D948E9" w:rsidP="0071391E">
            <w:r w:rsidRPr="00A928D1">
              <w:t>K1, K2: ocena na podstawie umiejętności rozwiązania zadanego problemu, wykonanych ćwiczeń</w:t>
            </w:r>
          </w:p>
        </w:tc>
      </w:tr>
      <w:tr w:rsidR="0071391E" w:rsidRPr="00A928D1" w14:paraId="58FB29C8" w14:textId="77777777" w:rsidTr="0071391E">
        <w:trPr>
          <w:trHeight w:val="699"/>
          <w:jc w:val="center"/>
        </w:trPr>
        <w:tc>
          <w:tcPr>
            <w:tcW w:w="3543" w:type="dxa"/>
          </w:tcPr>
          <w:p w14:paraId="56FFF61E" w14:textId="77777777" w:rsidR="00D948E9" w:rsidRPr="00A928D1" w:rsidRDefault="00D948E9" w:rsidP="0071391E">
            <w:r w:rsidRPr="00A928D1">
              <w:t>Elementy i wagi mające wpływ na ocenę końcową</w:t>
            </w:r>
          </w:p>
        </w:tc>
        <w:tc>
          <w:tcPr>
            <w:tcW w:w="6096" w:type="dxa"/>
            <w:shd w:val="clear" w:color="auto" w:fill="auto"/>
            <w:vAlign w:val="center"/>
          </w:tcPr>
          <w:p w14:paraId="3491D11D" w14:textId="77777777" w:rsidR="00D948E9" w:rsidRPr="00A928D1" w:rsidRDefault="00D948E9" w:rsidP="0071391E">
            <w:r w:rsidRPr="00A928D1">
              <w:t xml:space="preserve">50% ocena z zaliczania </w:t>
            </w:r>
          </w:p>
          <w:p w14:paraId="591014CF" w14:textId="77777777" w:rsidR="00D948E9" w:rsidRPr="00A928D1" w:rsidRDefault="00D948E9" w:rsidP="0071391E">
            <w:r w:rsidRPr="00A928D1">
              <w:t xml:space="preserve">50% ocena z ćwiczeń </w:t>
            </w:r>
          </w:p>
        </w:tc>
      </w:tr>
      <w:tr w:rsidR="0071391E" w:rsidRPr="00A928D1" w14:paraId="02F174C3" w14:textId="77777777" w:rsidTr="0071391E">
        <w:trPr>
          <w:trHeight w:val="340"/>
          <w:jc w:val="center"/>
        </w:trPr>
        <w:tc>
          <w:tcPr>
            <w:tcW w:w="3543" w:type="dxa"/>
          </w:tcPr>
          <w:p w14:paraId="367EBCAB" w14:textId="77777777" w:rsidR="00D948E9" w:rsidRPr="00A928D1" w:rsidRDefault="00D948E9" w:rsidP="0071391E">
            <w:pPr>
              <w:jc w:val="both"/>
            </w:pPr>
            <w:r w:rsidRPr="00A928D1">
              <w:t>Bilans punktów ECTS</w:t>
            </w:r>
          </w:p>
        </w:tc>
        <w:tc>
          <w:tcPr>
            <w:tcW w:w="6096" w:type="dxa"/>
            <w:shd w:val="clear" w:color="auto" w:fill="auto"/>
            <w:vAlign w:val="center"/>
          </w:tcPr>
          <w:p w14:paraId="3718ABE3" w14:textId="77777777" w:rsidR="00D948E9" w:rsidRPr="00A928D1" w:rsidRDefault="00D948E9" w:rsidP="0071391E">
            <w:pPr>
              <w:rPr>
                <w:b/>
              </w:rPr>
            </w:pPr>
            <w:r w:rsidRPr="00A928D1">
              <w:rPr>
                <w:b/>
              </w:rPr>
              <w:t>Kontaktowe:</w:t>
            </w:r>
          </w:p>
          <w:p w14:paraId="4886ED0B" w14:textId="77777777" w:rsidR="00D948E9" w:rsidRPr="00A928D1" w:rsidRDefault="00D948E9" w:rsidP="0071391E">
            <w:r w:rsidRPr="00A928D1">
              <w:t>15 godz. – wykłady</w:t>
            </w:r>
          </w:p>
          <w:p w14:paraId="7B40A711" w14:textId="77777777" w:rsidR="00D948E9" w:rsidRPr="00A928D1" w:rsidRDefault="00D948E9" w:rsidP="0071391E">
            <w:r w:rsidRPr="00A928D1">
              <w:t>15 godz. – ćwiczenia audytoryjne</w:t>
            </w:r>
          </w:p>
          <w:p w14:paraId="7A5642D7" w14:textId="77777777" w:rsidR="00D948E9" w:rsidRPr="00A928D1" w:rsidRDefault="00D948E9" w:rsidP="0071391E">
            <w:r w:rsidRPr="00A928D1">
              <w:t>2 godz. konsultacje dotyczące wykonania projektu</w:t>
            </w:r>
          </w:p>
          <w:p w14:paraId="5A4F221F" w14:textId="77777777" w:rsidR="00D948E9" w:rsidRPr="00A928D1" w:rsidRDefault="00D948E9" w:rsidP="0071391E">
            <w:pPr>
              <w:rPr>
                <w:b/>
              </w:rPr>
            </w:pPr>
            <w:r w:rsidRPr="00A928D1">
              <w:rPr>
                <w:b/>
              </w:rPr>
              <w:t>Razem godzimy kontaktowe 32 godz</w:t>
            </w:r>
            <w:r w:rsidRPr="00A928D1">
              <w:t xml:space="preserve">.  </w:t>
            </w:r>
            <w:r w:rsidRPr="00A928D1">
              <w:rPr>
                <w:b/>
              </w:rPr>
              <w:t>(1,28 ECTS)</w:t>
            </w:r>
          </w:p>
          <w:p w14:paraId="28DCEE62" w14:textId="77777777" w:rsidR="00D948E9" w:rsidRPr="00A928D1" w:rsidRDefault="00D948E9" w:rsidP="0071391E">
            <w:pPr>
              <w:rPr>
                <w:b/>
              </w:rPr>
            </w:pPr>
          </w:p>
          <w:p w14:paraId="3EB1E764" w14:textId="77777777" w:rsidR="00D948E9" w:rsidRPr="00A928D1" w:rsidRDefault="00D948E9" w:rsidP="0071391E">
            <w:pPr>
              <w:rPr>
                <w:b/>
              </w:rPr>
            </w:pPr>
            <w:r w:rsidRPr="00A928D1">
              <w:rPr>
                <w:b/>
              </w:rPr>
              <w:t>Niekontaktowe:</w:t>
            </w:r>
          </w:p>
          <w:p w14:paraId="4A06AD3C" w14:textId="77777777" w:rsidR="00D948E9" w:rsidRPr="00A928D1" w:rsidRDefault="00D948E9" w:rsidP="0071391E">
            <w:r w:rsidRPr="00A928D1">
              <w:t>5 godz. – przygotowanie do ćwiczeń</w:t>
            </w:r>
          </w:p>
          <w:p w14:paraId="7D30C2B1" w14:textId="77777777" w:rsidR="00D948E9" w:rsidRPr="00A928D1" w:rsidRDefault="00D948E9" w:rsidP="0071391E">
            <w:r w:rsidRPr="00A928D1">
              <w:t xml:space="preserve">10 godz. – przygotowanie do zaliczania </w:t>
            </w:r>
          </w:p>
          <w:p w14:paraId="52A9EFB8" w14:textId="77777777" w:rsidR="00D948E9" w:rsidRPr="00A928D1" w:rsidRDefault="00D948E9" w:rsidP="0071391E">
            <w:r w:rsidRPr="00A928D1">
              <w:t xml:space="preserve">20 - przygotowanie projektu wioski tematycznej </w:t>
            </w:r>
          </w:p>
          <w:p w14:paraId="5C5E4394" w14:textId="77777777" w:rsidR="00D948E9" w:rsidRPr="00A928D1" w:rsidRDefault="00D948E9" w:rsidP="0071391E">
            <w:r w:rsidRPr="00A928D1">
              <w:t>8 godz. – analiza zalecanej literatury</w:t>
            </w:r>
          </w:p>
          <w:p w14:paraId="27536786" w14:textId="77777777" w:rsidR="00D948E9" w:rsidRPr="00A928D1" w:rsidRDefault="00D948E9" w:rsidP="0071391E">
            <w:r w:rsidRPr="00A928D1">
              <w:rPr>
                <w:b/>
              </w:rPr>
              <w:t>Razem godzimy kontaktowe 43 godz</w:t>
            </w:r>
            <w:r w:rsidRPr="00A928D1">
              <w:t xml:space="preserve">.  </w:t>
            </w:r>
            <w:r w:rsidRPr="00A928D1">
              <w:rPr>
                <w:b/>
              </w:rPr>
              <w:t>(1,72 ECTS)</w:t>
            </w:r>
          </w:p>
          <w:p w14:paraId="45B74297" w14:textId="77777777" w:rsidR="00D948E9" w:rsidRPr="00A928D1" w:rsidRDefault="00D948E9" w:rsidP="0071391E">
            <w:pPr>
              <w:rPr>
                <w:b/>
              </w:rPr>
            </w:pPr>
          </w:p>
          <w:p w14:paraId="22827C90" w14:textId="77777777" w:rsidR="00D948E9" w:rsidRPr="00A928D1" w:rsidRDefault="00D948E9" w:rsidP="0071391E">
            <w:pPr>
              <w:rPr>
                <w:b/>
              </w:rPr>
            </w:pPr>
            <w:r w:rsidRPr="00A928D1">
              <w:rPr>
                <w:b/>
              </w:rPr>
              <w:t xml:space="preserve">Łączny nakład pracy studenta to 75 godz. co odpowiada </w:t>
            </w:r>
            <w:r w:rsidRPr="00A928D1">
              <w:rPr>
                <w:b/>
              </w:rPr>
              <w:br/>
              <w:t>3,0 punktom ECTS</w:t>
            </w:r>
          </w:p>
        </w:tc>
      </w:tr>
      <w:tr w:rsidR="00D948E9" w:rsidRPr="00A928D1" w14:paraId="735A266C" w14:textId="77777777" w:rsidTr="0071391E">
        <w:trPr>
          <w:trHeight w:val="1247"/>
          <w:jc w:val="center"/>
        </w:trPr>
        <w:tc>
          <w:tcPr>
            <w:tcW w:w="3543" w:type="dxa"/>
          </w:tcPr>
          <w:p w14:paraId="04190528" w14:textId="77777777" w:rsidR="00D948E9" w:rsidRPr="00A928D1" w:rsidRDefault="00D948E9" w:rsidP="0071391E">
            <w:r w:rsidRPr="00A928D1">
              <w:t>Nakład pracy związany z zajęciami wymagającymi bezpośredniego udziału nauczyciela akademickiego</w:t>
            </w:r>
          </w:p>
        </w:tc>
        <w:tc>
          <w:tcPr>
            <w:tcW w:w="6096" w:type="dxa"/>
            <w:shd w:val="clear" w:color="auto" w:fill="auto"/>
            <w:vAlign w:val="center"/>
          </w:tcPr>
          <w:p w14:paraId="4EE7785E" w14:textId="77777777" w:rsidR="00D948E9" w:rsidRPr="00A928D1" w:rsidRDefault="00D948E9" w:rsidP="0071391E">
            <w:r w:rsidRPr="00A928D1">
              <w:rPr>
                <w:b/>
              </w:rPr>
              <w:t>Nakład pracy związany z zajęciami wymagającymi bezpośredniego udziału nauczycieli akademickich</w:t>
            </w:r>
            <w:r w:rsidRPr="00A928D1">
              <w:t>:</w:t>
            </w:r>
          </w:p>
          <w:p w14:paraId="21019EC2" w14:textId="77777777" w:rsidR="00D948E9" w:rsidRPr="00A928D1" w:rsidRDefault="00D948E9" w:rsidP="0071391E">
            <w:r w:rsidRPr="00A928D1">
              <w:t>15 godz. – wykłady</w:t>
            </w:r>
          </w:p>
          <w:p w14:paraId="56344341" w14:textId="77777777" w:rsidR="00D948E9" w:rsidRPr="00A928D1" w:rsidRDefault="00D948E9" w:rsidP="0071391E">
            <w:r w:rsidRPr="00A928D1">
              <w:t>15 godz. – ćwiczenia audytoryjne</w:t>
            </w:r>
          </w:p>
          <w:p w14:paraId="2E04F918" w14:textId="77777777" w:rsidR="00D948E9" w:rsidRPr="00A928D1" w:rsidRDefault="00D948E9" w:rsidP="0071391E">
            <w:r w:rsidRPr="00A928D1">
              <w:t>2 godz. – konsultacje dotyczące wykonania projektu</w:t>
            </w:r>
          </w:p>
          <w:p w14:paraId="0FD4D774" w14:textId="77777777" w:rsidR="00D948E9" w:rsidRPr="00A928D1" w:rsidRDefault="00D948E9" w:rsidP="0071391E">
            <w:pPr>
              <w:rPr>
                <w:b/>
              </w:rPr>
            </w:pPr>
            <w:r w:rsidRPr="00A928D1">
              <w:rPr>
                <w:b/>
              </w:rPr>
              <w:t>Łącznie 32 godz. co odpowiada 1,28 punktom ECTS</w:t>
            </w:r>
          </w:p>
        </w:tc>
      </w:tr>
    </w:tbl>
    <w:p w14:paraId="648100A8" w14:textId="77777777" w:rsidR="00D948E9" w:rsidRPr="00A928D1" w:rsidRDefault="00D948E9" w:rsidP="00D948E9">
      <w:pPr>
        <w:rPr>
          <w:sz w:val="22"/>
          <w:szCs w:val="22"/>
        </w:rPr>
      </w:pPr>
    </w:p>
    <w:p w14:paraId="44031DF3" w14:textId="77777777" w:rsidR="00D948E9" w:rsidRPr="00A928D1" w:rsidRDefault="00D948E9" w:rsidP="00D948E9">
      <w:pPr>
        <w:rPr>
          <w:b/>
        </w:rPr>
      </w:pPr>
      <w:r w:rsidRPr="00A928D1">
        <w:rPr>
          <w:sz w:val="22"/>
          <w:szCs w:val="22"/>
        </w:rPr>
        <w:br w:type="column"/>
      </w:r>
      <w:r w:rsidRPr="00A928D1">
        <w:rPr>
          <w:b/>
        </w:rPr>
        <w:lastRenderedPageBreak/>
        <w:t>64.2.Karta opisu zajęć Gospodarka turystyczna</w:t>
      </w:r>
    </w:p>
    <w:p w14:paraId="46A0C2DA" w14:textId="77777777" w:rsidR="00D948E9" w:rsidRPr="00A928D1" w:rsidRDefault="00D948E9" w:rsidP="00D948E9">
      <w:pPr>
        <w:rPr>
          <w:b/>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6060"/>
      </w:tblGrid>
      <w:tr w:rsidR="0071391E" w:rsidRPr="00A928D1" w14:paraId="0B73C169" w14:textId="77777777" w:rsidTr="0071391E">
        <w:tc>
          <w:tcPr>
            <w:tcW w:w="3715" w:type="dxa"/>
            <w:shd w:val="clear" w:color="auto" w:fill="auto"/>
          </w:tcPr>
          <w:p w14:paraId="205FFB4A" w14:textId="77777777" w:rsidR="00D948E9" w:rsidRPr="00A928D1" w:rsidRDefault="00D948E9" w:rsidP="0071391E">
            <w:r w:rsidRPr="00A928D1">
              <w:t xml:space="preserve">Nazwa kierunku studiów </w:t>
            </w:r>
          </w:p>
        </w:tc>
        <w:tc>
          <w:tcPr>
            <w:tcW w:w="6060" w:type="dxa"/>
            <w:shd w:val="clear" w:color="auto" w:fill="auto"/>
          </w:tcPr>
          <w:p w14:paraId="1D381469" w14:textId="77777777" w:rsidR="00D948E9" w:rsidRPr="00A928D1" w:rsidRDefault="00D948E9" w:rsidP="0071391E">
            <w:r w:rsidRPr="00A928D1">
              <w:t>Turystyka i Rekreacja</w:t>
            </w:r>
          </w:p>
        </w:tc>
      </w:tr>
      <w:tr w:rsidR="0071391E" w:rsidRPr="00A928D1" w14:paraId="760C9845" w14:textId="77777777" w:rsidTr="0071391E">
        <w:tc>
          <w:tcPr>
            <w:tcW w:w="3715" w:type="dxa"/>
            <w:shd w:val="clear" w:color="auto" w:fill="auto"/>
          </w:tcPr>
          <w:p w14:paraId="72CF94A3" w14:textId="77777777" w:rsidR="00D948E9" w:rsidRPr="00A928D1" w:rsidRDefault="00D948E9" w:rsidP="0071391E">
            <w:r w:rsidRPr="00A928D1">
              <w:t>Nazwa modułu, także nazwa w języku angielskim</w:t>
            </w:r>
          </w:p>
        </w:tc>
        <w:tc>
          <w:tcPr>
            <w:tcW w:w="6060" w:type="dxa"/>
            <w:shd w:val="clear" w:color="auto" w:fill="auto"/>
          </w:tcPr>
          <w:p w14:paraId="20861399" w14:textId="77777777" w:rsidR="00D948E9" w:rsidRPr="00A928D1" w:rsidRDefault="00D948E9" w:rsidP="0071391E">
            <w:pPr>
              <w:rPr>
                <w:rFonts w:eastAsia="Arial"/>
                <w:lang w:val="en-US"/>
              </w:rPr>
            </w:pPr>
            <w:r w:rsidRPr="00A928D1">
              <w:rPr>
                <w:rFonts w:eastAsia="Arial"/>
                <w:lang w:val="en-US"/>
              </w:rPr>
              <w:t>Gospodarka turystyczna</w:t>
            </w:r>
          </w:p>
          <w:p w14:paraId="52AA9B17" w14:textId="77777777" w:rsidR="00D948E9" w:rsidRPr="00A928D1" w:rsidRDefault="00D948E9" w:rsidP="0071391E">
            <w:r w:rsidRPr="00A928D1">
              <w:rPr>
                <w:lang w:val="en-US"/>
              </w:rPr>
              <w:t>Tourism Economy</w:t>
            </w:r>
          </w:p>
        </w:tc>
      </w:tr>
      <w:tr w:rsidR="0071391E" w:rsidRPr="00A928D1" w14:paraId="3F43FB8A" w14:textId="77777777" w:rsidTr="0071391E">
        <w:tc>
          <w:tcPr>
            <w:tcW w:w="3715" w:type="dxa"/>
            <w:shd w:val="clear" w:color="auto" w:fill="auto"/>
          </w:tcPr>
          <w:p w14:paraId="5C3A83E1" w14:textId="77777777" w:rsidR="00D948E9" w:rsidRPr="00A928D1" w:rsidRDefault="00D948E9" w:rsidP="0071391E">
            <w:r w:rsidRPr="00A928D1">
              <w:t xml:space="preserve">Język wykładowy </w:t>
            </w:r>
          </w:p>
        </w:tc>
        <w:tc>
          <w:tcPr>
            <w:tcW w:w="6060" w:type="dxa"/>
            <w:shd w:val="clear" w:color="auto" w:fill="auto"/>
          </w:tcPr>
          <w:p w14:paraId="4BE22F78" w14:textId="77777777" w:rsidR="00D948E9" w:rsidRPr="00A928D1" w:rsidRDefault="00D948E9" w:rsidP="0071391E">
            <w:r w:rsidRPr="00A928D1">
              <w:t>polski</w:t>
            </w:r>
          </w:p>
        </w:tc>
      </w:tr>
      <w:tr w:rsidR="0071391E" w:rsidRPr="00A928D1" w14:paraId="3098617A" w14:textId="77777777" w:rsidTr="0071391E">
        <w:trPr>
          <w:trHeight w:val="281"/>
        </w:trPr>
        <w:tc>
          <w:tcPr>
            <w:tcW w:w="3715" w:type="dxa"/>
            <w:shd w:val="clear" w:color="auto" w:fill="auto"/>
          </w:tcPr>
          <w:p w14:paraId="2E15BB05" w14:textId="77777777" w:rsidR="00D948E9" w:rsidRPr="00A928D1" w:rsidRDefault="00D948E9" w:rsidP="0071391E">
            <w:pPr>
              <w:autoSpaceDE w:val="0"/>
              <w:autoSpaceDN w:val="0"/>
              <w:adjustRightInd w:val="0"/>
            </w:pPr>
            <w:r w:rsidRPr="00A928D1">
              <w:t xml:space="preserve">Rodzaj modułu </w:t>
            </w:r>
          </w:p>
        </w:tc>
        <w:tc>
          <w:tcPr>
            <w:tcW w:w="6060" w:type="dxa"/>
            <w:shd w:val="clear" w:color="auto" w:fill="auto"/>
          </w:tcPr>
          <w:p w14:paraId="12B47926" w14:textId="77777777" w:rsidR="00D948E9" w:rsidRPr="00A928D1" w:rsidRDefault="00D948E9" w:rsidP="0071391E">
            <w:r w:rsidRPr="00A928D1">
              <w:rPr>
                <w:strike/>
              </w:rPr>
              <w:t>obowiązkowy</w:t>
            </w:r>
            <w:r w:rsidRPr="00A928D1">
              <w:t>/fakultatywny</w:t>
            </w:r>
          </w:p>
        </w:tc>
      </w:tr>
      <w:tr w:rsidR="0071391E" w:rsidRPr="00A928D1" w14:paraId="55A55279" w14:textId="77777777" w:rsidTr="0071391E">
        <w:tc>
          <w:tcPr>
            <w:tcW w:w="3715" w:type="dxa"/>
            <w:shd w:val="clear" w:color="auto" w:fill="auto"/>
          </w:tcPr>
          <w:p w14:paraId="60E04169" w14:textId="77777777" w:rsidR="00D948E9" w:rsidRPr="00A928D1" w:rsidRDefault="00D948E9" w:rsidP="0071391E">
            <w:r w:rsidRPr="00A928D1">
              <w:t>Poziom studiów</w:t>
            </w:r>
          </w:p>
        </w:tc>
        <w:tc>
          <w:tcPr>
            <w:tcW w:w="6060" w:type="dxa"/>
            <w:shd w:val="clear" w:color="auto" w:fill="auto"/>
          </w:tcPr>
          <w:p w14:paraId="163A4CE9" w14:textId="77777777" w:rsidR="00D948E9" w:rsidRPr="00A928D1" w:rsidRDefault="00D948E9" w:rsidP="0071391E">
            <w:r w:rsidRPr="00A928D1">
              <w:t>Pierwszego  stopnia</w:t>
            </w:r>
          </w:p>
        </w:tc>
      </w:tr>
      <w:tr w:rsidR="0071391E" w:rsidRPr="00A928D1" w14:paraId="233E681B" w14:textId="77777777" w:rsidTr="0071391E">
        <w:tc>
          <w:tcPr>
            <w:tcW w:w="3715" w:type="dxa"/>
            <w:shd w:val="clear" w:color="auto" w:fill="auto"/>
          </w:tcPr>
          <w:p w14:paraId="4259BEE7" w14:textId="77777777" w:rsidR="00D948E9" w:rsidRPr="00A928D1" w:rsidRDefault="00D948E9" w:rsidP="0071391E">
            <w:r w:rsidRPr="00A928D1">
              <w:t>Forma studiów</w:t>
            </w:r>
          </w:p>
        </w:tc>
        <w:tc>
          <w:tcPr>
            <w:tcW w:w="6060" w:type="dxa"/>
            <w:shd w:val="clear" w:color="auto" w:fill="auto"/>
          </w:tcPr>
          <w:p w14:paraId="07FD80AF" w14:textId="77777777" w:rsidR="00D948E9" w:rsidRPr="00A928D1" w:rsidRDefault="00D948E9" w:rsidP="0071391E">
            <w:r w:rsidRPr="00A928D1">
              <w:t>Stacjonarne/</w:t>
            </w:r>
            <w:r w:rsidRPr="00A928D1">
              <w:rPr>
                <w:strike/>
              </w:rPr>
              <w:t>niestacjonarne</w:t>
            </w:r>
          </w:p>
        </w:tc>
      </w:tr>
      <w:tr w:rsidR="0071391E" w:rsidRPr="00A928D1" w14:paraId="6FA1D778" w14:textId="77777777" w:rsidTr="0071391E">
        <w:tc>
          <w:tcPr>
            <w:tcW w:w="3715" w:type="dxa"/>
            <w:shd w:val="clear" w:color="auto" w:fill="auto"/>
          </w:tcPr>
          <w:p w14:paraId="2C2CA5EE" w14:textId="77777777" w:rsidR="00D948E9" w:rsidRPr="00A928D1" w:rsidRDefault="00D948E9" w:rsidP="0071391E">
            <w:r w:rsidRPr="00A928D1">
              <w:t>Rok studiów dla kierunku</w:t>
            </w:r>
          </w:p>
        </w:tc>
        <w:tc>
          <w:tcPr>
            <w:tcW w:w="6060" w:type="dxa"/>
            <w:shd w:val="clear" w:color="auto" w:fill="auto"/>
          </w:tcPr>
          <w:p w14:paraId="47E6784C" w14:textId="77777777" w:rsidR="00D948E9" w:rsidRPr="00A928D1" w:rsidRDefault="00D948E9" w:rsidP="0071391E">
            <w:r w:rsidRPr="00A928D1">
              <w:t>3</w:t>
            </w:r>
          </w:p>
        </w:tc>
      </w:tr>
      <w:tr w:rsidR="0071391E" w:rsidRPr="00A928D1" w14:paraId="1DF09432" w14:textId="77777777" w:rsidTr="0071391E">
        <w:tc>
          <w:tcPr>
            <w:tcW w:w="3715" w:type="dxa"/>
            <w:shd w:val="clear" w:color="auto" w:fill="auto"/>
          </w:tcPr>
          <w:p w14:paraId="2ED40AF5" w14:textId="77777777" w:rsidR="00D948E9" w:rsidRPr="00A928D1" w:rsidRDefault="00D948E9" w:rsidP="0071391E">
            <w:r w:rsidRPr="00A928D1">
              <w:t>Semestr dla kierunku</w:t>
            </w:r>
          </w:p>
        </w:tc>
        <w:tc>
          <w:tcPr>
            <w:tcW w:w="6060" w:type="dxa"/>
            <w:shd w:val="clear" w:color="auto" w:fill="auto"/>
          </w:tcPr>
          <w:p w14:paraId="17B5364B" w14:textId="77777777" w:rsidR="00D948E9" w:rsidRPr="00A928D1" w:rsidRDefault="00D948E9" w:rsidP="0071391E">
            <w:r w:rsidRPr="00A928D1">
              <w:t>7</w:t>
            </w:r>
          </w:p>
        </w:tc>
      </w:tr>
      <w:tr w:rsidR="0071391E" w:rsidRPr="00A928D1" w14:paraId="1A9E6C05" w14:textId="77777777" w:rsidTr="0071391E">
        <w:tc>
          <w:tcPr>
            <w:tcW w:w="3715" w:type="dxa"/>
            <w:shd w:val="clear" w:color="auto" w:fill="auto"/>
          </w:tcPr>
          <w:p w14:paraId="3171F770" w14:textId="77777777" w:rsidR="00D948E9" w:rsidRPr="00A928D1" w:rsidRDefault="00D948E9" w:rsidP="0071391E">
            <w:pPr>
              <w:autoSpaceDE w:val="0"/>
              <w:autoSpaceDN w:val="0"/>
              <w:adjustRightInd w:val="0"/>
            </w:pPr>
            <w:r w:rsidRPr="00A928D1">
              <w:t>Liczba punktów ECTS z podziałem na kontaktowe/niekontaktowe</w:t>
            </w:r>
          </w:p>
        </w:tc>
        <w:tc>
          <w:tcPr>
            <w:tcW w:w="6060" w:type="dxa"/>
            <w:shd w:val="clear" w:color="auto" w:fill="auto"/>
          </w:tcPr>
          <w:p w14:paraId="7C2E6325" w14:textId="77777777" w:rsidR="00D948E9" w:rsidRPr="00A928D1" w:rsidRDefault="00D948E9" w:rsidP="0071391E">
            <w:r w:rsidRPr="00A928D1">
              <w:t>2 (1,0/1,0)</w:t>
            </w:r>
          </w:p>
        </w:tc>
      </w:tr>
      <w:tr w:rsidR="0071391E" w:rsidRPr="00A928D1" w14:paraId="25957D7B" w14:textId="77777777" w:rsidTr="0071391E">
        <w:tc>
          <w:tcPr>
            <w:tcW w:w="3715" w:type="dxa"/>
            <w:shd w:val="clear" w:color="auto" w:fill="auto"/>
          </w:tcPr>
          <w:p w14:paraId="4AA2ACBF"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6060" w:type="dxa"/>
            <w:shd w:val="clear" w:color="auto" w:fill="auto"/>
          </w:tcPr>
          <w:p w14:paraId="5DC9E650" w14:textId="77777777" w:rsidR="00D948E9" w:rsidRPr="00A928D1" w:rsidRDefault="00D948E9" w:rsidP="0071391E">
            <w:r w:rsidRPr="00A928D1">
              <w:t>Dr Jerzy Koproń</w:t>
            </w:r>
          </w:p>
        </w:tc>
      </w:tr>
      <w:tr w:rsidR="0071391E" w:rsidRPr="00A928D1" w14:paraId="01186EB3" w14:textId="77777777" w:rsidTr="0071391E">
        <w:tc>
          <w:tcPr>
            <w:tcW w:w="3715" w:type="dxa"/>
            <w:shd w:val="clear" w:color="auto" w:fill="auto"/>
          </w:tcPr>
          <w:p w14:paraId="72FB992B" w14:textId="77777777" w:rsidR="00D948E9" w:rsidRPr="00A928D1" w:rsidRDefault="00D948E9" w:rsidP="0071391E">
            <w:r w:rsidRPr="00A928D1">
              <w:t>Jednostka oferująca moduł</w:t>
            </w:r>
          </w:p>
        </w:tc>
        <w:tc>
          <w:tcPr>
            <w:tcW w:w="6060" w:type="dxa"/>
            <w:shd w:val="clear" w:color="auto" w:fill="auto"/>
          </w:tcPr>
          <w:p w14:paraId="392FFD62" w14:textId="77777777" w:rsidR="00D948E9" w:rsidRPr="00A928D1" w:rsidRDefault="00D948E9" w:rsidP="0071391E">
            <w:r w:rsidRPr="00A928D1">
              <w:t>Katedra Turystyki i Rekreacji</w:t>
            </w:r>
          </w:p>
        </w:tc>
      </w:tr>
      <w:tr w:rsidR="0071391E" w:rsidRPr="00A928D1" w14:paraId="6F4B212B" w14:textId="77777777" w:rsidTr="0071391E">
        <w:tc>
          <w:tcPr>
            <w:tcW w:w="3715" w:type="dxa"/>
            <w:shd w:val="clear" w:color="auto" w:fill="auto"/>
          </w:tcPr>
          <w:p w14:paraId="215B7131" w14:textId="77777777" w:rsidR="00D948E9" w:rsidRPr="00A928D1" w:rsidRDefault="00D948E9" w:rsidP="0071391E">
            <w:r w:rsidRPr="00A928D1">
              <w:t>Cel modułu</w:t>
            </w:r>
          </w:p>
        </w:tc>
        <w:tc>
          <w:tcPr>
            <w:tcW w:w="6060" w:type="dxa"/>
            <w:shd w:val="clear" w:color="auto" w:fill="auto"/>
          </w:tcPr>
          <w:p w14:paraId="4C122610" w14:textId="77777777" w:rsidR="00D948E9" w:rsidRPr="00A928D1" w:rsidRDefault="00D948E9" w:rsidP="0071391E">
            <w:pPr>
              <w:jc w:val="both"/>
            </w:pPr>
            <w:r w:rsidRPr="00A928D1">
              <w:t>Celem przedmiotu jest nabycie przez studentów podstawowej wiedzy w zakresie: definicji pojęć i zjawisk turystycznych, roli turystyki w gospodarce i społeczeństwie, funkcji turystyki i podziałów turystyki, tendencji i trendów w turystyce czynników rozwoju turystyki.</w:t>
            </w:r>
          </w:p>
        </w:tc>
      </w:tr>
      <w:tr w:rsidR="0071391E" w:rsidRPr="00A928D1" w14:paraId="1DF85FBD" w14:textId="77777777" w:rsidTr="0071391E">
        <w:trPr>
          <w:trHeight w:val="236"/>
        </w:trPr>
        <w:tc>
          <w:tcPr>
            <w:tcW w:w="3715" w:type="dxa"/>
            <w:vMerge w:val="restart"/>
            <w:shd w:val="clear" w:color="auto" w:fill="auto"/>
          </w:tcPr>
          <w:p w14:paraId="30445F9D"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6060" w:type="dxa"/>
            <w:tcBorders>
              <w:bottom w:val="single" w:sz="4" w:space="0" w:color="auto"/>
            </w:tcBorders>
            <w:shd w:val="clear" w:color="auto" w:fill="auto"/>
          </w:tcPr>
          <w:p w14:paraId="4A14E094" w14:textId="77777777" w:rsidR="00D948E9" w:rsidRPr="00A928D1" w:rsidRDefault="00D948E9" w:rsidP="0071391E">
            <w:pPr>
              <w:jc w:val="both"/>
            </w:pPr>
            <w:r w:rsidRPr="00A928D1">
              <w:t xml:space="preserve">Wiedza: </w:t>
            </w:r>
          </w:p>
        </w:tc>
      </w:tr>
      <w:tr w:rsidR="0071391E" w:rsidRPr="00A928D1" w14:paraId="1AB7EB80" w14:textId="77777777" w:rsidTr="0071391E">
        <w:trPr>
          <w:trHeight w:val="467"/>
        </w:trPr>
        <w:tc>
          <w:tcPr>
            <w:tcW w:w="3715" w:type="dxa"/>
            <w:vMerge/>
            <w:shd w:val="clear" w:color="auto" w:fill="auto"/>
          </w:tcPr>
          <w:p w14:paraId="5C7DA48F" w14:textId="77777777" w:rsidR="00D948E9" w:rsidRPr="00A928D1" w:rsidRDefault="00D948E9" w:rsidP="0071391E"/>
        </w:tc>
        <w:tc>
          <w:tcPr>
            <w:tcW w:w="6060" w:type="dxa"/>
            <w:shd w:val="clear" w:color="auto" w:fill="auto"/>
          </w:tcPr>
          <w:p w14:paraId="5B1EE60D" w14:textId="77777777" w:rsidR="00D948E9" w:rsidRPr="00A928D1" w:rsidRDefault="00D948E9" w:rsidP="0071391E">
            <w:pPr>
              <w:pStyle w:val="Akapitzlist"/>
              <w:ind w:left="339" w:hanging="339"/>
              <w:jc w:val="both"/>
            </w:pPr>
            <w:r w:rsidRPr="00A928D1">
              <w:t>W 1. Ma podstawową wiedzę w zakresie definicji pojęć i zjawisk związanych z turystyką</w:t>
            </w:r>
          </w:p>
          <w:p w14:paraId="4B6C7456" w14:textId="77777777" w:rsidR="00D948E9" w:rsidRPr="00A928D1" w:rsidRDefault="00D948E9" w:rsidP="0071391E">
            <w:pPr>
              <w:pStyle w:val="Akapitzlist"/>
              <w:ind w:left="425" w:hanging="425"/>
              <w:jc w:val="both"/>
            </w:pPr>
            <w:r w:rsidRPr="00A928D1">
              <w:t>W2. Zna sytuację na rynku turystycznym i ma pojęcie o tendencjach i trendach w tej branży.</w:t>
            </w:r>
          </w:p>
        </w:tc>
      </w:tr>
      <w:tr w:rsidR="0071391E" w:rsidRPr="00A928D1" w14:paraId="4E5B9532" w14:textId="77777777" w:rsidTr="0071391E">
        <w:trPr>
          <w:trHeight w:val="233"/>
        </w:trPr>
        <w:tc>
          <w:tcPr>
            <w:tcW w:w="3715" w:type="dxa"/>
            <w:vMerge/>
            <w:shd w:val="clear" w:color="auto" w:fill="auto"/>
          </w:tcPr>
          <w:p w14:paraId="1CD24254" w14:textId="77777777" w:rsidR="00D948E9" w:rsidRPr="00A928D1" w:rsidRDefault="00D948E9" w:rsidP="0071391E"/>
        </w:tc>
        <w:tc>
          <w:tcPr>
            <w:tcW w:w="6060" w:type="dxa"/>
            <w:shd w:val="clear" w:color="auto" w:fill="auto"/>
          </w:tcPr>
          <w:p w14:paraId="4947462A" w14:textId="77777777" w:rsidR="00D948E9" w:rsidRPr="00A928D1" w:rsidRDefault="00D948E9" w:rsidP="0071391E">
            <w:pPr>
              <w:jc w:val="both"/>
            </w:pPr>
            <w:r w:rsidRPr="00A928D1">
              <w:t>Umiejętności:</w:t>
            </w:r>
          </w:p>
        </w:tc>
      </w:tr>
      <w:tr w:rsidR="0071391E" w:rsidRPr="00A928D1" w14:paraId="727E0370" w14:textId="77777777" w:rsidTr="0071391E">
        <w:trPr>
          <w:trHeight w:val="467"/>
        </w:trPr>
        <w:tc>
          <w:tcPr>
            <w:tcW w:w="3715" w:type="dxa"/>
            <w:vMerge/>
            <w:shd w:val="clear" w:color="auto" w:fill="auto"/>
          </w:tcPr>
          <w:p w14:paraId="2A777422" w14:textId="77777777" w:rsidR="00D948E9" w:rsidRPr="00A928D1" w:rsidRDefault="00D948E9" w:rsidP="0071391E"/>
        </w:tc>
        <w:tc>
          <w:tcPr>
            <w:tcW w:w="6060" w:type="dxa"/>
            <w:shd w:val="clear" w:color="auto" w:fill="auto"/>
          </w:tcPr>
          <w:p w14:paraId="43AF1571" w14:textId="77777777" w:rsidR="00D948E9" w:rsidRPr="00A928D1" w:rsidRDefault="00D948E9" w:rsidP="0071391E">
            <w:pPr>
              <w:jc w:val="both"/>
            </w:pPr>
            <w:r w:rsidRPr="00A928D1">
              <w:t>U1. Umie korzystać z koncepcji badawczych w turystyce  i wykonywać opracowania pisemne.</w:t>
            </w:r>
          </w:p>
          <w:p w14:paraId="2ED668C4" w14:textId="77777777" w:rsidR="00D948E9" w:rsidRPr="00A928D1" w:rsidRDefault="00D948E9" w:rsidP="0071391E">
            <w:pPr>
              <w:jc w:val="both"/>
            </w:pPr>
            <w:r w:rsidRPr="00A928D1">
              <w:t>U2. Posiada umiejętność spójnego traktowania dyscyplin naukowych zajmujących się turystyką.</w:t>
            </w:r>
          </w:p>
        </w:tc>
      </w:tr>
      <w:tr w:rsidR="0071391E" w:rsidRPr="00A928D1" w14:paraId="4D149F0B" w14:textId="77777777" w:rsidTr="0071391E">
        <w:trPr>
          <w:trHeight w:val="233"/>
        </w:trPr>
        <w:tc>
          <w:tcPr>
            <w:tcW w:w="3715" w:type="dxa"/>
            <w:vMerge/>
            <w:shd w:val="clear" w:color="auto" w:fill="auto"/>
          </w:tcPr>
          <w:p w14:paraId="6756D087" w14:textId="77777777" w:rsidR="00D948E9" w:rsidRPr="00A928D1" w:rsidRDefault="00D948E9" w:rsidP="0071391E"/>
        </w:tc>
        <w:tc>
          <w:tcPr>
            <w:tcW w:w="6060" w:type="dxa"/>
            <w:shd w:val="clear" w:color="auto" w:fill="auto"/>
          </w:tcPr>
          <w:p w14:paraId="088ABA2A" w14:textId="77777777" w:rsidR="00D948E9" w:rsidRPr="00A928D1" w:rsidRDefault="00D948E9" w:rsidP="0071391E">
            <w:pPr>
              <w:jc w:val="both"/>
            </w:pPr>
            <w:r w:rsidRPr="00A928D1">
              <w:t>Kompetencje społeczne:</w:t>
            </w:r>
          </w:p>
        </w:tc>
      </w:tr>
      <w:tr w:rsidR="0071391E" w:rsidRPr="00A928D1" w14:paraId="5BDACBBC" w14:textId="77777777" w:rsidTr="0071391E">
        <w:trPr>
          <w:trHeight w:val="467"/>
        </w:trPr>
        <w:tc>
          <w:tcPr>
            <w:tcW w:w="3715" w:type="dxa"/>
            <w:vMerge/>
            <w:shd w:val="clear" w:color="auto" w:fill="auto"/>
          </w:tcPr>
          <w:p w14:paraId="2B265545" w14:textId="77777777" w:rsidR="00D948E9" w:rsidRPr="00A928D1" w:rsidRDefault="00D948E9" w:rsidP="0071391E"/>
        </w:tc>
        <w:tc>
          <w:tcPr>
            <w:tcW w:w="6060" w:type="dxa"/>
            <w:shd w:val="clear" w:color="auto" w:fill="auto"/>
          </w:tcPr>
          <w:p w14:paraId="78A1FD99" w14:textId="77777777" w:rsidR="00D948E9" w:rsidRPr="00A928D1" w:rsidRDefault="00D948E9" w:rsidP="0071391E">
            <w:pPr>
              <w:jc w:val="both"/>
            </w:pPr>
            <w:r w:rsidRPr="00A928D1">
              <w:t>K1. Ma świadomość roli turystyki w życiu społecznym i gospodarczym.</w:t>
            </w:r>
          </w:p>
          <w:p w14:paraId="798AC5FF" w14:textId="77777777" w:rsidR="00D948E9" w:rsidRPr="00A928D1" w:rsidRDefault="00D948E9" w:rsidP="0071391E">
            <w:pPr>
              <w:jc w:val="both"/>
            </w:pPr>
            <w:r w:rsidRPr="00A928D1">
              <w:t>K2. Ma świadomość roli turystyki w rozwoju  obszarów wiejskich i zurbanizowanych.</w:t>
            </w:r>
          </w:p>
        </w:tc>
      </w:tr>
      <w:tr w:rsidR="0071391E" w:rsidRPr="00A928D1" w14:paraId="798DCB46" w14:textId="77777777" w:rsidTr="0071391E">
        <w:trPr>
          <w:trHeight w:val="1228"/>
        </w:trPr>
        <w:tc>
          <w:tcPr>
            <w:tcW w:w="3715" w:type="dxa"/>
            <w:shd w:val="clear" w:color="auto" w:fill="auto"/>
          </w:tcPr>
          <w:p w14:paraId="73C6CE20" w14:textId="77777777" w:rsidR="00D948E9" w:rsidRPr="00A928D1" w:rsidRDefault="00D948E9" w:rsidP="0071391E">
            <w:r w:rsidRPr="00A928D1">
              <w:t>Odniesienie modułowych efektów uczenia się do kierunkowych efektów uczenia się</w:t>
            </w:r>
          </w:p>
        </w:tc>
        <w:tc>
          <w:tcPr>
            <w:tcW w:w="6060" w:type="dxa"/>
            <w:shd w:val="clear" w:color="auto" w:fill="auto"/>
          </w:tcPr>
          <w:p w14:paraId="2CDE91DE" w14:textId="77777777" w:rsidR="00D948E9" w:rsidRPr="00A928D1" w:rsidRDefault="00D948E9" w:rsidP="0071391E">
            <w:pPr>
              <w:spacing w:line="276" w:lineRule="auto"/>
            </w:pPr>
            <w:r w:rsidRPr="00A928D1">
              <w:t>Kod efektu modułowego – kod efektu kierunkowego</w:t>
            </w:r>
          </w:p>
          <w:tbl>
            <w:tblPr>
              <w:tblW w:w="5837" w:type="dxa"/>
              <w:tblLayout w:type="fixed"/>
              <w:tblLook w:val="00A0" w:firstRow="1" w:lastRow="0" w:firstColumn="1" w:lastColumn="0" w:noHBand="0" w:noVBand="0"/>
            </w:tblPr>
            <w:tblGrid>
              <w:gridCol w:w="2356"/>
              <w:gridCol w:w="2031"/>
              <w:gridCol w:w="1450"/>
            </w:tblGrid>
            <w:tr w:rsidR="0071391E" w:rsidRPr="00A928D1" w14:paraId="4EEE1779" w14:textId="77777777" w:rsidTr="0071391E">
              <w:trPr>
                <w:trHeight w:val="902"/>
              </w:trPr>
              <w:tc>
                <w:tcPr>
                  <w:tcW w:w="2356" w:type="dxa"/>
                  <w:tcBorders>
                    <w:top w:val="nil"/>
                    <w:left w:val="nil"/>
                    <w:bottom w:val="nil"/>
                    <w:right w:val="nil"/>
                  </w:tcBorders>
                </w:tcPr>
                <w:p w14:paraId="718ECF62" w14:textId="77777777" w:rsidR="00D948E9" w:rsidRPr="00A928D1" w:rsidRDefault="00D948E9" w:rsidP="0071391E">
                  <w:pPr>
                    <w:spacing w:line="276" w:lineRule="auto"/>
                    <w:ind w:left="-74"/>
                    <w:rPr>
                      <w:bCs/>
                    </w:rPr>
                  </w:pPr>
                  <w:r w:rsidRPr="00A928D1">
                    <w:t xml:space="preserve">W1 - </w:t>
                  </w:r>
                  <w:r w:rsidRPr="00A928D1">
                    <w:rPr>
                      <w:bCs/>
                    </w:rPr>
                    <w:t>GP_W 01</w:t>
                  </w:r>
                </w:p>
                <w:p w14:paraId="0EB6C55C" w14:textId="77777777" w:rsidR="00D948E9" w:rsidRPr="00A928D1" w:rsidRDefault="00D948E9" w:rsidP="0071391E">
                  <w:pPr>
                    <w:spacing w:line="276" w:lineRule="auto"/>
                    <w:ind w:left="-74"/>
                    <w:rPr>
                      <w:bCs/>
                    </w:rPr>
                  </w:pPr>
                  <w:r w:rsidRPr="00A928D1">
                    <w:rPr>
                      <w:bCs/>
                    </w:rPr>
                    <w:t>W2 - GP_W03</w:t>
                  </w:r>
                </w:p>
                <w:p w14:paraId="14BE1D7C" w14:textId="77777777" w:rsidR="00D948E9" w:rsidRPr="00A928D1" w:rsidRDefault="00D948E9" w:rsidP="0071391E">
                  <w:pPr>
                    <w:spacing w:line="276" w:lineRule="auto"/>
                    <w:ind w:left="-74"/>
                    <w:rPr>
                      <w:bCs/>
                    </w:rPr>
                  </w:pPr>
                  <w:r w:rsidRPr="00A928D1">
                    <w:rPr>
                      <w:bCs/>
                    </w:rPr>
                    <w:t>K1 – GP_K02</w:t>
                  </w:r>
                </w:p>
              </w:tc>
              <w:tc>
                <w:tcPr>
                  <w:tcW w:w="2031" w:type="dxa"/>
                  <w:tcBorders>
                    <w:top w:val="nil"/>
                    <w:left w:val="nil"/>
                    <w:bottom w:val="nil"/>
                    <w:right w:val="nil"/>
                  </w:tcBorders>
                </w:tcPr>
                <w:p w14:paraId="5C7DE753" w14:textId="77777777" w:rsidR="00D948E9" w:rsidRPr="00A928D1" w:rsidRDefault="00D948E9" w:rsidP="0071391E">
                  <w:pPr>
                    <w:spacing w:line="276" w:lineRule="auto"/>
                    <w:ind w:left="-74"/>
                    <w:rPr>
                      <w:bCs/>
                    </w:rPr>
                  </w:pPr>
                  <w:r w:rsidRPr="00A928D1">
                    <w:rPr>
                      <w:bCs/>
                    </w:rPr>
                    <w:t>U1 - GP_U01</w:t>
                  </w:r>
                </w:p>
                <w:p w14:paraId="65204DB7" w14:textId="77777777" w:rsidR="00D948E9" w:rsidRPr="00A928D1" w:rsidRDefault="00D948E9" w:rsidP="0071391E">
                  <w:pPr>
                    <w:spacing w:line="276" w:lineRule="auto"/>
                    <w:ind w:left="-74"/>
                    <w:rPr>
                      <w:bCs/>
                    </w:rPr>
                  </w:pPr>
                  <w:r w:rsidRPr="00A928D1">
                    <w:rPr>
                      <w:bCs/>
                    </w:rPr>
                    <w:t>U2 - GP_U02</w:t>
                  </w:r>
                </w:p>
                <w:p w14:paraId="23525B45" w14:textId="77777777" w:rsidR="00D948E9" w:rsidRPr="00A928D1" w:rsidRDefault="00D948E9" w:rsidP="0071391E">
                  <w:pPr>
                    <w:spacing w:line="276" w:lineRule="auto"/>
                    <w:ind w:left="-74"/>
                    <w:rPr>
                      <w:bCs/>
                    </w:rPr>
                  </w:pPr>
                  <w:r w:rsidRPr="00A928D1">
                    <w:rPr>
                      <w:bCs/>
                    </w:rPr>
                    <w:t>K2 - GP_K03</w:t>
                  </w:r>
                </w:p>
              </w:tc>
              <w:tc>
                <w:tcPr>
                  <w:tcW w:w="1450" w:type="dxa"/>
                  <w:tcBorders>
                    <w:top w:val="nil"/>
                    <w:left w:val="nil"/>
                    <w:bottom w:val="nil"/>
                    <w:right w:val="nil"/>
                  </w:tcBorders>
                </w:tcPr>
                <w:p w14:paraId="29842E39" w14:textId="77777777" w:rsidR="00D948E9" w:rsidRPr="00A928D1" w:rsidRDefault="00D948E9" w:rsidP="0071391E">
                  <w:pPr>
                    <w:spacing w:line="276" w:lineRule="auto"/>
                    <w:ind w:left="-74"/>
                    <w:rPr>
                      <w:b/>
                    </w:rPr>
                  </w:pPr>
                </w:p>
              </w:tc>
            </w:tr>
          </w:tbl>
          <w:p w14:paraId="1F0763D6" w14:textId="77777777" w:rsidR="00D948E9" w:rsidRPr="00A928D1" w:rsidRDefault="00D948E9" w:rsidP="0071391E">
            <w:pPr>
              <w:jc w:val="both"/>
            </w:pPr>
          </w:p>
        </w:tc>
      </w:tr>
      <w:tr w:rsidR="0071391E" w:rsidRPr="00A928D1" w14:paraId="7D732D3E" w14:textId="77777777" w:rsidTr="0071391E">
        <w:tc>
          <w:tcPr>
            <w:tcW w:w="3715" w:type="dxa"/>
            <w:shd w:val="clear" w:color="auto" w:fill="auto"/>
          </w:tcPr>
          <w:p w14:paraId="4FBC4805" w14:textId="77777777" w:rsidR="00D948E9" w:rsidRPr="00A928D1" w:rsidRDefault="00D948E9" w:rsidP="0071391E">
            <w:r w:rsidRPr="00A928D1">
              <w:t>Odniesienie modułowych efektów uczenia się do inżynierskich efektów uczenia się</w:t>
            </w:r>
          </w:p>
        </w:tc>
        <w:tc>
          <w:tcPr>
            <w:tcW w:w="6060" w:type="dxa"/>
            <w:shd w:val="clear" w:color="auto" w:fill="auto"/>
          </w:tcPr>
          <w:p w14:paraId="0523D0F2" w14:textId="77777777" w:rsidR="00D948E9" w:rsidRPr="00A928D1" w:rsidRDefault="00D948E9" w:rsidP="0071391E">
            <w:pPr>
              <w:jc w:val="both"/>
            </w:pPr>
            <w:r w:rsidRPr="00A928D1">
              <w:t>W1 i W2 – inż._W03</w:t>
            </w:r>
          </w:p>
          <w:p w14:paraId="4A138152" w14:textId="77777777" w:rsidR="00D948E9" w:rsidRPr="00A928D1" w:rsidRDefault="00D948E9" w:rsidP="0071391E">
            <w:pPr>
              <w:jc w:val="both"/>
            </w:pPr>
            <w:r w:rsidRPr="00A928D1">
              <w:t>U1 – inż._U03</w:t>
            </w:r>
          </w:p>
          <w:p w14:paraId="69550379" w14:textId="77777777" w:rsidR="00D948E9" w:rsidRPr="00A928D1" w:rsidRDefault="00D948E9" w:rsidP="0071391E">
            <w:pPr>
              <w:jc w:val="both"/>
            </w:pPr>
            <w:r w:rsidRPr="00A928D1">
              <w:t>U2 – inż._U03</w:t>
            </w:r>
          </w:p>
        </w:tc>
      </w:tr>
      <w:tr w:rsidR="0071391E" w:rsidRPr="00A928D1" w14:paraId="4A7D7108" w14:textId="77777777" w:rsidTr="0071391E">
        <w:tc>
          <w:tcPr>
            <w:tcW w:w="3715" w:type="dxa"/>
            <w:shd w:val="clear" w:color="auto" w:fill="auto"/>
          </w:tcPr>
          <w:p w14:paraId="469BA021" w14:textId="77777777" w:rsidR="00D948E9" w:rsidRPr="00A928D1" w:rsidRDefault="00D948E9" w:rsidP="0071391E">
            <w:r w:rsidRPr="00A928D1">
              <w:t xml:space="preserve">Wymagania wstępne i dodatkowe </w:t>
            </w:r>
          </w:p>
        </w:tc>
        <w:tc>
          <w:tcPr>
            <w:tcW w:w="6060" w:type="dxa"/>
            <w:shd w:val="clear" w:color="auto" w:fill="auto"/>
          </w:tcPr>
          <w:p w14:paraId="5B5AEE86" w14:textId="77777777" w:rsidR="00D948E9" w:rsidRPr="00A928D1" w:rsidRDefault="00D948E9" w:rsidP="0071391E">
            <w:pPr>
              <w:jc w:val="both"/>
            </w:pPr>
            <w:r w:rsidRPr="00A928D1">
              <w:t>Podstawy geografii ekonomicznej.</w:t>
            </w:r>
          </w:p>
        </w:tc>
      </w:tr>
      <w:tr w:rsidR="0071391E" w:rsidRPr="00A928D1" w14:paraId="3B623575" w14:textId="77777777" w:rsidTr="0071391E">
        <w:tc>
          <w:tcPr>
            <w:tcW w:w="3715" w:type="dxa"/>
            <w:shd w:val="clear" w:color="auto" w:fill="auto"/>
          </w:tcPr>
          <w:p w14:paraId="49661E64" w14:textId="77777777" w:rsidR="00D948E9" w:rsidRPr="00A928D1" w:rsidRDefault="00D948E9" w:rsidP="0071391E">
            <w:r w:rsidRPr="00A928D1">
              <w:t xml:space="preserve">Treści programowe modułu </w:t>
            </w:r>
          </w:p>
          <w:p w14:paraId="6DA8BE0A" w14:textId="77777777" w:rsidR="00D948E9" w:rsidRPr="00A928D1" w:rsidRDefault="00D948E9" w:rsidP="0071391E"/>
        </w:tc>
        <w:tc>
          <w:tcPr>
            <w:tcW w:w="6060" w:type="dxa"/>
            <w:shd w:val="clear" w:color="auto" w:fill="auto"/>
          </w:tcPr>
          <w:p w14:paraId="7D8F6C0E" w14:textId="77777777" w:rsidR="00D948E9" w:rsidRPr="00A928D1" w:rsidRDefault="00D948E9" w:rsidP="0071391E">
            <w:pPr>
              <w:jc w:val="both"/>
            </w:pPr>
            <w:r w:rsidRPr="00A928D1">
              <w:t xml:space="preserve">Wykłady obejmują wiedzę w zakresie: definicji podstawowych pojęć z zakresu turystyki, podstawy historii turystyki, kryteria jej podziału i funkcji, roli turystyki w krajowej i światowej gospodarce oraz w życiu społecznym,  </w:t>
            </w:r>
            <w:r w:rsidRPr="00A928D1">
              <w:lastRenderedPageBreak/>
              <w:t>tendencje i trendy w turystyce, czynniki rozwoju turystyki ,  szczegółowe podejście do zjawiska zwanego turystyką, polityki turystycznej państwa i UE, charakterystykę organizacji turystycznych w kraju i na świecie.</w:t>
            </w:r>
          </w:p>
          <w:p w14:paraId="023160FB" w14:textId="77777777" w:rsidR="00D948E9" w:rsidRPr="00A928D1" w:rsidRDefault="00D948E9" w:rsidP="0071391E">
            <w:pPr>
              <w:jc w:val="both"/>
              <w:rPr>
                <w:bCs/>
              </w:rPr>
            </w:pPr>
            <w:r w:rsidRPr="00A928D1">
              <w:rPr>
                <w:rFonts w:eastAsia="Garamond"/>
              </w:rPr>
              <w:t xml:space="preserve">Ćwiczenia obejmują: zakres prac związanych z analiza rynku turystycznego w Polsce i na świecie. </w:t>
            </w:r>
          </w:p>
        </w:tc>
      </w:tr>
      <w:tr w:rsidR="0071391E" w:rsidRPr="00A928D1" w14:paraId="11F60060" w14:textId="77777777" w:rsidTr="0071391E">
        <w:tc>
          <w:tcPr>
            <w:tcW w:w="3715" w:type="dxa"/>
            <w:shd w:val="clear" w:color="auto" w:fill="auto"/>
          </w:tcPr>
          <w:p w14:paraId="41A98CCB" w14:textId="77777777" w:rsidR="00D948E9" w:rsidRPr="00A928D1" w:rsidRDefault="00D948E9" w:rsidP="0071391E">
            <w:r w:rsidRPr="00A928D1">
              <w:lastRenderedPageBreak/>
              <w:t>Wykaz literatury podstawowej i uzupełniającej</w:t>
            </w:r>
          </w:p>
        </w:tc>
        <w:tc>
          <w:tcPr>
            <w:tcW w:w="6060" w:type="dxa"/>
            <w:shd w:val="clear" w:color="auto" w:fill="auto"/>
          </w:tcPr>
          <w:p w14:paraId="208B1693" w14:textId="77777777" w:rsidR="00D948E9" w:rsidRPr="00A928D1" w:rsidRDefault="00D948E9" w:rsidP="0071391E">
            <w:pPr>
              <w:pStyle w:val="Akapitzlist"/>
              <w:ind w:left="13"/>
              <w:jc w:val="both"/>
              <w:rPr>
                <w:rFonts w:eastAsia="Arial"/>
              </w:rPr>
            </w:pPr>
            <w:r w:rsidRPr="00A928D1">
              <w:rPr>
                <w:rFonts w:eastAsia="Arial"/>
              </w:rPr>
              <w:t>Literatura podstawowa</w:t>
            </w:r>
          </w:p>
          <w:p w14:paraId="12EDBC2E" w14:textId="77777777" w:rsidR="00D948E9" w:rsidRPr="00A928D1" w:rsidRDefault="00D948E9" w:rsidP="00D948E9">
            <w:pPr>
              <w:numPr>
                <w:ilvl w:val="0"/>
                <w:numId w:val="147"/>
              </w:numPr>
              <w:jc w:val="both"/>
            </w:pPr>
            <w:r w:rsidRPr="00A928D1">
              <w:t>Gaworecki W. 2007. Turystyka. PWE, Warszawa.</w:t>
            </w:r>
          </w:p>
          <w:p w14:paraId="4558DBB8" w14:textId="77777777" w:rsidR="00D948E9" w:rsidRPr="00A928D1" w:rsidRDefault="00D948E9" w:rsidP="00D948E9">
            <w:pPr>
              <w:numPr>
                <w:ilvl w:val="0"/>
                <w:numId w:val="147"/>
              </w:numPr>
              <w:jc w:val="both"/>
            </w:pPr>
            <w:r w:rsidRPr="00A928D1">
              <w:t>Kurek W. 2007. Turystyka. PWN, Warszawa.</w:t>
            </w:r>
          </w:p>
          <w:p w14:paraId="7CF205B8" w14:textId="77777777" w:rsidR="00D948E9" w:rsidRPr="00A928D1" w:rsidRDefault="00D948E9" w:rsidP="00D948E9">
            <w:pPr>
              <w:numPr>
                <w:ilvl w:val="0"/>
                <w:numId w:val="147"/>
              </w:numPr>
              <w:jc w:val="both"/>
            </w:pPr>
            <w:r w:rsidRPr="00A928D1">
              <w:t>Przecławski K. 2004. Człowiek a turystyka – zarys socjologii turystyki. Wyd. Albis, Kraków.</w:t>
            </w:r>
          </w:p>
          <w:p w14:paraId="6BD268EA" w14:textId="77777777" w:rsidR="00D948E9" w:rsidRPr="00A928D1" w:rsidRDefault="00D948E9" w:rsidP="0071391E">
            <w:pPr>
              <w:ind w:left="720"/>
              <w:jc w:val="both"/>
            </w:pPr>
          </w:p>
          <w:p w14:paraId="020FC9A1" w14:textId="77777777" w:rsidR="00D948E9" w:rsidRPr="00A928D1" w:rsidRDefault="00D948E9" w:rsidP="0071391E">
            <w:pPr>
              <w:ind w:left="13"/>
            </w:pPr>
            <w:r w:rsidRPr="00A928D1">
              <w:t>Literatura uzupełniająca</w:t>
            </w:r>
          </w:p>
          <w:p w14:paraId="32B6D944" w14:textId="77777777" w:rsidR="00D948E9" w:rsidRPr="00A928D1" w:rsidRDefault="00D948E9" w:rsidP="00D948E9">
            <w:pPr>
              <w:pStyle w:val="Akapitzlist"/>
              <w:numPr>
                <w:ilvl w:val="0"/>
                <w:numId w:val="148"/>
              </w:numPr>
              <w:ind w:left="708" w:hanging="283"/>
              <w:jc w:val="both"/>
            </w:pPr>
            <w:r w:rsidRPr="00A928D1">
              <w:t>Różycki P. 2006. Zarys wiedzy o turystyce. Wyd. Proksenia, Kraków.</w:t>
            </w:r>
          </w:p>
          <w:p w14:paraId="2BB9CCE4" w14:textId="77777777" w:rsidR="00D948E9" w:rsidRPr="00A928D1" w:rsidRDefault="00D948E9" w:rsidP="00D948E9">
            <w:pPr>
              <w:pStyle w:val="Akapitzlist"/>
              <w:numPr>
                <w:ilvl w:val="0"/>
                <w:numId w:val="148"/>
              </w:numPr>
              <w:ind w:left="708" w:hanging="283"/>
            </w:pPr>
            <w:r w:rsidRPr="00A928D1">
              <w:rPr>
                <w:shd w:val="clear" w:color="auto" w:fill="FFFFFF"/>
              </w:rPr>
              <w:t xml:space="preserve">Domański R. 2006, Gospodarka przestrzenna. Podstawy teoretyczne, Wydawnictwo Naukowe PWN, Warszawa </w:t>
            </w:r>
          </w:p>
        </w:tc>
      </w:tr>
      <w:tr w:rsidR="0071391E" w:rsidRPr="00A928D1" w14:paraId="5CF76F8C" w14:textId="77777777" w:rsidTr="0071391E">
        <w:tc>
          <w:tcPr>
            <w:tcW w:w="3715" w:type="dxa"/>
            <w:shd w:val="clear" w:color="auto" w:fill="auto"/>
          </w:tcPr>
          <w:p w14:paraId="25792989" w14:textId="77777777" w:rsidR="00D948E9" w:rsidRPr="00A928D1" w:rsidRDefault="00D948E9" w:rsidP="0071391E">
            <w:r w:rsidRPr="00A928D1">
              <w:t>Planowane formy/działania/metody dydaktyczne</w:t>
            </w:r>
          </w:p>
        </w:tc>
        <w:tc>
          <w:tcPr>
            <w:tcW w:w="6060" w:type="dxa"/>
            <w:shd w:val="clear" w:color="auto" w:fill="auto"/>
          </w:tcPr>
          <w:p w14:paraId="343B2B43" w14:textId="77777777" w:rsidR="00D948E9" w:rsidRPr="00A928D1" w:rsidRDefault="00D948E9" w:rsidP="0071391E">
            <w:r w:rsidRPr="00A928D1">
              <w:t>Zajęcia w formie wykładów mogą być prowadzone w formule online na platformie edukacyjnej UP-Lublin z wykorzystaniem prezentacji multimedialnych, Ćwiczenia stacjonarnie: wykonanie  prezentacji. [zaliczenie modułu w trybie stacjonarnym]</w:t>
            </w:r>
          </w:p>
        </w:tc>
      </w:tr>
      <w:tr w:rsidR="0071391E" w:rsidRPr="00A928D1" w14:paraId="0AE1A402" w14:textId="77777777" w:rsidTr="0071391E">
        <w:tc>
          <w:tcPr>
            <w:tcW w:w="3715" w:type="dxa"/>
            <w:shd w:val="clear" w:color="auto" w:fill="auto"/>
          </w:tcPr>
          <w:p w14:paraId="1B7F2F45" w14:textId="77777777" w:rsidR="00D948E9" w:rsidRPr="00A928D1" w:rsidRDefault="00D948E9" w:rsidP="0071391E">
            <w:r w:rsidRPr="00A928D1">
              <w:t>Sposoby weryfikacji oraz formy dokumentowania osiągniętych efektów uczenia się</w:t>
            </w:r>
          </w:p>
        </w:tc>
        <w:tc>
          <w:tcPr>
            <w:tcW w:w="6060" w:type="dxa"/>
            <w:shd w:val="clear" w:color="auto" w:fill="auto"/>
          </w:tcPr>
          <w:p w14:paraId="794522A2" w14:textId="77777777" w:rsidR="00D948E9" w:rsidRPr="00A928D1" w:rsidRDefault="00D948E9" w:rsidP="0071391E">
            <w:pPr>
              <w:jc w:val="both"/>
            </w:pPr>
            <w:r w:rsidRPr="00A928D1">
              <w:t>W 1. Aktywny udział studenta w zajęciach, lista  prowadzącego</w:t>
            </w:r>
          </w:p>
          <w:p w14:paraId="6C4EA65F" w14:textId="77777777" w:rsidR="00D948E9" w:rsidRPr="00A928D1" w:rsidRDefault="00D948E9" w:rsidP="0071391E">
            <w:pPr>
              <w:jc w:val="both"/>
            </w:pPr>
            <w:r w:rsidRPr="00A928D1">
              <w:t>W 2. Aktywny udział studenta w zajęciach lista prowadzącego</w:t>
            </w:r>
          </w:p>
          <w:p w14:paraId="20517EBA" w14:textId="77777777" w:rsidR="00D948E9" w:rsidRPr="00A928D1" w:rsidRDefault="00D948E9" w:rsidP="0071391E">
            <w:pPr>
              <w:jc w:val="both"/>
            </w:pPr>
            <w:r w:rsidRPr="00A928D1">
              <w:t>U 1. Aktywny udział studenta w zajęciach, lista prowadzącego, prace zadane, projekt</w:t>
            </w:r>
          </w:p>
          <w:p w14:paraId="717774EB" w14:textId="77777777" w:rsidR="00D948E9" w:rsidRPr="00A928D1" w:rsidRDefault="00D948E9" w:rsidP="0071391E">
            <w:pPr>
              <w:jc w:val="both"/>
            </w:pPr>
            <w:r w:rsidRPr="00A928D1">
              <w:t>U 2. Aktywny udział studenta w zajęciach, lista prowadzącego</w:t>
            </w:r>
          </w:p>
          <w:p w14:paraId="0ECD42ED" w14:textId="77777777" w:rsidR="00D948E9" w:rsidRPr="00A928D1" w:rsidRDefault="00D948E9" w:rsidP="0071391E">
            <w:pPr>
              <w:jc w:val="both"/>
            </w:pPr>
            <w:r w:rsidRPr="00A928D1">
              <w:t>K 1. Aktywny udział studenta w zajęciach, lista prowadzącego</w:t>
            </w:r>
          </w:p>
          <w:p w14:paraId="738D32C5" w14:textId="77777777" w:rsidR="00D948E9" w:rsidRPr="00A928D1" w:rsidRDefault="00D948E9" w:rsidP="0071391E">
            <w:pPr>
              <w:jc w:val="both"/>
            </w:pPr>
            <w:r w:rsidRPr="00A928D1">
              <w:t>K 2. Aktywny udział studenta w zajęciach, lista prowadzącego</w:t>
            </w:r>
          </w:p>
        </w:tc>
      </w:tr>
      <w:tr w:rsidR="0071391E" w:rsidRPr="00A928D1" w14:paraId="701A4E2D" w14:textId="77777777" w:rsidTr="0071391E">
        <w:tc>
          <w:tcPr>
            <w:tcW w:w="3715" w:type="dxa"/>
            <w:shd w:val="clear" w:color="auto" w:fill="auto"/>
          </w:tcPr>
          <w:p w14:paraId="0D5D9EB2" w14:textId="77777777" w:rsidR="00D948E9" w:rsidRPr="00A928D1" w:rsidRDefault="00D948E9" w:rsidP="0071391E">
            <w:r w:rsidRPr="00A928D1">
              <w:t>Elementy i wagi mające wpływ na ocenę końcową</w:t>
            </w:r>
          </w:p>
          <w:p w14:paraId="5B9DCE75" w14:textId="77777777" w:rsidR="00D948E9" w:rsidRPr="00A928D1" w:rsidRDefault="00D948E9" w:rsidP="0071391E"/>
          <w:p w14:paraId="50063665" w14:textId="77777777" w:rsidR="00D948E9" w:rsidRPr="00A928D1" w:rsidRDefault="00D948E9" w:rsidP="0071391E"/>
        </w:tc>
        <w:tc>
          <w:tcPr>
            <w:tcW w:w="6060" w:type="dxa"/>
            <w:shd w:val="clear" w:color="auto" w:fill="auto"/>
          </w:tcPr>
          <w:p w14:paraId="19619D01" w14:textId="77777777" w:rsidR="00D948E9" w:rsidRPr="00A928D1" w:rsidRDefault="00D948E9" w:rsidP="0071391E">
            <w:r w:rsidRPr="00A928D1">
              <w:t>Szczegółowe kryteria przy ocenie zaliczenia</w:t>
            </w:r>
          </w:p>
          <w:p w14:paraId="50D100CF" w14:textId="77777777" w:rsidR="00D948E9" w:rsidRPr="00A928D1" w:rsidRDefault="00D948E9" w:rsidP="0071391E">
            <w:pPr>
              <w:pStyle w:val="Akapitzlist"/>
              <w:ind w:left="197"/>
              <w:jc w:val="both"/>
              <w:rPr>
                <w:rFonts w:eastAsiaTheme="minorHAnsi"/>
              </w:rPr>
            </w:pPr>
            <w:r w:rsidRPr="00A928D1">
              <w:rPr>
                <w:rFonts w:eastAsiaTheme="minorHAnsi"/>
              </w:rPr>
              <w:t>Procent wiedzy wymaganej dla uzyskania oceny końcowej wynosi odpowiednio:</w:t>
            </w:r>
          </w:p>
          <w:p w14:paraId="7D18F00B" w14:textId="77777777" w:rsidR="00D948E9" w:rsidRPr="00A928D1" w:rsidRDefault="00D948E9" w:rsidP="00D948E9">
            <w:pPr>
              <w:pStyle w:val="Akapitzlist"/>
              <w:numPr>
                <w:ilvl w:val="0"/>
                <w:numId w:val="146"/>
              </w:numPr>
              <w:jc w:val="both"/>
              <w:rPr>
                <w:rFonts w:eastAsiaTheme="minorHAnsi"/>
              </w:rPr>
            </w:pPr>
            <w:r w:rsidRPr="00A928D1">
              <w:rPr>
                <w:rFonts w:eastAsiaTheme="minorHAnsi"/>
              </w:rPr>
              <w:t>bardzo dobry 91% - 100%,</w:t>
            </w:r>
          </w:p>
          <w:p w14:paraId="40BDD6F3" w14:textId="77777777" w:rsidR="00D948E9" w:rsidRPr="00A928D1" w:rsidRDefault="00D948E9" w:rsidP="00D948E9">
            <w:pPr>
              <w:pStyle w:val="Akapitzlist"/>
              <w:numPr>
                <w:ilvl w:val="0"/>
                <w:numId w:val="146"/>
              </w:numPr>
              <w:jc w:val="both"/>
              <w:rPr>
                <w:rFonts w:eastAsiaTheme="minorHAnsi"/>
              </w:rPr>
            </w:pPr>
            <w:r w:rsidRPr="00A928D1">
              <w:rPr>
                <w:rFonts w:eastAsiaTheme="minorHAnsi"/>
              </w:rPr>
              <w:t>dobry plus 81% - 90%,</w:t>
            </w:r>
          </w:p>
          <w:p w14:paraId="4DEBF2FB" w14:textId="77777777" w:rsidR="00D948E9" w:rsidRPr="00A928D1" w:rsidRDefault="00D948E9" w:rsidP="00D948E9">
            <w:pPr>
              <w:pStyle w:val="Akapitzlist"/>
              <w:numPr>
                <w:ilvl w:val="0"/>
                <w:numId w:val="146"/>
              </w:numPr>
              <w:jc w:val="both"/>
              <w:rPr>
                <w:rFonts w:eastAsiaTheme="minorHAnsi"/>
              </w:rPr>
            </w:pPr>
            <w:r w:rsidRPr="00A928D1">
              <w:rPr>
                <w:rFonts w:eastAsiaTheme="minorHAnsi"/>
              </w:rPr>
              <w:t>dobry 71% - 80%,</w:t>
            </w:r>
          </w:p>
          <w:p w14:paraId="6FD564B1" w14:textId="77777777" w:rsidR="00D948E9" w:rsidRPr="00A928D1" w:rsidRDefault="00D948E9" w:rsidP="00D948E9">
            <w:pPr>
              <w:pStyle w:val="Akapitzlist"/>
              <w:numPr>
                <w:ilvl w:val="0"/>
                <w:numId w:val="146"/>
              </w:numPr>
              <w:jc w:val="both"/>
              <w:rPr>
                <w:rFonts w:eastAsiaTheme="minorHAnsi"/>
              </w:rPr>
            </w:pPr>
            <w:r w:rsidRPr="00A928D1">
              <w:rPr>
                <w:rFonts w:eastAsiaTheme="minorHAnsi"/>
              </w:rPr>
              <w:t>dostateczny plus 61% - 70%,</w:t>
            </w:r>
          </w:p>
          <w:p w14:paraId="6884CE83" w14:textId="77777777" w:rsidR="00D948E9" w:rsidRPr="00A928D1" w:rsidRDefault="00D948E9" w:rsidP="00D948E9">
            <w:pPr>
              <w:pStyle w:val="Akapitzlist"/>
              <w:numPr>
                <w:ilvl w:val="0"/>
                <w:numId w:val="146"/>
              </w:numPr>
              <w:jc w:val="both"/>
              <w:rPr>
                <w:rFonts w:eastAsiaTheme="minorHAnsi"/>
              </w:rPr>
            </w:pPr>
            <w:r w:rsidRPr="00A928D1">
              <w:rPr>
                <w:rFonts w:eastAsiaTheme="minorHAnsi"/>
              </w:rPr>
              <w:t>dostateczny 51% - 60%,</w:t>
            </w:r>
          </w:p>
          <w:p w14:paraId="49F36D4D" w14:textId="77777777" w:rsidR="00D948E9" w:rsidRPr="00A928D1" w:rsidRDefault="00D948E9" w:rsidP="00D948E9">
            <w:pPr>
              <w:pStyle w:val="Akapitzlist"/>
              <w:numPr>
                <w:ilvl w:val="0"/>
                <w:numId w:val="146"/>
              </w:numPr>
              <w:jc w:val="both"/>
              <w:rPr>
                <w:rFonts w:eastAsiaTheme="minorHAnsi"/>
              </w:rPr>
            </w:pPr>
            <w:r w:rsidRPr="00A928D1">
              <w:rPr>
                <w:rFonts w:eastAsiaTheme="minorHAnsi"/>
              </w:rPr>
              <w:t>niedostateczny 50% i mniej.</w:t>
            </w:r>
            <w:r w:rsidRPr="00A928D1">
              <w:t xml:space="preserve"> </w:t>
            </w:r>
          </w:p>
          <w:p w14:paraId="1AB50A87" w14:textId="77777777" w:rsidR="00D948E9" w:rsidRPr="00A928D1" w:rsidRDefault="00D948E9" w:rsidP="0071391E">
            <w:pPr>
              <w:ind w:left="197"/>
              <w:jc w:val="both"/>
              <w:rPr>
                <w:rFonts w:eastAsiaTheme="minorHAnsi"/>
              </w:rPr>
            </w:pPr>
            <w:r w:rsidRPr="00A928D1">
              <w:rPr>
                <w:rFonts w:eastAsiaTheme="minorHAnsi"/>
              </w:rPr>
              <w:t>Student uzyskuje zaliczenie przedmiotu po otrzymaniu oceny minimum 3.0 z części ćwiczeniowej  przedmiotu</w:t>
            </w:r>
          </w:p>
          <w:p w14:paraId="2E619192" w14:textId="77777777" w:rsidR="00D948E9" w:rsidRPr="00A928D1" w:rsidRDefault="00D948E9" w:rsidP="0071391E">
            <w:pPr>
              <w:ind w:left="197"/>
              <w:jc w:val="both"/>
            </w:pPr>
            <w:r w:rsidRPr="00A928D1">
              <w:t>Ostateczna ocena jest z zakresu podanej wiedzy uzyskana na EGZAMINIE</w:t>
            </w:r>
          </w:p>
        </w:tc>
      </w:tr>
      <w:tr w:rsidR="0071391E" w:rsidRPr="00A928D1" w14:paraId="3018AC1D" w14:textId="77777777" w:rsidTr="0071391E">
        <w:trPr>
          <w:trHeight w:val="2324"/>
        </w:trPr>
        <w:tc>
          <w:tcPr>
            <w:tcW w:w="3715" w:type="dxa"/>
            <w:shd w:val="clear" w:color="auto" w:fill="auto"/>
          </w:tcPr>
          <w:p w14:paraId="3C3600C5" w14:textId="77777777" w:rsidR="00D948E9" w:rsidRPr="00A928D1" w:rsidRDefault="00D948E9" w:rsidP="0071391E">
            <w:pPr>
              <w:jc w:val="both"/>
            </w:pPr>
            <w:r w:rsidRPr="00A928D1">
              <w:lastRenderedPageBreak/>
              <w:t>Bilans punktów ECTS</w:t>
            </w:r>
          </w:p>
        </w:tc>
        <w:tc>
          <w:tcPr>
            <w:tcW w:w="6060" w:type="dxa"/>
            <w:shd w:val="clear" w:color="auto" w:fill="auto"/>
          </w:tcPr>
          <w:p w14:paraId="7EC8591C" w14:textId="77777777" w:rsidR="00D948E9" w:rsidRPr="00A928D1" w:rsidRDefault="00D948E9" w:rsidP="0071391E">
            <w:r w:rsidRPr="00A928D1">
              <w:t>Kontaktowe</w:t>
            </w:r>
          </w:p>
          <w:p w14:paraId="670F7550" w14:textId="77777777" w:rsidR="00D948E9" w:rsidRPr="00A928D1" w:rsidRDefault="00D948E9" w:rsidP="00D948E9">
            <w:pPr>
              <w:pStyle w:val="Akapitzlist"/>
              <w:numPr>
                <w:ilvl w:val="0"/>
                <w:numId w:val="3"/>
              </w:numPr>
              <w:ind w:left="480"/>
            </w:pPr>
            <w:r w:rsidRPr="00A928D1">
              <w:t xml:space="preserve">wykłady 15 godz./0,6 ECTS), </w:t>
            </w:r>
          </w:p>
          <w:p w14:paraId="57147EDD" w14:textId="77777777" w:rsidR="00D948E9" w:rsidRPr="00A928D1" w:rsidRDefault="00D948E9" w:rsidP="00D948E9">
            <w:pPr>
              <w:pStyle w:val="Akapitzlist"/>
              <w:numPr>
                <w:ilvl w:val="0"/>
                <w:numId w:val="3"/>
              </w:numPr>
              <w:ind w:left="480"/>
            </w:pPr>
            <w:r w:rsidRPr="00A928D1">
              <w:t>ćwiczenia audytoryjne (15 godz./0,6 ECTS),</w:t>
            </w:r>
          </w:p>
          <w:p w14:paraId="4853C757" w14:textId="77777777" w:rsidR="00D948E9" w:rsidRPr="00A928D1" w:rsidRDefault="00D948E9" w:rsidP="0071391E">
            <w:pPr>
              <w:ind w:left="120"/>
            </w:pPr>
            <w:r w:rsidRPr="00A928D1">
              <w:t>Łącznie – 30 godz./1,2 ECTS</w:t>
            </w:r>
          </w:p>
          <w:p w14:paraId="51133364" w14:textId="77777777" w:rsidR="00D948E9" w:rsidRPr="00A928D1" w:rsidRDefault="00D948E9" w:rsidP="0071391E">
            <w:pPr>
              <w:ind w:left="120"/>
            </w:pPr>
          </w:p>
          <w:p w14:paraId="68A7548C" w14:textId="77777777" w:rsidR="00D948E9" w:rsidRPr="00A928D1" w:rsidRDefault="00D948E9" w:rsidP="0071391E">
            <w:r w:rsidRPr="00A928D1">
              <w:t>Niekontaktowe</w:t>
            </w:r>
          </w:p>
          <w:p w14:paraId="76637B2A" w14:textId="77777777" w:rsidR="00D948E9" w:rsidRPr="00A928D1" w:rsidRDefault="00D948E9" w:rsidP="00D948E9">
            <w:pPr>
              <w:pStyle w:val="Akapitzlist"/>
              <w:numPr>
                <w:ilvl w:val="0"/>
                <w:numId w:val="4"/>
              </w:numPr>
              <w:ind w:left="480"/>
            </w:pPr>
            <w:r w:rsidRPr="00A928D1">
              <w:t>przygotowanie do zajęć 10 godz./0,4 ECTS),</w:t>
            </w:r>
          </w:p>
          <w:p w14:paraId="6178E135" w14:textId="77777777" w:rsidR="00D948E9" w:rsidRPr="00A928D1" w:rsidRDefault="00D948E9" w:rsidP="00D948E9">
            <w:pPr>
              <w:pStyle w:val="Akapitzlist"/>
              <w:numPr>
                <w:ilvl w:val="0"/>
                <w:numId w:val="4"/>
              </w:numPr>
              <w:ind w:left="480"/>
            </w:pPr>
            <w:r w:rsidRPr="00A928D1">
              <w:t>studiowanie literatury, praca nad dokończeniem projektu (10 godz./0,4 ECTS),</w:t>
            </w:r>
          </w:p>
          <w:p w14:paraId="75649E45" w14:textId="77777777" w:rsidR="00D948E9" w:rsidRPr="00A928D1" w:rsidRDefault="00D948E9" w:rsidP="0071391E">
            <w:r w:rsidRPr="00A928D1">
              <w:t>Łącznie 20 godz./0,8 ECTS</w:t>
            </w:r>
          </w:p>
        </w:tc>
      </w:tr>
      <w:tr w:rsidR="00D948E9" w:rsidRPr="00A928D1" w14:paraId="6F03CFFC" w14:textId="77777777" w:rsidTr="0071391E">
        <w:trPr>
          <w:trHeight w:val="718"/>
        </w:trPr>
        <w:tc>
          <w:tcPr>
            <w:tcW w:w="3715" w:type="dxa"/>
            <w:shd w:val="clear" w:color="auto" w:fill="auto"/>
          </w:tcPr>
          <w:p w14:paraId="3D8F8F81" w14:textId="77777777" w:rsidR="00D948E9" w:rsidRPr="00A928D1" w:rsidRDefault="00D948E9" w:rsidP="0071391E">
            <w:r w:rsidRPr="00A928D1">
              <w:t>Nakład pracy związany z zajęciami wymagającymi bezpośredniego udziału nauczyciela akademickiego</w:t>
            </w:r>
          </w:p>
        </w:tc>
        <w:tc>
          <w:tcPr>
            <w:tcW w:w="6060" w:type="dxa"/>
            <w:shd w:val="clear" w:color="auto" w:fill="auto"/>
          </w:tcPr>
          <w:p w14:paraId="47811FD4" w14:textId="77777777" w:rsidR="00D948E9" w:rsidRPr="00A928D1" w:rsidRDefault="00D948E9" w:rsidP="0071391E">
            <w:pPr>
              <w:jc w:val="both"/>
            </w:pPr>
            <w:r w:rsidRPr="00A928D1">
              <w:t>Udział:</w:t>
            </w:r>
          </w:p>
          <w:p w14:paraId="3FAEEB4C" w14:textId="77777777" w:rsidR="00D948E9" w:rsidRPr="00A928D1" w:rsidRDefault="00D948E9" w:rsidP="0071391E">
            <w:pPr>
              <w:jc w:val="both"/>
            </w:pPr>
            <w:r w:rsidRPr="00A928D1">
              <w:t>w wykładach – 15 godz.</w:t>
            </w:r>
          </w:p>
          <w:p w14:paraId="34858FF0" w14:textId="77777777" w:rsidR="00D948E9" w:rsidRPr="00A928D1" w:rsidRDefault="00D948E9" w:rsidP="0071391E">
            <w:pPr>
              <w:jc w:val="both"/>
            </w:pPr>
            <w:r w:rsidRPr="00A928D1">
              <w:t xml:space="preserve">w ćwiczeniach audytoryjnych – 15 godz. </w:t>
            </w:r>
          </w:p>
          <w:p w14:paraId="02EFAF0D" w14:textId="77777777" w:rsidR="00D948E9" w:rsidRPr="00A928D1" w:rsidRDefault="00D948E9" w:rsidP="0071391E">
            <w:pPr>
              <w:jc w:val="both"/>
            </w:pPr>
            <w:r w:rsidRPr="00A928D1">
              <w:t>łącznie – 30 godz.</w:t>
            </w:r>
          </w:p>
          <w:p w14:paraId="401B366D" w14:textId="77777777" w:rsidR="00D948E9" w:rsidRPr="00A928D1" w:rsidRDefault="00D948E9" w:rsidP="0071391E">
            <w:pPr>
              <w:jc w:val="both"/>
            </w:pPr>
          </w:p>
        </w:tc>
      </w:tr>
    </w:tbl>
    <w:p w14:paraId="004EE5F8" w14:textId="77777777" w:rsidR="00D948E9" w:rsidRPr="00A928D1" w:rsidRDefault="00D948E9" w:rsidP="00D948E9"/>
    <w:p w14:paraId="6DD91277" w14:textId="77777777" w:rsidR="00D948E9" w:rsidRPr="00A928D1" w:rsidRDefault="00D948E9" w:rsidP="00D948E9">
      <w:pPr>
        <w:rPr>
          <w:bCs/>
        </w:rPr>
      </w:pPr>
      <w:r w:rsidRPr="00A928D1">
        <w:rPr>
          <w:sz w:val="22"/>
          <w:szCs w:val="22"/>
        </w:rPr>
        <w:br w:type="column"/>
      </w:r>
      <w:r w:rsidRPr="00A928D1">
        <w:rPr>
          <w:sz w:val="22"/>
          <w:szCs w:val="22"/>
        </w:rPr>
        <w:lastRenderedPageBreak/>
        <w:t xml:space="preserve">65.1. </w:t>
      </w:r>
      <w:r w:rsidRPr="00A928D1">
        <w:rPr>
          <w:b/>
          <w:sz w:val="22"/>
          <w:szCs w:val="22"/>
        </w:rPr>
        <w:t>Karta opisu zajęć Miejskie obszary żywieniowe</w:t>
      </w:r>
    </w:p>
    <w:p w14:paraId="3BA641FD"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7C211C16" w14:textId="77777777" w:rsidTr="0071391E">
        <w:tc>
          <w:tcPr>
            <w:tcW w:w="3942" w:type="dxa"/>
            <w:shd w:val="clear" w:color="auto" w:fill="auto"/>
          </w:tcPr>
          <w:p w14:paraId="743E5834" w14:textId="77777777" w:rsidR="00D948E9" w:rsidRPr="00A928D1" w:rsidRDefault="00D948E9" w:rsidP="0071391E">
            <w:r w:rsidRPr="00A928D1">
              <w:t xml:space="preserve">Nazwa kierunku studiów </w:t>
            </w:r>
          </w:p>
        </w:tc>
        <w:tc>
          <w:tcPr>
            <w:tcW w:w="5344" w:type="dxa"/>
            <w:shd w:val="clear" w:color="auto" w:fill="auto"/>
          </w:tcPr>
          <w:p w14:paraId="16CAC62B" w14:textId="77777777" w:rsidR="00D948E9" w:rsidRPr="00A928D1" w:rsidRDefault="00D948E9" w:rsidP="0071391E">
            <w:r w:rsidRPr="00A928D1">
              <w:t>Gospodarka przestrzenna</w:t>
            </w:r>
          </w:p>
        </w:tc>
      </w:tr>
      <w:tr w:rsidR="0071391E" w:rsidRPr="00A928D1" w14:paraId="0595BD2C" w14:textId="77777777" w:rsidTr="0071391E">
        <w:tc>
          <w:tcPr>
            <w:tcW w:w="3942" w:type="dxa"/>
            <w:shd w:val="clear" w:color="auto" w:fill="auto"/>
          </w:tcPr>
          <w:p w14:paraId="1D3F683D" w14:textId="77777777" w:rsidR="00D948E9" w:rsidRPr="00A928D1" w:rsidRDefault="00D948E9" w:rsidP="0071391E">
            <w:r w:rsidRPr="00A928D1">
              <w:t>Nazwa modułu, także nazwa w języku angielskim</w:t>
            </w:r>
          </w:p>
        </w:tc>
        <w:tc>
          <w:tcPr>
            <w:tcW w:w="5344" w:type="dxa"/>
            <w:shd w:val="clear" w:color="auto" w:fill="auto"/>
          </w:tcPr>
          <w:p w14:paraId="248EA389" w14:textId="77777777" w:rsidR="00D948E9" w:rsidRPr="00A928D1" w:rsidRDefault="00D948E9" w:rsidP="0071391E">
            <w:pPr>
              <w:pStyle w:val="Bezodstpw"/>
              <w:rPr>
                <w:sz w:val="22"/>
                <w:szCs w:val="22"/>
              </w:rPr>
            </w:pPr>
            <w:r w:rsidRPr="00A928D1">
              <w:rPr>
                <w:sz w:val="22"/>
                <w:szCs w:val="22"/>
              </w:rPr>
              <w:t>Miejskie obszary żywieniowe</w:t>
            </w:r>
          </w:p>
          <w:p w14:paraId="0F247B2A" w14:textId="77777777" w:rsidR="00D948E9" w:rsidRPr="00A928D1" w:rsidRDefault="00D948E9" w:rsidP="0071391E">
            <w:r w:rsidRPr="00A928D1">
              <w:rPr>
                <w:rStyle w:val="rynqvb"/>
                <w:sz w:val="22"/>
                <w:szCs w:val="22"/>
              </w:rPr>
              <w:t>Urban food areas</w:t>
            </w:r>
          </w:p>
        </w:tc>
      </w:tr>
      <w:tr w:rsidR="0071391E" w:rsidRPr="00A928D1" w14:paraId="0B310A0C" w14:textId="77777777" w:rsidTr="0071391E">
        <w:tc>
          <w:tcPr>
            <w:tcW w:w="3942" w:type="dxa"/>
            <w:shd w:val="clear" w:color="auto" w:fill="auto"/>
          </w:tcPr>
          <w:p w14:paraId="5C86FC53" w14:textId="77777777" w:rsidR="00D948E9" w:rsidRPr="00A928D1" w:rsidRDefault="00D948E9" w:rsidP="0071391E">
            <w:r w:rsidRPr="00A928D1">
              <w:t xml:space="preserve">Język wykładowy </w:t>
            </w:r>
          </w:p>
        </w:tc>
        <w:tc>
          <w:tcPr>
            <w:tcW w:w="5344" w:type="dxa"/>
            <w:shd w:val="clear" w:color="auto" w:fill="auto"/>
          </w:tcPr>
          <w:p w14:paraId="418AF6F6" w14:textId="77777777" w:rsidR="00D948E9" w:rsidRPr="00A928D1" w:rsidRDefault="00D948E9" w:rsidP="0071391E">
            <w:r w:rsidRPr="00A928D1">
              <w:t>polski</w:t>
            </w:r>
          </w:p>
        </w:tc>
      </w:tr>
      <w:tr w:rsidR="0071391E" w:rsidRPr="00A928D1" w14:paraId="71F85F6C" w14:textId="77777777" w:rsidTr="0071391E">
        <w:tc>
          <w:tcPr>
            <w:tcW w:w="3942" w:type="dxa"/>
            <w:shd w:val="clear" w:color="auto" w:fill="auto"/>
          </w:tcPr>
          <w:p w14:paraId="735B1731" w14:textId="77777777" w:rsidR="00D948E9" w:rsidRPr="00A928D1" w:rsidRDefault="00D948E9" w:rsidP="0071391E">
            <w:pPr>
              <w:autoSpaceDE w:val="0"/>
              <w:autoSpaceDN w:val="0"/>
              <w:adjustRightInd w:val="0"/>
            </w:pPr>
            <w:r w:rsidRPr="00A928D1">
              <w:t xml:space="preserve">Rodzaj modułu </w:t>
            </w:r>
          </w:p>
        </w:tc>
        <w:tc>
          <w:tcPr>
            <w:tcW w:w="5344" w:type="dxa"/>
            <w:shd w:val="clear" w:color="auto" w:fill="auto"/>
          </w:tcPr>
          <w:p w14:paraId="0895B2C8" w14:textId="77777777" w:rsidR="00D948E9" w:rsidRPr="00A928D1" w:rsidRDefault="00D948E9" w:rsidP="0071391E">
            <w:r w:rsidRPr="00A928D1">
              <w:t>fakultatywny</w:t>
            </w:r>
          </w:p>
        </w:tc>
      </w:tr>
      <w:tr w:rsidR="0071391E" w:rsidRPr="00A928D1" w14:paraId="42541326" w14:textId="77777777" w:rsidTr="0071391E">
        <w:tc>
          <w:tcPr>
            <w:tcW w:w="3942" w:type="dxa"/>
            <w:shd w:val="clear" w:color="auto" w:fill="auto"/>
          </w:tcPr>
          <w:p w14:paraId="607197FC" w14:textId="77777777" w:rsidR="00D948E9" w:rsidRPr="00A928D1" w:rsidRDefault="00D948E9" w:rsidP="0071391E">
            <w:r w:rsidRPr="00A928D1">
              <w:t>Poziom studiów</w:t>
            </w:r>
          </w:p>
        </w:tc>
        <w:tc>
          <w:tcPr>
            <w:tcW w:w="5344" w:type="dxa"/>
            <w:shd w:val="clear" w:color="auto" w:fill="auto"/>
          </w:tcPr>
          <w:p w14:paraId="00E0922A" w14:textId="77777777" w:rsidR="00D948E9" w:rsidRPr="00A928D1" w:rsidRDefault="00D948E9" w:rsidP="0071391E">
            <w:r w:rsidRPr="00A928D1">
              <w:t>pierwszego stopnia</w:t>
            </w:r>
          </w:p>
        </w:tc>
      </w:tr>
      <w:tr w:rsidR="0071391E" w:rsidRPr="00A928D1" w14:paraId="17BF9FAC" w14:textId="77777777" w:rsidTr="0071391E">
        <w:tc>
          <w:tcPr>
            <w:tcW w:w="3942" w:type="dxa"/>
            <w:shd w:val="clear" w:color="auto" w:fill="auto"/>
          </w:tcPr>
          <w:p w14:paraId="2E6F73FF" w14:textId="77777777" w:rsidR="00D948E9" w:rsidRPr="00A928D1" w:rsidRDefault="00D948E9" w:rsidP="0071391E">
            <w:r w:rsidRPr="00A928D1">
              <w:t>Forma studiów</w:t>
            </w:r>
          </w:p>
        </w:tc>
        <w:tc>
          <w:tcPr>
            <w:tcW w:w="5344" w:type="dxa"/>
            <w:shd w:val="clear" w:color="auto" w:fill="auto"/>
          </w:tcPr>
          <w:p w14:paraId="04C1BEC1" w14:textId="77777777" w:rsidR="00D948E9" w:rsidRPr="00A928D1" w:rsidRDefault="00D948E9" w:rsidP="0071391E">
            <w:r w:rsidRPr="00A928D1">
              <w:t>stacjonarne</w:t>
            </w:r>
          </w:p>
        </w:tc>
      </w:tr>
      <w:tr w:rsidR="0071391E" w:rsidRPr="00A928D1" w14:paraId="1131AF89" w14:textId="77777777" w:rsidTr="0071391E">
        <w:tc>
          <w:tcPr>
            <w:tcW w:w="3942" w:type="dxa"/>
            <w:shd w:val="clear" w:color="auto" w:fill="auto"/>
          </w:tcPr>
          <w:p w14:paraId="2D5D4DBF" w14:textId="77777777" w:rsidR="00D948E9" w:rsidRPr="00A928D1" w:rsidRDefault="00D948E9" w:rsidP="0071391E">
            <w:r w:rsidRPr="00A928D1">
              <w:t>Rok studiów dla kierunku</w:t>
            </w:r>
          </w:p>
        </w:tc>
        <w:tc>
          <w:tcPr>
            <w:tcW w:w="5344" w:type="dxa"/>
            <w:shd w:val="clear" w:color="auto" w:fill="auto"/>
          </w:tcPr>
          <w:p w14:paraId="6F7C5E11" w14:textId="77777777" w:rsidR="00D948E9" w:rsidRPr="00A928D1" w:rsidRDefault="00D948E9" w:rsidP="0071391E">
            <w:r w:rsidRPr="00A928D1">
              <w:t>IV</w:t>
            </w:r>
          </w:p>
        </w:tc>
      </w:tr>
      <w:tr w:rsidR="0071391E" w:rsidRPr="00A928D1" w14:paraId="026701AF" w14:textId="77777777" w:rsidTr="0071391E">
        <w:tc>
          <w:tcPr>
            <w:tcW w:w="3942" w:type="dxa"/>
            <w:shd w:val="clear" w:color="auto" w:fill="auto"/>
          </w:tcPr>
          <w:p w14:paraId="3A27C9E6" w14:textId="77777777" w:rsidR="00D948E9" w:rsidRPr="00A928D1" w:rsidRDefault="00D948E9" w:rsidP="0071391E">
            <w:r w:rsidRPr="00A928D1">
              <w:t>Semestr dla kierunku</w:t>
            </w:r>
          </w:p>
        </w:tc>
        <w:tc>
          <w:tcPr>
            <w:tcW w:w="5344" w:type="dxa"/>
            <w:shd w:val="clear" w:color="auto" w:fill="auto"/>
          </w:tcPr>
          <w:p w14:paraId="23796010" w14:textId="77777777" w:rsidR="00D948E9" w:rsidRPr="00A928D1" w:rsidRDefault="00D948E9" w:rsidP="0071391E">
            <w:r w:rsidRPr="00A928D1">
              <w:t>7</w:t>
            </w:r>
          </w:p>
        </w:tc>
      </w:tr>
      <w:tr w:rsidR="0071391E" w:rsidRPr="00A928D1" w14:paraId="365317C2" w14:textId="77777777" w:rsidTr="0071391E">
        <w:tc>
          <w:tcPr>
            <w:tcW w:w="3942" w:type="dxa"/>
            <w:shd w:val="clear" w:color="auto" w:fill="auto"/>
          </w:tcPr>
          <w:p w14:paraId="44B84F12"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6DBE3DBB" w14:textId="77777777" w:rsidR="00D948E9" w:rsidRPr="00A928D1" w:rsidRDefault="00D948E9" w:rsidP="0071391E">
            <w:r w:rsidRPr="00A928D1">
              <w:t>3 (1,28/1,72)</w:t>
            </w:r>
          </w:p>
        </w:tc>
      </w:tr>
      <w:tr w:rsidR="0071391E" w:rsidRPr="00A928D1" w14:paraId="49BE29E9" w14:textId="77777777" w:rsidTr="0071391E">
        <w:tc>
          <w:tcPr>
            <w:tcW w:w="3942" w:type="dxa"/>
            <w:shd w:val="clear" w:color="auto" w:fill="auto"/>
          </w:tcPr>
          <w:p w14:paraId="2CC34BD0"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vAlign w:val="center"/>
          </w:tcPr>
          <w:p w14:paraId="5B403856" w14:textId="77777777" w:rsidR="00D948E9" w:rsidRPr="00A928D1" w:rsidRDefault="00D948E9" w:rsidP="0071391E">
            <w:pPr>
              <w:pStyle w:val="Bezodstpw"/>
              <w:rPr>
                <w:sz w:val="22"/>
                <w:szCs w:val="22"/>
              </w:rPr>
            </w:pPr>
            <w:r w:rsidRPr="00A928D1">
              <w:rPr>
                <w:sz w:val="22"/>
                <w:szCs w:val="22"/>
              </w:rPr>
              <w:t>Dr hab. inż. Elżbieta Harasim, prof. uczelni</w:t>
            </w:r>
          </w:p>
        </w:tc>
      </w:tr>
      <w:tr w:rsidR="0071391E" w:rsidRPr="00A928D1" w14:paraId="388A2561" w14:textId="77777777" w:rsidTr="0071391E">
        <w:tc>
          <w:tcPr>
            <w:tcW w:w="3942" w:type="dxa"/>
            <w:shd w:val="clear" w:color="auto" w:fill="auto"/>
          </w:tcPr>
          <w:p w14:paraId="1F5AB45A" w14:textId="77777777" w:rsidR="00D948E9" w:rsidRPr="00A928D1" w:rsidRDefault="00D948E9" w:rsidP="0071391E">
            <w:r w:rsidRPr="00A928D1">
              <w:t>Jednostka oferująca moduł</w:t>
            </w:r>
          </w:p>
        </w:tc>
        <w:tc>
          <w:tcPr>
            <w:tcW w:w="5344" w:type="dxa"/>
            <w:shd w:val="clear" w:color="auto" w:fill="auto"/>
            <w:vAlign w:val="center"/>
          </w:tcPr>
          <w:p w14:paraId="75C598F7" w14:textId="77777777" w:rsidR="00D948E9" w:rsidRPr="00A928D1" w:rsidRDefault="00D948E9" w:rsidP="0071391E">
            <w:pPr>
              <w:pStyle w:val="Bezodstpw"/>
              <w:rPr>
                <w:sz w:val="22"/>
                <w:szCs w:val="22"/>
              </w:rPr>
            </w:pPr>
            <w:r w:rsidRPr="00A928D1">
              <w:rPr>
                <w:sz w:val="22"/>
                <w:szCs w:val="22"/>
              </w:rPr>
              <w:t>Katedra Herbologii i Technik Uprawy Roślin</w:t>
            </w:r>
          </w:p>
        </w:tc>
      </w:tr>
      <w:tr w:rsidR="0071391E" w:rsidRPr="00A928D1" w14:paraId="0027CC2A" w14:textId="77777777" w:rsidTr="0071391E">
        <w:tc>
          <w:tcPr>
            <w:tcW w:w="3942" w:type="dxa"/>
            <w:shd w:val="clear" w:color="auto" w:fill="auto"/>
          </w:tcPr>
          <w:p w14:paraId="26C8D893" w14:textId="77777777" w:rsidR="00D948E9" w:rsidRPr="00A928D1" w:rsidRDefault="00D948E9" w:rsidP="0071391E">
            <w:r w:rsidRPr="00A928D1">
              <w:t>Cel modułu</w:t>
            </w:r>
          </w:p>
          <w:p w14:paraId="02294D2F" w14:textId="77777777" w:rsidR="00D948E9" w:rsidRPr="00A928D1" w:rsidRDefault="00D948E9" w:rsidP="0071391E"/>
        </w:tc>
        <w:tc>
          <w:tcPr>
            <w:tcW w:w="5344" w:type="dxa"/>
            <w:shd w:val="clear" w:color="auto" w:fill="auto"/>
            <w:vAlign w:val="center"/>
          </w:tcPr>
          <w:p w14:paraId="0582A605" w14:textId="77777777" w:rsidR="00D948E9" w:rsidRPr="00A928D1" w:rsidRDefault="00D948E9" w:rsidP="0071391E">
            <w:pPr>
              <w:pStyle w:val="Bezodstpw"/>
              <w:jc w:val="both"/>
              <w:rPr>
                <w:sz w:val="22"/>
                <w:szCs w:val="22"/>
              </w:rPr>
            </w:pPr>
            <w:r w:rsidRPr="00A928D1">
              <w:rPr>
                <w:sz w:val="22"/>
                <w:szCs w:val="22"/>
              </w:rPr>
              <w:t>Celem modułu jest zapoznanie studentów z różnymi formami działalności rolniczej w obszarach miejskich, korzyściach oraz trudnościach z tym związanych, uregulowania prawne, a także poznanie praktycznych zasad prowadzenia mini uprawy w warunkach miejskich.</w:t>
            </w:r>
          </w:p>
        </w:tc>
      </w:tr>
      <w:tr w:rsidR="0071391E" w:rsidRPr="00A928D1" w14:paraId="49A9450A" w14:textId="77777777" w:rsidTr="0071391E">
        <w:trPr>
          <w:trHeight w:val="236"/>
        </w:trPr>
        <w:tc>
          <w:tcPr>
            <w:tcW w:w="3942" w:type="dxa"/>
            <w:vMerge w:val="restart"/>
            <w:shd w:val="clear" w:color="auto" w:fill="auto"/>
          </w:tcPr>
          <w:p w14:paraId="11D0102A"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7608C638" w14:textId="77777777" w:rsidR="00D948E9" w:rsidRPr="00A928D1" w:rsidRDefault="00D948E9" w:rsidP="0071391E">
            <w:r w:rsidRPr="00A928D1">
              <w:t xml:space="preserve">Wiedza: </w:t>
            </w:r>
          </w:p>
        </w:tc>
      </w:tr>
      <w:tr w:rsidR="0071391E" w:rsidRPr="00A928D1" w14:paraId="51735A68" w14:textId="77777777" w:rsidTr="0071391E">
        <w:trPr>
          <w:trHeight w:val="233"/>
        </w:trPr>
        <w:tc>
          <w:tcPr>
            <w:tcW w:w="3942" w:type="dxa"/>
            <w:vMerge/>
            <w:shd w:val="clear" w:color="auto" w:fill="auto"/>
          </w:tcPr>
          <w:p w14:paraId="7DCA75DC" w14:textId="77777777" w:rsidR="00D948E9" w:rsidRPr="00A928D1" w:rsidRDefault="00D948E9" w:rsidP="0071391E"/>
        </w:tc>
        <w:tc>
          <w:tcPr>
            <w:tcW w:w="5344" w:type="dxa"/>
            <w:shd w:val="clear" w:color="auto" w:fill="auto"/>
          </w:tcPr>
          <w:p w14:paraId="5B1861F8" w14:textId="77777777" w:rsidR="00D948E9" w:rsidRPr="00A928D1" w:rsidRDefault="00D948E9" w:rsidP="00D948E9">
            <w:pPr>
              <w:pStyle w:val="Akapitzlist"/>
              <w:numPr>
                <w:ilvl w:val="0"/>
                <w:numId w:val="125"/>
              </w:numPr>
              <w:jc w:val="both"/>
            </w:pPr>
            <w:r w:rsidRPr="00A928D1">
              <w:t xml:space="preserve">Zna podstawowe zagadnienia z zakresu wybranych działów rolnictwa oraz rozwoju obszarów wiejskich. </w:t>
            </w:r>
          </w:p>
        </w:tc>
      </w:tr>
      <w:tr w:rsidR="0071391E" w:rsidRPr="00A928D1" w14:paraId="127FBD36" w14:textId="77777777" w:rsidTr="0071391E">
        <w:trPr>
          <w:trHeight w:val="233"/>
        </w:trPr>
        <w:tc>
          <w:tcPr>
            <w:tcW w:w="3942" w:type="dxa"/>
            <w:vMerge/>
            <w:shd w:val="clear" w:color="auto" w:fill="auto"/>
          </w:tcPr>
          <w:p w14:paraId="51603686" w14:textId="77777777" w:rsidR="00D948E9" w:rsidRPr="00A928D1" w:rsidRDefault="00D948E9" w:rsidP="0071391E"/>
        </w:tc>
        <w:tc>
          <w:tcPr>
            <w:tcW w:w="5344" w:type="dxa"/>
            <w:shd w:val="clear" w:color="auto" w:fill="auto"/>
          </w:tcPr>
          <w:p w14:paraId="73189E59" w14:textId="77777777" w:rsidR="00D948E9" w:rsidRPr="00A928D1" w:rsidRDefault="00D948E9" w:rsidP="0071391E">
            <w:pPr>
              <w:jc w:val="both"/>
            </w:pPr>
            <w:r w:rsidRPr="00A928D1">
              <w:t>Umiejętności:</w:t>
            </w:r>
          </w:p>
        </w:tc>
      </w:tr>
      <w:tr w:rsidR="0071391E" w:rsidRPr="00A928D1" w14:paraId="6C90C419" w14:textId="77777777" w:rsidTr="0071391E">
        <w:trPr>
          <w:trHeight w:val="233"/>
        </w:trPr>
        <w:tc>
          <w:tcPr>
            <w:tcW w:w="3942" w:type="dxa"/>
            <w:vMerge/>
            <w:shd w:val="clear" w:color="auto" w:fill="auto"/>
          </w:tcPr>
          <w:p w14:paraId="498A8447" w14:textId="77777777" w:rsidR="00D948E9" w:rsidRPr="00A928D1" w:rsidRDefault="00D948E9" w:rsidP="0071391E"/>
        </w:tc>
        <w:tc>
          <w:tcPr>
            <w:tcW w:w="5344" w:type="dxa"/>
            <w:shd w:val="clear" w:color="auto" w:fill="auto"/>
          </w:tcPr>
          <w:p w14:paraId="62017274" w14:textId="77777777" w:rsidR="00D948E9" w:rsidRPr="00A928D1" w:rsidRDefault="00D948E9" w:rsidP="00D948E9">
            <w:pPr>
              <w:pStyle w:val="Akapitzlist"/>
              <w:numPr>
                <w:ilvl w:val="0"/>
                <w:numId w:val="126"/>
              </w:numPr>
              <w:jc w:val="both"/>
            </w:pPr>
            <w:r w:rsidRPr="00A928D1">
              <w:t xml:space="preserve"> Potrafi wykonać projekty i wizualizacje przestrzenne.</w:t>
            </w:r>
          </w:p>
        </w:tc>
      </w:tr>
      <w:tr w:rsidR="0071391E" w:rsidRPr="00A928D1" w14:paraId="36638304" w14:textId="77777777" w:rsidTr="0071391E">
        <w:trPr>
          <w:trHeight w:val="233"/>
        </w:trPr>
        <w:tc>
          <w:tcPr>
            <w:tcW w:w="3942" w:type="dxa"/>
            <w:vMerge/>
            <w:shd w:val="clear" w:color="auto" w:fill="auto"/>
          </w:tcPr>
          <w:p w14:paraId="08BFEBDF" w14:textId="77777777" w:rsidR="00D948E9" w:rsidRPr="00A928D1" w:rsidRDefault="00D948E9" w:rsidP="0071391E"/>
        </w:tc>
        <w:tc>
          <w:tcPr>
            <w:tcW w:w="5344" w:type="dxa"/>
            <w:shd w:val="clear" w:color="auto" w:fill="auto"/>
          </w:tcPr>
          <w:p w14:paraId="45C875FF" w14:textId="77777777" w:rsidR="00D948E9" w:rsidRPr="00A928D1" w:rsidRDefault="00D948E9" w:rsidP="0071391E">
            <w:r w:rsidRPr="00A928D1">
              <w:t>Kompetencje społeczne:</w:t>
            </w:r>
          </w:p>
        </w:tc>
      </w:tr>
      <w:tr w:rsidR="0071391E" w:rsidRPr="00A928D1" w14:paraId="52CBEBD9" w14:textId="77777777" w:rsidTr="0071391E">
        <w:trPr>
          <w:trHeight w:val="233"/>
        </w:trPr>
        <w:tc>
          <w:tcPr>
            <w:tcW w:w="3942" w:type="dxa"/>
            <w:vMerge/>
            <w:shd w:val="clear" w:color="auto" w:fill="auto"/>
          </w:tcPr>
          <w:p w14:paraId="22A5FFF4" w14:textId="77777777" w:rsidR="00D948E9" w:rsidRPr="00A928D1" w:rsidRDefault="00D948E9" w:rsidP="0071391E"/>
        </w:tc>
        <w:tc>
          <w:tcPr>
            <w:tcW w:w="5344" w:type="dxa"/>
            <w:shd w:val="clear" w:color="auto" w:fill="auto"/>
          </w:tcPr>
          <w:p w14:paraId="555902C4" w14:textId="77777777" w:rsidR="00D948E9" w:rsidRPr="00A928D1" w:rsidRDefault="00D948E9" w:rsidP="00D948E9">
            <w:pPr>
              <w:pStyle w:val="Akapitzlist"/>
              <w:numPr>
                <w:ilvl w:val="0"/>
                <w:numId w:val="130"/>
              </w:numPr>
              <w:jc w:val="both"/>
            </w:pPr>
            <w:r w:rsidRPr="00A928D1">
              <w:t xml:space="preserve"> Jest gotów do krytycznej oceny posiadanej wiedzy i uznawania jej znaczenia </w:t>
            </w:r>
            <w:r w:rsidRPr="00A928D1">
              <w:br/>
              <w:t>w rozwiązywaniu problemów społeczno-gospodarczych.</w:t>
            </w:r>
          </w:p>
        </w:tc>
      </w:tr>
      <w:tr w:rsidR="0071391E" w:rsidRPr="00A928D1" w14:paraId="0F0F5D10" w14:textId="77777777" w:rsidTr="0071391E">
        <w:trPr>
          <w:trHeight w:val="233"/>
        </w:trPr>
        <w:tc>
          <w:tcPr>
            <w:tcW w:w="3942" w:type="dxa"/>
            <w:shd w:val="clear" w:color="auto" w:fill="auto"/>
          </w:tcPr>
          <w:p w14:paraId="7423CB15" w14:textId="77777777" w:rsidR="00D948E9" w:rsidRPr="00A928D1" w:rsidRDefault="00D948E9" w:rsidP="0071391E">
            <w:r w:rsidRPr="00A928D1">
              <w:t>Odniesienie modułowych efektów uczenia się do kierunkowych efektów uczenia się</w:t>
            </w:r>
          </w:p>
        </w:tc>
        <w:tc>
          <w:tcPr>
            <w:tcW w:w="5344" w:type="dxa"/>
            <w:shd w:val="clear" w:color="auto" w:fill="auto"/>
          </w:tcPr>
          <w:p w14:paraId="1C32CA02" w14:textId="77777777" w:rsidR="00D948E9" w:rsidRPr="00A928D1" w:rsidRDefault="00D948E9" w:rsidP="0071391E">
            <w:pPr>
              <w:pStyle w:val="Akapitzlist"/>
              <w:ind w:left="360"/>
            </w:pPr>
            <w:r w:rsidRPr="00A928D1">
              <w:t>W1 – GP-W08</w:t>
            </w:r>
          </w:p>
          <w:p w14:paraId="637C7F6C" w14:textId="77777777" w:rsidR="00D948E9" w:rsidRPr="00A928D1" w:rsidRDefault="00D948E9" w:rsidP="0071391E">
            <w:pPr>
              <w:pStyle w:val="Akapitzlist"/>
              <w:ind w:left="360"/>
            </w:pPr>
            <w:r w:rsidRPr="00A928D1">
              <w:t>U1 – GP-U13</w:t>
            </w:r>
          </w:p>
          <w:p w14:paraId="3A314420" w14:textId="77777777" w:rsidR="00D948E9" w:rsidRPr="00A928D1" w:rsidRDefault="00D948E9" w:rsidP="0071391E">
            <w:pPr>
              <w:pStyle w:val="Akapitzlist"/>
              <w:ind w:left="360"/>
              <w:jc w:val="both"/>
            </w:pPr>
            <w:r w:rsidRPr="00A928D1">
              <w:t>K1 – GP_K01</w:t>
            </w:r>
          </w:p>
        </w:tc>
      </w:tr>
      <w:tr w:rsidR="0071391E" w:rsidRPr="00A928D1" w14:paraId="69639B8F" w14:textId="77777777" w:rsidTr="0071391E">
        <w:trPr>
          <w:trHeight w:val="233"/>
        </w:trPr>
        <w:tc>
          <w:tcPr>
            <w:tcW w:w="3942" w:type="dxa"/>
            <w:shd w:val="clear" w:color="auto" w:fill="auto"/>
          </w:tcPr>
          <w:p w14:paraId="5B71F5B1" w14:textId="77777777" w:rsidR="00D948E9" w:rsidRPr="00A928D1" w:rsidRDefault="00D948E9" w:rsidP="0071391E">
            <w:r w:rsidRPr="00A928D1">
              <w:t>Odniesienie modułowych efektów uczenia się do efektów inżynierskich (jeżeli dotyczy)</w:t>
            </w:r>
          </w:p>
        </w:tc>
        <w:tc>
          <w:tcPr>
            <w:tcW w:w="5344" w:type="dxa"/>
            <w:shd w:val="clear" w:color="auto" w:fill="auto"/>
          </w:tcPr>
          <w:p w14:paraId="3DEB810F" w14:textId="77777777" w:rsidR="00D948E9" w:rsidRPr="00A928D1" w:rsidRDefault="00D948E9" w:rsidP="0071391E">
            <w:pPr>
              <w:jc w:val="both"/>
            </w:pPr>
            <w:r w:rsidRPr="00A928D1">
              <w:t>W1 – inżA_W03</w:t>
            </w:r>
          </w:p>
          <w:p w14:paraId="0EC2FCA9" w14:textId="77777777" w:rsidR="00D948E9" w:rsidRPr="00A928D1" w:rsidRDefault="00D948E9" w:rsidP="0071391E">
            <w:pPr>
              <w:jc w:val="both"/>
            </w:pPr>
            <w:r w:rsidRPr="00A928D1">
              <w:t>U1 – inżA_U08</w:t>
            </w:r>
          </w:p>
        </w:tc>
      </w:tr>
      <w:tr w:rsidR="0071391E" w:rsidRPr="00A928D1" w14:paraId="303EA97A" w14:textId="77777777" w:rsidTr="0071391E">
        <w:tc>
          <w:tcPr>
            <w:tcW w:w="3942" w:type="dxa"/>
            <w:shd w:val="clear" w:color="auto" w:fill="auto"/>
          </w:tcPr>
          <w:p w14:paraId="2D53B7AF" w14:textId="77777777" w:rsidR="00D948E9" w:rsidRPr="00A928D1" w:rsidRDefault="00D948E9" w:rsidP="0071391E">
            <w:r w:rsidRPr="00A928D1">
              <w:t xml:space="preserve">Wymagania wstępne i dodatkowe </w:t>
            </w:r>
          </w:p>
        </w:tc>
        <w:tc>
          <w:tcPr>
            <w:tcW w:w="5344" w:type="dxa"/>
            <w:shd w:val="clear" w:color="auto" w:fill="auto"/>
          </w:tcPr>
          <w:p w14:paraId="7FBA7C47" w14:textId="77777777" w:rsidR="00D948E9" w:rsidRPr="00A928D1" w:rsidRDefault="00D948E9" w:rsidP="0071391E">
            <w:pPr>
              <w:jc w:val="both"/>
            </w:pPr>
            <w:r w:rsidRPr="00A928D1">
              <w:t>-</w:t>
            </w:r>
          </w:p>
        </w:tc>
      </w:tr>
      <w:tr w:rsidR="0071391E" w:rsidRPr="00A928D1" w14:paraId="30C23F00" w14:textId="77777777" w:rsidTr="0071391E">
        <w:tc>
          <w:tcPr>
            <w:tcW w:w="3942" w:type="dxa"/>
            <w:shd w:val="clear" w:color="auto" w:fill="auto"/>
          </w:tcPr>
          <w:p w14:paraId="6EF8868F" w14:textId="77777777" w:rsidR="00D948E9" w:rsidRPr="00A928D1" w:rsidRDefault="00D948E9" w:rsidP="0071391E">
            <w:r w:rsidRPr="00A928D1">
              <w:t xml:space="preserve">Treści programowe modułu </w:t>
            </w:r>
          </w:p>
          <w:p w14:paraId="4F4F029A" w14:textId="77777777" w:rsidR="00D948E9" w:rsidRPr="00A928D1" w:rsidRDefault="00D948E9" w:rsidP="0071391E"/>
        </w:tc>
        <w:tc>
          <w:tcPr>
            <w:tcW w:w="5344" w:type="dxa"/>
            <w:shd w:val="clear" w:color="auto" w:fill="auto"/>
            <w:vAlign w:val="center"/>
          </w:tcPr>
          <w:p w14:paraId="2523A217" w14:textId="77777777" w:rsidR="00D948E9" w:rsidRPr="00A928D1" w:rsidRDefault="00D948E9" w:rsidP="0071391E">
            <w:pPr>
              <w:pStyle w:val="Bezodstpw"/>
              <w:jc w:val="both"/>
              <w:rPr>
                <w:sz w:val="22"/>
                <w:szCs w:val="22"/>
              </w:rPr>
            </w:pPr>
            <w:r w:rsidRPr="00A928D1">
              <w:rPr>
                <w:sz w:val="22"/>
                <w:szCs w:val="22"/>
              </w:rPr>
              <w:t>Wykłady: Historia ogrodnictwa i rolnictwa w mieście i obszarach podmiejskich. Formy i rodzaje rolnictwa miejskiego. Rolnictwo miejskie w Polsce i na świecie. Zagospodarowanie przestrzeni miejskiej pod względem obszarów żywienia. Architektura organiczna – przykłady. Korzyści z rozwoju agrokultury miejskiej.</w:t>
            </w:r>
          </w:p>
          <w:p w14:paraId="630E2585" w14:textId="77777777" w:rsidR="00D948E9" w:rsidRPr="00A928D1" w:rsidRDefault="00D948E9" w:rsidP="0071391E">
            <w:pPr>
              <w:pStyle w:val="Bezodstpw"/>
              <w:jc w:val="both"/>
              <w:rPr>
                <w:sz w:val="22"/>
                <w:szCs w:val="22"/>
              </w:rPr>
            </w:pPr>
            <w:r w:rsidRPr="00A928D1">
              <w:rPr>
                <w:sz w:val="22"/>
                <w:szCs w:val="22"/>
              </w:rPr>
              <w:t xml:space="preserve">Ćwiczenia: Poznanie zasad dotyczących zakładania własnych ogródków przydomowych. Rodzaje i formy uprawy. Zasady agrotechniczne prowadzenia uprawy. Ogród warzywny na balkonie – potrzebne materiały oraz </w:t>
            </w:r>
            <w:r w:rsidRPr="00A928D1">
              <w:rPr>
                <w:sz w:val="22"/>
                <w:szCs w:val="22"/>
              </w:rPr>
              <w:lastRenderedPageBreak/>
              <w:t>zasady prowadzenia. Wpływ wybranych czynników siedliska na uprawę roślin. Sposoby ochrony i nawożenia roślin. Istota allelopatii.</w:t>
            </w:r>
          </w:p>
        </w:tc>
      </w:tr>
      <w:tr w:rsidR="0071391E" w:rsidRPr="00A928D1" w14:paraId="76944A49" w14:textId="77777777" w:rsidTr="0071391E">
        <w:tc>
          <w:tcPr>
            <w:tcW w:w="3942" w:type="dxa"/>
            <w:shd w:val="clear" w:color="auto" w:fill="auto"/>
          </w:tcPr>
          <w:p w14:paraId="26F7BB1E" w14:textId="77777777" w:rsidR="00D948E9" w:rsidRPr="00A928D1" w:rsidRDefault="00D948E9" w:rsidP="0071391E">
            <w:r w:rsidRPr="00A928D1">
              <w:lastRenderedPageBreak/>
              <w:t>Wykaz literatury podstawowej i uzupełniającej</w:t>
            </w:r>
          </w:p>
        </w:tc>
        <w:tc>
          <w:tcPr>
            <w:tcW w:w="5344" w:type="dxa"/>
            <w:shd w:val="clear" w:color="auto" w:fill="auto"/>
          </w:tcPr>
          <w:p w14:paraId="08D238C1" w14:textId="77777777" w:rsidR="00D948E9" w:rsidRPr="00A928D1" w:rsidRDefault="00D948E9" w:rsidP="0071391E">
            <w:r w:rsidRPr="00A928D1">
              <w:t>Literatura obowiązkowa:</w:t>
            </w:r>
          </w:p>
          <w:p w14:paraId="03D80933" w14:textId="77777777" w:rsidR="00D948E9" w:rsidRPr="00A928D1" w:rsidRDefault="00D948E9" w:rsidP="00D948E9">
            <w:pPr>
              <w:pStyle w:val="Bezodstpw"/>
              <w:numPr>
                <w:ilvl w:val="0"/>
                <w:numId w:val="127"/>
              </w:numPr>
              <w:rPr>
                <w:bCs/>
                <w:sz w:val="22"/>
                <w:szCs w:val="22"/>
              </w:rPr>
            </w:pPr>
            <w:r w:rsidRPr="00A928D1">
              <w:rPr>
                <w:sz w:val="22"/>
                <w:szCs w:val="22"/>
              </w:rPr>
              <w:t xml:space="preserve">Basiewicz K., Krzych D. </w:t>
            </w:r>
            <w:r w:rsidRPr="00A928D1">
              <w:rPr>
                <w:bCs/>
                <w:sz w:val="22"/>
                <w:szCs w:val="22"/>
              </w:rPr>
              <w:t>Miejskie ogrodnictwo, czyli jak uprawiać jedzenie w mieście. Wyd. Znak</w:t>
            </w:r>
          </w:p>
          <w:p w14:paraId="11E5AF24" w14:textId="77777777" w:rsidR="00D948E9" w:rsidRPr="00A928D1" w:rsidRDefault="00D948E9" w:rsidP="0071391E">
            <w:pPr>
              <w:pStyle w:val="Bezodstpw"/>
              <w:rPr>
                <w:bCs/>
                <w:sz w:val="22"/>
                <w:szCs w:val="22"/>
              </w:rPr>
            </w:pPr>
            <w:r w:rsidRPr="00A928D1">
              <w:rPr>
                <w:bCs/>
                <w:sz w:val="22"/>
                <w:szCs w:val="22"/>
              </w:rPr>
              <w:t>Literatura uzupełniająca:</w:t>
            </w:r>
          </w:p>
          <w:p w14:paraId="337CA1BD" w14:textId="77777777" w:rsidR="00D948E9" w:rsidRPr="00A928D1" w:rsidRDefault="00D948E9" w:rsidP="00D948E9">
            <w:pPr>
              <w:pStyle w:val="Bezodstpw"/>
              <w:numPr>
                <w:ilvl w:val="0"/>
                <w:numId w:val="127"/>
              </w:numPr>
              <w:rPr>
                <w:bCs/>
                <w:sz w:val="22"/>
                <w:szCs w:val="22"/>
              </w:rPr>
            </w:pPr>
            <w:r w:rsidRPr="00A928D1">
              <w:rPr>
                <w:bCs/>
                <w:sz w:val="22"/>
                <w:szCs w:val="22"/>
              </w:rPr>
              <w:t>Fornal-Pieniak B., Mandziuk A., Kiraga M. Wybrane aspekty zrównoważonego rozwoju zielonych przestrzeni miejskich. SGGW, Warszawa</w:t>
            </w:r>
          </w:p>
          <w:p w14:paraId="4F55A933" w14:textId="77777777" w:rsidR="00D948E9" w:rsidRPr="00A928D1" w:rsidRDefault="00D948E9" w:rsidP="00D948E9">
            <w:pPr>
              <w:pStyle w:val="Bezodstpw"/>
              <w:numPr>
                <w:ilvl w:val="0"/>
                <w:numId w:val="127"/>
              </w:numPr>
              <w:rPr>
                <w:bCs/>
                <w:sz w:val="22"/>
                <w:szCs w:val="22"/>
              </w:rPr>
            </w:pPr>
            <w:r w:rsidRPr="00A928D1">
              <w:rPr>
                <w:bCs/>
                <w:sz w:val="22"/>
                <w:szCs w:val="22"/>
              </w:rPr>
              <w:t>Rosemary A. Podstawy projektowania ogrodów - Podręcznik. Księgarnia rolnicza.</w:t>
            </w:r>
          </w:p>
          <w:p w14:paraId="2448E5B1" w14:textId="77777777" w:rsidR="00D948E9" w:rsidRPr="00A928D1" w:rsidRDefault="00D948E9" w:rsidP="00D948E9">
            <w:pPr>
              <w:pStyle w:val="Bezodstpw"/>
              <w:numPr>
                <w:ilvl w:val="0"/>
                <w:numId w:val="127"/>
              </w:numPr>
              <w:rPr>
                <w:sz w:val="22"/>
                <w:szCs w:val="22"/>
              </w:rPr>
            </w:pPr>
            <w:r w:rsidRPr="00A928D1">
              <w:rPr>
                <w:sz w:val="22"/>
                <w:szCs w:val="22"/>
              </w:rPr>
              <w:t>Żytkowska J. Po prostu posadź. Wyd. Buchman.</w:t>
            </w:r>
          </w:p>
          <w:p w14:paraId="1BA07AD0" w14:textId="77777777" w:rsidR="00D948E9" w:rsidRPr="00A928D1" w:rsidRDefault="00D948E9" w:rsidP="0071391E">
            <w:r w:rsidRPr="00A928D1">
              <w:rPr>
                <w:sz w:val="22"/>
                <w:szCs w:val="22"/>
              </w:rPr>
              <w:t>Damien. D. Permakultura w ogrodzie. Wyd. Purana.</w:t>
            </w:r>
          </w:p>
        </w:tc>
      </w:tr>
      <w:tr w:rsidR="0071391E" w:rsidRPr="00A928D1" w14:paraId="28187500" w14:textId="77777777" w:rsidTr="0071391E">
        <w:tc>
          <w:tcPr>
            <w:tcW w:w="3942" w:type="dxa"/>
            <w:shd w:val="clear" w:color="auto" w:fill="auto"/>
          </w:tcPr>
          <w:p w14:paraId="31F2D2B9" w14:textId="77777777" w:rsidR="00D948E9" w:rsidRPr="00A928D1" w:rsidRDefault="00D948E9" w:rsidP="0071391E">
            <w:r w:rsidRPr="00A928D1">
              <w:t>Planowane formy/działania/metody dydaktyczne</w:t>
            </w:r>
          </w:p>
        </w:tc>
        <w:tc>
          <w:tcPr>
            <w:tcW w:w="5344" w:type="dxa"/>
            <w:shd w:val="clear" w:color="auto" w:fill="auto"/>
          </w:tcPr>
          <w:p w14:paraId="4B8AD4F4" w14:textId="77777777" w:rsidR="00D948E9" w:rsidRPr="00A928D1" w:rsidRDefault="00D948E9" w:rsidP="0071391E">
            <w:pPr>
              <w:jc w:val="both"/>
            </w:pPr>
            <w:r w:rsidRPr="00A928D1">
              <w:t>Zajęcia w formie wykładów mogą być prowadzone w formule online na platformie edukacyjnej UP-Lublin z wykorzystaniem prezentacji multimedialnych, Ćwiczenia stacjonarnie – praca projektowa. Dyskusja. [zaliczenie modułu w trybie stacjonarnym]</w:t>
            </w:r>
          </w:p>
        </w:tc>
      </w:tr>
      <w:tr w:rsidR="0071391E" w:rsidRPr="00A928D1" w14:paraId="20DCF6CF" w14:textId="77777777" w:rsidTr="0071391E">
        <w:tc>
          <w:tcPr>
            <w:tcW w:w="3942" w:type="dxa"/>
            <w:shd w:val="clear" w:color="auto" w:fill="auto"/>
          </w:tcPr>
          <w:p w14:paraId="4D4D4B1B"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294716F0" w14:textId="77777777" w:rsidR="00D948E9" w:rsidRPr="00A928D1" w:rsidRDefault="00D948E9" w:rsidP="0071391E">
            <w:pPr>
              <w:jc w:val="both"/>
            </w:pPr>
            <w:r w:rsidRPr="00A928D1">
              <w:t>W1: ocena pracy pisemnej</w:t>
            </w:r>
          </w:p>
          <w:p w14:paraId="2747BDA5" w14:textId="77777777" w:rsidR="00D948E9" w:rsidRPr="00A928D1" w:rsidRDefault="00D948E9" w:rsidP="0071391E">
            <w:pPr>
              <w:jc w:val="both"/>
            </w:pPr>
            <w:r w:rsidRPr="00A928D1">
              <w:t>U1: ocena zadania projektowego</w:t>
            </w:r>
          </w:p>
          <w:p w14:paraId="06432F39" w14:textId="77777777" w:rsidR="00D948E9" w:rsidRPr="00A928D1" w:rsidRDefault="00D948E9" w:rsidP="0071391E">
            <w:pPr>
              <w:jc w:val="both"/>
            </w:pPr>
            <w:r w:rsidRPr="00A928D1">
              <w:t>K1: ocena na podstawie umiejętności przedstawienia zdobytej wiedzy.</w:t>
            </w:r>
          </w:p>
          <w:p w14:paraId="5A774DBC" w14:textId="77777777" w:rsidR="00D948E9" w:rsidRPr="00A928D1" w:rsidRDefault="00D948E9" w:rsidP="0071391E">
            <w:pPr>
              <w:jc w:val="both"/>
            </w:pPr>
          </w:p>
          <w:p w14:paraId="2DEE0FB2" w14:textId="77777777" w:rsidR="00D948E9" w:rsidRPr="00A928D1" w:rsidRDefault="00D948E9" w:rsidP="0071391E">
            <w:pPr>
              <w:jc w:val="both"/>
            </w:pPr>
            <w:r w:rsidRPr="00A928D1">
              <w:t>Formy dokumentowania osiągniętych wyników: kolokwium, projekty, zaliczenie.</w:t>
            </w:r>
          </w:p>
        </w:tc>
      </w:tr>
      <w:tr w:rsidR="0071391E" w:rsidRPr="00A928D1" w14:paraId="6B6BBBE5" w14:textId="77777777" w:rsidTr="0071391E">
        <w:tc>
          <w:tcPr>
            <w:tcW w:w="3942" w:type="dxa"/>
            <w:shd w:val="clear" w:color="auto" w:fill="auto"/>
          </w:tcPr>
          <w:p w14:paraId="57F52031" w14:textId="77777777" w:rsidR="00D948E9" w:rsidRPr="00A928D1" w:rsidRDefault="00D948E9" w:rsidP="0071391E">
            <w:r w:rsidRPr="00A928D1">
              <w:t>Elementy i wagi mające wpływ na ocenę końcową</w:t>
            </w:r>
          </w:p>
          <w:p w14:paraId="71E0CC18" w14:textId="77777777" w:rsidR="00D948E9" w:rsidRPr="00A928D1" w:rsidRDefault="00D948E9" w:rsidP="0071391E"/>
          <w:p w14:paraId="58029BD2" w14:textId="77777777" w:rsidR="00D948E9" w:rsidRPr="00A928D1" w:rsidRDefault="00D948E9" w:rsidP="0071391E"/>
        </w:tc>
        <w:tc>
          <w:tcPr>
            <w:tcW w:w="5344" w:type="dxa"/>
            <w:shd w:val="clear" w:color="auto" w:fill="auto"/>
            <w:vAlign w:val="center"/>
          </w:tcPr>
          <w:p w14:paraId="77209EBA" w14:textId="77777777" w:rsidR="00D948E9" w:rsidRPr="00A928D1" w:rsidRDefault="00D948E9" w:rsidP="0071391E">
            <w:pPr>
              <w:pStyle w:val="Bezodstpw"/>
              <w:rPr>
                <w:b/>
                <w:sz w:val="22"/>
                <w:szCs w:val="22"/>
              </w:rPr>
            </w:pPr>
            <w:r w:rsidRPr="00A928D1">
              <w:rPr>
                <w:b/>
                <w:sz w:val="22"/>
                <w:szCs w:val="22"/>
              </w:rPr>
              <w:t>Kryteria oceny z przedmiotu</w:t>
            </w:r>
          </w:p>
          <w:p w14:paraId="397644CD" w14:textId="77777777" w:rsidR="00D948E9" w:rsidRPr="00A928D1" w:rsidRDefault="00D948E9" w:rsidP="0071391E">
            <w:pPr>
              <w:pStyle w:val="Bezodstpw"/>
              <w:rPr>
                <w:sz w:val="22"/>
                <w:szCs w:val="22"/>
              </w:rPr>
            </w:pPr>
            <w:r w:rsidRPr="00A928D1">
              <w:rPr>
                <w:sz w:val="22"/>
                <w:szCs w:val="22"/>
              </w:rPr>
              <w:t>Ocena końcowa z przedmiotu składa się z dwu elementów:</w:t>
            </w:r>
          </w:p>
          <w:p w14:paraId="093A3070" w14:textId="77777777" w:rsidR="00D948E9" w:rsidRPr="00A928D1" w:rsidRDefault="00D948E9" w:rsidP="00D948E9">
            <w:pPr>
              <w:pStyle w:val="Bezodstpw"/>
              <w:numPr>
                <w:ilvl w:val="0"/>
                <w:numId w:val="128"/>
              </w:numPr>
              <w:rPr>
                <w:sz w:val="22"/>
                <w:szCs w:val="22"/>
              </w:rPr>
            </w:pPr>
            <w:r w:rsidRPr="00A928D1">
              <w:rPr>
                <w:sz w:val="22"/>
                <w:szCs w:val="22"/>
              </w:rPr>
              <w:t>oceny z ćwiczeń – 20%</w:t>
            </w:r>
          </w:p>
          <w:p w14:paraId="1860E280" w14:textId="77777777" w:rsidR="00D948E9" w:rsidRPr="00A928D1" w:rsidRDefault="00D948E9" w:rsidP="00D948E9">
            <w:pPr>
              <w:pStyle w:val="Bezodstpw"/>
              <w:numPr>
                <w:ilvl w:val="0"/>
                <w:numId w:val="128"/>
              </w:numPr>
              <w:rPr>
                <w:sz w:val="22"/>
                <w:szCs w:val="22"/>
              </w:rPr>
            </w:pPr>
            <w:r w:rsidRPr="00A928D1">
              <w:rPr>
                <w:sz w:val="22"/>
                <w:szCs w:val="22"/>
              </w:rPr>
              <w:t>prezentacja projektu – 10%</w:t>
            </w:r>
          </w:p>
          <w:p w14:paraId="57DE099D" w14:textId="77777777" w:rsidR="00D948E9" w:rsidRPr="00A928D1" w:rsidRDefault="00D948E9" w:rsidP="00D948E9">
            <w:pPr>
              <w:pStyle w:val="Bezodstpw"/>
              <w:numPr>
                <w:ilvl w:val="0"/>
                <w:numId w:val="128"/>
              </w:numPr>
              <w:rPr>
                <w:sz w:val="22"/>
                <w:szCs w:val="22"/>
              </w:rPr>
            </w:pPr>
            <w:r w:rsidRPr="00A928D1">
              <w:rPr>
                <w:sz w:val="22"/>
                <w:szCs w:val="22"/>
              </w:rPr>
              <w:t>oceny z pisemnej pracy zaliczeniowej wykładu – 70%,</w:t>
            </w:r>
          </w:p>
          <w:p w14:paraId="7C239FF4" w14:textId="77777777" w:rsidR="00D948E9" w:rsidRPr="00A928D1" w:rsidRDefault="00D948E9" w:rsidP="0071391E">
            <w:pPr>
              <w:pStyle w:val="Bezodstpw"/>
              <w:rPr>
                <w:sz w:val="22"/>
                <w:szCs w:val="22"/>
              </w:rPr>
            </w:pPr>
            <w:r w:rsidRPr="00A928D1">
              <w:rPr>
                <w:b/>
                <w:sz w:val="22"/>
                <w:szCs w:val="22"/>
              </w:rPr>
              <w:t>Procent wiedzy wymaganej dla uzyskania oceny końcowej wynosi odpowiednio:</w:t>
            </w:r>
          </w:p>
          <w:tbl>
            <w:tblPr>
              <w:tblW w:w="0" w:type="dxa"/>
              <w:tblLayout w:type="fixed"/>
              <w:tblLook w:val="04A0" w:firstRow="1" w:lastRow="0" w:firstColumn="1" w:lastColumn="0" w:noHBand="0" w:noVBand="1"/>
            </w:tblPr>
            <w:tblGrid>
              <w:gridCol w:w="2552"/>
              <w:gridCol w:w="3691"/>
            </w:tblGrid>
            <w:tr w:rsidR="0071391E" w:rsidRPr="00A928D1" w14:paraId="7F318AA3" w14:textId="77777777" w:rsidTr="0071391E">
              <w:trPr>
                <w:trHeight w:val="57"/>
              </w:trPr>
              <w:tc>
                <w:tcPr>
                  <w:tcW w:w="2552" w:type="dxa"/>
                  <w:vAlign w:val="center"/>
                  <w:hideMark/>
                </w:tcPr>
                <w:p w14:paraId="7DBC3E43" w14:textId="77777777" w:rsidR="00D948E9" w:rsidRPr="00A928D1" w:rsidRDefault="00D948E9" w:rsidP="00D948E9">
                  <w:pPr>
                    <w:pStyle w:val="Bezodstpw"/>
                    <w:numPr>
                      <w:ilvl w:val="0"/>
                      <w:numId w:val="129"/>
                    </w:numPr>
                    <w:rPr>
                      <w:sz w:val="22"/>
                      <w:szCs w:val="22"/>
                    </w:rPr>
                  </w:pPr>
                  <w:r w:rsidRPr="00A928D1">
                    <w:rPr>
                      <w:sz w:val="22"/>
                      <w:szCs w:val="22"/>
                    </w:rPr>
                    <w:t>bardzo dobry</w:t>
                  </w:r>
                </w:p>
                <w:p w14:paraId="39AD7C76" w14:textId="77777777" w:rsidR="00D948E9" w:rsidRPr="00A928D1" w:rsidRDefault="00D948E9" w:rsidP="00D948E9">
                  <w:pPr>
                    <w:pStyle w:val="Bezodstpw"/>
                    <w:numPr>
                      <w:ilvl w:val="0"/>
                      <w:numId w:val="129"/>
                    </w:numPr>
                    <w:rPr>
                      <w:sz w:val="22"/>
                      <w:szCs w:val="22"/>
                    </w:rPr>
                  </w:pPr>
                  <w:r w:rsidRPr="00A928D1">
                    <w:rPr>
                      <w:sz w:val="22"/>
                      <w:szCs w:val="22"/>
                    </w:rPr>
                    <w:t>dobry plus</w:t>
                  </w:r>
                </w:p>
                <w:p w14:paraId="4F8C98E7" w14:textId="77777777" w:rsidR="00D948E9" w:rsidRPr="00A928D1" w:rsidRDefault="00D948E9" w:rsidP="00D948E9">
                  <w:pPr>
                    <w:pStyle w:val="Bezodstpw"/>
                    <w:numPr>
                      <w:ilvl w:val="0"/>
                      <w:numId w:val="129"/>
                    </w:numPr>
                    <w:rPr>
                      <w:sz w:val="22"/>
                      <w:szCs w:val="22"/>
                    </w:rPr>
                  </w:pPr>
                  <w:r w:rsidRPr="00A928D1">
                    <w:rPr>
                      <w:sz w:val="22"/>
                      <w:szCs w:val="22"/>
                    </w:rPr>
                    <w:t>dobry</w:t>
                  </w:r>
                </w:p>
                <w:p w14:paraId="5FD2AE2F" w14:textId="77777777" w:rsidR="00D948E9" w:rsidRPr="00A928D1" w:rsidRDefault="00D948E9" w:rsidP="00D948E9">
                  <w:pPr>
                    <w:pStyle w:val="Bezodstpw"/>
                    <w:numPr>
                      <w:ilvl w:val="0"/>
                      <w:numId w:val="129"/>
                    </w:numPr>
                    <w:rPr>
                      <w:sz w:val="22"/>
                      <w:szCs w:val="22"/>
                    </w:rPr>
                  </w:pPr>
                  <w:r w:rsidRPr="00A928D1">
                    <w:rPr>
                      <w:sz w:val="22"/>
                      <w:szCs w:val="22"/>
                    </w:rPr>
                    <w:t>dostateczny plus</w:t>
                  </w:r>
                </w:p>
                <w:p w14:paraId="307119DE" w14:textId="77777777" w:rsidR="00D948E9" w:rsidRPr="00A928D1" w:rsidRDefault="00D948E9" w:rsidP="00D948E9">
                  <w:pPr>
                    <w:pStyle w:val="Bezodstpw"/>
                    <w:numPr>
                      <w:ilvl w:val="0"/>
                      <w:numId w:val="129"/>
                    </w:numPr>
                    <w:rPr>
                      <w:b/>
                      <w:sz w:val="22"/>
                      <w:szCs w:val="22"/>
                    </w:rPr>
                  </w:pPr>
                  <w:r w:rsidRPr="00A928D1">
                    <w:rPr>
                      <w:sz w:val="22"/>
                      <w:szCs w:val="22"/>
                    </w:rPr>
                    <w:t>dostateczny</w:t>
                  </w:r>
                </w:p>
                <w:p w14:paraId="7DFA167D" w14:textId="77777777" w:rsidR="00D948E9" w:rsidRPr="00A928D1" w:rsidRDefault="00D948E9" w:rsidP="00D948E9">
                  <w:pPr>
                    <w:pStyle w:val="Bezodstpw"/>
                    <w:numPr>
                      <w:ilvl w:val="0"/>
                      <w:numId w:val="129"/>
                    </w:numPr>
                    <w:rPr>
                      <w:b/>
                      <w:sz w:val="22"/>
                      <w:szCs w:val="22"/>
                    </w:rPr>
                  </w:pPr>
                  <w:r w:rsidRPr="00A928D1">
                    <w:rPr>
                      <w:sz w:val="22"/>
                      <w:szCs w:val="22"/>
                    </w:rPr>
                    <w:t>niedostateczny</w:t>
                  </w:r>
                </w:p>
              </w:tc>
              <w:tc>
                <w:tcPr>
                  <w:tcW w:w="3691" w:type="dxa"/>
                  <w:vAlign w:val="center"/>
                  <w:hideMark/>
                </w:tcPr>
                <w:p w14:paraId="7E3DA621" w14:textId="77777777" w:rsidR="00D948E9" w:rsidRPr="00A928D1" w:rsidRDefault="00D948E9" w:rsidP="0071391E">
                  <w:pPr>
                    <w:pStyle w:val="Bezodstpw"/>
                    <w:rPr>
                      <w:sz w:val="22"/>
                      <w:szCs w:val="22"/>
                    </w:rPr>
                  </w:pPr>
                  <w:r w:rsidRPr="00A928D1">
                    <w:rPr>
                      <w:sz w:val="22"/>
                      <w:szCs w:val="22"/>
                    </w:rPr>
                    <w:t>91%  - 100%,</w:t>
                  </w:r>
                </w:p>
                <w:p w14:paraId="1E1B2F69" w14:textId="77777777" w:rsidR="00D948E9" w:rsidRPr="00A928D1" w:rsidRDefault="00D948E9" w:rsidP="0071391E">
                  <w:pPr>
                    <w:pStyle w:val="Bezodstpw"/>
                    <w:rPr>
                      <w:sz w:val="22"/>
                      <w:szCs w:val="22"/>
                    </w:rPr>
                  </w:pPr>
                  <w:r w:rsidRPr="00A928D1">
                    <w:rPr>
                      <w:sz w:val="22"/>
                      <w:szCs w:val="22"/>
                    </w:rPr>
                    <w:t>81%  -  90%,</w:t>
                  </w:r>
                </w:p>
                <w:p w14:paraId="13F68685" w14:textId="77777777" w:rsidR="00D948E9" w:rsidRPr="00A928D1" w:rsidRDefault="00D948E9" w:rsidP="0071391E">
                  <w:pPr>
                    <w:pStyle w:val="Bezodstpw"/>
                    <w:rPr>
                      <w:sz w:val="22"/>
                      <w:szCs w:val="22"/>
                    </w:rPr>
                  </w:pPr>
                  <w:r w:rsidRPr="00A928D1">
                    <w:rPr>
                      <w:sz w:val="22"/>
                      <w:szCs w:val="22"/>
                    </w:rPr>
                    <w:t>71%  -  80%,</w:t>
                  </w:r>
                </w:p>
                <w:p w14:paraId="739358B5" w14:textId="77777777" w:rsidR="00D948E9" w:rsidRPr="00A928D1" w:rsidRDefault="00D948E9" w:rsidP="0071391E">
                  <w:pPr>
                    <w:pStyle w:val="Bezodstpw"/>
                    <w:rPr>
                      <w:sz w:val="22"/>
                      <w:szCs w:val="22"/>
                    </w:rPr>
                  </w:pPr>
                  <w:r w:rsidRPr="00A928D1">
                    <w:rPr>
                      <w:sz w:val="22"/>
                      <w:szCs w:val="22"/>
                    </w:rPr>
                    <w:t>61%  -  70%,</w:t>
                  </w:r>
                </w:p>
                <w:p w14:paraId="76BF0106" w14:textId="77777777" w:rsidR="00D948E9" w:rsidRPr="00A928D1" w:rsidRDefault="00D948E9" w:rsidP="0071391E">
                  <w:pPr>
                    <w:pStyle w:val="Bezodstpw"/>
                    <w:rPr>
                      <w:sz w:val="22"/>
                      <w:szCs w:val="22"/>
                    </w:rPr>
                  </w:pPr>
                  <w:r w:rsidRPr="00A928D1">
                    <w:rPr>
                      <w:sz w:val="22"/>
                      <w:szCs w:val="22"/>
                    </w:rPr>
                    <w:t>51%  -  60%,</w:t>
                  </w:r>
                </w:p>
                <w:p w14:paraId="18974B54" w14:textId="77777777" w:rsidR="00D948E9" w:rsidRPr="00A928D1" w:rsidRDefault="00D948E9" w:rsidP="0071391E">
                  <w:pPr>
                    <w:pStyle w:val="Bezodstpw"/>
                    <w:rPr>
                      <w:sz w:val="22"/>
                      <w:szCs w:val="22"/>
                    </w:rPr>
                  </w:pPr>
                  <w:r w:rsidRPr="00A928D1">
                    <w:rPr>
                      <w:sz w:val="22"/>
                      <w:szCs w:val="22"/>
                    </w:rPr>
                    <w:t>50% i mniej.</w:t>
                  </w:r>
                </w:p>
              </w:tc>
            </w:tr>
          </w:tbl>
          <w:p w14:paraId="2AA0871A" w14:textId="77777777" w:rsidR="00D948E9" w:rsidRPr="00A928D1" w:rsidRDefault="00D948E9" w:rsidP="0071391E">
            <w:pPr>
              <w:pStyle w:val="Bezodstpw"/>
              <w:jc w:val="both"/>
              <w:rPr>
                <w:sz w:val="22"/>
                <w:szCs w:val="22"/>
              </w:rPr>
            </w:pPr>
          </w:p>
        </w:tc>
      </w:tr>
      <w:tr w:rsidR="0071391E" w:rsidRPr="00A928D1" w14:paraId="27BA8703" w14:textId="77777777" w:rsidTr="0071391E">
        <w:trPr>
          <w:trHeight w:val="2324"/>
        </w:trPr>
        <w:tc>
          <w:tcPr>
            <w:tcW w:w="3942" w:type="dxa"/>
            <w:shd w:val="clear" w:color="auto" w:fill="auto"/>
          </w:tcPr>
          <w:p w14:paraId="1F143D06" w14:textId="77777777" w:rsidR="00D948E9" w:rsidRPr="00A928D1" w:rsidRDefault="00D948E9" w:rsidP="0071391E">
            <w:pPr>
              <w:jc w:val="both"/>
            </w:pPr>
            <w:r w:rsidRPr="00A928D1">
              <w:t>Bilans punktów ECTS</w:t>
            </w:r>
          </w:p>
        </w:tc>
        <w:tc>
          <w:tcPr>
            <w:tcW w:w="5344" w:type="dxa"/>
            <w:shd w:val="clear" w:color="auto" w:fill="auto"/>
          </w:tcPr>
          <w:p w14:paraId="6675DA55" w14:textId="77777777" w:rsidR="00D948E9" w:rsidRPr="00A928D1" w:rsidRDefault="00D948E9" w:rsidP="0071391E">
            <w:pPr>
              <w:pBdr>
                <w:top w:val="nil"/>
                <w:left w:val="nil"/>
                <w:bottom w:val="nil"/>
                <w:right w:val="nil"/>
                <w:between w:val="nil"/>
              </w:pBdr>
            </w:pPr>
            <w:r w:rsidRPr="00A928D1">
              <w:t>Kontaktowe:</w:t>
            </w:r>
          </w:p>
          <w:p w14:paraId="5245CFD6" w14:textId="77777777" w:rsidR="00D948E9" w:rsidRPr="00A928D1" w:rsidRDefault="00D948E9" w:rsidP="0071391E">
            <w:pPr>
              <w:pBdr>
                <w:top w:val="nil"/>
                <w:left w:val="nil"/>
                <w:bottom w:val="nil"/>
                <w:right w:val="nil"/>
                <w:between w:val="nil"/>
              </w:pBdr>
            </w:pPr>
            <w:r w:rsidRPr="00A928D1">
              <w:t xml:space="preserve">wykład 15 godz. </w:t>
            </w:r>
          </w:p>
          <w:p w14:paraId="5B43203A" w14:textId="77777777" w:rsidR="00D948E9" w:rsidRPr="00A928D1" w:rsidRDefault="00D948E9" w:rsidP="0071391E">
            <w:pPr>
              <w:pBdr>
                <w:top w:val="nil"/>
                <w:left w:val="nil"/>
                <w:bottom w:val="nil"/>
                <w:right w:val="nil"/>
                <w:between w:val="nil"/>
              </w:pBdr>
            </w:pPr>
            <w:r w:rsidRPr="00A928D1">
              <w:t>ćwiczenia 15 godz.</w:t>
            </w:r>
          </w:p>
          <w:p w14:paraId="393848F5" w14:textId="77777777" w:rsidR="00D948E9" w:rsidRPr="00A928D1" w:rsidRDefault="00D948E9" w:rsidP="0071391E">
            <w:pPr>
              <w:pBdr>
                <w:top w:val="nil"/>
                <w:left w:val="nil"/>
                <w:bottom w:val="nil"/>
                <w:right w:val="nil"/>
                <w:between w:val="nil"/>
              </w:pBdr>
            </w:pPr>
            <w:r w:rsidRPr="00A928D1">
              <w:t xml:space="preserve">konsultacje 2 godz. </w:t>
            </w:r>
          </w:p>
          <w:p w14:paraId="3F53AA75" w14:textId="77777777" w:rsidR="00D948E9" w:rsidRPr="00A928D1" w:rsidRDefault="00D948E9" w:rsidP="0071391E">
            <w:pPr>
              <w:pBdr>
                <w:top w:val="nil"/>
                <w:left w:val="nil"/>
                <w:bottom w:val="nil"/>
                <w:right w:val="nil"/>
                <w:between w:val="nil"/>
              </w:pBdr>
              <w:rPr>
                <w:b/>
              </w:rPr>
            </w:pPr>
            <w:r w:rsidRPr="00A928D1">
              <w:rPr>
                <w:b/>
              </w:rPr>
              <w:t>Razem kontaktowe 32 godz. (1,28 ECTS)</w:t>
            </w:r>
          </w:p>
          <w:p w14:paraId="07BF20FA" w14:textId="77777777" w:rsidR="00D948E9" w:rsidRPr="00A928D1" w:rsidRDefault="00D948E9" w:rsidP="0071391E">
            <w:pPr>
              <w:pBdr>
                <w:top w:val="nil"/>
                <w:left w:val="nil"/>
                <w:bottom w:val="nil"/>
                <w:right w:val="nil"/>
                <w:between w:val="nil"/>
              </w:pBdr>
            </w:pPr>
            <w:r w:rsidRPr="00A928D1">
              <w:t>Niekontaktowe:</w:t>
            </w:r>
          </w:p>
          <w:p w14:paraId="4A60BB76" w14:textId="77777777" w:rsidR="00D948E9" w:rsidRPr="00A928D1" w:rsidRDefault="00D948E9" w:rsidP="0071391E">
            <w:pPr>
              <w:pBdr>
                <w:top w:val="nil"/>
                <w:left w:val="nil"/>
                <w:bottom w:val="nil"/>
                <w:right w:val="nil"/>
                <w:between w:val="nil"/>
              </w:pBdr>
            </w:pPr>
            <w:r w:rsidRPr="00A928D1">
              <w:t xml:space="preserve">Przygotowanie do zajęć 20 godz. </w:t>
            </w:r>
          </w:p>
          <w:p w14:paraId="7C0470E2" w14:textId="77777777" w:rsidR="00D948E9" w:rsidRPr="00A928D1" w:rsidRDefault="00D948E9" w:rsidP="0071391E">
            <w:pPr>
              <w:pBdr>
                <w:top w:val="nil"/>
                <w:left w:val="nil"/>
                <w:bottom w:val="nil"/>
                <w:right w:val="nil"/>
                <w:between w:val="nil"/>
              </w:pBdr>
            </w:pPr>
            <w:r w:rsidRPr="00A928D1">
              <w:t xml:space="preserve">Studiowanie literatury 23 godz. </w:t>
            </w:r>
          </w:p>
          <w:p w14:paraId="516B9832" w14:textId="77777777" w:rsidR="00D948E9" w:rsidRPr="00A928D1" w:rsidRDefault="00D948E9" w:rsidP="0071391E">
            <w:pPr>
              <w:pBdr>
                <w:top w:val="nil"/>
                <w:left w:val="nil"/>
                <w:bottom w:val="nil"/>
                <w:right w:val="nil"/>
                <w:between w:val="nil"/>
              </w:pBdr>
              <w:rPr>
                <w:b/>
              </w:rPr>
            </w:pPr>
            <w:r w:rsidRPr="00A928D1">
              <w:rPr>
                <w:b/>
              </w:rPr>
              <w:t>Razem niekontaktowe 43 godz. (1,72 ECTS)</w:t>
            </w:r>
          </w:p>
        </w:tc>
      </w:tr>
      <w:tr w:rsidR="00D948E9" w:rsidRPr="00A928D1" w14:paraId="5892A528" w14:textId="77777777" w:rsidTr="0071391E">
        <w:trPr>
          <w:trHeight w:val="718"/>
        </w:trPr>
        <w:tc>
          <w:tcPr>
            <w:tcW w:w="3942" w:type="dxa"/>
            <w:shd w:val="clear" w:color="auto" w:fill="auto"/>
          </w:tcPr>
          <w:p w14:paraId="39DA578E"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085DB7C8" w14:textId="77777777" w:rsidR="00D948E9" w:rsidRPr="00A928D1" w:rsidRDefault="00D948E9" w:rsidP="0071391E">
            <w:pPr>
              <w:jc w:val="both"/>
            </w:pPr>
            <w:r w:rsidRPr="00A928D1">
              <w:t>Udział w wykładach – 15 godz.</w:t>
            </w:r>
          </w:p>
          <w:p w14:paraId="0E603B4B" w14:textId="77777777" w:rsidR="00D948E9" w:rsidRPr="00A928D1" w:rsidRDefault="00D948E9" w:rsidP="0071391E">
            <w:pPr>
              <w:jc w:val="both"/>
            </w:pPr>
            <w:r w:rsidRPr="00A928D1">
              <w:t>Udział w ćwiczeniach – 15 godz.</w:t>
            </w:r>
          </w:p>
          <w:p w14:paraId="1CCF523D" w14:textId="77777777" w:rsidR="00D948E9" w:rsidRPr="00A928D1" w:rsidRDefault="00D948E9" w:rsidP="0071391E">
            <w:pPr>
              <w:jc w:val="both"/>
            </w:pPr>
            <w:r w:rsidRPr="00A928D1">
              <w:t>Konsultacje – 2 godz.</w:t>
            </w:r>
          </w:p>
        </w:tc>
      </w:tr>
    </w:tbl>
    <w:p w14:paraId="28D53DB8" w14:textId="77777777" w:rsidR="00D948E9" w:rsidRPr="00A928D1" w:rsidRDefault="00D948E9" w:rsidP="00D948E9">
      <w:pPr>
        <w:rPr>
          <w:b/>
        </w:rPr>
      </w:pPr>
      <w:r w:rsidRPr="00A928D1">
        <w:rPr>
          <w:b/>
        </w:rPr>
        <w:br w:type="column"/>
      </w:r>
      <w:r w:rsidRPr="00A928D1">
        <w:lastRenderedPageBreak/>
        <w:t xml:space="preserve">65.2. </w:t>
      </w:r>
      <w:r w:rsidRPr="00A928D1">
        <w:rPr>
          <w:b/>
        </w:rPr>
        <w:t>Karta opisu zajęć Gospodarka gruntami</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165F9583" w14:textId="77777777" w:rsidTr="0071391E">
        <w:tc>
          <w:tcPr>
            <w:tcW w:w="3942" w:type="dxa"/>
            <w:shd w:val="clear" w:color="auto" w:fill="auto"/>
          </w:tcPr>
          <w:p w14:paraId="17AD7551" w14:textId="77777777" w:rsidR="00D948E9" w:rsidRPr="00A928D1" w:rsidRDefault="00D948E9" w:rsidP="0071391E">
            <w:r w:rsidRPr="00A928D1">
              <w:t xml:space="preserve">Nazwa kierunku studiów </w:t>
            </w:r>
          </w:p>
        </w:tc>
        <w:tc>
          <w:tcPr>
            <w:tcW w:w="5344" w:type="dxa"/>
            <w:shd w:val="clear" w:color="auto" w:fill="auto"/>
          </w:tcPr>
          <w:p w14:paraId="747A641D" w14:textId="77777777" w:rsidR="00D948E9" w:rsidRPr="00A928D1" w:rsidRDefault="00D948E9" w:rsidP="0071391E">
            <w:pPr>
              <w:jc w:val="both"/>
            </w:pPr>
            <w:r w:rsidRPr="00A928D1">
              <w:t>Gospodarka przestrzenna</w:t>
            </w:r>
          </w:p>
        </w:tc>
      </w:tr>
      <w:tr w:rsidR="0071391E" w:rsidRPr="00A928D1" w14:paraId="30A38E53" w14:textId="77777777" w:rsidTr="0071391E">
        <w:tc>
          <w:tcPr>
            <w:tcW w:w="3942" w:type="dxa"/>
            <w:shd w:val="clear" w:color="auto" w:fill="auto"/>
          </w:tcPr>
          <w:p w14:paraId="6BF7887F" w14:textId="77777777" w:rsidR="00D948E9" w:rsidRPr="00A928D1" w:rsidRDefault="00D948E9" w:rsidP="0071391E">
            <w:r w:rsidRPr="00A928D1">
              <w:t>Nazwa modułu, także nazwa w języku angielskim</w:t>
            </w:r>
          </w:p>
        </w:tc>
        <w:tc>
          <w:tcPr>
            <w:tcW w:w="5344" w:type="dxa"/>
            <w:shd w:val="clear" w:color="auto" w:fill="auto"/>
          </w:tcPr>
          <w:p w14:paraId="123C5C09" w14:textId="77777777" w:rsidR="00D948E9" w:rsidRPr="00A928D1" w:rsidRDefault="00D948E9" w:rsidP="0071391E">
            <w:pPr>
              <w:jc w:val="both"/>
            </w:pPr>
            <w:r w:rsidRPr="00A928D1">
              <w:t xml:space="preserve">Gospodarka gruntami/ </w:t>
            </w:r>
            <w:r w:rsidRPr="00A928D1">
              <w:rPr>
                <w:rStyle w:val="rynqvb"/>
                <w:lang w:val="en"/>
              </w:rPr>
              <w:t>Land management</w:t>
            </w:r>
          </w:p>
        </w:tc>
      </w:tr>
      <w:tr w:rsidR="0071391E" w:rsidRPr="00A928D1" w14:paraId="2EFB09BB" w14:textId="77777777" w:rsidTr="0071391E">
        <w:tc>
          <w:tcPr>
            <w:tcW w:w="3942" w:type="dxa"/>
            <w:shd w:val="clear" w:color="auto" w:fill="auto"/>
          </w:tcPr>
          <w:p w14:paraId="0D97E3D1" w14:textId="77777777" w:rsidR="00D948E9" w:rsidRPr="00A928D1" w:rsidRDefault="00D948E9" w:rsidP="0071391E">
            <w:r w:rsidRPr="00A928D1">
              <w:t xml:space="preserve">Język wykładowy </w:t>
            </w:r>
          </w:p>
        </w:tc>
        <w:tc>
          <w:tcPr>
            <w:tcW w:w="5344" w:type="dxa"/>
            <w:shd w:val="clear" w:color="auto" w:fill="auto"/>
          </w:tcPr>
          <w:p w14:paraId="170B7E5A" w14:textId="77777777" w:rsidR="00D948E9" w:rsidRPr="00A928D1" w:rsidRDefault="00D948E9" w:rsidP="0071391E">
            <w:r w:rsidRPr="00A928D1">
              <w:t>polski</w:t>
            </w:r>
          </w:p>
        </w:tc>
      </w:tr>
      <w:tr w:rsidR="0071391E" w:rsidRPr="00A928D1" w14:paraId="24782F89" w14:textId="77777777" w:rsidTr="0071391E">
        <w:tc>
          <w:tcPr>
            <w:tcW w:w="3942" w:type="dxa"/>
            <w:shd w:val="clear" w:color="auto" w:fill="auto"/>
          </w:tcPr>
          <w:p w14:paraId="6FB105E6" w14:textId="77777777" w:rsidR="00D948E9" w:rsidRPr="00A928D1" w:rsidRDefault="00D948E9" w:rsidP="0071391E">
            <w:pPr>
              <w:autoSpaceDE w:val="0"/>
              <w:autoSpaceDN w:val="0"/>
              <w:adjustRightInd w:val="0"/>
            </w:pPr>
            <w:r w:rsidRPr="00A928D1">
              <w:t xml:space="preserve">Rodzaj modułu </w:t>
            </w:r>
          </w:p>
        </w:tc>
        <w:tc>
          <w:tcPr>
            <w:tcW w:w="5344" w:type="dxa"/>
            <w:shd w:val="clear" w:color="auto" w:fill="auto"/>
          </w:tcPr>
          <w:p w14:paraId="753C46E2" w14:textId="77777777" w:rsidR="00D948E9" w:rsidRPr="00A928D1" w:rsidRDefault="00D948E9" w:rsidP="0071391E">
            <w:r w:rsidRPr="00A928D1">
              <w:t>fakultatywny</w:t>
            </w:r>
          </w:p>
        </w:tc>
      </w:tr>
      <w:tr w:rsidR="0071391E" w:rsidRPr="00A928D1" w14:paraId="103BC528" w14:textId="77777777" w:rsidTr="0071391E">
        <w:tc>
          <w:tcPr>
            <w:tcW w:w="3942" w:type="dxa"/>
            <w:shd w:val="clear" w:color="auto" w:fill="auto"/>
          </w:tcPr>
          <w:p w14:paraId="31C44FBF" w14:textId="77777777" w:rsidR="00D948E9" w:rsidRPr="00A928D1" w:rsidRDefault="00D948E9" w:rsidP="0071391E">
            <w:r w:rsidRPr="00A928D1">
              <w:t>Poziom studiów</w:t>
            </w:r>
          </w:p>
        </w:tc>
        <w:tc>
          <w:tcPr>
            <w:tcW w:w="5344" w:type="dxa"/>
            <w:shd w:val="clear" w:color="auto" w:fill="auto"/>
          </w:tcPr>
          <w:p w14:paraId="533415F9" w14:textId="77777777" w:rsidR="00D948E9" w:rsidRPr="00A928D1" w:rsidRDefault="00D948E9" w:rsidP="0071391E">
            <w:r w:rsidRPr="00A928D1">
              <w:t>pierwszego stopnia/jednolite magisterskie</w:t>
            </w:r>
          </w:p>
        </w:tc>
      </w:tr>
      <w:tr w:rsidR="0071391E" w:rsidRPr="00A928D1" w14:paraId="6F5DE375" w14:textId="77777777" w:rsidTr="0071391E">
        <w:tc>
          <w:tcPr>
            <w:tcW w:w="3942" w:type="dxa"/>
            <w:shd w:val="clear" w:color="auto" w:fill="auto"/>
          </w:tcPr>
          <w:p w14:paraId="60073EE2" w14:textId="77777777" w:rsidR="00D948E9" w:rsidRPr="00A928D1" w:rsidRDefault="00D948E9" w:rsidP="0071391E">
            <w:r w:rsidRPr="00A928D1">
              <w:t>Forma studiów</w:t>
            </w:r>
          </w:p>
        </w:tc>
        <w:tc>
          <w:tcPr>
            <w:tcW w:w="5344" w:type="dxa"/>
            <w:shd w:val="clear" w:color="auto" w:fill="auto"/>
          </w:tcPr>
          <w:p w14:paraId="11045C84" w14:textId="77777777" w:rsidR="00D948E9" w:rsidRPr="00A928D1" w:rsidRDefault="00D948E9" w:rsidP="0071391E">
            <w:r w:rsidRPr="00A928D1">
              <w:t>stacjonarne</w:t>
            </w:r>
          </w:p>
        </w:tc>
      </w:tr>
      <w:tr w:rsidR="0071391E" w:rsidRPr="00A928D1" w14:paraId="18B0F5F3" w14:textId="77777777" w:rsidTr="0071391E">
        <w:tc>
          <w:tcPr>
            <w:tcW w:w="3942" w:type="dxa"/>
            <w:shd w:val="clear" w:color="auto" w:fill="auto"/>
          </w:tcPr>
          <w:p w14:paraId="7FEBDF7C" w14:textId="77777777" w:rsidR="00D948E9" w:rsidRPr="00A928D1" w:rsidRDefault="00D948E9" w:rsidP="0071391E">
            <w:r w:rsidRPr="00A928D1">
              <w:t>Rok studiów dla kierunku</w:t>
            </w:r>
          </w:p>
        </w:tc>
        <w:tc>
          <w:tcPr>
            <w:tcW w:w="5344" w:type="dxa"/>
            <w:shd w:val="clear" w:color="auto" w:fill="auto"/>
          </w:tcPr>
          <w:p w14:paraId="16E98C1D" w14:textId="77777777" w:rsidR="00D948E9" w:rsidRPr="00A928D1" w:rsidRDefault="00D948E9" w:rsidP="0071391E">
            <w:r w:rsidRPr="00A928D1">
              <w:t>IV</w:t>
            </w:r>
          </w:p>
        </w:tc>
      </w:tr>
      <w:tr w:rsidR="0071391E" w:rsidRPr="00A928D1" w14:paraId="4ACF615F" w14:textId="77777777" w:rsidTr="0071391E">
        <w:tc>
          <w:tcPr>
            <w:tcW w:w="3942" w:type="dxa"/>
            <w:shd w:val="clear" w:color="auto" w:fill="auto"/>
          </w:tcPr>
          <w:p w14:paraId="57D834B5" w14:textId="77777777" w:rsidR="00D948E9" w:rsidRPr="00A928D1" w:rsidRDefault="00D948E9" w:rsidP="0071391E">
            <w:r w:rsidRPr="00A928D1">
              <w:t>Semestr dla kierunku</w:t>
            </w:r>
          </w:p>
        </w:tc>
        <w:tc>
          <w:tcPr>
            <w:tcW w:w="5344" w:type="dxa"/>
            <w:shd w:val="clear" w:color="auto" w:fill="auto"/>
          </w:tcPr>
          <w:p w14:paraId="1C6ADDE5" w14:textId="77777777" w:rsidR="00D948E9" w:rsidRPr="00A928D1" w:rsidRDefault="00D948E9" w:rsidP="0071391E">
            <w:r w:rsidRPr="00A928D1">
              <w:t>7</w:t>
            </w:r>
          </w:p>
        </w:tc>
      </w:tr>
      <w:tr w:rsidR="0071391E" w:rsidRPr="00A928D1" w14:paraId="2C3EBD45" w14:textId="77777777" w:rsidTr="0071391E">
        <w:tc>
          <w:tcPr>
            <w:tcW w:w="3942" w:type="dxa"/>
            <w:shd w:val="clear" w:color="auto" w:fill="auto"/>
          </w:tcPr>
          <w:p w14:paraId="10D768C9"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32DB9062" w14:textId="77777777" w:rsidR="00D948E9" w:rsidRPr="00A928D1" w:rsidRDefault="00D948E9" w:rsidP="0071391E">
            <w:r w:rsidRPr="00A928D1">
              <w:t xml:space="preserve"> 2 (1,32/0,68)</w:t>
            </w:r>
          </w:p>
        </w:tc>
      </w:tr>
      <w:tr w:rsidR="0071391E" w:rsidRPr="00A928D1" w14:paraId="4B86D828" w14:textId="77777777" w:rsidTr="0071391E">
        <w:tc>
          <w:tcPr>
            <w:tcW w:w="3942" w:type="dxa"/>
            <w:shd w:val="clear" w:color="auto" w:fill="auto"/>
          </w:tcPr>
          <w:p w14:paraId="7DEFC658"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72992CB4" w14:textId="77777777" w:rsidR="00D948E9" w:rsidRPr="00A928D1" w:rsidRDefault="00D948E9" w:rsidP="0071391E">
            <w:r w:rsidRPr="00A928D1">
              <w:t>Dr hab. inż. Marta Bik-Małodzińska, prof. uczelni</w:t>
            </w:r>
          </w:p>
          <w:p w14:paraId="7954F6A4" w14:textId="77777777" w:rsidR="00D948E9" w:rsidRPr="00A928D1" w:rsidRDefault="00D948E9" w:rsidP="0071391E"/>
        </w:tc>
      </w:tr>
      <w:tr w:rsidR="0071391E" w:rsidRPr="00A928D1" w14:paraId="1A33C2FD" w14:textId="77777777" w:rsidTr="0071391E">
        <w:tc>
          <w:tcPr>
            <w:tcW w:w="3942" w:type="dxa"/>
            <w:shd w:val="clear" w:color="auto" w:fill="auto"/>
          </w:tcPr>
          <w:p w14:paraId="0F1F43A3" w14:textId="77777777" w:rsidR="00D948E9" w:rsidRPr="00A928D1" w:rsidRDefault="00D948E9" w:rsidP="0071391E">
            <w:r w:rsidRPr="00A928D1">
              <w:t>Jednostka oferująca moduł</w:t>
            </w:r>
          </w:p>
          <w:p w14:paraId="3D72742B" w14:textId="77777777" w:rsidR="00D948E9" w:rsidRPr="00A928D1" w:rsidRDefault="00D948E9" w:rsidP="0071391E"/>
        </w:tc>
        <w:tc>
          <w:tcPr>
            <w:tcW w:w="5344" w:type="dxa"/>
            <w:shd w:val="clear" w:color="auto" w:fill="auto"/>
          </w:tcPr>
          <w:p w14:paraId="6ADF790C" w14:textId="77777777" w:rsidR="00D948E9" w:rsidRPr="00A928D1" w:rsidRDefault="00D948E9" w:rsidP="0071391E">
            <w:r w:rsidRPr="00A928D1">
              <w:t>Instytut Gleboznawstwa, Inżynierii i Kształtowania Środowiska</w:t>
            </w:r>
          </w:p>
        </w:tc>
      </w:tr>
      <w:tr w:rsidR="0071391E" w:rsidRPr="00A928D1" w14:paraId="55FEE1AD" w14:textId="77777777" w:rsidTr="0071391E">
        <w:tc>
          <w:tcPr>
            <w:tcW w:w="3942" w:type="dxa"/>
            <w:shd w:val="clear" w:color="auto" w:fill="auto"/>
          </w:tcPr>
          <w:p w14:paraId="4ECC20AD" w14:textId="77777777" w:rsidR="00D948E9" w:rsidRPr="00A928D1" w:rsidRDefault="00D948E9" w:rsidP="0071391E">
            <w:r w:rsidRPr="00A928D1">
              <w:t>Cel modułu</w:t>
            </w:r>
          </w:p>
          <w:p w14:paraId="080E729B" w14:textId="77777777" w:rsidR="00D948E9" w:rsidRPr="00A928D1" w:rsidRDefault="00D948E9" w:rsidP="0071391E"/>
        </w:tc>
        <w:tc>
          <w:tcPr>
            <w:tcW w:w="5344" w:type="dxa"/>
            <w:shd w:val="clear" w:color="auto" w:fill="auto"/>
          </w:tcPr>
          <w:p w14:paraId="2D4F4B0C" w14:textId="77777777" w:rsidR="00D948E9" w:rsidRPr="00A928D1" w:rsidRDefault="00D948E9" w:rsidP="0071391E">
            <w:pPr>
              <w:autoSpaceDE w:val="0"/>
              <w:autoSpaceDN w:val="0"/>
              <w:adjustRightInd w:val="0"/>
              <w:jc w:val="both"/>
            </w:pPr>
            <w:r w:rsidRPr="00A928D1">
              <w:t xml:space="preserve">Celem modułu jest zapoznanie studentów </w:t>
            </w:r>
            <w:r w:rsidRPr="00A928D1">
              <w:br/>
              <w:t>z gospodarką gruntami oraz problematyką użytkowania ziemi na przestrzeni wiejskiej. Ponadto zapoznanie z problemami związanymi z obszarami o niekorzystnych warunkach gospodarowania, z odłogowaniem, z zalesieniem, scalaniem gruntów oraz aspektami prawnymi gospodarki gruntami mającymi wpływ na gospodarowanie przestrzenne .</w:t>
            </w:r>
          </w:p>
        </w:tc>
      </w:tr>
      <w:tr w:rsidR="0071391E" w:rsidRPr="00A928D1" w14:paraId="593DD411" w14:textId="77777777" w:rsidTr="0071391E">
        <w:trPr>
          <w:trHeight w:val="236"/>
        </w:trPr>
        <w:tc>
          <w:tcPr>
            <w:tcW w:w="3942" w:type="dxa"/>
            <w:vMerge w:val="restart"/>
            <w:shd w:val="clear" w:color="auto" w:fill="auto"/>
          </w:tcPr>
          <w:p w14:paraId="2E248D47"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4B4CB80E" w14:textId="77777777" w:rsidR="00D948E9" w:rsidRPr="00A928D1" w:rsidRDefault="00D948E9" w:rsidP="0071391E">
            <w:r w:rsidRPr="00A928D1">
              <w:t xml:space="preserve">Wiedza: </w:t>
            </w:r>
          </w:p>
        </w:tc>
      </w:tr>
      <w:tr w:rsidR="0071391E" w:rsidRPr="00A928D1" w14:paraId="4AA092F7" w14:textId="77777777" w:rsidTr="0071391E">
        <w:trPr>
          <w:trHeight w:val="233"/>
        </w:trPr>
        <w:tc>
          <w:tcPr>
            <w:tcW w:w="3942" w:type="dxa"/>
            <w:vMerge/>
          </w:tcPr>
          <w:p w14:paraId="33FD67FE" w14:textId="77777777" w:rsidR="00D948E9" w:rsidRPr="00A928D1" w:rsidRDefault="00D948E9" w:rsidP="0071391E"/>
        </w:tc>
        <w:tc>
          <w:tcPr>
            <w:tcW w:w="5344" w:type="dxa"/>
            <w:shd w:val="clear" w:color="auto" w:fill="auto"/>
          </w:tcPr>
          <w:p w14:paraId="1B8B509F" w14:textId="77777777" w:rsidR="00D948E9" w:rsidRPr="00A928D1" w:rsidRDefault="00D948E9" w:rsidP="0071391E">
            <w:pPr>
              <w:jc w:val="both"/>
            </w:pPr>
            <w:r w:rsidRPr="00A928D1">
              <w:t>W1.Student zna i rozumie podstawowe pojęcia dotyczące gospodarki gruntami .</w:t>
            </w:r>
          </w:p>
        </w:tc>
      </w:tr>
      <w:tr w:rsidR="0071391E" w:rsidRPr="00A928D1" w14:paraId="08C0FC3D" w14:textId="77777777" w:rsidTr="0071391E">
        <w:trPr>
          <w:trHeight w:val="300"/>
        </w:trPr>
        <w:tc>
          <w:tcPr>
            <w:tcW w:w="3942" w:type="dxa"/>
            <w:vMerge/>
          </w:tcPr>
          <w:p w14:paraId="0D32F835" w14:textId="77777777" w:rsidR="00D948E9" w:rsidRPr="00A928D1" w:rsidRDefault="00D948E9" w:rsidP="0071391E"/>
        </w:tc>
        <w:tc>
          <w:tcPr>
            <w:tcW w:w="5344" w:type="dxa"/>
            <w:shd w:val="clear" w:color="auto" w:fill="auto"/>
          </w:tcPr>
          <w:p w14:paraId="7768C0FF" w14:textId="77777777" w:rsidR="00D948E9" w:rsidRPr="00A928D1" w:rsidRDefault="00D948E9" w:rsidP="0071391E">
            <w:pPr>
              <w:jc w:val="both"/>
            </w:pPr>
            <w:r w:rsidRPr="00A928D1">
              <w:t>W2. Student zna i rozumie wpływ gruntów na warunki ich gospodarowania.</w:t>
            </w:r>
          </w:p>
        </w:tc>
      </w:tr>
      <w:tr w:rsidR="0071391E" w:rsidRPr="00A928D1" w14:paraId="25BBFE71" w14:textId="77777777" w:rsidTr="0071391E">
        <w:trPr>
          <w:trHeight w:val="233"/>
        </w:trPr>
        <w:tc>
          <w:tcPr>
            <w:tcW w:w="3942" w:type="dxa"/>
            <w:vMerge/>
          </w:tcPr>
          <w:p w14:paraId="6E995E8A" w14:textId="77777777" w:rsidR="00D948E9" w:rsidRPr="00A928D1" w:rsidRDefault="00D948E9" w:rsidP="0071391E"/>
        </w:tc>
        <w:tc>
          <w:tcPr>
            <w:tcW w:w="5344" w:type="dxa"/>
            <w:shd w:val="clear" w:color="auto" w:fill="auto"/>
          </w:tcPr>
          <w:p w14:paraId="0CCCBEAF" w14:textId="77777777" w:rsidR="00D948E9" w:rsidRPr="00A928D1" w:rsidRDefault="00D948E9" w:rsidP="0071391E">
            <w:r w:rsidRPr="00A928D1">
              <w:t>Umiejętności:</w:t>
            </w:r>
          </w:p>
        </w:tc>
      </w:tr>
      <w:tr w:rsidR="0071391E" w:rsidRPr="00A928D1" w14:paraId="4DC1C1AD" w14:textId="77777777" w:rsidTr="0071391E">
        <w:trPr>
          <w:trHeight w:val="233"/>
        </w:trPr>
        <w:tc>
          <w:tcPr>
            <w:tcW w:w="3942" w:type="dxa"/>
            <w:vMerge/>
          </w:tcPr>
          <w:p w14:paraId="381CF7BD" w14:textId="77777777" w:rsidR="00D948E9" w:rsidRPr="00A928D1" w:rsidRDefault="00D948E9" w:rsidP="0071391E"/>
        </w:tc>
        <w:tc>
          <w:tcPr>
            <w:tcW w:w="5344" w:type="dxa"/>
            <w:shd w:val="clear" w:color="auto" w:fill="auto"/>
          </w:tcPr>
          <w:p w14:paraId="4A58DA76" w14:textId="77777777" w:rsidR="00D948E9" w:rsidRPr="00A928D1" w:rsidRDefault="00D948E9" w:rsidP="0071391E">
            <w:pPr>
              <w:jc w:val="both"/>
            </w:pPr>
            <w:r w:rsidRPr="00A928D1">
              <w:t xml:space="preserve">U1. Student umie ocenić czynniki i uwarunkowania wpływające na strukturę użytkowania gruntów oraz potrzeby aktualizacji gleboznawczej klasyfikacji gruntów, </w:t>
            </w:r>
          </w:p>
        </w:tc>
      </w:tr>
      <w:tr w:rsidR="0071391E" w:rsidRPr="00A928D1" w14:paraId="46BB6BFE" w14:textId="77777777" w:rsidTr="0071391E">
        <w:trPr>
          <w:trHeight w:val="300"/>
        </w:trPr>
        <w:tc>
          <w:tcPr>
            <w:tcW w:w="3942" w:type="dxa"/>
            <w:vMerge/>
          </w:tcPr>
          <w:p w14:paraId="1D2FD767" w14:textId="77777777" w:rsidR="00D948E9" w:rsidRPr="00A928D1" w:rsidRDefault="00D948E9" w:rsidP="0071391E"/>
        </w:tc>
        <w:tc>
          <w:tcPr>
            <w:tcW w:w="5344" w:type="dxa"/>
            <w:shd w:val="clear" w:color="auto" w:fill="auto"/>
          </w:tcPr>
          <w:p w14:paraId="4F673DD1" w14:textId="77777777" w:rsidR="00D948E9" w:rsidRPr="00A928D1" w:rsidRDefault="00D948E9" w:rsidP="0071391E">
            <w:pPr>
              <w:jc w:val="both"/>
            </w:pPr>
            <w:r w:rsidRPr="00A928D1">
              <w:t>U2.  Student zna metody szacowania gruntów, z wykorzystaniem bonitacji gruntów w procesie przemian strukturalnych na obszarach wiejskich.</w:t>
            </w:r>
          </w:p>
        </w:tc>
      </w:tr>
      <w:tr w:rsidR="0071391E" w:rsidRPr="00A928D1" w14:paraId="1E04224A" w14:textId="77777777" w:rsidTr="0071391E">
        <w:trPr>
          <w:trHeight w:val="233"/>
        </w:trPr>
        <w:tc>
          <w:tcPr>
            <w:tcW w:w="3942" w:type="dxa"/>
            <w:vMerge/>
          </w:tcPr>
          <w:p w14:paraId="1F2ACCC9" w14:textId="77777777" w:rsidR="00D948E9" w:rsidRPr="00A928D1" w:rsidRDefault="00D948E9" w:rsidP="0071391E"/>
        </w:tc>
        <w:tc>
          <w:tcPr>
            <w:tcW w:w="5344" w:type="dxa"/>
            <w:shd w:val="clear" w:color="auto" w:fill="auto"/>
          </w:tcPr>
          <w:p w14:paraId="47FF08DF" w14:textId="77777777" w:rsidR="00D948E9" w:rsidRPr="00A928D1" w:rsidRDefault="00D948E9" w:rsidP="0071391E">
            <w:r w:rsidRPr="00A928D1">
              <w:t>Kompetencje społeczne:</w:t>
            </w:r>
          </w:p>
        </w:tc>
      </w:tr>
      <w:tr w:rsidR="0071391E" w:rsidRPr="00A928D1" w14:paraId="0DF23F45" w14:textId="77777777" w:rsidTr="0071391E">
        <w:trPr>
          <w:trHeight w:val="650"/>
        </w:trPr>
        <w:tc>
          <w:tcPr>
            <w:tcW w:w="3942" w:type="dxa"/>
            <w:vMerge/>
          </w:tcPr>
          <w:p w14:paraId="1FA42B1B" w14:textId="77777777" w:rsidR="00D948E9" w:rsidRPr="00A928D1" w:rsidRDefault="00D948E9" w:rsidP="0071391E"/>
        </w:tc>
        <w:tc>
          <w:tcPr>
            <w:tcW w:w="5344" w:type="dxa"/>
            <w:shd w:val="clear" w:color="auto" w:fill="auto"/>
          </w:tcPr>
          <w:p w14:paraId="78166374" w14:textId="77777777" w:rsidR="00D948E9" w:rsidRPr="00A928D1" w:rsidRDefault="00D948E9" w:rsidP="0071391E">
            <w:pPr>
              <w:jc w:val="both"/>
            </w:pPr>
            <w:r w:rsidRPr="00A928D1">
              <w:t xml:space="preserve">K1. Student jest świadomy znaczenia gospodarowania gruntami dla gospodarowania w przestrzeni. </w:t>
            </w:r>
          </w:p>
        </w:tc>
      </w:tr>
      <w:tr w:rsidR="0071391E" w:rsidRPr="00A928D1" w14:paraId="27C71DA6" w14:textId="77777777" w:rsidTr="0071391E">
        <w:trPr>
          <w:trHeight w:val="300"/>
        </w:trPr>
        <w:tc>
          <w:tcPr>
            <w:tcW w:w="3942" w:type="dxa"/>
            <w:vMerge/>
            <w:shd w:val="clear" w:color="auto" w:fill="auto"/>
          </w:tcPr>
          <w:p w14:paraId="217203B9" w14:textId="77777777" w:rsidR="00D948E9" w:rsidRPr="00A928D1" w:rsidRDefault="00D948E9" w:rsidP="0071391E">
            <w:pPr>
              <w:jc w:val="both"/>
            </w:pPr>
          </w:p>
        </w:tc>
        <w:tc>
          <w:tcPr>
            <w:tcW w:w="5344" w:type="dxa"/>
            <w:shd w:val="clear" w:color="auto" w:fill="auto"/>
          </w:tcPr>
          <w:p w14:paraId="2E0598E4" w14:textId="77777777" w:rsidR="00D948E9" w:rsidRPr="00A928D1" w:rsidRDefault="00D948E9" w:rsidP="0071391E">
            <w:pPr>
              <w:jc w:val="both"/>
            </w:pPr>
            <w:r w:rsidRPr="00A928D1">
              <w:t>K2. Student jest świadomy konieczności ograniczenia negatywnego wpływu działalności  gospodarki gruntowej na środowisko przyrodnicze.</w:t>
            </w:r>
          </w:p>
        </w:tc>
      </w:tr>
      <w:tr w:rsidR="0071391E" w:rsidRPr="00A928D1" w14:paraId="7293FC7F" w14:textId="77777777" w:rsidTr="0071391E">
        <w:tc>
          <w:tcPr>
            <w:tcW w:w="3942" w:type="dxa"/>
            <w:shd w:val="clear" w:color="auto" w:fill="auto"/>
          </w:tcPr>
          <w:p w14:paraId="1CC93356" w14:textId="77777777" w:rsidR="00D948E9" w:rsidRPr="00A928D1" w:rsidRDefault="00D948E9" w:rsidP="0071391E">
            <w:r w:rsidRPr="00A928D1">
              <w:t>Odniesienie modułowych efektów uczenia się do kierunkowych efektów uczenia się</w:t>
            </w:r>
          </w:p>
        </w:tc>
        <w:tc>
          <w:tcPr>
            <w:tcW w:w="5344" w:type="dxa"/>
            <w:shd w:val="clear" w:color="auto" w:fill="auto"/>
          </w:tcPr>
          <w:p w14:paraId="6DC32F66" w14:textId="77777777" w:rsidR="00D948E9" w:rsidRPr="00A928D1" w:rsidRDefault="00D948E9" w:rsidP="0071391E">
            <w:pPr>
              <w:jc w:val="both"/>
            </w:pPr>
            <w:r w:rsidRPr="00A928D1">
              <w:t>W1 – GP_W02</w:t>
            </w:r>
          </w:p>
          <w:p w14:paraId="73FE4EFE" w14:textId="77777777" w:rsidR="00D948E9" w:rsidRPr="00A928D1" w:rsidRDefault="00D948E9" w:rsidP="0071391E">
            <w:pPr>
              <w:jc w:val="both"/>
            </w:pPr>
            <w:r w:rsidRPr="00A928D1">
              <w:t>W2- GP_W09</w:t>
            </w:r>
          </w:p>
          <w:p w14:paraId="7E2958AF" w14:textId="77777777" w:rsidR="00D948E9" w:rsidRPr="00A928D1" w:rsidRDefault="00D948E9" w:rsidP="0071391E">
            <w:pPr>
              <w:jc w:val="both"/>
            </w:pPr>
            <w:r w:rsidRPr="00A928D1">
              <w:t>U1 – GP_U01</w:t>
            </w:r>
          </w:p>
          <w:p w14:paraId="133C3FDE" w14:textId="77777777" w:rsidR="00D948E9" w:rsidRPr="00A928D1" w:rsidRDefault="00D948E9" w:rsidP="0071391E">
            <w:pPr>
              <w:jc w:val="both"/>
            </w:pPr>
            <w:r w:rsidRPr="00A928D1">
              <w:t>U2-GP_U06</w:t>
            </w:r>
          </w:p>
          <w:p w14:paraId="096AD8BB" w14:textId="77777777" w:rsidR="00D948E9" w:rsidRPr="00A928D1" w:rsidRDefault="00D948E9" w:rsidP="0071391E">
            <w:pPr>
              <w:jc w:val="both"/>
            </w:pPr>
            <w:r w:rsidRPr="00A928D1">
              <w:lastRenderedPageBreak/>
              <w:t>K1 – GP_K01</w:t>
            </w:r>
          </w:p>
          <w:p w14:paraId="6309306F" w14:textId="77777777" w:rsidR="00D948E9" w:rsidRPr="00A928D1" w:rsidRDefault="00D948E9" w:rsidP="0071391E">
            <w:pPr>
              <w:jc w:val="both"/>
            </w:pPr>
            <w:r w:rsidRPr="00A928D1">
              <w:t>K2-GP_K02</w:t>
            </w:r>
          </w:p>
        </w:tc>
      </w:tr>
      <w:tr w:rsidR="0071391E" w:rsidRPr="00A928D1" w14:paraId="5E546994" w14:textId="77777777" w:rsidTr="0071391E">
        <w:tc>
          <w:tcPr>
            <w:tcW w:w="3942" w:type="dxa"/>
            <w:shd w:val="clear" w:color="auto" w:fill="auto"/>
          </w:tcPr>
          <w:p w14:paraId="324A7CBD" w14:textId="77777777" w:rsidR="00D948E9" w:rsidRPr="00A928D1" w:rsidRDefault="00D948E9" w:rsidP="0071391E">
            <w:r w:rsidRPr="00A928D1">
              <w:lastRenderedPageBreak/>
              <w:t>Odniesienie modułowych efektów uczenia się do efektów inżynierskich (jeżeli dotyczy)</w:t>
            </w:r>
          </w:p>
        </w:tc>
        <w:tc>
          <w:tcPr>
            <w:tcW w:w="5344" w:type="dxa"/>
            <w:shd w:val="clear" w:color="auto" w:fill="auto"/>
          </w:tcPr>
          <w:p w14:paraId="6EA02803" w14:textId="77777777" w:rsidR="00D948E9" w:rsidRPr="00A928D1" w:rsidRDefault="00D948E9" w:rsidP="0071391E">
            <w:pPr>
              <w:jc w:val="both"/>
            </w:pPr>
            <w:r w:rsidRPr="00A928D1">
              <w:t>W1 - GP_inż_W02</w:t>
            </w:r>
          </w:p>
          <w:p w14:paraId="112BF4A0" w14:textId="77777777" w:rsidR="00D948E9" w:rsidRPr="00A928D1" w:rsidRDefault="00D948E9" w:rsidP="0071391E">
            <w:pPr>
              <w:jc w:val="both"/>
            </w:pPr>
            <w:r w:rsidRPr="00A928D1">
              <w:t>U1 – GP_inż_U02; inż._U06</w:t>
            </w:r>
          </w:p>
        </w:tc>
      </w:tr>
      <w:tr w:rsidR="0071391E" w:rsidRPr="00A928D1" w14:paraId="26E5647F" w14:textId="77777777" w:rsidTr="0071391E">
        <w:tc>
          <w:tcPr>
            <w:tcW w:w="3942" w:type="dxa"/>
            <w:shd w:val="clear" w:color="auto" w:fill="auto"/>
          </w:tcPr>
          <w:p w14:paraId="6763293B" w14:textId="77777777" w:rsidR="00D948E9" w:rsidRPr="00A928D1" w:rsidRDefault="00D948E9" w:rsidP="0071391E">
            <w:r w:rsidRPr="00A928D1">
              <w:t xml:space="preserve">Wymagania wstępne i dodatkowe </w:t>
            </w:r>
          </w:p>
        </w:tc>
        <w:tc>
          <w:tcPr>
            <w:tcW w:w="5344" w:type="dxa"/>
            <w:shd w:val="clear" w:color="auto" w:fill="auto"/>
          </w:tcPr>
          <w:p w14:paraId="6231ADCC" w14:textId="77777777" w:rsidR="00D948E9" w:rsidRPr="00A928D1" w:rsidRDefault="00D948E9" w:rsidP="0071391E">
            <w:pPr>
              <w:jc w:val="both"/>
            </w:pPr>
            <w:r w:rsidRPr="00A928D1">
              <w:t>biologia, geografia, geodezja, gospodarka nieruchomościami</w:t>
            </w:r>
          </w:p>
        </w:tc>
      </w:tr>
      <w:tr w:rsidR="0071391E" w:rsidRPr="00A928D1" w14:paraId="204D32F8" w14:textId="77777777" w:rsidTr="0071391E">
        <w:tc>
          <w:tcPr>
            <w:tcW w:w="3942" w:type="dxa"/>
            <w:shd w:val="clear" w:color="auto" w:fill="auto"/>
          </w:tcPr>
          <w:p w14:paraId="494D1981" w14:textId="77777777" w:rsidR="00D948E9" w:rsidRPr="00A928D1" w:rsidRDefault="00D948E9" w:rsidP="0071391E">
            <w:r w:rsidRPr="00A928D1">
              <w:t xml:space="preserve">Treści programowe modułu </w:t>
            </w:r>
          </w:p>
          <w:p w14:paraId="2DD83AA3" w14:textId="77777777" w:rsidR="00D948E9" w:rsidRPr="00A928D1" w:rsidRDefault="00D948E9" w:rsidP="0071391E"/>
        </w:tc>
        <w:tc>
          <w:tcPr>
            <w:tcW w:w="5344" w:type="dxa"/>
            <w:shd w:val="clear" w:color="auto" w:fill="auto"/>
          </w:tcPr>
          <w:p w14:paraId="5B4E51B6" w14:textId="77777777" w:rsidR="00D948E9" w:rsidRPr="00A928D1" w:rsidRDefault="00D948E9" w:rsidP="0071391E">
            <w:pPr>
              <w:jc w:val="both"/>
            </w:pPr>
            <w:r w:rsidRPr="00A928D1">
              <w:t xml:space="preserve">Zagadnienia związane z klasyfikacją użytkową gruntów, potrzebami aktualizacji gleboznawczej klasyfikacji gruntów, metodami szacowania gruntów, wykorzystaniem bonitacji gruntów w procesie przemian strukturalnych na obszarach wiejskich. Kierunki zmian strukturalnych na obszarach wiejskich. Problemy związane z obszarami o niekorzystnych warunkach gospodarowania, z odłogowaniem, z zalesieniem oraz scalaniem gruntów. Aspekty prawne gospodarki gruntami. </w:t>
            </w:r>
          </w:p>
          <w:p w14:paraId="66A18C6E" w14:textId="77777777" w:rsidR="00D948E9" w:rsidRPr="00A928D1" w:rsidRDefault="00D948E9" w:rsidP="0071391E">
            <w:pPr>
              <w:jc w:val="both"/>
            </w:pPr>
            <w:r w:rsidRPr="00A928D1">
              <w:t xml:space="preserve">Wykłady: Podstawowe pojęcia związane </w:t>
            </w:r>
            <w:r w:rsidRPr="00A928D1">
              <w:br/>
              <w:t xml:space="preserve">z gospodarką gruntami (ziemia, grunt, teren, nieruchomość itp.). Formy użytkowania ziemi. Potencjał żywnościowy ziemi. Przyrodnicze </w:t>
            </w:r>
            <w:r w:rsidRPr="00A928D1">
              <w:br/>
              <w:t xml:space="preserve">i antropogeniczne aspekty kształtowania się gleb na przykładzie Polski. Zasoby glebowe świata. Struktura  użytkowania gleb i produkcyjność gleb świata. Bonitacja a wartość użytkowa gleb Polski. Podstawy prawne ochrony gruntów rolnych </w:t>
            </w:r>
            <w:r w:rsidRPr="00A928D1">
              <w:br/>
              <w:t>i leśnych.</w:t>
            </w:r>
          </w:p>
          <w:p w14:paraId="5E954594" w14:textId="77777777" w:rsidR="00D948E9" w:rsidRPr="00A928D1" w:rsidRDefault="00D948E9" w:rsidP="0071391E">
            <w:pPr>
              <w:jc w:val="both"/>
            </w:pPr>
            <w:r w:rsidRPr="00A928D1">
              <w:t xml:space="preserve">Ćwiczenia: Struktura użytkowania gruntów </w:t>
            </w:r>
            <w:r w:rsidRPr="00A928D1">
              <w:br/>
              <w:t xml:space="preserve">w Polsce i wybranych gminach. Metody szacowania gruntów. Bonitacja gruntów w procesie przemian strukturalnych na obszarach wiejskich. Obszary </w:t>
            </w:r>
            <w:r w:rsidRPr="00A928D1">
              <w:br/>
              <w:t xml:space="preserve">o niekorzystnych warunkach gospodarowania </w:t>
            </w:r>
            <w:r w:rsidRPr="00A928D1">
              <w:br/>
              <w:t>w Polsce (ONW). Problem odłogów na gruntach porolnych i perspektywy ich racjonalnego zagospodarowania. Analiza porównawcza struktury użytkowania gruntów w wybranych gminach.</w:t>
            </w:r>
          </w:p>
          <w:p w14:paraId="1F9B3501" w14:textId="77777777" w:rsidR="00D948E9" w:rsidRPr="00A928D1" w:rsidRDefault="00D948E9" w:rsidP="0071391E">
            <w:pPr>
              <w:jc w:val="both"/>
            </w:pPr>
            <w:r w:rsidRPr="00A928D1">
              <w:t>Podział rolniczej przestrzeni produkcyjnej na kompleksy glebowo-rolnicze. Waloryzacja rolniczej przestrzeni produkcyjnej.</w:t>
            </w:r>
          </w:p>
        </w:tc>
      </w:tr>
      <w:tr w:rsidR="0071391E" w:rsidRPr="00A928D1" w14:paraId="248F8B0F" w14:textId="77777777" w:rsidTr="0071391E">
        <w:tc>
          <w:tcPr>
            <w:tcW w:w="3942" w:type="dxa"/>
            <w:shd w:val="clear" w:color="auto" w:fill="auto"/>
          </w:tcPr>
          <w:p w14:paraId="4CA91222" w14:textId="77777777" w:rsidR="00D948E9" w:rsidRPr="00A928D1" w:rsidRDefault="00D948E9" w:rsidP="0071391E">
            <w:r w:rsidRPr="00A928D1">
              <w:t>Wykaz literatury podstawowej i uzupełniającej</w:t>
            </w:r>
          </w:p>
        </w:tc>
        <w:tc>
          <w:tcPr>
            <w:tcW w:w="5344" w:type="dxa"/>
            <w:shd w:val="clear" w:color="auto" w:fill="auto"/>
          </w:tcPr>
          <w:p w14:paraId="0D298B7B" w14:textId="77777777" w:rsidR="00D948E9" w:rsidRPr="00A928D1" w:rsidRDefault="00D948E9" w:rsidP="0071391E">
            <w:pPr>
              <w:ind w:left="720"/>
              <w:rPr>
                <w:u w:val="single"/>
              </w:rPr>
            </w:pPr>
            <w:r w:rsidRPr="00A928D1">
              <w:rPr>
                <w:u w:val="single"/>
              </w:rPr>
              <w:t>Literatura podstawowa:</w:t>
            </w:r>
          </w:p>
          <w:p w14:paraId="0DD89B18" w14:textId="77777777" w:rsidR="00D948E9" w:rsidRPr="00A928D1" w:rsidRDefault="00D948E9" w:rsidP="0071391E">
            <w:pPr>
              <w:pStyle w:val="Tekstpodstawowy"/>
              <w:spacing w:line="240" w:lineRule="auto"/>
            </w:pPr>
            <w:r w:rsidRPr="00A928D1">
              <w:t xml:space="preserve">1. Ilnicki P.: Polskie rolnictwo a ochrona środowiska. Wyd. AR Poznań, 2004. </w:t>
            </w:r>
          </w:p>
          <w:p w14:paraId="49C29E0B" w14:textId="77777777" w:rsidR="00D948E9" w:rsidRPr="00A928D1" w:rsidRDefault="00D948E9" w:rsidP="0071391E">
            <w:pPr>
              <w:pStyle w:val="Tekstpodstawowy"/>
              <w:spacing w:line="240" w:lineRule="auto"/>
            </w:pPr>
            <w:r w:rsidRPr="00A928D1">
              <w:t>2. Kowalik P.: Ochrona środowiska glebowego. PWN. 2001.</w:t>
            </w:r>
          </w:p>
          <w:p w14:paraId="4A35D9EC" w14:textId="77777777" w:rsidR="00D948E9" w:rsidRPr="00A928D1" w:rsidRDefault="00D948E9" w:rsidP="0071391E">
            <w:pPr>
              <w:ind w:left="720"/>
              <w:rPr>
                <w:u w:val="single"/>
              </w:rPr>
            </w:pPr>
            <w:r w:rsidRPr="00A928D1">
              <w:rPr>
                <w:u w:val="single"/>
              </w:rPr>
              <w:t>Literatura uzupełniająca:</w:t>
            </w:r>
          </w:p>
          <w:p w14:paraId="0EF608FB" w14:textId="77777777" w:rsidR="00D948E9" w:rsidRPr="00A928D1" w:rsidRDefault="00D948E9" w:rsidP="0071391E">
            <w:r w:rsidRPr="00A928D1">
              <w:t>1.Ustawa o ochronie gruntów rolnych i leśnych.</w:t>
            </w:r>
          </w:p>
          <w:p w14:paraId="0FC33B49" w14:textId="77777777" w:rsidR="00D948E9" w:rsidRPr="00A928D1" w:rsidRDefault="00D948E9" w:rsidP="0071391E">
            <w:r w:rsidRPr="00A928D1">
              <w:t>2. Ustawa o gospodarce gruntami i wywłaszczaniu nieruchomości.</w:t>
            </w:r>
          </w:p>
          <w:p w14:paraId="4FC6188A" w14:textId="77777777" w:rsidR="00D948E9" w:rsidRPr="00A928D1" w:rsidRDefault="00D948E9" w:rsidP="0071391E">
            <w:r w:rsidRPr="00A928D1">
              <w:t>3. Starkel L. (red.): Geografia Polski. Środowisko przyrodnicze. Wyd. Nauk. PWN, Warszawa, 1999.</w:t>
            </w:r>
          </w:p>
          <w:p w14:paraId="7DA848BC" w14:textId="77777777" w:rsidR="00D948E9" w:rsidRPr="00A928D1" w:rsidRDefault="00D948E9" w:rsidP="0071391E">
            <w:pPr>
              <w:pStyle w:val="Tekstpodstawowy"/>
              <w:spacing w:line="240" w:lineRule="auto"/>
            </w:pPr>
            <w:r w:rsidRPr="00A928D1">
              <w:lastRenderedPageBreak/>
              <w:t>4. Nawrocki S., Dobrzański B.,JR. Grundas S (red.).: Bonitacja i klasyfikacja gleb Polski. IA PAN w Lublinie, wyd. FRNA 2004.</w:t>
            </w:r>
          </w:p>
          <w:p w14:paraId="3BFB5600" w14:textId="77777777" w:rsidR="00D948E9" w:rsidRPr="00A928D1" w:rsidRDefault="00D948E9" w:rsidP="0071391E">
            <w:pPr>
              <w:pStyle w:val="Tekstpodstawowy"/>
              <w:spacing w:line="240" w:lineRule="auto"/>
            </w:pPr>
            <w:r w:rsidRPr="00A928D1">
              <w:t>5. Turski R., Hetman J., Słowińska-Jurkiewicz A.: Zarys gleboznawstwa. Wyd. AR, 1999.</w:t>
            </w:r>
          </w:p>
          <w:p w14:paraId="341F01A9" w14:textId="77777777" w:rsidR="00D948E9" w:rsidRPr="00A928D1" w:rsidRDefault="00D948E9" w:rsidP="0071391E">
            <w:pPr>
              <w:pStyle w:val="Tekstpodstawowy"/>
              <w:spacing w:line="240" w:lineRule="auto"/>
            </w:pPr>
            <w:r w:rsidRPr="00A928D1">
              <w:t>6. Woch F. (red.). Wademekum klasyfikatora gleb. IUNG PIB, Puławy 2007.</w:t>
            </w:r>
          </w:p>
        </w:tc>
      </w:tr>
      <w:tr w:rsidR="0071391E" w:rsidRPr="00A928D1" w14:paraId="14B54101" w14:textId="77777777" w:rsidTr="0071391E">
        <w:tc>
          <w:tcPr>
            <w:tcW w:w="3942" w:type="dxa"/>
            <w:shd w:val="clear" w:color="auto" w:fill="auto"/>
          </w:tcPr>
          <w:p w14:paraId="31D6900C" w14:textId="77777777" w:rsidR="00D948E9" w:rsidRPr="00A928D1" w:rsidRDefault="00D948E9" w:rsidP="0071391E">
            <w:r w:rsidRPr="00A928D1">
              <w:lastRenderedPageBreak/>
              <w:t>Planowane formy/działania/metody dydaktyczne</w:t>
            </w:r>
          </w:p>
        </w:tc>
        <w:tc>
          <w:tcPr>
            <w:tcW w:w="5344" w:type="dxa"/>
            <w:shd w:val="clear" w:color="auto" w:fill="auto"/>
          </w:tcPr>
          <w:p w14:paraId="0F60EEC9" w14:textId="77777777" w:rsidR="00D948E9" w:rsidRPr="00A928D1" w:rsidRDefault="00D948E9" w:rsidP="0071391E">
            <w:pPr>
              <w:jc w:val="both"/>
            </w:pPr>
            <w:r w:rsidRPr="00A928D1">
              <w:t>Zajęcia w formie wykładów mogą być prowadzone w formule online na platformie edukacyjnej UP-Lublin z wykorzystaniem prezentacji multimedialnych, Ćwiczenia stacjonarnie: prezentacje, opracowania, projekty i dyskusje. [zaliczenie modułu w trybie stacjonarnym]</w:t>
            </w:r>
          </w:p>
        </w:tc>
      </w:tr>
      <w:tr w:rsidR="0071391E" w:rsidRPr="00A928D1" w14:paraId="0AEA2FBA" w14:textId="77777777" w:rsidTr="0071391E">
        <w:tc>
          <w:tcPr>
            <w:tcW w:w="3942" w:type="dxa"/>
            <w:shd w:val="clear" w:color="auto" w:fill="auto"/>
          </w:tcPr>
          <w:p w14:paraId="088B8EBF"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6CEFDE85" w14:textId="77777777" w:rsidR="00D948E9" w:rsidRPr="00A928D1" w:rsidRDefault="00D948E9" w:rsidP="0071391E">
            <w:r w:rsidRPr="00A928D1">
              <w:t>W1,W2- Ocena pracy pisemnej</w:t>
            </w:r>
          </w:p>
          <w:p w14:paraId="493889CE" w14:textId="77777777" w:rsidR="00D948E9" w:rsidRPr="00A928D1" w:rsidRDefault="00D948E9" w:rsidP="0071391E">
            <w:r w:rsidRPr="00A928D1">
              <w:t>U1,U2 – Ocena projektu</w:t>
            </w:r>
          </w:p>
          <w:p w14:paraId="190B767C" w14:textId="77777777" w:rsidR="00D948E9" w:rsidRPr="00A928D1" w:rsidRDefault="00D948E9" w:rsidP="0071391E">
            <w:r w:rsidRPr="00A928D1">
              <w:t>K1,K2– Ocena egzaminu pisemnego</w:t>
            </w:r>
          </w:p>
          <w:p w14:paraId="67CD33EF" w14:textId="77777777" w:rsidR="00D948E9" w:rsidRPr="00A928D1" w:rsidRDefault="00D948E9" w:rsidP="0071391E">
            <w:pPr>
              <w:pStyle w:val="Bezodstpw"/>
              <w:jc w:val="both"/>
              <w:rPr>
                <w:sz w:val="22"/>
                <w:szCs w:val="22"/>
              </w:rPr>
            </w:pPr>
            <w:r w:rsidRPr="00A928D1">
              <w:t xml:space="preserve">Formy dokumentowania osiągniętych wyników: sprawdziany, sprawozdania, prezentacja, dziennik prowadzącego,   itp. </w:t>
            </w:r>
          </w:p>
          <w:p w14:paraId="464E3D34" w14:textId="77777777" w:rsidR="00D948E9" w:rsidRPr="00A928D1" w:rsidRDefault="00D948E9" w:rsidP="0071391E">
            <w:pPr>
              <w:pStyle w:val="Bezodstpw"/>
              <w:jc w:val="both"/>
              <w:rPr>
                <w:sz w:val="22"/>
                <w:szCs w:val="22"/>
              </w:rPr>
            </w:pPr>
          </w:p>
          <w:p w14:paraId="428EC483" w14:textId="77777777" w:rsidR="00D948E9" w:rsidRPr="00A928D1" w:rsidRDefault="00D948E9" w:rsidP="0071391E">
            <w:pPr>
              <w:pStyle w:val="Bezodstpw"/>
              <w:jc w:val="both"/>
            </w:pPr>
            <w:r w:rsidRPr="00A928D1">
              <w:t>Szczegółowe kryteria</w:t>
            </w:r>
          </w:p>
          <w:p w14:paraId="7A15C082" w14:textId="77777777" w:rsidR="00D948E9" w:rsidRPr="00A928D1" w:rsidRDefault="00D948E9" w:rsidP="0071391E">
            <w:pPr>
              <w:pStyle w:val="Bezodstpw"/>
              <w:jc w:val="both"/>
            </w:pPr>
            <w:r w:rsidRPr="00A928D1">
              <w:t>Student wykazuje odpowiedni stopień wiedzy, umiejętności lub kompetencji uzyskując odpowiedni % sumy punktów określających maksymalny poziom wiedzy lub umiejętności z danego przedmiotu, odpowiednio:</w:t>
            </w:r>
          </w:p>
          <w:p w14:paraId="2F874326" w14:textId="77777777" w:rsidR="00D948E9" w:rsidRPr="00A928D1" w:rsidRDefault="00D948E9" w:rsidP="0071391E">
            <w:pPr>
              <w:pStyle w:val="Bezodstpw"/>
              <w:jc w:val="both"/>
            </w:pPr>
            <w:r w:rsidRPr="00A928D1">
              <w:t>dostateczny (3,0) – od 51 do 60% sumy punktów,</w:t>
            </w:r>
          </w:p>
          <w:p w14:paraId="7327CF76" w14:textId="77777777" w:rsidR="00D948E9" w:rsidRPr="00A928D1" w:rsidRDefault="00D948E9" w:rsidP="0071391E">
            <w:pPr>
              <w:pStyle w:val="Bezodstpw"/>
              <w:jc w:val="both"/>
            </w:pPr>
            <w:r w:rsidRPr="00A928D1">
              <w:t>dostateczny plus (3,5) – od 61 do 70%,</w:t>
            </w:r>
          </w:p>
          <w:p w14:paraId="594EC6B8" w14:textId="77777777" w:rsidR="00D948E9" w:rsidRPr="00A928D1" w:rsidRDefault="00D948E9" w:rsidP="0071391E">
            <w:pPr>
              <w:pStyle w:val="Bezodstpw"/>
              <w:jc w:val="both"/>
            </w:pPr>
            <w:r w:rsidRPr="00A928D1">
              <w:t>dobry (4,0) – od 71 do 80%,</w:t>
            </w:r>
          </w:p>
          <w:p w14:paraId="3E2A6D91" w14:textId="77777777" w:rsidR="00D948E9" w:rsidRPr="00A928D1" w:rsidRDefault="00D948E9" w:rsidP="0071391E">
            <w:pPr>
              <w:pStyle w:val="Bezodstpw"/>
              <w:jc w:val="both"/>
            </w:pPr>
            <w:r w:rsidRPr="00A928D1">
              <w:t>dobry plus (4,5) – od 81 do 90%,</w:t>
            </w:r>
          </w:p>
          <w:p w14:paraId="7CBA1CA7" w14:textId="77777777" w:rsidR="00D948E9" w:rsidRPr="00A928D1" w:rsidRDefault="00D948E9" w:rsidP="0071391E">
            <w:pPr>
              <w:jc w:val="both"/>
            </w:pPr>
            <w:r w:rsidRPr="00A928D1">
              <w:t>bardzo dobry (5,0) – powyżej 91%.</w:t>
            </w:r>
          </w:p>
        </w:tc>
      </w:tr>
      <w:tr w:rsidR="0071391E" w:rsidRPr="00A928D1" w14:paraId="55DB8C15" w14:textId="77777777" w:rsidTr="0071391E">
        <w:tc>
          <w:tcPr>
            <w:tcW w:w="3942" w:type="dxa"/>
            <w:shd w:val="clear" w:color="auto" w:fill="auto"/>
          </w:tcPr>
          <w:p w14:paraId="5535AC30" w14:textId="77777777" w:rsidR="00D948E9" w:rsidRPr="00A928D1" w:rsidRDefault="00D948E9" w:rsidP="0071391E">
            <w:r w:rsidRPr="00A928D1">
              <w:t>Elementy i wagi mające wpływ na ocenę końcową</w:t>
            </w:r>
          </w:p>
          <w:p w14:paraId="071BA16E" w14:textId="77777777" w:rsidR="00D948E9" w:rsidRPr="00A928D1" w:rsidRDefault="00D948E9" w:rsidP="0071391E"/>
          <w:p w14:paraId="4A0CB354" w14:textId="77777777" w:rsidR="00D948E9" w:rsidRPr="00A928D1" w:rsidRDefault="00D948E9" w:rsidP="0071391E"/>
        </w:tc>
        <w:tc>
          <w:tcPr>
            <w:tcW w:w="5344" w:type="dxa"/>
            <w:shd w:val="clear" w:color="auto" w:fill="auto"/>
          </w:tcPr>
          <w:p w14:paraId="64488A76" w14:textId="77777777" w:rsidR="00D948E9" w:rsidRPr="00A928D1" w:rsidRDefault="00D948E9" w:rsidP="0071391E">
            <w:pPr>
              <w:pStyle w:val="Bezodstpw"/>
              <w:jc w:val="both"/>
            </w:pPr>
            <w:r w:rsidRPr="00A928D1">
              <w:t xml:space="preserve">Ocena z ćwiczeń – średnia arytmetyczna ocen </w:t>
            </w:r>
            <w:r w:rsidRPr="00A928D1">
              <w:br/>
              <w:t>z dwóch sprawdzianów oraz oceny z projektu;</w:t>
            </w:r>
          </w:p>
          <w:p w14:paraId="4DF4AEC0" w14:textId="77777777" w:rsidR="00D948E9" w:rsidRPr="00A928D1" w:rsidRDefault="00D948E9" w:rsidP="0071391E">
            <w:pPr>
              <w:pStyle w:val="Bezodstpw"/>
              <w:jc w:val="both"/>
            </w:pPr>
            <w:r w:rsidRPr="00A928D1">
              <w:t>Ocena końcowa – ocena z egzaminu 70% + 30% ocena z ćwiczeń;</w:t>
            </w:r>
          </w:p>
          <w:p w14:paraId="3EE0EC71" w14:textId="77777777" w:rsidR="00D948E9" w:rsidRPr="00A928D1" w:rsidRDefault="00D948E9" w:rsidP="0071391E">
            <w:pPr>
              <w:jc w:val="both"/>
            </w:pPr>
            <w:r w:rsidRPr="00A928D1">
              <w:t xml:space="preserve">Warunki te są przedstawiane studentom </w:t>
            </w:r>
            <w:r w:rsidRPr="00A928D1">
              <w:br/>
              <w:t>i konsultowane z nimi na pierwszym wykładzie.</w:t>
            </w:r>
          </w:p>
        </w:tc>
      </w:tr>
      <w:tr w:rsidR="0071391E" w:rsidRPr="00A928D1" w14:paraId="567E0D31" w14:textId="77777777" w:rsidTr="0071391E">
        <w:trPr>
          <w:trHeight w:val="2324"/>
        </w:trPr>
        <w:tc>
          <w:tcPr>
            <w:tcW w:w="3942" w:type="dxa"/>
            <w:shd w:val="clear" w:color="auto" w:fill="auto"/>
          </w:tcPr>
          <w:p w14:paraId="6299E415" w14:textId="77777777" w:rsidR="00D948E9" w:rsidRPr="00A928D1" w:rsidRDefault="00D948E9" w:rsidP="0071391E">
            <w:pPr>
              <w:jc w:val="both"/>
            </w:pPr>
            <w:r w:rsidRPr="00A928D1">
              <w:t>Bilans punktów ECTS</w:t>
            </w:r>
          </w:p>
        </w:tc>
        <w:tc>
          <w:tcPr>
            <w:tcW w:w="5344" w:type="dxa"/>
            <w:shd w:val="clear" w:color="auto" w:fill="auto"/>
          </w:tcPr>
          <w:p w14:paraId="44CFED65" w14:textId="77777777" w:rsidR="00D948E9" w:rsidRPr="00A928D1" w:rsidRDefault="00D948E9" w:rsidP="0071391E">
            <w:pPr>
              <w:pStyle w:val="Bezodstpw"/>
              <w:rPr>
                <w:sz w:val="22"/>
                <w:szCs w:val="22"/>
              </w:rPr>
            </w:pPr>
            <w:r w:rsidRPr="00A928D1">
              <w:rPr>
                <w:sz w:val="22"/>
                <w:szCs w:val="22"/>
              </w:rPr>
              <w:t>Kontaktowe:</w:t>
            </w:r>
          </w:p>
          <w:p w14:paraId="77D30784" w14:textId="77777777" w:rsidR="00D948E9" w:rsidRPr="00A928D1" w:rsidRDefault="00D948E9" w:rsidP="0071391E">
            <w:pPr>
              <w:pStyle w:val="Bezodstpw"/>
              <w:rPr>
                <w:sz w:val="22"/>
                <w:szCs w:val="22"/>
              </w:rPr>
            </w:pPr>
            <w:r w:rsidRPr="00A928D1">
              <w:rPr>
                <w:sz w:val="22"/>
                <w:szCs w:val="22"/>
              </w:rPr>
              <w:t>wykład 15 godz. (0,6 ECTS)</w:t>
            </w:r>
          </w:p>
          <w:p w14:paraId="75D44C42" w14:textId="77777777" w:rsidR="00D948E9" w:rsidRPr="00A928D1" w:rsidRDefault="00D948E9" w:rsidP="0071391E">
            <w:pPr>
              <w:pStyle w:val="Bezodstpw"/>
              <w:rPr>
                <w:sz w:val="22"/>
                <w:szCs w:val="22"/>
              </w:rPr>
            </w:pPr>
            <w:r w:rsidRPr="00A928D1">
              <w:rPr>
                <w:sz w:val="22"/>
                <w:szCs w:val="22"/>
              </w:rPr>
              <w:t>ćwiczenia 15 godz. (0,6 ECTS)</w:t>
            </w:r>
          </w:p>
          <w:p w14:paraId="6C7E832C" w14:textId="77777777" w:rsidR="00D948E9" w:rsidRPr="00A928D1" w:rsidRDefault="00D948E9" w:rsidP="0071391E">
            <w:pPr>
              <w:pStyle w:val="Bezodstpw"/>
              <w:rPr>
                <w:sz w:val="22"/>
                <w:szCs w:val="22"/>
              </w:rPr>
            </w:pPr>
            <w:r w:rsidRPr="00A928D1">
              <w:rPr>
                <w:sz w:val="22"/>
                <w:szCs w:val="22"/>
              </w:rPr>
              <w:t>konsultacje: 3 godz. (0,12 ECTS)</w:t>
            </w:r>
          </w:p>
          <w:p w14:paraId="4C7B3149" w14:textId="77777777" w:rsidR="00D948E9" w:rsidRPr="00A928D1" w:rsidRDefault="00D948E9" w:rsidP="0071391E">
            <w:pPr>
              <w:pStyle w:val="Bezodstpw"/>
              <w:rPr>
                <w:sz w:val="22"/>
                <w:szCs w:val="22"/>
              </w:rPr>
            </w:pPr>
            <w:r w:rsidRPr="00A928D1">
              <w:rPr>
                <w:sz w:val="22"/>
                <w:szCs w:val="22"/>
              </w:rPr>
              <w:t>Razem kontaktowe 33 godz. (1,32 ECTS)</w:t>
            </w:r>
          </w:p>
          <w:p w14:paraId="2D1E9291" w14:textId="77777777" w:rsidR="00D948E9" w:rsidRPr="00A928D1" w:rsidRDefault="00D948E9" w:rsidP="0071391E">
            <w:pPr>
              <w:pStyle w:val="Bezodstpw"/>
              <w:rPr>
                <w:sz w:val="22"/>
                <w:szCs w:val="22"/>
              </w:rPr>
            </w:pPr>
            <w:r w:rsidRPr="00A928D1">
              <w:rPr>
                <w:sz w:val="22"/>
                <w:szCs w:val="22"/>
              </w:rPr>
              <w:t>Niekontaktowe:</w:t>
            </w:r>
          </w:p>
          <w:p w14:paraId="08E97E60" w14:textId="77777777" w:rsidR="00D948E9" w:rsidRPr="00A928D1" w:rsidRDefault="00D948E9" w:rsidP="0071391E">
            <w:pPr>
              <w:pStyle w:val="Bezodstpw"/>
              <w:rPr>
                <w:sz w:val="22"/>
                <w:szCs w:val="22"/>
              </w:rPr>
            </w:pPr>
            <w:r w:rsidRPr="00A928D1">
              <w:rPr>
                <w:sz w:val="22"/>
                <w:szCs w:val="22"/>
              </w:rPr>
              <w:t>Przygotowanie do zaliczenia 10 godz. (0,2 ECTS)</w:t>
            </w:r>
          </w:p>
          <w:p w14:paraId="00A1D71C" w14:textId="77777777" w:rsidR="00D948E9" w:rsidRPr="00A928D1" w:rsidRDefault="00D948E9" w:rsidP="0071391E">
            <w:pPr>
              <w:pStyle w:val="Bezodstpw"/>
              <w:rPr>
                <w:sz w:val="22"/>
                <w:szCs w:val="22"/>
              </w:rPr>
            </w:pPr>
            <w:r w:rsidRPr="00A928D1">
              <w:rPr>
                <w:sz w:val="22"/>
                <w:szCs w:val="22"/>
              </w:rPr>
              <w:t>Studiowanie literatury 7 godz. (0,48 ECTS)</w:t>
            </w:r>
          </w:p>
          <w:p w14:paraId="5BC6036B" w14:textId="77777777" w:rsidR="00D948E9" w:rsidRPr="00A928D1" w:rsidRDefault="00D948E9" w:rsidP="0071391E">
            <w:pPr>
              <w:jc w:val="both"/>
            </w:pPr>
            <w:r w:rsidRPr="00A928D1">
              <w:rPr>
                <w:sz w:val="22"/>
                <w:szCs w:val="22"/>
              </w:rPr>
              <w:t>Razem niekontaktowe 17 godz. (0,68 ECTS)</w:t>
            </w:r>
          </w:p>
        </w:tc>
      </w:tr>
      <w:tr w:rsidR="00D948E9" w:rsidRPr="00A928D1" w14:paraId="02C36FDE" w14:textId="77777777" w:rsidTr="0071391E">
        <w:trPr>
          <w:trHeight w:val="718"/>
        </w:trPr>
        <w:tc>
          <w:tcPr>
            <w:tcW w:w="3942" w:type="dxa"/>
            <w:shd w:val="clear" w:color="auto" w:fill="auto"/>
          </w:tcPr>
          <w:p w14:paraId="3CCCF6A1"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1E1E528F" w14:textId="77777777" w:rsidR="00D948E9" w:rsidRPr="00A928D1" w:rsidRDefault="00D948E9" w:rsidP="0071391E">
            <w:pPr>
              <w:pStyle w:val="Bezodstpw"/>
            </w:pPr>
            <w:r w:rsidRPr="00A928D1">
              <w:t>Udział w wykładach 15 godz.</w:t>
            </w:r>
          </w:p>
          <w:p w14:paraId="0C520A26" w14:textId="77777777" w:rsidR="00D948E9" w:rsidRPr="00A928D1" w:rsidRDefault="00D948E9" w:rsidP="0071391E">
            <w:pPr>
              <w:pStyle w:val="Bezodstpw"/>
            </w:pPr>
            <w:r w:rsidRPr="00A928D1">
              <w:t>Udział w ćwiczeniach 15 godz.</w:t>
            </w:r>
          </w:p>
          <w:p w14:paraId="425C113F" w14:textId="77777777" w:rsidR="00D948E9" w:rsidRPr="00A928D1" w:rsidRDefault="00D948E9" w:rsidP="0071391E">
            <w:pPr>
              <w:pStyle w:val="Bezodstpw"/>
            </w:pPr>
            <w:r w:rsidRPr="00A928D1">
              <w:t>Udział w konsultacjach 3 godz.</w:t>
            </w:r>
          </w:p>
          <w:p w14:paraId="610E75A0" w14:textId="77777777" w:rsidR="00D948E9" w:rsidRPr="00A928D1" w:rsidRDefault="00D948E9" w:rsidP="0071391E">
            <w:pPr>
              <w:pStyle w:val="Bezodstpw"/>
              <w:rPr>
                <w:sz w:val="22"/>
                <w:szCs w:val="22"/>
              </w:rPr>
            </w:pPr>
            <w:r w:rsidRPr="00A928D1">
              <w:t xml:space="preserve">Łącznie 33 godz.  </w:t>
            </w:r>
            <w:r w:rsidRPr="00A928D1">
              <w:rPr>
                <w:sz w:val="22"/>
                <w:szCs w:val="22"/>
              </w:rPr>
              <w:t>(1,32 ECTS)</w:t>
            </w:r>
          </w:p>
        </w:tc>
      </w:tr>
    </w:tbl>
    <w:p w14:paraId="1EA74AFA" w14:textId="77777777" w:rsidR="00D948E9" w:rsidRPr="00A928D1" w:rsidRDefault="00D948E9" w:rsidP="00D948E9"/>
    <w:p w14:paraId="12F41C90" w14:textId="77777777" w:rsidR="00D948E9" w:rsidRPr="00A928D1" w:rsidRDefault="00D948E9" w:rsidP="00D948E9">
      <w:pPr>
        <w:rPr>
          <w:b/>
        </w:rPr>
      </w:pPr>
      <w:r w:rsidRPr="00A928D1">
        <w:rPr>
          <w:b/>
        </w:rPr>
        <w:br w:type="column"/>
      </w:r>
      <w:r w:rsidRPr="00A928D1">
        <w:rPr>
          <w:b/>
        </w:rPr>
        <w:lastRenderedPageBreak/>
        <w:t>66.1 Karta opisu zajęć Gospodarka przestrzenna na terenach erodowanych</w:t>
      </w:r>
    </w:p>
    <w:p w14:paraId="39F86C39" w14:textId="77777777" w:rsidR="00D948E9" w:rsidRPr="00A928D1" w:rsidRDefault="00D948E9" w:rsidP="00D948E9">
      <w:pPr>
        <w:rPr>
          <w:b/>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3911"/>
        <w:gridCol w:w="1487"/>
        <w:gridCol w:w="1214"/>
      </w:tblGrid>
      <w:tr w:rsidR="0071391E" w:rsidRPr="00A928D1" w14:paraId="1B8C2459" w14:textId="77777777" w:rsidTr="000E204E">
        <w:tc>
          <w:tcPr>
            <w:tcW w:w="2816" w:type="dxa"/>
            <w:shd w:val="clear" w:color="auto" w:fill="auto"/>
          </w:tcPr>
          <w:p w14:paraId="0A5C8B1F" w14:textId="77777777" w:rsidR="00D948E9" w:rsidRPr="00A928D1" w:rsidRDefault="00D948E9" w:rsidP="0071391E">
            <w:r w:rsidRPr="00A928D1">
              <w:t xml:space="preserve">Nazwa kierunku studiów </w:t>
            </w:r>
          </w:p>
          <w:p w14:paraId="1B51D185" w14:textId="77777777" w:rsidR="00D948E9" w:rsidRPr="00A928D1" w:rsidRDefault="00D948E9" w:rsidP="0071391E"/>
        </w:tc>
        <w:tc>
          <w:tcPr>
            <w:tcW w:w="6612" w:type="dxa"/>
            <w:gridSpan w:val="3"/>
            <w:shd w:val="clear" w:color="auto" w:fill="auto"/>
          </w:tcPr>
          <w:p w14:paraId="2CDFAA11" w14:textId="77777777" w:rsidR="00D948E9" w:rsidRPr="00A928D1" w:rsidRDefault="00D948E9" w:rsidP="0071391E">
            <w:r w:rsidRPr="00A928D1">
              <w:t>Gospodarka przestrzenna</w:t>
            </w:r>
          </w:p>
        </w:tc>
      </w:tr>
      <w:tr w:rsidR="0071391E" w:rsidRPr="00A928D1" w14:paraId="1F915CE3" w14:textId="77777777" w:rsidTr="000E204E">
        <w:tc>
          <w:tcPr>
            <w:tcW w:w="2816" w:type="dxa"/>
            <w:shd w:val="clear" w:color="auto" w:fill="auto"/>
          </w:tcPr>
          <w:p w14:paraId="6A5B1976" w14:textId="77777777" w:rsidR="00D948E9" w:rsidRPr="00A928D1" w:rsidRDefault="00D948E9" w:rsidP="0071391E">
            <w:r w:rsidRPr="00A928D1">
              <w:t>Nazwa modułu, także nazwa w języku angielskim</w:t>
            </w:r>
          </w:p>
        </w:tc>
        <w:tc>
          <w:tcPr>
            <w:tcW w:w="6612" w:type="dxa"/>
            <w:gridSpan w:val="3"/>
            <w:shd w:val="clear" w:color="auto" w:fill="auto"/>
          </w:tcPr>
          <w:p w14:paraId="43ECA75F" w14:textId="77777777" w:rsidR="00D948E9" w:rsidRPr="00A928D1" w:rsidRDefault="00D948E9" w:rsidP="0071391E">
            <w:r w:rsidRPr="00A928D1">
              <w:t>Gospodarka przestrzenna na terenach erodowanych</w:t>
            </w:r>
          </w:p>
          <w:p w14:paraId="68DDC9BE" w14:textId="77777777" w:rsidR="00D948E9" w:rsidRPr="00A928D1" w:rsidRDefault="00D948E9" w:rsidP="0071391E">
            <w:r w:rsidRPr="00A928D1">
              <w:t>Spatial management in eroded areas</w:t>
            </w:r>
          </w:p>
        </w:tc>
      </w:tr>
      <w:tr w:rsidR="0071391E" w:rsidRPr="00A928D1" w14:paraId="3E8F52D9" w14:textId="77777777" w:rsidTr="000E204E">
        <w:tc>
          <w:tcPr>
            <w:tcW w:w="2816" w:type="dxa"/>
            <w:shd w:val="clear" w:color="auto" w:fill="auto"/>
          </w:tcPr>
          <w:p w14:paraId="26A5224B" w14:textId="77777777" w:rsidR="00D948E9" w:rsidRPr="00A928D1" w:rsidRDefault="00D948E9" w:rsidP="0071391E">
            <w:r w:rsidRPr="00A928D1">
              <w:t xml:space="preserve">Język wykładowy </w:t>
            </w:r>
          </w:p>
          <w:p w14:paraId="28216912" w14:textId="77777777" w:rsidR="00D948E9" w:rsidRPr="00A928D1" w:rsidRDefault="00D948E9" w:rsidP="0071391E"/>
        </w:tc>
        <w:tc>
          <w:tcPr>
            <w:tcW w:w="6612" w:type="dxa"/>
            <w:gridSpan w:val="3"/>
            <w:shd w:val="clear" w:color="auto" w:fill="auto"/>
          </w:tcPr>
          <w:p w14:paraId="24C89881" w14:textId="77777777" w:rsidR="00D948E9" w:rsidRPr="00A928D1" w:rsidRDefault="00D948E9" w:rsidP="0071391E">
            <w:r w:rsidRPr="00A928D1">
              <w:t>Polski</w:t>
            </w:r>
          </w:p>
        </w:tc>
      </w:tr>
      <w:tr w:rsidR="0071391E" w:rsidRPr="00A928D1" w14:paraId="19BAA2DF" w14:textId="77777777" w:rsidTr="000E204E">
        <w:tc>
          <w:tcPr>
            <w:tcW w:w="2816" w:type="dxa"/>
            <w:shd w:val="clear" w:color="auto" w:fill="auto"/>
          </w:tcPr>
          <w:p w14:paraId="1B6A1B56" w14:textId="77777777" w:rsidR="00D948E9" w:rsidRPr="00A928D1" w:rsidRDefault="00D948E9" w:rsidP="0071391E">
            <w:pPr>
              <w:autoSpaceDE w:val="0"/>
              <w:autoSpaceDN w:val="0"/>
              <w:adjustRightInd w:val="0"/>
            </w:pPr>
            <w:r w:rsidRPr="00A928D1">
              <w:t xml:space="preserve">Rodzaj modułu </w:t>
            </w:r>
          </w:p>
          <w:p w14:paraId="50A7772D" w14:textId="77777777" w:rsidR="00D948E9" w:rsidRPr="00A928D1" w:rsidRDefault="00D948E9" w:rsidP="0071391E"/>
        </w:tc>
        <w:tc>
          <w:tcPr>
            <w:tcW w:w="6612" w:type="dxa"/>
            <w:gridSpan w:val="3"/>
            <w:shd w:val="clear" w:color="auto" w:fill="auto"/>
          </w:tcPr>
          <w:p w14:paraId="4393D762" w14:textId="77777777" w:rsidR="00D948E9" w:rsidRPr="00A928D1" w:rsidRDefault="00D948E9" w:rsidP="0071391E">
            <w:r w:rsidRPr="00A928D1">
              <w:t>Fakultatywny</w:t>
            </w:r>
          </w:p>
        </w:tc>
      </w:tr>
      <w:tr w:rsidR="0071391E" w:rsidRPr="00A928D1" w14:paraId="372B258D" w14:textId="77777777" w:rsidTr="000E204E">
        <w:tc>
          <w:tcPr>
            <w:tcW w:w="2816" w:type="dxa"/>
            <w:shd w:val="clear" w:color="auto" w:fill="auto"/>
          </w:tcPr>
          <w:p w14:paraId="2806F771" w14:textId="77777777" w:rsidR="00D948E9" w:rsidRPr="00A928D1" w:rsidRDefault="00D948E9" w:rsidP="0071391E">
            <w:r w:rsidRPr="00A928D1">
              <w:t>Poziom studiów</w:t>
            </w:r>
          </w:p>
        </w:tc>
        <w:tc>
          <w:tcPr>
            <w:tcW w:w="6612" w:type="dxa"/>
            <w:gridSpan w:val="3"/>
            <w:shd w:val="clear" w:color="auto" w:fill="auto"/>
          </w:tcPr>
          <w:p w14:paraId="2E4F66E5" w14:textId="77777777" w:rsidR="00D948E9" w:rsidRPr="00A928D1" w:rsidRDefault="00D948E9" w:rsidP="0071391E">
            <w:r w:rsidRPr="00A928D1">
              <w:t>pierwszego stopnia</w:t>
            </w:r>
          </w:p>
        </w:tc>
      </w:tr>
      <w:tr w:rsidR="0071391E" w:rsidRPr="00A928D1" w14:paraId="38355A4A" w14:textId="77777777" w:rsidTr="000E204E">
        <w:tc>
          <w:tcPr>
            <w:tcW w:w="2816" w:type="dxa"/>
            <w:shd w:val="clear" w:color="auto" w:fill="auto"/>
          </w:tcPr>
          <w:p w14:paraId="0D4C5B35" w14:textId="77777777" w:rsidR="00D948E9" w:rsidRPr="00A928D1" w:rsidRDefault="00D948E9" w:rsidP="0071391E">
            <w:r w:rsidRPr="00A928D1">
              <w:t>Forma studiów</w:t>
            </w:r>
          </w:p>
          <w:p w14:paraId="4553B095" w14:textId="77777777" w:rsidR="00D948E9" w:rsidRPr="00A928D1" w:rsidRDefault="00D948E9" w:rsidP="0071391E"/>
        </w:tc>
        <w:tc>
          <w:tcPr>
            <w:tcW w:w="6612" w:type="dxa"/>
            <w:gridSpan w:val="3"/>
            <w:shd w:val="clear" w:color="auto" w:fill="auto"/>
          </w:tcPr>
          <w:p w14:paraId="36AA240A" w14:textId="77777777" w:rsidR="00D948E9" w:rsidRPr="00A928D1" w:rsidRDefault="00D948E9" w:rsidP="0071391E">
            <w:r w:rsidRPr="00A928D1">
              <w:t>Stacjonarne</w:t>
            </w:r>
          </w:p>
        </w:tc>
      </w:tr>
      <w:tr w:rsidR="0071391E" w:rsidRPr="00A928D1" w14:paraId="4729B321" w14:textId="77777777" w:rsidTr="000E204E">
        <w:tc>
          <w:tcPr>
            <w:tcW w:w="2816" w:type="dxa"/>
            <w:shd w:val="clear" w:color="auto" w:fill="auto"/>
          </w:tcPr>
          <w:p w14:paraId="71D5ADBC" w14:textId="77777777" w:rsidR="00D948E9" w:rsidRPr="00A928D1" w:rsidRDefault="00D948E9" w:rsidP="0071391E">
            <w:r w:rsidRPr="00A928D1">
              <w:t>Rok studiów dla kierunku</w:t>
            </w:r>
          </w:p>
        </w:tc>
        <w:tc>
          <w:tcPr>
            <w:tcW w:w="6612" w:type="dxa"/>
            <w:gridSpan w:val="3"/>
            <w:shd w:val="clear" w:color="auto" w:fill="auto"/>
          </w:tcPr>
          <w:p w14:paraId="2D76F1DF" w14:textId="77777777" w:rsidR="00D948E9" w:rsidRPr="00A928D1" w:rsidRDefault="00D948E9" w:rsidP="0071391E">
            <w:r w:rsidRPr="00A928D1">
              <w:t>IV</w:t>
            </w:r>
          </w:p>
        </w:tc>
      </w:tr>
      <w:tr w:rsidR="0071391E" w:rsidRPr="00A928D1" w14:paraId="4C6631B9" w14:textId="77777777" w:rsidTr="000E204E">
        <w:tc>
          <w:tcPr>
            <w:tcW w:w="2816" w:type="dxa"/>
            <w:shd w:val="clear" w:color="auto" w:fill="auto"/>
          </w:tcPr>
          <w:p w14:paraId="25C9DEE5" w14:textId="77777777" w:rsidR="00D948E9" w:rsidRPr="00A928D1" w:rsidRDefault="00D948E9" w:rsidP="0071391E">
            <w:r w:rsidRPr="00A928D1">
              <w:t>Semestr dla kierunku</w:t>
            </w:r>
          </w:p>
        </w:tc>
        <w:tc>
          <w:tcPr>
            <w:tcW w:w="6612" w:type="dxa"/>
            <w:gridSpan w:val="3"/>
            <w:shd w:val="clear" w:color="auto" w:fill="auto"/>
          </w:tcPr>
          <w:p w14:paraId="4C78ABDE" w14:textId="77777777" w:rsidR="00D948E9" w:rsidRPr="00A928D1" w:rsidRDefault="00D948E9" w:rsidP="0071391E">
            <w:r w:rsidRPr="00A928D1">
              <w:t>7</w:t>
            </w:r>
          </w:p>
        </w:tc>
      </w:tr>
      <w:tr w:rsidR="0071391E" w:rsidRPr="00A928D1" w14:paraId="386FE735" w14:textId="77777777" w:rsidTr="000E204E">
        <w:tc>
          <w:tcPr>
            <w:tcW w:w="2816" w:type="dxa"/>
            <w:shd w:val="clear" w:color="auto" w:fill="auto"/>
          </w:tcPr>
          <w:p w14:paraId="078E6A64" w14:textId="77777777" w:rsidR="00D948E9" w:rsidRPr="00A928D1" w:rsidRDefault="00D948E9" w:rsidP="0071391E">
            <w:pPr>
              <w:autoSpaceDE w:val="0"/>
              <w:autoSpaceDN w:val="0"/>
              <w:adjustRightInd w:val="0"/>
            </w:pPr>
            <w:r w:rsidRPr="00A928D1">
              <w:t>Liczba punktów ECTS z podziałem na kontaktowe/niekontaktowe</w:t>
            </w:r>
          </w:p>
        </w:tc>
        <w:tc>
          <w:tcPr>
            <w:tcW w:w="6612" w:type="dxa"/>
            <w:gridSpan w:val="3"/>
            <w:shd w:val="clear" w:color="auto" w:fill="auto"/>
          </w:tcPr>
          <w:p w14:paraId="7D942C2E" w14:textId="77777777" w:rsidR="00D948E9" w:rsidRPr="00A928D1" w:rsidRDefault="00D948E9" w:rsidP="0071391E">
            <w:r w:rsidRPr="00A928D1">
              <w:t>4 (2,00/2,00)</w:t>
            </w:r>
          </w:p>
        </w:tc>
      </w:tr>
      <w:tr w:rsidR="0071391E" w:rsidRPr="00A928D1" w14:paraId="34422B18" w14:textId="77777777" w:rsidTr="000E204E">
        <w:tc>
          <w:tcPr>
            <w:tcW w:w="2816" w:type="dxa"/>
            <w:shd w:val="clear" w:color="auto" w:fill="auto"/>
          </w:tcPr>
          <w:p w14:paraId="3805B7E4"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6612" w:type="dxa"/>
            <w:gridSpan w:val="3"/>
            <w:shd w:val="clear" w:color="auto" w:fill="auto"/>
          </w:tcPr>
          <w:p w14:paraId="4E6C8549" w14:textId="77777777" w:rsidR="00D948E9" w:rsidRPr="00A928D1" w:rsidRDefault="00D948E9" w:rsidP="0071391E">
            <w:r w:rsidRPr="00A928D1">
              <w:t>Dr hab. inż. Grażyna Żukowska, profesor uczelni</w:t>
            </w:r>
          </w:p>
        </w:tc>
      </w:tr>
      <w:tr w:rsidR="0071391E" w:rsidRPr="00A928D1" w14:paraId="0CBF544D" w14:textId="77777777" w:rsidTr="000E204E">
        <w:tc>
          <w:tcPr>
            <w:tcW w:w="2816" w:type="dxa"/>
            <w:shd w:val="clear" w:color="auto" w:fill="auto"/>
          </w:tcPr>
          <w:p w14:paraId="697C0EEF" w14:textId="77777777" w:rsidR="00D948E9" w:rsidRPr="00A928D1" w:rsidRDefault="00D948E9" w:rsidP="0071391E">
            <w:r w:rsidRPr="00A928D1">
              <w:t>Jednostka oferująca moduł</w:t>
            </w:r>
          </w:p>
          <w:p w14:paraId="5755D125" w14:textId="77777777" w:rsidR="00D948E9" w:rsidRPr="00A928D1" w:rsidRDefault="00D948E9" w:rsidP="0071391E"/>
        </w:tc>
        <w:tc>
          <w:tcPr>
            <w:tcW w:w="6612" w:type="dxa"/>
            <w:gridSpan w:val="3"/>
            <w:shd w:val="clear" w:color="auto" w:fill="auto"/>
          </w:tcPr>
          <w:p w14:paraId="12456EFB" w14:textId="77777777" w:rsidR="00D948E9" w:rsidRPr="00A928D1" w:rsidRDefault="00D948E9" w:rsidP="0071391E">
            <w:r w:rsidRPr="00A928D1">
              <w:t>Instytut Gleboznawstwa Inżynierii i Kształtowania Środowiska (ZakładRekultywacji Gleb i Gospodarki Odpadami)</w:t>
            </w:r>
          </w:p>
        </w:tc>
      </w:tr>
      <w:tr w:rsidR="0071391E" w:rsidRPr="00A928D1" w14:paraId="35E41AFA" w14:textId="77777777" w:rsidTr="000E204E">
        <w:tc>
          <w:tcPr>
            <w:tcW w:w="2816" w:type="dxa"/>
            <w:shd w:val="clear" w:color="auto" w:fill="auto"/>
          </w:tcPr>
          <w:p w14:paraId="2311BB88" w14:textId="77777777" w:rsidR="00D948E9" w:rsidRPr="00A928D1" w:rsidRDefault="00D948E9" w:rsidP="0071391E">
            <w:r w:rsidRPr="00A928D1">
              <w:t>Cel modułu</w:t>
            </w:r>
          </w:p>
          <w:p w14:paraId="7A5414AA" w14:textId="77777777" w:rsidR="00D948E9" w:rsidRPr="00A928D1" w:rsidRDefault="00D948E9" w:rsidP="0071391E"/>
        </w:tc>
        <w:tc>
          <w:tcPr>
            <w:tcW w:w="6612" w:type="dxa"/>
            <w:gridSpan w:val="3"/>
            <w:shd w:val="clear" w:color="auto" w:fill="auto"/>
          </w:tcPr>
          <w:p w14:paraId="06A9A9CF" w14:textId="77777777" w:rsidR="00D948E9" w:rsidRPr="00A928D1" w:rsidRDefault="00D948E9" w:rsidP="0071391E">
            <w:pPr>
              <w:autoSpaceDE w:val="0"/>
              <w:autoSpaceDN w:val="0"/>
              <w:adjustRightInd w:val="0"/>
              <w:jc w:val="both"/>
            </w:pPr>
            <w:r w:rsidRPr="00A928D1">
              <w:t xml:space="preserve">Nabycie przez studentów wiedzy, umiejętności </w:t>
            </w:r>
            <w:r w:rsidRPr="00A928D1">
              <w:br/>
              <w:t>i kompetencji społecznych z zakresu rozpoznawania zjawisk erozyjnych, oceny ich nasilenia, zasad prawidłowej organizacji i wykorzystania rolniczej przestrzeni produkcyjnej oraz sposobów likwidacji skutków erozyjnej degradacji krajobrazu.</w:t>
            </w:r>
          </w:p>
        </w:tc>
      </w:tr>
      <w:tr w:rsidR="0071391E" w:rsidRPr="00A928D1" w14:paraId="35ACB0AE" w14:textId="77777777" w:rsidTr="000E204E">
        <w:trPr>
          <w:trHeight w:val="236"/>
        </w:trPr>
        <w:tc>
          <w:tcPr>
            <w:tcW w:w="2816" w:type="dxa"/>
            <w:vMerge w:val="restart"/>
            <w:shd w:val="clear" w:color="auto" w:fill="auto"/>
          </w:tcPr>
          <w:p w14:paraId="0AEBCC2E"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6612" w:type="dxa"/>
            <w:gridSpan w:val="3"/>
            <w:shd w:val="clear" w:color="auto" w:fill="auto"/>
          </w:tcPr>
          <w:p w14:paraId="1304AEA5" w14:textId="77777777" w:rsidR="00D948E9" w:rsidRPr="00A928D1" w:rsidRDefault="00D948E9" w:rsidP="0071391E">
            <w:r w:rsidRPr="00A928D1">
              <w:t xml:space="preserve"> Wiedza: Student zna i rozumie</w:t>
            </w:r>
          </w:p>
        </w:tc>
      </w:tr>
      <w:tr w:rsidR="0071391E" w:rsidRPr="00A928D1" w14:paraId="3F2C7894" w14:textId="77777777" w:rsidTr="000E204E">
        <w:trPr>
          <w:trHeight w:val="233"/>
        </w:trPr>
        <w:tc>
          <w:tcPr>
            <w:tcW w:w="2816" w:type="dxa"/>
            <w:vMerge/>
          </w:tcPr>
          <w:p w14:paraId="3D02DAA7" w14:textId="77777777" w:rsidR="00D948E9" w:rsidRPr="00A928D1" w:rsidRDefault="00D948E9" w:rsidP="0071391E"/>
        </w:tc>
        <w:tc>
          <w:tcPr>
            <w:tcW w:w="6612" w:type="dxa"/>
            <w:gridSpan w:val="3"/>
            <w:shd w:val="clear" w:color="auto" w:fill="auto"/>
          </w:tcPr>
          <w:p w14:paraId="318B1189" w14:textId="77777777" w:rsidR="00D948E9" w:rsidRPr="00A928D1" w:rsidRDefault="00D948E9" w:rsidP="0071391E">
            <w:pPr>
              <w:jc w:val="both"/>
            </w:pPr>
            <w:r w:rsidRPr="00A928D1">
              <w:t xml:space="preserve">1. w zaawansowanym stopniu zagadnienia z zakresu przyczyn erozyjnej degradacji środowiska, specyfiki  form erozji i wpływu erozji na środowisko i gospodarkę </w:t>
            </w:r>
          </w:p>
        </w:tc>
      </w:tr>
      <w:tr w:rsidR="0071391E" w:rsidRPr="00A928D1" w14:paraId="7265C908" w14:textId="77777777" w:rsidTr="000E204E">
        <w:trPr>
          <w:trHeight w:val="233"/>
        </w:trPr>
        <w:tc>
          <w:tcPr>
            <w:tcW w:w="2816" w:type="dxa"/>
            <w:vMerge/>
          </w:tcPr>
          <w:p w14:paraId="281AAE5E" w14:textId="77777777" w:rsidR="00D948E9" w:rsidRPr="00A928D1" w:rsidRDefault="00D948E9" w:rsidP="0071391E"/>
        </w:tc>
        <w:tc>
          <w:tcPr>
            <w:tcW w:w="6612" w:type="dxa"/>
            <w:gridSpan w:val="3"/>
            <w:shd w:val="clear" w:color="auto" w:fill="auto"/>
          </w:tcPr>
          <w:p w14:paraId="22A01581" w14:textId="77777777" w:rsidR="00D948E9" w:rsidRPr="00A928D1" w:rsidRDefault="00D948E9" w:rsidP="0071391E">
            <w:pPr>
              <w:jc w:val="both"/>
            </w:pPr>
            <w:r w:rsidRPr="00A928D1">
              <w:t xml:space="preserve">2. w zaawansowanym stopniu metody i techniki wykorzystywane w ochronie gleb przed erozją i w likwidacji skutków erozji </w:t>
            </w:r>
          </w:p>
        </w:tc>
      </w:tr>
      <w:tr w:rsidR="0071391E" w:rsidRPr="00A928D1" w14:paraId="1845E7F1" w14:textId="77777777" w:rsidTr="000E204E">
        <w:trPr>
          <w:trHeight w:val="233"/>
        </w:trPr>
        <w:tc>
          <w:tcPr>
            <w:tcW w:w="2816" w:type="dxa"/>
            <w:vMerge/>
          </w:tcPr>
          <w:p w14:paraId="45DE2993" w14:textId="77777777" w:rsidR="00D948E9" w:rsidRPr="00A928D1" w:rsidRDefault="00D948E9" w:rsidP="0071391E"/>
        </w:tc>
        <w:tc>
          <w:tcPr>
            <w:tcW w:w="6612" w:type="dxa"/>
            <w:gridSpan w:val="3"/>
            <w:shd w:val="clear" w:color="auto" w:fill="auto"/>
          </w:tcPr>
          <w:p w14:paraId="76EDB501" w14:textId="77777777" w:rsidR="00D948E9" w:rsidRPr="00A928D1" w:rsidRDefault="00D948E9" w:rsidP="0071391E">
            <w:r w:rsidRPr="00A928D1">
              <w:t>Umiejętności: Student potrafi:</w:t>
            </w:r>
          </w:p>
        </w:tc>
      </w:tr>
      <w:tr w:rsidR="0071391E" w:rsidRPr="00A928D1" w14:paraId="25749A73" w14:textId="77777777" w:rsidTr="000E204E">
        <w:trPr>
          <w:trHeight w:val="233"/>
        </w:trPr>
        <w:tc>
          <w:tcPr>
            <w:tcW w:w="2816" w:type="dxa"/>
            <w:vMerge/>
          </w:tcPr>
          <w:p w14:paraId="4CDFD6B3" w14:textId="77777777" w:rsidR="00D948E9" w:rsidRPr="00A928D1" w:rsidRDefault="00D948E9" w:rsidP="0071391E"/>
        </w:tc>
        <w:tc>
          <w:tcPr>
            <w:tcW w:w="6612" w:type="dxa"/>
            <w:gridSpan w:val="3"/>
            <w:shd w:val="clear" w:color="auto" w:fill="auto"/>
            <w:vAlign w:val="center"/>
          </w:tcPr>
          <w:p w14:paraId="423C7C2D" w14:textId="77777777" w:rsidR="00D948E9" w:rsidRPr="00A928D1" w:rsidRDefault="00D948E9" w:rsidP="0071391E">
            <w:r w:rsidRPr="00A928D1">
              <w:t xml:space="preserve">1. samodzielnie analizować przyczyny erozji i określać jej skutki środowiskowe i gospodarcze </w:t>
            </w:r>
          </w:p>
        </w:tc>
      </w:tr>
      <w:tr w:rsidR="0071391E" w:rsidRPr="00A928D1" w14:paraId="1889362E" w14:textId="77777777" w:rsidTr="000E204E">
        <w:trPr>
          <w:trHeight w:val="233"/>
        </w:trPr>
        <w:tc>
          <w:tcPr>
            <w:tcW w:w="2816" w:type="dxa"/>
            <w:vMerge/>
          </w:tcPr>
          <w:p w14:paraId="0555E7ED" w14:textId="77777777" w:rsidR="00D948E9" w:rsidRPr="00A928D1" w:rsidRDefault="00D948E9" w:rsidP="0071391E"/>
        </w:tc>
        <w:tc>
          <w:tcPr>
            <w:tcW w:w="6612" w:type="dxa"/>
            <w:gridSpan w:val="3"/>
            <w:shd w:val="clear" w:color="auto" w:fill="auto"/>
            <w:vAlign w:val="center"/>
          </w:tcPr>
          <w:p w14:paraId="4BAF20C6" w14:textId="77777777" w:rsidR="00D948E9" w:rsidRPr="00A928D1" w:rsidRDefault="00D948E9" w:rsidP="0071391E">
            <w:pPr>
              <w:jc w:val="both"/>
            </w:pPr>
            <w:r w:rsidRPr="00A928D1">
              <w:t>2. zastosować metody oceny erozji potencjalnej i opracować założenia projektowe melioracji przeciwerozyjnych</w:t>
            </w:r>
          </w:p>
        </w:tc>
      </w:tr>
      <w:tr w:rsidR="0071391E" w:rsidRPr="00A928D1" w14:paraId="26047CDB" w14:textId="77777777" w:rsidTr="000E204E">
        <w:trPr>
          <w:trHeight w:val="233"/>
        </w:trPr>
        <w:tc>
          <w:tcPr>
            <w:tcW w:w="2816" w:type="dxa"/>
            <w:vMerge/>
          </w:tcPr>
          <w:p w14:paraId="62F04BEA" w14:textId="77777777" w:rsidR="00D948E9" w:rsidRPr="00A928D1" w:rsidRDefault="00D948E9" w:rsidP="0071391E"/>
        </w:tc>
        <w:tc>
          <w:tcPr>
            <w:tcW w:w="6612" w:type="dxa"/>
            <w:gridSpan w:val="3"/>
            <w:shd w:val="clear" w:color="auto" w:fill="auto"/>
          </w:tcPr>
          <w:p w14:paraId="379D3B9B" w14:textId="77777777" w:rsidR="00D948E9" w:rsidRPr="00A928D1" w:rsidRDefault="00D948E9" w:rsidP="0071391E">
            <w:pPr>
              <w:jc w:val="both"/>
            </w:pPr>
            <w:r w:rsidRPr="00A928D1">
              <w:t xml:space="preserve">Kompetencje społeczne: Student jest gotów do: </w:t>
            </w:r>
          </w:p>
        </w:tc>
      </w:tr>
      <w:tr w:rsidR="0071391E" w:rsidRPr="00A928D1" w14:paraId="66012A4F" w14:textId="77777777" w:rsidTr="000E204E">
        <w:trPr>
          <w:trHeight w:val="233"/>
        </w:trPr>
        <w:tc>
          <w:tcPr>
            <w:tcW w:w="2816" w:type="dxa"/>
            <w:vMerge/>
          </w:tcPr>
          <w:p w14:paraId="1536A558" w14:textId="77777777" w:rsidR="00D948E9" w:rsidRPr="00A928D1" w:rsidRDefault="00D948E9" w:rsidP="0071391E"/>
        </w:tc>
        <w:tc>
          <w:tcPr>
            <w:tcW w:w="6612" w:type="dxa"/>
            <w:gridSpan w:val="3"/>
            <w:shd w:val="clear" w:color="auto" w:fill="auto"/>
          </w:tcPr>
          <w:p w14:paraId="6C71D4E4" w14:textId="77777777" w:rsidR="00D948E9" w:rsidRPr="00A928D1" w:rsidRDefault="00D948E9" w:rsidP="0071391E">
            <w:pPr>
              <w:jc w:val="both"/>
            </w:pPr>
            <w:r w:rsidRPr="00A928D1">
              <w:t>1. oceny i  rozumienia pozatechnicznych skutków działalności inżynierskiej, w tym jej wpływu na gospodarowanie na terenach zagrożonych erozją i erodowanych oraz związanej z tym odpowiedzialności za podejmowane decyzje</w:t>
            </w:r>
          </w:p>
        </w:tc>
      </w:tr>
      <w:tr w:rsidR="0071391E" w:rsidRPr="00A928D1" w14:paraId="14C1A9FC" w14:textId="77777777" w:rsidTr="000E204E">
        <w:trPr>
          <w:trHeight w:val="233"/>
        </w:trPr>
        <w:tc>
          <w:tcPr>
            <w:tcW w:w="2816" w:type="dxa"/>
            <w:vMerge/>
          </w:tcPr>
          <w:p w14:paraId="55C0FFBA" w14:textId="77777777" w:rsidR="00D948E9" w:rsidRPr="00A928D1" w:rsidRDefault="00D948E9" w:rsidP="0071391E"/>
        </w:tc>
        <w:tc>
          <w:tcPr>
            <w:tcW w:w="6612" w:type="dxa"/>
            <w:gridSpan w:val="3"/>
            <w:shd w:val="clear" w:color="auto" w:fill="auto"/>
          </w:tcPr>
          <w:p w14:paraId="681F530B" w14:textId="77777777" w:rsidR="00D948E9" w:rsidRPr="00A928D1" w:rsidRDefault="00D948E9" w:rsidP="0071391E">
            <w:pPr>
              <w:jc w:val="both"/>
            </w:pPr>
            <w:r w:rsidRPr="00A928D1">
              <w:t xml:space="preserve">2. działania w sposób przedsiębiorczy, wypełniania zobowiązań społecznych wynikających z wykonywanego zawodu oraz </w:t>
            </w:r>
            <w:r w:rsidRPr="00A928D1">
              <w:lastRenderedPageBreak/>
              <w:t>współorganizowania i koordynowania działań w zakresie  zrównoważonego gospodarowania na terenach erodowanych</w:t>
            </w:r>
          </w:p>
        </w:tc>
      </w:tr>
      <w:tr w:rsidR="0071391E" w:rsidRPr="00A928D1" w14:paraId="4A3CF4AB" w14:textId="77777777" w:rsidTr="000E204E">
        <w:tc>
          <w:tcPr>
            <w:tcW w:w="2816" w:type="dxa"/>
            <w:shd w:val="clear" w:color="auto" w:fill="auto"/>
          </w:tcPr>
          <w:p w14:paraId="64A2EBFB" w14:textId="77777777" w:rsidR="00D948E9" w:rsidRPr="00A928D1" w:rsidRDefault="00D948E9" w:rsidP="0071391E">
            <w:r w:rsidRPr="00A928D1">
              <w:lastRenderedPageBreak/>
              <w:t>Odniesienie modułowych efektów uczenia się do kierunkowych efektów uczenia się</w:t>
            </w:r>
          </w:p>
        </w:tc>
        <w:tc>
          <w:tcPr>
            <w:tcW w:w="6612" w:type="dxa"/>
            <w:gridSpan w:val="3"/>
            <w:shd w:val="clear" w:color="auto" w:fill="auto"/>
          </w:tcPr>
          <w:p w14:paraId="5943E84E" w14:textId="77777777" w:rsidR="00D948E9" w:rsidRPr="00A928D1" w:rsidRDefault="00D948E9" w:rsidP="0071391E">
            <w:pPr>
              <w:jc w:val="both"/>
            </w:pPr>
            <w:r w:rsidRPr="00A928D1">
              <w:t>W1 – GP_W02</w:t>
            </w:r>
          </w:p>
          <w:p w14:paraId="1D33D64C" w14:textId="77777777" w:rsidR="00D948E9" w:rsidRPr="00A928D1" w:rsidRDefault="00D948E9" w:rsidP="0071391E">
            <w:pPr>
              <w:jc w:val="both"/>
            </w:pPr>
            <w:r w:rsidRPr="00A928D1">
              <w:t>W2 – GP_W08</w:t>
            </w:r>
          </w:p>
          <w:p w14:paraId="68B0F2E8" w14:textId="77777777" w:rsidR="00D948E9" w:rsidRPr="00A928D1" w:rsidRDefault="00D948E9" w:rsidP="0071391E">
            <w:pPr>
              <w:jc w:val="both"/>
            </w:pPr>
            <w:r w:rsidRPr="00A928D1">
              <w:t xml:space="preserve"> U1 – GP_U08</w:t>
            </w:r>
          </w:p>
          <w:p w14:paraId="67638B31" w14:textId="77777777" w:rsidR="00D948E9" w:rsidRPr="00A928D1" w:rsidRDefault="00D948E9" w:rsidP="0071391E">
            <w:pPr>
              <w:jc w:val="both"/>
            </w:pPr>
            <w:r w:rsidRPr="00A928D1">
              <w:t xml:space="preserve"> U2 – GP_U12</w:t>
            </w:r>
          </w:p>
          <w:p w14:paraId="70DFB9A1" w14:textId="77777777" w:rsidR="00D948E9" w:rsidRPr="00A928D1" w:rsidRDefault="00D948E9" w:rsidP="0071391E">
            <w:pPr>
              <w:jc w:val="both"/>
            </w:pPr>
            <w:r w:rsidRPr="00A928D1">
              <w:t xml:space="preserve"> K1 – GP_K02</w:t>
            </w:r>
          </w:p>
          <w:p w14:paraId="51E145BB" w14:textId="77777777" w:rsidR="00D948E9" w:rsidRPr="00A928D1" w:rsidRDefault="00D948E9" w:rsidP="0071391E">
            <w:pPr>
              <w:jc w:val="both"/>
            </w:pPr>
            <w:r w:rsidRPr="00A928D1">
              <w:t xml:space="preserve"> K2 – GP_K03</w:t>
            </w:r>
          </w:p>
        </w:tc>
      </w:tr>
      <w:tr w:rsidR="0071391E" w:rsidRPr="00A928D1" w14:paraId="4E7C739D" w14:textId="77777777" w:rsidTr="000E204E">
        <w:tc>
          <w:tcPr>
            <w:tcW w:w="2816" w:type="dxa"/>
            <w:shd w:val="clear" w:color="auto" w:fill="auto"/>
          </w:tcPr>
          <w:p w14:paraId="1F8326E1" w14:textId="77777777" w:rsidR="00D948E9" w:rsidRPr="00A928D1" w:rsidRDefault="00D948E9" w:rsidP="0071391E">
            <w:r w:rsidRPr="00A928D1">
              <w:t>Odniesienie modułowych efektów uczenia się do efektów inżynierskich (jeżeli dotyczy)</w:t>
            </w:r>
          </w:p>
        </w:tc>
        <w:tc>
          <w:tcPr>
            <w:tcW w:w="6612" w:type="dxa"/>
            <w:gridSpan w:val="3"/>
            <w:shd w:val="clear" w:color="auto" w:fill="auto"/>
          </w:tcPr>
          <w:p w14:paraId="057748A7" w14:textId="77777777" w:rsidR="00D948E9" w:rsidRPr="00A928D1" w:rsidRDefault="00D948E9" w:rsidP="0071391E">
            <w:pPr>
              <w:jc w:val="both"/>
            </w:pPr>
            <w:r w:rsidRPr="00A928D1">
              <w:t>W1 – InzGP_W03</w:t>
            </w:r>
          </w:p>
          <w:p w14:paraId="4C2AEA03" w14:textId="77777777" w:rsidR="00D948E9" w:rsidRPr="00A928D1" w:rsidRDefault="00D948E9" w:rsidP="0071391E">
            <w:pPr>
              <w:jc w:val="both"/>
            </w:pPr>
            <w:r w:rsidRPr="00A928D1">
              <w:t>W2 – InzGP_W06</w:t>
            </w:r>
          </w:p>
          <w:p w14:paraId="25604989" w14:textId="77777777" w:rsidR="00D948E9" w:rsidRPr="00A928D1" w:rsidRDefault="00D948E9" w:rsidP="0071391E">
            <w:pPr>
              <w:jc w:val="both"/>
            </w:pPr>
            <w:r w:rsidRPr="00A928D1">
              <w:t xml:space="preserve"> U1 – InzGP_U03</w:t>
            </w:r>
          </w:p>
          <w:p w14:paraId="79F1DB71" w14:textId="77777777" w:rsidR="00D948E9" w:rsidRPr="00A928D1" w:rsidRDefault="00D948E9" w:rsidP="0071391E">
            <w:pPr>
              <w:jc w:val="both"/>
            </w:pPr>
            <w:r w:rsidRPr="00A928D1">
              <w:t xml:space="preserve"> U2 – InzGP_U06</w:t>
            </w:r>
          </w:p>
        </w:tc>
      </w:tr>
      <w:tr w:rsidR="0071391E" w:rsidRPr="00A928D1" w14:paraId="56C367F7" w14:textId="77777777" w:rsidTr="000E204E">
        <w:tc>
          <w:tcPr>
            <w:tcW w:w="2816" w:type="dxa"/>
            <w:shd w:val="clear" w:color="auto" w:fill="auto"/>
          </w:tcPr>
          <w:p w14:paraId="176C27BA" w14:textId="77777777" w:rsidR="00D948E9" w:rsidRPr="00A928D1" w:rsidRDefault="00D948E9" w:rsidP="0071391E">
            <w:r w:rsidRPr="00A928D1">
              <w:t xml:space="preserve">Wymagania wstępne i dodatkowe </w:t>
            </w:r>
          </w:p>
        </w:tc>
        <w:tc>
          <w:tcPr>
            <w:tcW w:w="6612" w:type="dxa"/>
            <w:gridSpan w:val="3"/>
            <w:shd w:val="clear" w:color="auto" w:fill="auto"/>
          </w:tcPr>
          <w:p w14:paraId="2B3CCE4F" w14:textId="77777777" w:rsidR="00D948E9" w:rsidRPr="00A928D1" w:rsidRDefault="00D948E9" w:rsidP="0071391E">
            <w:pPr>
              <w:jc w:val="both"/>
            </w:pPr>
            <w:r w:rsidRPr="00A928D1">
              <w:t>Podstawy gospodarki przestrzennej</w:t>
            </w:r>
          </w:p>
        </w:tc>
      </w:tr>
      <w:tr w:rsidR="0071391E" w:rsidRPr="00A928D1" w14:paraId="121846D2" w14:textId="77777777" w:rsidTr="000E204E">
        <w:tc>
          <w:tcPr>
            <w:tcW w:w="2816" w:type="dxa"/>
            <w:shd w:val="clear" w:color="auto" w:fill="auto"/>
          </w:tcPr>
          <w:p w14:paraId="21786292" w14:textId="77777777" w:rsidR="00D948E9" w:rsidRPr="00A928D1" w:rsidRDefault="00D948E9" w:rsidP="0071391E">
            <w:r w:rsidRPr="00A928D1">
              <w:t xml:space="preserve">Treści programowe modułu </w:t>
            </w:r>
          </w:p>
          <w:p w14:paraId="226A4DD6" w14:textId="77777777" w:rsidR="00D948E9" w:rsidRPr="00A928D1" w:rsidRDefault="00D948E9" w:rsidP="0071391E"/>
        </w:tc>
        <w:tc>
          <w:tcPr>
            <w:tcW w:w="6612" w:type="dxa"/>
            <w:gridSpan w:val="3"/>
            <w:shd w:val="clear" w:color="auto" w:fill="auto"/>
          </w:tcPr>
          <w:p w14:paraId="6338D991" w14:textId="77777777" w:rsidR="00D948E9" w:rsidRPr="00A928D1" w:rsidRDefault="00D948E9" w:rsidP="0071391E">
            <w:r w:rsidRPr="00A928D1">
              <w:t>Wykłady:</w:t>
            </w:r>
          </w:p>
          <w:p w14:paraId="16FF6CD1" w14:textId="77777777" w:rsidR="00D948E9" w:rsidRPr="00A928D1" w:rsidRDefault="00D948E9" w:rsidP="0071391E">
            <w:pPr>
              <w:ind w:left="210"/>
              <w:jc w:val="both"/>
            </w:pPr>
            <w:r w:rsidRPr="00A928D1">
              <w:t>Wprowadzenie do przedmiotu. Podstawowe pojęcia z zakresu erozji gleb i melioracji przeciwerozyjnych. (2 godz.)</w:t>
            </w:r>
          </w:p>
          <w:p w14:paraId="5FFE38EF" w14:textId="77777777" w:rsidR="00D948E9" w:rsidRPr="00A928D1" w:rsidRDefault="00D948E9" w:rsidP="0071391E">
            <w:pPr>
              <w:ind w:left="210"/>
              <w:jc w:val="both"/>
            </w:pPr>
            <w:r w:rsidRPr="00A928D1">
              <w:t>Kształtowanie powierzchni Ziemi – procesy wietrzenia, pojęcie erozji naturalnej i przyspieszonej, odmiany i formy erozji gleb, regiony występowania. (2 godz.)</w:t>
            </w:r>
          </w:p>
          <w:p w14:paraId="36DB0CB4" w14:textId="77777777" w:rsidR="00D948E9" w:rsidRPr="00A928D1" w:rsidRDefault="00D948E9" w:rsidP="0071391E">
            <w:pPr>
              <w:ind w:left="210"/>
              <w:jc w:val="both"/>
            </w:pPr>
            <w:r w:rsidRPr="00A928D1">
              <w:t>Mechanizmy i główne procesy erozji wietrznej oraz metody oceny jej natężenia. (3 godz.)</w:t>
            </w:r>
          </w:p>
          <w:p w14:paraId="0C83341A" w14:textId="77777777" w:rsidR="00D948E9" w:rsidRPr="00A928D1" w:rsidRDefault="00D948E9" w:rsidP="0071391E">
            <w:pPr>
              <w:ind w:left="210"/>
              <w:jc w:val="both"/>
            </w:pPr>
            <w:r w:rsidRPr="00A928D1">
              <w:t>Mechanizm i główne procesy erozji wodnej oraz metody oceny jej natężenia. (5 godz.)</w:t>
            </w:r>
          </w:p>
          <w:p w14:paraId="207293B4" w14:textId="77777777" w:rsidR="00D948E9" w:rsidRPr="00A928D1" w:rsidRDefault="00D948E9" w:rsidP="0071391E">
            <w:pPr>
              <w:ind w:left="210"/>
              <w:jc w:val="both"/>
            </w:pPr>
            <w:r w:rsidRPr="00A928D1">
              <w:t>Ekologiczne i gospodarcze skutki procesów erozyjnych. Modelowe badania intensywności erozji. (2 godz.)</w:t>
            </w:r>
          </w:p>
          <w:p w14:paraId="66991417" w14:textId="77777777" w:rsidR="00D948E9" w:rsidRPr="00A928D1" w:rsidRDefault="00D948E9" w:rsidP="0071391E">
            <w:pPr>
              <w:ind w:left="210"/>
              <w:jc w:val="both"/>
            </w:pPr>
            <w:r w:rsidRPr="00A928D1">
              <w:t>Techniki ochrony gleb przed erozją wietrzną. (2 godz.)</w:t>
            </w:r>
          </w:p>
          <w:p w14:paraId="19A49CEF" w14:textId="77777777" w:rsidR="00D948E9" w:rsidRPr="00A928D1" w:rsidRDefault="00D948E9" w:rsidP="0071391E">
            <w:pPr>
              <w:ind w:left="210"/>
              <w:jc w:val="both"/>
            </w:pPr>
            <w:r w:rsidRPr="00A928D1">
              <w:t>Techniki ochrony gleb przed erozją wodną. (6 godz.)</w:t>
            </w:r>
          </w:p>
          <w:p w14:paraId="5B2549D9" w14:textId="77777777" w:rsidR="00D948E9" w:rsidRPr="00A928D1" w:rsidRDefault="00D948E9" w:rsidP="0071391E">
            <w:pPr>
              <w:ind w:left="210"/>
              <w:jc w:val="both"/>
            </w:pPr>
            <w:r w:rsidRPr="00A928D1">
              <w:t xml:space="preserve"> Środki techniczne w ochronie gruntów rolnych przed erozją. (2 godz.)</w:t>
            </w:r>
          </w:p>
          <w:p w14:paraId="408EFF8B" w14:textId="77777777" w:rsidR="00D948E9" w:rsidRPr="00A928D1" w:rsidRDefault="00D948E9" w:rsidP="0071391E">
            <w:pPr>
              <w:ind w:left="210"/>
              <w:jc w:val="both"/>
            </w:pPr>
            <w:r w:rsidRPr="00A928D1">
              <w:t>Przeciwerozyjne umacnianie wąwozów. (2 godz.)</w:t>
            </w:r>
          </w:p>
          <w:p w14:paraId="48EE5F0C" w14:textId="77777777" w:rsidR="00D948E9" w:rsidRPr="00A928D1" w:rsidRDefault="00D948E9" w:rsidP="0071391E">
            <w:pPr>
              <w:ind w:left="210"/>
              <w:jc w:val="both"/>
            </w:pPr>
            <w:r w:rsidRPr="00A928D1">
              <w:t xml:space="preserve"> Zasady rozmieszczenia i budowy dróg w terenach erodowanych.  (2 godz.)</w:t>
            </w:r>
          </w:p>
          <w:p w14:paraId="7BC12A3E" w14:textId="77777777" w:rsidR="00D948E9" w:rsidRPr="00A928D1" w:rsidRDefault="00D948E9" w:rsidP="0071391E">
            <w:pPr>
              <w:ind w:left="210"/>
              <w:jc w:val="both"/>
            </w:pPr>
            <w:r w:rsidRPr="00A928D1">
              <w:t xml:space="preserve">Zasady ochrony rzek i zbiorników wodnych przed erozją (2 godz.) </w:t>
            </w:r>
          </w:p>
          <w:p w14:paraId="3C7E9964" w14:textId="77777777" w:rsidR="00D948E9" w:rsidRPr="00A928D1" w:rsidRDefault="00D948E9" w:rsidP="0071391E">
            <w:r w:rsidRPr="00A928D1">
              <w:t>Ćwiczenia:</w:t>
            </w:r>
          </w:p>
          <w:p w14:paraId="5FCF5762" w14:textId="77777777" w:rsidR="00D948E9" w:rsidRPr="00A928D1" w:rsidRDefault="00D948E9" w:rsidP="0071391E">
            <w:pPr>
              <w:ind w:left="210"/>
              <w:jc w:val="both"/>
            </w:pPr>
            <w:r w:rsidRPr="00A928D1">
              <w:t>Wprowadzenie do przedmiotu. Klasyfikacja erozji gleb (1 godz.)</w:t>
            </w:r>
          </w:p>
          <w:p w14:paraId="30584470" w14:textId="77777777" w:rsidR="00D948E9" w:rsidRPr="00A928D1" w:rsidRDefault="00D948E9" w:rsidP="0071391E">
            <w:pPr>
              <w:ind w:left="210"/>
              <w:jc w:val="both"/>
            </w:pPr>
            <w:r w:rsidRPr="00A928D1">
              <w:t>Zagrożenie erozją wietrzną fizjograficznych krain Polski (1 godz.)</w:t>
            </w:r>
          </w:p>
          <w:p w14:paraId="45463D80" w14:textId="77777777" w:rsidR="00D948E9" w:rsidRPr="00A928D1" w:rsidRDefault="00D948E9" w:rsidP="0071391E">
            <w:pPr>
              <w:ind w:left="210"/>
              <w:jc w:val="both"/>
            </w:pPr>
            <w:r w:rsidRPr="00A928D1">
              <w:t>Zagrożenie erozją wodną fizjograficznych krain Polski (1 godz.)</w:t>
            </w:r>
          </w:p>
          <w:p w14:paraId="32B235E9" w14:textId="77777777" w:rsidR="00D948E9" w:rsidRPr="00A928D1" w:rsidRDefault="00D948E9" w:rsidP="0071391E">
            <w:pPr>
              <w:ind w:left="210"/>
              <w:jc w:val="both"/>
            </w:pPr>
            <w:r w:rsidRPr="00A928D1">
              <w:t>Czynniki wpływające na nasilenie procesów erozyjnych (1 godz.)</w:t>
            </w:r>
          </w:p>
          <w:p w14:paraId="79CB0063" w14:textId="77777777" w:rsidR="00D948E9" w:rsidRPr="00A928D1" w:rsidRDefault="00D948E9" w:rsidP="0071391E">
            <w:pPr>
              <w:ind w:left="210"/>
              <w:jc w:val="both"/>
            </w:pPr>
            <w:r w:rsidRPr="00A928D1">
              <w:t>Omówienie założeń koncepcji zagospodarowania i/lub rekultywacji terenów erodowanych (10 godz.)</w:t>
            </w:r>
          </w:p>
          <w:p w14:paraId="7BDAC082" w14:textId="77777777" w:rsidR="00D948E9" w:rsidRPr="00A928D1" w:rsidRDefault="00D948E9" w:rsidP="0071391E">
            <w:pPr>
              <w:ind w:left="210"/>
              <w:jc w:val="both"/>
            </w:pPr>
            <w:r w:rsidRPr="00A928D1">
              <w:t>Prezentacja założeń koncepcji zagospodarowania i/lub rekultywacji terenów erodowanych i jej obrona.</w:t>
            </w:r>
          </w:p>
        </w:tc>
      </w:tr>
      <w:tr w:rsidR="0071391E" w:rsidRPr="00A928D1" w14:paraId="56EE355A" w14:textId="77777777" w:rsidTr="000E204E">
        <w:trPr>
          <w:trHeight w:val="6378"/>
        </w:trPr>
        <w:tc>
          <w:tcPr>
            <w:tcW w:w="2816" w:type="dxa"/>
            <w:shd w:val="clear" w:color="auto" w:fill="auto"/>
          </w:tcPr>
          <w:p w14:paraId="4861A90D" w14:textId="77777777" w:rsidR="00D948E9" w:rsidRPr="00A928D1" w:rsidRDefault="00D948E9" w:rsidP="0071391E">
            <w:r w:rsidRPr="00A928D1">
              <w:lastRenderedPageBreak/>
              <w:t>Wykaz literatury podstawowej i uzupełniającej</w:t>
            </w:r>
          </w:p>
        </w:tc>
        <w:tc>
          <w:tcPr>
            <w:tcW w:w="6612" w:type="dxa"/>
            <w:gridSpan w:val="3"/>
            <w:shd w:val="clear" w:color="auto" w:fill="auto"/>
          </w:tcPr>
          <w:p w14:paraId="659F2B7E" w14:textId="77777777" w:rsidR="00D948E9" w:rsidRPr="00A928D1" w:rsidRDefault="00D948E9" w:rsidP="0071391E">
            <w:pPr>
              <w:jc w:val="both"/>
            </w:pPr>
            <w:r w:rsidRPr="00A928D1">
              <w:t>Literatura wymagana:</w:t>
            </w:r>
          </w:p>
          <w:p w14:paraId="26545D76" w14:textId="77777777" w:rsidR="00D948E9" w:rsidRPr="00A928D1" w:rsidRDefault="00D948E9" w:rsidP="00D948E9">
            <w:pPr>
              <w:pStyle w:val="Akapitzlist"/>
              <w:numPr>
                <w:ilvl w:val="0"/>
                <w:numId w:val="109"/>
              </w:numPr>
              <w:ind w:left="337" w:hanging="337"/>
            </w:pPr>
            <w:r w:rsidRPr="00A928D1">
              <w:rPr>
                <w:sz w:val="26"/>
                <w:szCs w:val="26"/>
              </w:rPr>
              <w:t xml:space="preserve">Józefaciuk A., Józefaciuk Cz. 1999. Ochrona gruntów przed erozją. Wyd. IUNG, Puławy. </w:t>
            </w:r>
            <w:hyperlink r:id="rId56" w:history="1">
              <w:r w:rsidRPr="00A928D1">
                <w:rPr>
                  <w:rStyle w:val="Hipercze"/>
                  <w:color w:val="auto"/>
                  <w:sz w:val="26"/>
                  <w:szCs w:val="26"/>
                </w:rPr>
                <w:t>http://www.erozja.iung.pulawy.pl/dwnld/PORADNIK.pdf</w:t>
              </w:r>
            </w:hyperlink>
          </w:p>
          <w:p w14:paraId="0D9245CC" w14:textId="77777777" w:rsidR="00D948E9" w:rsidRPr="00A928D1" w:rsidRDefault="00D948E9" w:rsidP="00D948E9">
            <w:pPr>
              <w:pStyle w:val="Akapitzlist"/>
              <w:numPr>
                <w:ilvl w:val="0"/>
                <w:numId w:val="109"/>
              </w:numPr>
              <w:ind w:left="337" w:hanging="337"/>
            </w:pPr>
            <w:r w:rsidRPr="00A928D1">
              <w:rPr>
                <w:sz w:val="26"/>
                <w:szCs w:val="26"/>
              </w:rPr>
              <w:t>Józefaciuk A., Józefaciuk Cz. 1996. Mechanizm i wskazówki metodyczne badania procesów erozji. PIOŚ, Bibl. Monitoringu Środowiska, Wyd. PIOŚ, Warszawa</w:t>
            </w:r>
            <w:r w:rsidRPr="00A928D1">
              <w:t>.</w:t>
            </w:r>
          </w:p>
          <w:p w14:paraId="3F8C52FD" w14:textId="77777777" w:rsidR="00D948E9" w:rsidRPr="00A928D1" w:rsidRDefault="00D948E9" w:rsidP="0071391E">
            <w:pPr>
              <w:jc w:val="both"/>
            </w:pPr>
          </w:p>
          <w:p w14:paraId="05589060" w14:textId="77777777" w:rsidR="00D948E9" w:rsidRPr="00A928D1" w:rsidRDefault="00D948E9" w:rsidP="0071391E">
            <w:pPr>
              <w:jc w:val="both"/>
            </w:pPr>
            <w:r w:rsidRPr="00A928D1">
              <w:t>Literatura zalecana:</w:t>
            </w:r>
          </w:p>
          <w:p w14:paraId="31A76BE6" w14:textId="77777777" w:rsidR="00D948E9" w:rsidRPr="00A928D1" w:rsidRDefault="00D948E9" w:rsidP="00D948E9">
            <w:pPr>
              <w:pStyle w:val="Akapitzlist"/>
              <w:numPr>
                <w:ilvl w:val="0"/>
                <w:numId w:val="108"/>
              </w:numPr>
              <w:ind w:left="337" w:hanging="284"/>
              <w:rPr>
                <w:i/>
              </w:rPr>
            </w:pPr>
            <w:r w:rsidRPr="00A928D1">
              <w:t>Wawer R., Jóżefaciuk A., Nowocień E. 2014. Erozja gleb w Polsce – skutki środowiskowe i gospodarcze, działania zaradcze. IUNG-PIB, Puławy (</w:t>
            </w:r>
            <w:r w:rsidRPr="00A928D1">
              <w:rPr>
                <w:i/>
              </w:rPr>
              <w:t>dostępne w czytelni BG UP w Lublinie)</w:t>
            </w:r>
          </w:p>
          <w:p w14:paraId="7EE312CB" w14:textId="77777777" w:rsidR="00D948E9" w:rsidRPr="00A928D1" w:rsidRDefault="00D948E9" w:rsidP="00D948E9">
            <w:pPr>
              <w:pStyle w:val="Akapitzlist"/>
              <w:numPr>
                <w:ilvl w:val="0"/>
                <w:numId w:val="108"/>
              </w:numPr>
              <w:ind w:left="195" w:hanging="195"/>
            </w:pPr>
            <w:r w:rsidRPr="00A928D1">
              <w:rPr>
                <w:shd w:val="clear" w:color="auto" w:fill="FFFFFF"/>
              </w:rPr>
              <w:t xml:space="preserve">Nowocień E., Wawer R., 2021. Poradnik dla rolników w zakresie przeciwdziałania erozji gleb. </w:t>
            </w:r>
            <w:hyperlink r:id="rId57" w:history="1">
              <w:r w:rsidRPr="00A928D1">
                <w:rPr>
                  <w:rStyle w:val="Hipercze"/>
                  <w:color w:val="auto"/>
                </w:rPr>
                <w:t>https://iung.pl/dotacja_celowa/dc_2021/publikacje/poradnik_</w:t>
              </w:r>
              <w:r w:rsidRPr="00A928D1">
                <w:rPr>
                  <w:rStyle w:val="Hipercze"/>
                  <w:color w:val="auto"/>
                </w:rPr>
                <w:br/>
                <w:t>erozja_gleb_elektroniczna.pdf</w:t>
              </w:r>
            </w:hyperlink>
          </w:p>
          <w:p w14:paraId="6854F772" w14:textId="77777777" w:rsidR="00D948E9" w:rsidRPr="00A928D1" w:rsidRDefault="00D948E9" w:rsidP="00D948E9">
            <w:pPr>
              <w:pStyle w:val="Akapitzlist"/>
              <w:numPr>
                <w:ilvl w:val="0"/>
                <w:numId w:val="108"/>
              </w:numPr>
              <w:spacing w:before="100" w:beforeAutospacing="1" w:after="100" w:afterAutospacing="1"/>
              <w:ind w:left="195" w:hanging="195"/>
              <w:jc w:val="both"/>
            </w:pPr>
            <w:r w:rsidRPr="00A928D1">
              <w:t>Zajączkowski K. (red.). 2001. Dobór drzew i krzewów do zadrzewień na obszarach wiejskich. Wyd. IBL, Warszawa</w:t>
            </w:r>
          </w:p>
          <w:p w14:paraId="1EA5BA71" w14:textId="77777777" w:rsidR="00D948E9" w:rsidRPr="00A928D1" w:rsidRDefault="00D948E9" w:rsidP="000E204E">
            <w:pPr>
              <w:pStyle w:val="Akapitzlist"/>
              <w:numPr>
                <w:ilvl w:val="0"/>
                <w:numId w:val="108"/>
              </w:numPr>
              <w:ind w:left="193" w:hanging="193"/>
              <w:jc w:val="both"/>
            </w:pPr>
            <w:r w:rsidRPr="00A928D1">
              <w:rPr>
                <w:lang w:val="en-US"/>
              </w:rPr>
              <w:t xml:space="preserve">Lal R., 2001. Soil degradation by erosion. Land Degradation &amp; Development. 12, 519-539. DOI:10.1002/ldr.472 </w:t>
            </w:r>
            <w:hyperlink r:id="rId58" w:history="1">
              <w:r w:rsidRPr="00A928D1">
                <w:rPr>
                  <w:rStyle w:val="Hipercze"/>
                  <w:color w:val="auto"/>
                  <w:lang w:val="en-US"/>
                </w:rPr>
                <w:t>https://onlinelibrary.wiley.com/doi/epdf/10.1002/ldr.472</w:t>
              </w:r>
            </w:hyperlink>
          </w:p>
        </w:tc>
      </w:tr>
      <w:tr w:rsidR="0071391E" w:rsidRPr="00A928D1" w14:paraId="656A2C77" w14:textId="77777777" w:rsidTr="000E204E">
        <w:tc>
          <w:tcPr>
            <w:tcW w:w="2816" w:type="dxa"/>
            <w:shd w:val="clear" w:color="auto" w:fill="auto"/>
          </w:tcPr>
          <w:p w14:paraId="0B818F4C" w14:textId="77777777" w:rsidR="00D948E9" w:rsidRPr="00A928D1" w:rsidRDefault="00D948E9" w:rsidP="0071391E">
            <w:r w:rsidRPr="00A928D1">
              <w:t>Planowane formy/działania/metody dydaktyczne</w:t>
            </w:r>
          </w:p>
        </w:tc>
        <w:tc>
          <w:tcPr>
            <w:tcW w:w="6612" w:type="dxa"/>
            <w:gridSpan w:val="3"/>
            <w:shd w:val="clear" w:color="auto" w:fill="auto"/>
          </w:tcPr>
          <w:p w14:paraId="046302AC" w14:textId="081DCDE2" w:rsidR="00D948E9" w:rsidRPr="00A928D1" w:rsidRDefault="00D948E9" w:rsidP="000E204E">
            <w:pPr>
              <w:jc w:val="both"/>
            </w:pPr>
            <w:r w:rsidRPr="00A928D1">
              <w:t>Zajęcia w formie wykładów z wykorzystani</w:t>
            </w:r>
            <w:r w:rsidR="000E204E" w:rsidRPr="00A928D1">
              <w:t>em prezentacji multimedialnych</w:t>
            </w:r>
            <w:r w:rsidRPr="00A928D1">
              <w:t xml:space="preserve"> Ćwiczenia stacjonarnie: dyskusja, ćwiczenia rachunkowe, interpretacja wyników badań oraz danych literaturowych i statystycznych, wykonanie zadania projektowego </w:t>
            </w:r>
          </w:p>
        </w:tc>
      </w:tr>
      <w:tr w:rsidR="0071391E" w:rsidRPr="00A928D1" w14:paraId="218F02CF" w14:textId="77777777" w:rsidTr="000E204E">
        <w:tc>
          <w:tcPr>
            <w:tcW w:w="2816" w:type="dxa"/>
            <w:shd w:val="clear" w:color="auto" w:fill="auto"/>
          </w:tcPr>
          <w:p w14:paraId="3538C2F9" w14:textId="77777777" w:rsidR="00D948E9" w:rsidRPr="00A928D1" w:rsidRDefault="00D948E9" w:rsidP="0071391E">
            <w:r w:rsidRPr="00A928D1">
              <w:t>Sposoby weryfikacji oraz formy dokumentowania osiągniętych efektów uczenia się</w:t>
            </w:r>
          </w:p>
        </w:tc>
        <w:tc>
          <w:tcPr>
            <w:tcW w:w="6612" w:type="dxa"/>
            <w:gridSpan w:val="3"/>
            <w:shd w:val="clear" w:color="auto" w:fill="auto"/>
          </w:tcPr>
          <w:p w14:paraId="5D9C99F4" w14:textId="77777777" w:rsidR="00D948E9" w:rsidRPr="00A928D1" w:rsidRDefault="00D948E9" w:rsidP="0071391E">
            <w:r w:rsidRPr="00A928D1">
              <w:t>Sposoby weryfikacji:</w:t>
            </w:r>
          </w:p>
          <w:p w14:paraId="5BCB1B20" w14:textId="77777777" w:rsidR="00D948E9" w:rsidRPr="00A928D1" w:rsidRDefault="00D948E9" w:rsidP="0071391E">
            <w:pPr>
              <w:jc w:val="both"/>
            </w:pPr>
            <w:r w:rsidRPr="00A928D1">
              <w:t xml:space="preserve">W1 – ocena dwóch sprawdzianów pisemnych w formie pytań otwartych, ocena egzaminu pisemnego – pytania otwarte. </w:t>
            </w:r>
          </w:p>
          <w:p w14:paraId="19DC93A3" w14:textId="77777777" w:rsidR="00D948E9" w:rsidRPr="00A928D1" w:rsidRDefault="00D948E9" w:rsidP="0071391E">
            <w:pPr>
              <w:jc w:val="both"/>
            </w:pPr>
            <w:r w:rsidRPr="00A928D1">
              <w:t>W2 – ocena dwóch sprawdzianów pisemnych w formie pytań otwartych, ocena udziału w dyskusji, ocena egzaminu pisemnego – pytania otwarte.</w:t>
            </w:r>
          </w:p>
          <w:p w14:paraId="3E18951A" w14:textId="77777777" w:rsidR="00D948E9" w:rsidRPr="00A928D1" w:rsidRDefault="00D948E9" w:rsidP="0071391E">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 xml:space="preserve">U1 – ocena dwóch sprawdzianów pisemnych w formie pytań otwartych, ocena zaliczenia zadań  laboratoryjnych i interpretacji uzyskanych wyników. </w:t>
            </w:r>
          </w:p>
          <w:p w14:paraId="501CEBD3" w14:textId="77777777" w:rsidR="00D948E9" w:rsidRPr="00A928D1" w:rsidRDefault="00D948E9" w:rsidP="0071391E">
            <w:pPr>
              <w:pStyle w:val="Tekstkomentarza"/>
              <w:spacing w:after="0"/>
              <w:jc w:val="both"/>
              <w:rPr>
                <w:rFonts w:ascii="Times New Roman" w:hAnsi="Times New Roman" w:cs="Times New Roman"/>
                <w:sz w:val="24"/>
                <w:szCs w:val="24"/>
              </w:rPr>
            </w:pPr>
            <w:r w:rsidRPr="00A928D1">
              <w:rPr>
                <w:rFonts w:ascii="Times New Roman" w:hAnsi="Times New Roman" w:cs="Times New Roman"/>
                <w:sz w:val="24"/>
                <w:szCs w:val="24"/>
              </w:rPr>
              <w:t>U2 – ocena dwóch sprawdzianów pisemnych w formie pytań otwartych, ocena zadań o charakterze projektowym</w:t>
            </w:r>
          </w:p>
          <w:p w14:paraId="008FCE48" w14:textId="77777777" w:rsidR="00D948E9" w:rsidRPr="00A928D1" w:rsidRDefault="00D948E9" w:rsidP="0071391E">
            <w:pPr>
              <w:jc w:val="both"/>
            </w:pPr>
            <w:r w:rsidRPr="00A928D1">
              <w:t>K1 – ocena udziału w dyskusji, ocena zadania projektowego, ocena sprawdzianu pisemnego; ocena pracy w grupie i pracy indywidualnej.</w:t>
            </w:r>
          </w:p>
          <w:p w14:paraId="27E93E5B" w14:textId="77777777" w:rsidR="00D948E9" w:rsidRPr="00A928D1" w:rsidRDefault="00D948E9" w:rsidP="0071391E">
            <w:pPr>
              <w:jc w:val="both"/>
            </w:pPr>
            <w:r w:rsidRPr="00A928D1">
              <w:t>K2 – ocena udziału w dyskusji, ocena sprawdzianu pisemnego, ocena sprawozdania z ćwiczeń terenowych.</w:t>
            </w:r>
          </w:p>
          <w:p w14:paraId="3A09E441" w14:textId="77777777" w:rsidR="00D948E9" w:rsidRPr="00A928D1" w:rsidRDefault="00D948E9" w:rsidP="0071391E">
            <w:pPr>
              <w:jc w:val="both"/>
            </w:pPr>
          </w:p>
          <w:p w14:paraId="288663A0" w14:textId="77777777" w:rsidR="00D948E9" w:rsidRPr="00A928D1" w:rsidRDefault="00D948E9" w:rsidP="0071391E">
            <w:r w:rsidRPr="00A928D1">
              <w:rPr>
                <w:u w:val="single"/>
              </w:rPr>
              <w:t>D</w:t>
            </w:r>
            <w:r w:rsidRPr="00A928D1">
              <w:t xml:space="preserve">okumentowanie osiągniętych efektów uczenia się w formie: </w:t>
            </w:r>
          </w:p>
          <w:p w14:paraId="46A8B05D" w14:textId="77777777" w:rsidR="00D948E9" w:rsidRPr="00A928D1" w:rsidRDefault="00D948E9" w:rsidP="0071391E">
            <w:pPr>
              <w:jc w:val="both"/>
            </w:pPr>
            <w:r w:rsidRPr="00A928D1">
              <w:t xml:space="preserve">prace etapowe: zaliczenia cząstkowe/opis zadań wykonywanych na  ćwiczeniach/zadanie projektowe; </w:t>
            </w:r>
          </w:p>
          <w:p w14:paraId="5082C550" w14:textId="77777777" w:rsidR="00D948E9" w:rsidRPr="00A928D1" w:rsidRDefault="00D948E9" w:rsidP="0071391E">
            <w:pPr>
              <w:jc w:val="both"/>
            </w:pPr>
            <w:r w:rsidRPr="00A928D1">
              <w:t>prace końcowe: egzaminy - archiwizowanie w formie papierowej lub cyfrowej oraz dziennik prowadzącego.</w:t>
            </w:r>
          </w:p>
          <w:p w14:paraId="60CBF271" w14:textId="77777777" w:rsidR="00D948E9" w:rsidRPr="00A928D1" w:rsidRDefault="00D948E9" w:rsidP="0071391E">
            <w:pPr>
              <w:jc w:val="both"/>
            </w:pPr>
            <w:r w:rsidRPr="00A928D1">
              <w:t>Szczegółowe kryteria przy ocenie zaliczenia i prac kontrolnych</w:t>
            </w:r>
          </w:p>
          <w:p w14:paraId="0B20BB5C" w14:textId="77777777" w:rsidR="00D948E9" w:rsidRPr="00A928D1" w:rsidRDefault="00D948E9" w:rsidP="00D948E9">
            <w:pPr>
              <w:pStyle w:val="Akapitzlist"/>
              <w:numPr>
                <w:ilvl w:val="0"/>
                <w:numId w:val="79"/>
              </w:numPr>
              <w:ind w:left="197" w:hanging="218"/>
              <w:jc w:val="both"/>
            </w:pPr>
            <w:r w:rsidRPr="00A928D1">
              <w:lastRenderedPageBreak/>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01C077E4" w14:textId="77777777" w:rsidR="00D948E9" w:rsidRPr="00A928D1" w:rsidRDefault="00D948E9" w:rsidP="00D948E9">
            <w:pPr>
              <w:pStyle w:val="Akapitzlist"/>
              <w:numPr>
                <w:ilvl w:val="0"/>
                <w:numId w:val="79"/>
              </w:numPr>
              <w:ind w:left="197" w:hanging="218"/>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4FC41389" w14:textId="77777777" w:rsidR="00D948E9" w:rsidRPr="00A928D1" w:rsidRDefault="00D948E9" w:rsidP="00D948E9">
            <w:pPr>
              <w:pStyle w:val="Akapitzlist"/>
              <w:numPr>
                <w:ilvl w:val="0"/>
                <w:numId w:val="79"/>
              </w:numPr>
              <w:ind w:left="197" w:hanging="218"/>
              <w:jc w:val="both"/>
            </w:pPr>
            <w:r w:rsidRPr="00A928D1">
              <w:t xml:space="preserve">student wykazuje dobry stopień (4,0) wiedzy, umiejętności lub kompetencji, gdy uzyskuje od 71 do 80% sumy punktów określających maksymalny poziom wiedzy lub umiejętności z danego przedmiotu (odpowiednio – jego części), </w:t>
            </w:r>
          </w:p>
          <w:p w14:paraId="302E40F8" w14:textId="77777777" w:rsidR="00D948E9" w:rsidRPr="00A928D1" w:rsidRDefault="00D948E9" w:rsidP="00D948E9">
            <w:pPr>
              <w:pStyle w:val="Akapitzlist"/>
              <w:numPr>
                <w:ilvl w:val="0"/>
                <w:numId w:val="79"/>
              </w:numPr>
              <w:ind w:left="197" w:hanging="218"/>
              <w:jc w:val="both"/>
              <w:rPr>
                <w:rFonts w:eastAsiaTheme="minorHAnsi"/>
              </w:rPr>
            </w:pPr>
            <w:r w:rsidRPr="00A928D1">
              <w:t>student wykazuje plus dobry stopień (4,5) wiedzy, umiejętności lub kompetencji, gdy uzyskuje od 81 do 90% sumy punktów określających maksymalny poziom wiedzy lub umiejętności z danego przedmiotu (odpowiednio – jego części),</w:t>
            </w:r>
          </w:p>
          <w:p w14:paraId="797F3E89" w14:textId="77777777" w:rsidR="00D948E9" w:rsidRPr="00A928D1" w:rsidRDefault="00D948E9" w:rsidP="00D948E9">
            <w:pPr>
              <w:pStyle w:val="Akapitzlist"/>
              <w:numPr>
                <w:ilvl w:val="0"/>
                <w:numId w:val="79"/>
              </w:numPr>
              <w:ind w:left="197" w:hanging="218"/>
              <w:jc w:val="both"/>
              <w:rPr>
                <w:rFonts w:eastAsiaTheme="minorHAnsi"/>
              </w:rPr>
            </w:pPr>
            <w:r w:rsidRPr="00A928D1">
              <w:t>student wykazuje bardzo dobry stopień (5,0) wiedzy, umiejętności lub kompetencji, gdy uzyskuje powyżej 91% sumy punktów określających maksymalny poziom wiedzy lub umiejętności z danego przedmiotu (odpowiednio – jego części).</w:t>
            </w:r>
          </w:p>
        </w:tc>
      </w:tr>
      <w:tr w:rsidR="0071391E" w:rsidRPr="00A928D1" w14:paraId="1F097E34" w14:textId="77777777" w:rsidTr="000E204E">
        <w:tc>
          <w:tcPr>
            <w:tcW w:w="2816" w:type="dxa"/>
            <w:shd w:val="clear" w:color="auto" w:fill="auto"/>
          </w:tcPr>
          <w:p w14:paraId="066B8E8D" w14:textId="77777777" w:rsidR="00D948E9" w:rsidRPr="00A928D1" w:rsidRDefault="00D948E9" w:rsidP="0071391E">
            <w:r w:rsidRPr="00A928D1">
              <w:lastRenderedPageBreak/>
              <w:t>Elementy i wagi mające wpływ na ocenę końcową</w:t>
            </w:r>
          </w:p>
          <w:p w14:paraId="67487868" w14:textId="77777777" w:rsidR="00D948E9" w:rsidRPr="00A928D1" w:rsidRDefault="00D948E9" w:rsidP="0071391E"/>
          <w:p w14:paraId="62402F08" w14:textId="77777777" w:rsidR="00D948E9" w:rsidRPr="00A928D1" w:rsidRDefault="00D948E9" w:rsidP="0071391E"/>
        </w:tc>
        <w:tc>
          <w:tcPr>
            <w:tcW w:w="6612" w:type="dxa"/>
            <w:gridSpan w:val="3"/>
            <w:shd w:val="clear" w:color="auto" w:fill="auto"/>
          </w:tcPr>
          <w:p w14:paraId="53592C68" w14:textId="77777777" w:rsidR="00D948E9" w:rsidRPr="00A928D1" w:rsidRDefault="00D948E9" w:rsidP="0071391E">
            <w:pPr>
              <w:jc w:val="both"/>
            </w:pPr>
            <w:r w:rsidRPr="00A928D1">
              <w:rPr>
                <w:sz w:val="22"/>
                <w:szCs w:val="22"/>
              </w:rPr>
              <w:t>Ocena końcowa = 50 % średnia arytmetyczna z ocen uzyskanych na ćwiczeniach (oceny sprawdzianów oraz oceny aktywności, oceny zadania projektowego) + 50% ocena z egzaminu. Warunki te są przedstawiane na pierwszych zajęciach z modułu.</w:t>
            </w:r>
          </w:p>
        </w:tc>
      </w:tr>
      <w:tr w:rsidR="0071391E" w:rsidRPr="00A928D1" w14:paraId="276B3FFE" w14:textId="77777777" w:rsidTr="000E204E">
        <w:trPr>
          <w:trHeight w:val="164"/>
        </w:trPr>
        <w:tc>
          <w:tcPr>
            <w:tcW w:w="2816" w:type="dxa"/>
            <w:vMerge w:val="restart"/>
            <w:shd w:val="clear" w:color="auto" w:fill="auto"/>
          </w:tcPr>
          <w:p w14:paraId="4A3B645C" w14:textId="77777777" w:rsidR="00D948E9" w:rsidRPr="00A928D1" w:rsidRDefault="00D948E9" w:rsidP="0071391E">
            <w:pPr>
              <w:jc w:val="both"/>
            </w:pPr>
            <w:r w:rsidRPr="00A928D1">
              <w:t>Bilans punktów ECTS</w:t>
            </w:r>
          </w:p>
        </w:tc>
        <w:tc>
          <w:tcPr>
            <w:tcW w:w="6612" w:type="dxa"/>
            <w:gridSpan w:val="3"/>
            <w:shd w:val="clear" w:color="auto" w:fill="F2F2F2" w:themeFill="background1" w:themeFillShade="F2"/>
          </w:tcPr>
          <w:p w14:paraId="63860499" w14:textId="77777777" w:rsidR="00D948E9" w:rsidRPr="00A928D1" w:rsidRDefault="00D948E9" w:rsidP="0071391E">
            <w:pPr>
              <w:jc w:val="both"/>
            </w:pPr>
            <w:r w:rsidRPr="00A928D1">
              <w:t>Kontaktowe (z udziałem nauczyciela)</w:t>
            </w:r>
          </w:p>
        </w:tc>
      </w:tr>
      <w:tr w:rsidR="0071391E" w:rsidRPr="00A928D1" w14:paraId="2B0B3949" w14:textId="77777777" w:rsidTr="000E204E">
        <w:trPr>
          <w:trHeight w:val="154"/>
        </w:trPr>
        <w:tc>
          <w:tcPr>
            <w:tcW w:w="2816" w:type="dxa"/>
            <w:vMerge/>
          </w:tcPr>
          <w:p w14:paraId="5882C804" w14:textId="77777777" w:rsidR="00D948E9" w:rsidRPr="00A928D1" w:rsidRDefault="00D948E9" w:rsidP="0071391E">
            <w:pPr>
              <w:jc w:val="both"/>
            </w:pPr>
          </w:p>
        </w:tc>
        <w:tc>
          <w:tcPr>
            <w:tcW w:w="3911" w:type="dxa"/>
            <w:shd w:val="clear" w:color="auto" w:fill="auto"/>
          </w:tcPr>
          <w:p w14:paraId="2C402C01" w14:textId="77777777" w:rsidR="00D948E9" w:rsidRPr="00A928D1" w:rsidRDefault="00D948E9" w:rsidP="0071391E"/>
        </w:tc>
        <w:tc>
          <w:tcPr>
            <w:tcW w:w="1487" w:type="dxa"/>
            <w:shd w:val="clear" w:color="auto" w:fill="auto"/>
          </w:tcPr>
          <w:p w14:paraId="34E4E114" w14:textId="77777777" w:rsidR="00D948E9" w:rsidRPr="00A928D1" w:rsidRDefault="00D948E9" w:rsidP="0071391E">
            <w:pPr>
              <w:jc w:val="both"/>
            </w:pPr>
            <w:r w:rsidRPr="00A928D1">
              <w:t>godziny</w:t>
            </w:r>
          </w:p>
        </w:tc>
        <w:tc>
          <w:tcPr>
            <w:tcW w:w="1214" w:type="dxa"/>
            <w:shd w:val="clear" w:color="auto" w:fill="auto"/>
          </w:tcPr>
          <w:p w14:paraId="4B9B9761" w14:textId="77777777" w:rsidR="00D948E9" w:rsidRPr="00A928D1" w:rsidRDefault="00D948E9" w:rsidP="0071391E">
            <w:pPr>
              <w:jc w:val="both"/>
            </w:pPr>
            <w:r w:rsidRPr="00A928D1">
              <w:t>ECTS</w:t>
            </w:r>
          </w:p>
        </w:tc>
      </w:tr>
      <w:tr w:rsidR="0071391E" w:rsidRPr="00A928D1" w14:paraId="24626383" w14:textId="77777777" w:rsidTr="000E204E">
        <w:trPr>
          <w:trHeight w:val="154"/>
        </w:trPr>
        <w:tc>
          <w:tcPr>
            <w:tcW w:w="2816" w:type="dxa"/>
            <w:vMerge/>
          </w:tcPr>
          <w:p w14:paraId="68A15F36" w14:textId="77777777" w:rsidR="00D948E9" w:rsidRPr="00A928D1" w:rsidRDefault="00D948E9" w:rsidP="0071391E">
            <w:pPr>
              <w:jc w:val="both"/>
            </w:pPr>
          </w:p>
        </w:tc>
        <w:tc>
          <w:tcPr>
            <w:tcW w:w="3911" w:type="dxa"/>
            <w:shd w:val="clear" w:color="auto" w:fill="auto"/>
          </w:tcPr>
          <w:p w14:paraId="11CE9594" w14:textId="77777777" w:rsidR="00D948E9" w:rsidRPr="00A928D1" w:rsidRDefault="00D948E9" w:rsidP="0071391E">
            <w:pPr>
              <w:jc w:val="both"/>
            </w:pPr>
            <w:r w:rsidRPr="00A928D1">
              <w:t>Wykłady</w:t>
            </w:r>
          </w:p>
        </w:tc>
        <w:tc>
          <w:tcPr>
            <w:tcW w:w="1487" w:type="dxa"/>
            <w:shd w:val="clear" w:color="auto" w:fill="auto"/>
          </w:tcPr>
          <w:p w14:paraId="3D4D0504" w14:textId="77777777" w:rsidR="00D948E9" w:rsidRPr="00A928D1" w:rsidRDefault="00D948E9" w:rsidP="0071391E">
            <w:pPr>
              <w:jc w:val="center"/>
            </w:pPr>
            <w:r w:rsidRPr="00A928D1">
              <w:t>30</w:t>
            </w:r>
          </w:p>
        </w:tc>
        <w:tc>
          <w:tcPr>
            <w:tcW w:w="1214" w:type="dxa"/>
            <w:shd w:val="clear" w:color="auto" w:fill="auto"/>
          </w:tcPr>
          <w:p w14:paraId="4EC63169" w14:textId="77777777" w:rsidR="00D948E9" w:rsidRPr="00A928D1" w:rsidRDefault="00D948E9" w:rsidP="0071391E">
            <w:pPr>
              <w:jc w:val="center"/>
            </w:pPr>
            <w:r w:rsidRPr="00A928D1">
              <w:t>1,20</w:t>
            </w:r>
          </w:p>
        </w:tc>
      </w:tr>
      <w:tr w:rsidR="0071391E" w:rsidRPr="00A928D1" w14:paraId="0B367CA6" w14:textId="77777777" w:rsidTr="000E204E">
        <w:trPr>
          <w:trHeight w:val="154"/>
        </w:trPr>
        <w:tc>
          <w:tcPr>
            <w:tcW w:w="2816" w:type="dxa"/>
            <w:vMerge/>
          </w:tcPr>
          <w:p w14:paraId="6D904E50" w14:textId="77777777" w:rsidR="00D948E9" w:rsidRPr="00A928D1" w:rsidRDefault="00D948E9" w:rsidP="0071391E">
            <w:pPr>
              <w:jc w:val="both"/>
            </w:pPr>
          </w:p>
        </w:tc>
        <w:tc>
          <w:tcPr>
            <w:tcW w:w="3911" w:type="dxa"/>
            <w:shd w:val="clear" w:color="auto" w:fill="auto"/>
          </w:tcPr>
          <w:p w14:paraId="541935F8" w14:textId="77777777" w:rsidR="00D948E9" w:rsidRPr="00A928D1" w:rsidRDefault="00D948E9" w:rsidP="0071391E">
            <w:pPr>
              <w:jc w:val="both"/>
            </w:pPr>
            <w:r w:rsidRPr="00A928D1">
              <w:t xml:space="preserve">Ćwiczenia </w:t>
            </w:r>
          </w:p>
        </w:tc>
        <w:tc>
          <w:tcPr>
            <w:tcW w:w="1487" w:type="dxa"/>
            <w:shd w:val="clear" w:color="auto" w:fill="auto"/>
          </w:tcPr>
          <w:p w14:paraId="66383BF0" w14:textId="77777777" w:rsidR="00D948E9" w:rsidRPr="00A928D1" w:rsidRDefault="00D948E9" w:rsidP="0071391E">
            <w:pPr>
              <w:jc w:val="center"/>
            </w:pPr>
            <w:r w:rsidRPr="00A928D1">
              <w:t>15</w:t>
            </w:r>
          </w:p>
        </w:tc>
        <w:tc>
          <w:tcPr>
            <w:tcW w:w="1214" w:type="dxa"/>
            <w:shd w:val="clear" w:color="auto" w:fill="auto"/>
          </w:tcPr>
          <w:p w14:paraId="16606605" w14:textId="77777777" w:rsidR="00D948E9" w:rsidRPr="00A928D1" w:rsidRDefault="00D948E9" w:rsidP="0071391E">
            <w:pPr>
              <w:jc w:val="center"/>
            </w:pPr>
            <w:r w:rsidRPr="00A928D1">
              <w:t xml:space="preserve">0,60  </w:t>
            </w:r>
          </w:p>
        </w:tc>
      </w:tr>
      <w:tr w:rsidR="0071391E" w:rsidRPr="00A928D1" w14:paraId="28FA8751" w14:textId="77777777" w:rsidTr="000E204E">
        <w:trPr>
          <w:trHeight w:val="154"/>
        </w:trPr>
        <w:tc>
          <w:tcPr>
            <w:tcW w:w="2816" w:type="dxa"/>
            <w:vMerge/>
          </w:tcPr>
          <w:p w14:paraId="4458B3F0" w14:textId="77777777" w:rsidR="00D948E9" w:rsidRPr="00A928D1" w:rsidRDefault="00D948E9" w:rsidP="0071391E">
            <w:pPr>
              <w:jc w:val="both"/>
            </w:pPr>
          </w:p>
        </w:tc>
        <w:tc>
          <w:tcPr>
            <w:tcW w:w="3911" w:type="dxa"/>
            <w:shd w:val="clear" w:color="auto" w:fill="auto"/>
          </w:tcPr>
          <w:p w14:paraId="19FBCA8B" w14:textId="77777777" w:rsidR="00D948E9" w:rsidRPr="00A928D1" w:rsidRDefault="00D948E9" w:rsidP="0071391E">
            <w:pPr>
              <w:jc w:val="both"/>
            </w:pPr>
            <w:r w:rsidRPr="00A928D1">
              <w:t>Konsultacje - w tym konsultacje podczas wykonywania projektu i jego zaliczenie</w:t>
            </w:r>
          </w:p>
        </w:tc>
        <w:tc>
          <w:tcPr>
            <w:tcW w:w="1487" w:type="dxa"/>
            <w:shd w:val="clear" w:color="auto" w:fill="auto"/>
          </w:tcPr>
          <w:p w14:paraId="6B95ED7E" w14:textId="77777777" w:rsidR="00D948E9" w:rsidRPr="00A928D1" w:rsidRDefault="00D948E9" w:rsidP="0071391E">
            <w:pPr>
              <w:jc w:val="center"/>
            </w:pPr>
            <w:r w:rsidRPr="00A928D1">
              <w:t>3</w:t>
            </w:r>
          </w:p>
        </w:tc>
        <w:tc>
          <w:tcPr>
            <w:tcW w:w="1214" w:type="dxa"/>
            <w:shd w:val="clear" w:color="auto" w:fill="auto"/>
          </w:tcPr>
          <w:p w14:paraId="71C4E10C" w14:textId="77777777" w:rsidR="00D948E9" w:rsidRPr="00A928D1" w:rsidRDefault="00D948E9" w:rsidP="0071391E">
            <w:pPr>
              <w:jc w:val="center"/>
            </w:pPr>
            <w:r w:rsidRPr="00A928D1">
              <w:t>0,12</w:t>
            </w:r>
          </w:p>
        </w:tc>
      </w:tr>
      <w:tr w:rsidR="0071391E" w:rsidRPr="00A928D1" w14:paraId="64D81DDE" w14:textId="77777777" w:rsidTr="000E204E">
        <w:trPr>
          <w:trHeight w:val="154"/>
        </w:trPr>
        <w:tc>
          <w:tcPr>
            <w:tcW w:w="2816" w:type="dxa"/>
            <w:vMerge/>
          </w:tcPr>
          <w:p w14:paraId="2E25EEF1" w14:textId="77777777" w:rsidR="00D948E9" w:rsidRPr="00A928D1" w:rsidRDefault="00D948E9" w:rsidP="0071391E">
            <w:pPr>
              <w:jc w:val="both"/>
            </w:pPr>
          </w:p>
        </w:tc>
        <w:tc>
          <w:tcPr>
            <w:tcW w:w="3911" w:type="dxa"/>
            <w:shd w:val="clear" w:color="auto" w:fill="auto"/>
          </w:tcPr>
          <w:p w14:paraId="004C5617" w14:textId="77777777" w:rsidR="00D948E9" w:rsidRPr="00A928D1" w:rsidRDefault="00D948E9" w:rsidP="0071391E">
            <w:pPr>
              <w:jc w:val="both"/>
            </w:pPr>
            <w:r w:rsidRPr="00A928D1">
              <w:t xml:space="preserve">Egzamin </w:t>
            </w:r>
          </w:p>
        </w:tc>
        <w:tc>
          <w:tcPr>
            <w:tcW w:w="1487" w:type="dxa"/>
            <w:shd w:val="clear" w:color="auto" w:fill="auto"/>
          </w:tcPr>
          <w:p w14:paraId="0B8F6F39" w14:textId="77777777" w:rsidR="00D948E9" w:rsidRPr="00A928D1" w:rsidRDefault="00D948E9" w:rsidP="0071391E">
            <w:pPr>
              <w:jc w:val="center"/>
            </w:pPr>
            <w:r w:rsidRPr="00A928D1">
              <w:t>2</w:t>
            </w:r>
          </w:p>
        </w:tc>
        <w:tc>
          <w:tcPr>
            <w:tcW w:w="1214" w:type="dxa"/>
            <w:shd w:val="clear" w:color="auto" w:fill="auto"/>
          </w:tcPr>
          <w:p w14:paraId="18AAA066" w14:textId="77777777" w:rsidR="00D948E9" w:rsidRPr="00A928D1" w:rsidRDefault="00D948E9" w:rsidP="0071391E">
            <w:pPr>
              <w:jc w:val="center"/>
            </w:pPr>
            <w:r w:rsidRPr="00A928D1">
              <w:t>0,08</w:t>
            </w:r>
          </w:p>
        </w:tc>
      </w:tr>
      <w:tr w:rsidR="0071391E" w:rsidRPr="00A928D1" w14:paraId="6B706DE3" w14:textId="77777777" w:rsidTr="000E204E">
        <w:trPr>
          <w:trHeight w:val="154"/>
        </w:trPr>
        <w:tc>
          <w:tcPr>
            <w:tcW w:w="2816" w:type="dxa"/>
            <w:vMerge/>
          </w:tcPr>
          <w:p w14:paraId="51FEC0C6" w14:textId="77777777" w:rsidR="00D948E9" w:rsidRPr="00A928D1" w:rsidRDefault="00D948E9" w:rsidP="0071391E">
            <w:pPr>
              <w:jc w:val="both"/>
            </w:pPr>
          </w:p>
        </w:tc>
        <w:tc>
          <w:tcPr>
            <w:tcW w:w="3911" w:type="dxa"/>
            <w:shd w:val="clear" w:color="auto" w:fill="auto"/>
          </w:tcPr>
          <w:p w14:paraId="35365C79" w14:textId="77777777" w:rsidR="00D948E9" w:rsidRPr="00A928D1" w:rsidRDefault="00D948E9" w:rsidP="0071391E">
            <w:pPr>
              <w:jc w:val="right"/>
            </w:pPr>
            <w:r w:rsidRPr="00A928D1">
              <w:t>Razem kontaktowe</w:t>
            </w:r>
          </w:p>
        </w:tc>
        <w:tc>
          <w:tcPr>
            <w:tcW w:w="1487" w:type="dxa"/>
            <w:shd w:val="clear" w:color="auto" w:fill="auto"/>
          </w:tcPr>
          <w:p w14:paraId="0186610F" w14:textId="77777777" w:rsidR="00D948E9" w:rsidRPr="00A928D1" w:rsidRDefault="00D948E9" w:rsidP="0071391E">
            <w:pPr>
              <w:jc w:val="center"/>
            </w:pPr>
            <w:r w:rsidRPr="00A928D1">
              <w:t>50</w:t>
            </w:r>
          </w:p>
        </w:tc>
        <w:tc>
          <w:tcPr>
            <w:tcW w:w="1214" w:type="dxa"/>
            <w:shd w:val="clear" w:color="auto" w:fill="auto"/>
          </w:tcPr>
          <w:p w14:paraId="1B461A6C" w14:textId="77777777" w:rsidR="00D948E9" w:rsidRPr="00A928D1" w:rsidRDefault="00D948E9" w:rsidP="0071391E">
            <w:pPr>
              <w:jc w:val="center"/>
            </w:pPr>
            <w:r w:rsidRPr="00A928D1">
              <w:t>2,00</w:t>
            </w:r>
          </w:p>
        </w:tc>
      </w:tr>
      <w:tr w:rsidR="0071391E" w:rsidRPr="00A928D1" w14:paraId="7EF2456F" w14:textId="77777777" w:rsidTr="000E204E">
        <w:trPr>
          <w:trHeight w:val="154"/>
        </w:trPr>
        <w:tc>
          <w:tcPr>
            <w:tcW w:w="2816" w:type="dxa"/>
            <w:vMerge/>
          </w:tcPr>
          <w:p w14:paraId="53347BD6" w14:textId="77777777" w:rsidR="00D948E9" w:rsidRPr="00A928D1" w:rsidRDefault="00D948E9" w:rsidP="0071391E">
            <w:pPr>
              <w:jc w:val="both"/>
            </w:pPr>
          </w:p>
        </w:tc>
        <w:tc>
          <w:tcPr>
            <w:tcW w:w="6612" w:type="dxa"/>
            <w:gridSpan w:val="3"/>
            <w:shd w:val="clear" w:color="auto" w:fill="F2F2F2" w:themeFill="background1" w:themeFillShade="F2"/>
          </w:tcPr>
          <w:p w14:paraId="1F7FA539" w14:textId="77777777" w:rsidR="00D948E9" w:rsidRPr="00A928D1" w:rsidRDefault="00D948E9" w:rsidP="0071391E">
            <w:pPr>
              <w:jc w:val="both"/>
              <w:rPr>
                <w:b/>
                <w:bCs/>
              </w:rPr>
            </w:pPr>
            <w:r w:rsidRPr="00A928D1">
              <w:rPr>
                <w:b/>
                <w:bCs/>
              </w:rPr>
              <w:t xml:space="preserve"> </w:t>
            </w:r>
            <w:r w:rsidRPr="00A928D1">
              <w:t>Niekontaktowe</w:t>
            </w:r>
          </w:p>
        </w:tc>
      </w:tr>
      <w:tr w:rsidR="0071391E" w:rsidRPr="00A928D1" w14:paraId="411A1702" w14:textId="77777777" w:rsidTr="000E204E">
        <w:trPr>
          <w:trHeight w:val="154"/>
        </w:trPr>
        <w:tc>
          <w:tcPr>
            <w:tcW w:w="2816" w:type="dxa"/>
            <w:vMerge/>
          </w:tcPr>
          <w:p w14:paraId="2F5EA956" w14:textId="77777777" w:rsidR="00D948E9" w:rsidRPr="00A928D1" w:rsidRDefault="00D948E9" w:rsidP="0071391E">
            <w:pPr>
              <w:jc w:val="both"/>
            </w:pPr>
          </w:p>
        </w:tc>
        <w:tc>
          <w:tcPr>
            <w:tcW w:w="3911" w:type="dxa"/>
            <w:shd w:val="clear" w:color="auto" w:fill="auto"/>
          </w:tcPr>
          <w:p w14:paraId="5D932560" w14:textId="77777777" w:rsidR="00D948E9" w:rsidRPr="00A928D1" w:rsidRDefault="00D948E9" w:rsidP="0071391E">
            <w:r w:rsidRPr="00A928D1">
              <w:t>Studiowanie literatury</w:t>
            </w:r>
          </w:p>
        </w:tc>
        <w:tc>
          <w:tcPr>
            <w:tcW w:w="1487" w:type="dxa"/>
            <w:shd w:val="clear" w:color="auto" w:fill="auto"/>
          </w:tcPr>
          <w:p w14:paraId="710DCB9C" w14:textId="77777777" w:rsidR="00D948E9" w:rsidRPr="00A928D1" w:rsidRDefault="00D948E9" w:rsidP="0071391E">
            <w:pPr>
              <w:jc w:val="center"/>
            </w:pPr>
            <w:r w:rsidRPr="00A928D1">
              <w:t>10</w:t>
            </w:r>
          </w:p>
        </w:tc>
        <w:tc>
          <w:tcPr>
            <w:tcW w:w="1214" w:type="dxa"/>
            <w:shd w:val="clear" w:color="auto" w:fill="auto"/>
          </w:tcPr>
          <w:p w14:paraId="3949038D" w14:textId="77777777" w:rsidR="00D948E9" w:rsidRPr="00A928D1" w:rsidRDefault="00D948E9" w:rsidP="0071391E">
            <w:pPr>
              <w:jc w:val="center"/>
            </w:pPr>
            <w:r w:rsidRPr="00A928D1">
              <w:t>0,40</w:t>
            </w:r>
          </w:p>
        </w:tc>
      </w:tr>
      <w:tr w:rsidR="0071391E" w:rsidRPr="00A928D1" w14:paraId="48FFADB8" w14:textId="77777777" w:rsidTr="000E204E">
        <w:trPr>
          <w:trHeight w:val="154"/>
        </w:trPr>
        <w:tc>
          <w:tcPr>
            <w:tcW w:w="2816" w:type="dxa"/>
            <w:vMerge/>
          </w:tcPr>
          <w:p w14:paraId="20F178F3" w14:textId="77777777" w:rsidR="00D948E9" w:rsidRPr="00A928D1" w:rsidRDefault="00D948E9" w:rsidP="0071391E">
            <w:pPr>
              <w:jc w:val="both"/>
            </w:pPr>
          </w:p>
        </w:tc>
        <w:tc>
          <w:tcPr>
            <w:tcW w:w="3911" w:type="dxa"/>
            <w:shd w:val="clear" w:color="auto" w:fill="auto"/>
          </w:tcPr>
          <w:p w14:paraId="6AB9D838" w14:textId="77777777" w:rsidR="00D948E9" w:rsidRPr="00A928D1" w:rsidRDefault="00D948E9" w:rsidP="0071391E">
            <w:r w:rsidRPr="00A928D1">
              <w:t>Przygotowanie do ćwiczeń</w:t>
            </w:r>
          </w:p>
        </w:tc>
        <w:tc>
          <w:tcPr>
            <w:tcW w:w="1487" w:type="dxa"/>
            <w:shd w:val="clear" w:color="auto" w:fill="auto"/>
          </w:tcPr>
          <w:p w14:paraId="76A8C34B" w14:textId="77777777" w:rsidR="00D948E9" w:rsidRPr="00A928D1" w:rsidRDefault="00D948E9" w:rsidP="0071391E">
            <w:pPr>
              <w:jc w:val="center"/>
            </w:pPr>
            <w:r w:rsidRPr="00A928D1">
              <w:t>10</w:t>
            </w:r>
          </w:p>
        </w:tc>
        <w:tc>
          <w:tcPr>
            <w:tcW w:w="1214" w:type="dxa"/>
            <w:shd w:val="clear" w:color="auto" w:fill="auto"/>
          </w:tcPr>
          <w:p w14:paraId="4359041D" w14:textId="77777777" w:rsidR="00D948E9" w:rsidRPr="00A928D1" w:rsidRDefault="00D948E9" w:rsidP="0071391E">
            <w:pPr>
              <w:jc w:val="center"/>
            </w:pPr>
            <w:r w:rsidRPr="00A928D1">
              <w:t>0,40</w:t>
            </w:r>
          </w:p>
        </w:tc>
      </w:tr>
      <w:tr w:rsidR="0071391E" w:rsidRPr="00A928D1" w14:paraId="5C9D18B6" w14:textId="77777777" w:rsidTr="000E204E">
        <w:trPr>
          <w:trHeight w:val="154"/>
        </w:trPr>
        <w:tc>
          <w:tcPr>
            <w:tcW w:w="2816" w:type="dxa"/>
            <w:vMerge/>
          </w:tcPr>
          <w:p w14:paraId="13B835E0" w14:textId="77777777" w:rsidR="00D948E9" w:rsidRPr="00A928D1" w:rsidRDefault="00D948E9" w:rsidP="0071391E">
            <w:pPr>
              <w:jc w:val="both"/>
            </w:pPr>
          </w:p>
        </w:tc>
        <w:tc>
          <w:tcPr>
            <w:tcW w:w="3911" w:type="dxa"/>
            <w:shd w:val="clear" w:color="auto" w:fill="auto"/>
          </w:tcPr>
          <w:p w14:paraId="1CF79789" w14:textId="77777777" w:rsidR="00D948E9" w:rsidRPr="00A928D1" w:rsidRDefault="00D948E9" w:rsidP="0071391E">
            <w:r w:rsidRPr="00A928D1">
              <w:t>Przygotowanie i wykonanie zadania projektowego</w:t>
            </w:r>
          </w:p>
        </w:tc>
        <w:tc>
          <w:tcPr>
            <w:tcW w:w="1487" w:type="dxa"/>
            <w:shd w:val="clear" w:color="auto" w:fill="auto"/>
          </w:tcPr>
          <w:p w14:paraId="617D2F58" w14:textId="77777777" w:rsidR="00D948E9" w:rsidRPr="00A928D1" w:rsidRDefault="00D948E9" w:rsidP="0071391E">
            <w:pPr>
              <w:jc w:val="center"/>
            </w:pPr>
            <w:r w:rsidRPr="00A928D1">
              <w:t>10</w:t>
            </w:r>
          </w:p>
        </w:tc>
        <w:tc>
          <w:tcPr>
            <w:tcW w:w="1214" w:type="dxa"/>
            <w:shd w:val="clear" w:color="auto" w:fill="auto"/>
          </w:tcPr>
          <w:p w14:paraId="1A8E353D" w14:textId="77777777" w:rsidR="00D948E9" w:rsidRPr="00A928D1" w:rsidRDefault="00D948E9" w:rsidP="0071391E">
            <w:pPr>
              <w:jc w:val="center"/>
            </w:pPr>
            <w:r w:rsidRPr="00A928D1">
              <w:t>0,40</w:t>
            </w:r>
          </w:p>
        </w:tc>
      </w:tr>
      <w:tr w:rsidR="0071391E" w:rsidRPr="00A928D1" w14:paraId="6313BAD0" w14:textId="77777777" w:rsidTr="000E204E">
        <w:trPr>
          <w:trHeight w:val="154"/>
        </w:trPr>
        <w:tc>
          <w:tcPr>
            <w:tcW w:w="2816" w:type="dxa"/>
            <w:vMerge/>
          </w:tcPr>
          <w:p w14:paraId="11C9D6C3" w14:textId="77777777" w:rsidR="00D948E9" w:rsidRPr="00A928D1" w:rsidRDefault="00D948E9" w:rsidP="0071391E">
            <w:pPr>
              <w:jc w:val="both"/>
            </w:pPr>
          </w:p>
        </w:tc>
        <w:tc>
          <w:tcPr>
            <w:tcW w:w="3911" w:type="dxa"/>
            <w:shd w:val="clear" w:color="auto" w:fill="auto"/>
          </w:tcPr>
          <w:p w14:paraId="0740A5C0" w14:textId="77777777" w:rsidR="00D948E9" w:rsidRPr="00A928D1" w:rsidRDefault="00D948E9" w:rsidP="0071391E">
            <w:r w:rsidRPr="00A928D1">
              <w:t>Przygotowanie do egzaminu</w:t>
            </w:r>
          </w:p>
        </w:tc>
        <w:tc>
          <w:tcPr>
            <w:tcW w:w="1487" w:type="dxa"/>
            <w:shd w:val="clear" w:color="auto" w:fill="auto"/>
          </w:tcPr>
          <w:p w14:paraId="56235EFC" w14:textId="77777777" w:rsidR="00D948E9" w:rsidRPr="00A928D1" w:rsidRDefault="00D948E9" w:rsidP="0071391E">
            <w:pPr>
              <w:jc w:val="center"/>
            </w:pPr>
            <w:r w:rsidRPr="00A928D1">
              <w:t>20</w:t>
            </w:r>
          </w:p>
        </w:tc>
        <w:tc>
          <w:tcPr>
            <w:tcW w:w="1214" w:type="dxa"/>
            <w:shd w:val="clear" w:color="auto" w:fill="auto"/>
          </w:tcPr>
          <w:p w14:paraId="25FFD825" w14:textId="77777777" w:rsidR="00D948E9" w:rsidRPr="00A928D1" w:rsidRDefault="00D948E9" w:rsidP="0071391E">
            <w:pPr>
              <w:jc w:val="center"/>
            </w:pPr>
            <w:r w:rsidRPr="00A928D1">
              <w:t>0,80</w:t>
            </w:r>
          </w:p>
        </w:tc>
      </w:tr>
      <w:tr w:rsidR="0071391E" w:rsidRPr="00A928D1" w14:paraId="447077B3" w14:textId="77777777" w:rsidTr="000E204E">
        <w:trPr>
          <w:trHeight w:val="154"/>
        </w:trPr>
        <w:tc>
          <w:tcPr>
            <w:tcW w:w="2816" w:type="dxa"/>
            <w:vMerge/>
          </w:tcPr>
          <w:p w14:paraId="06F2A052" w14:textId="77777777" w:rsidR="00D948E9" w:rsidRPr="00A928D1" w:rsidRDefault="00D948E9" w:rsidP="0071391E">
            <w:pPr>
              <w:jc w:val="both"/>
            </w:pPr>
          </w:p>
        </w:tc>
        <w:tc>
          <w:tcPr>
            <w:tcW w:w="3911" w:type="dxa"/>
            <w:shd w:val="clear" w:color="auto" w:fill="auto"/>
          </w:tcPr>
          <w:p w14:paraId="24FD2CB4" w14:textId="77777777" w:rsidR="00D948E9" w:rsidRPr="00A928D1" w:rsidRDefault="00D948E9" w:rsidP="0071391E">
            <w:pPr>
              <w:jc w:val="right"/>
            </w:pPr>
            <w:r w:rsidRPr="00A928D1">
              <w:t>Razem niekontaktowe</w:t>
            </w:r>
          </w:p>
        </w:tc>
        <w:tc>
          <w:tcPr>
            <w:tcW w:w="1487" w:type="dxa"/>
            <w:shd w:val="clear" w:color="auto" w:fill="auto"/>
          </w:tcPr>
          <w:p w14:paraId="1FA8B0BC" w14:textId="77777777" w:rsidR="00D948E9" w:rsidRPr="00A928D1" w:rsidRDefault="00D948E9" w:rsidP="0071391E">
            <w:pPr>
              <w:jc w:val="center"/>
            </w:pPr>
            <w:r w:rsidRPr="00A928D1">
              <w:t>50</w:t>
            </w:r>
          </w:p>
        </w:tc>
        <w:tc>
          <w:tcPr>
            <w:tcW w:w="1214" w:type="dxa"/>
            <w:shd w:val="clear" w:color="auto" w:fill="auto"/>
          </w:tcPr>
          <w:p w14:paraId="2590F0BE" w14:textId="77777777" w:rsidR="00D948E9" w:rsidRPr="00A928D1" w:rsidRDefault="00D948E9" w:rsidP="0071391E">
            <w:pPr>
              <w:jc w:val="center"/>
            </w:pPr>
            <w:r w:rsidRPr="00A928D1">
              <w:t>2,00</w:t>
            </w:r>
          </w:p>
        </w:tc>
      </w:tr>
      <w:tr w:rsidR="00D948E9" w:rsidRPr="00A928D1" w14:paraId="055EBFF5" w14:textId="77777777" w:rsidTr="000E204E">
        <w:trPr>
          <w:trHeight w:val="718"/>
        </w:trPr>
        <w:tc>
          <w:tcPr>
            <w:tcW w:w="2816" w:type="dxa"/>
            <w:shd w:val="clear" w:color="auto" w:fill="auto"/>
          </w:tcPr>
          <w:p w14:paraId="3AE088E4" w14:textId="77777777" w:rsidR="00D948E9" w:rsidRPr="00A928D1" w:rsidRDefault="00D948E9" w:rsidP="0071391E">
            <w:r w:rsidRPr="00A928D1">
              <w:t>Nakład pracy związany z zajęciami wymagającymi bezpośredniego udziału nauczyciela akademickiego</w:t>
            </w:r>
          </w:p>
        </w:tc>
        <w:tc>
          <w:tcPr>
            <w:tcW w:w="6612" w:type="dxa"/>
            <w:gridSpan w:val="3"/>
            <w:shd w:val="clear" w:color="auto" w:fill="auto"/>
          </w:tcPr>
          <w:p w14:paraId="52F056DD" w14:textId="77777777" w:rsidR="00D948E9" w:rsidRPr="00A928D1" w:rsidRDefault="00D948E9" w:rsidP="0071391E">
            <w:pPr>
              <w:jc w:val="both"/>
            </w:pPr>
            <w:r w:rsidRPr="00A928D1">
              <w:t>udział w: wykładach – 30 godz; w ćwiczeniach – 15 godz.; konsultacjach 5 godz.; egzaminie -  2 godz.</w:t>
            </w:r>
          </w:p>
          <w:p w14:paraId="6941336D" w14:textId="77777777" w:rsidR="00D948E9" w:rsidRPr="00A928D1" w:rsidRDefault="00D948E9" w:rsidP="0071391E">
            <w:pPr>
              <w:jc w:val="both"/>
              <w:rPr>
                <w:i/>
              </w:rPr>
            </w:pPr>
            <w:r w:rsidRPr="00A928D1">
              <w:rPr>
                <w:i/>
              </w:rPr>
              <w:t>Łącznie 52 godz./2,08 ECTS</w:t>
            </w:r>
          </w:p>
        </w:tc>
      </w:tr>
    </w:tbl>
    <w:p w14:paraId="1EF6C7F0" w14:textId="77777777" w:rsidR="00D948E9" w:rsidRPr="00A928D1" w:rsidRDefault="00D948E9" w:rsidP="00D948E9"/>
    <w:p w14:paraId="7C6102EC" w14:textId="77777777" w:rsidR="00D948E9" w:rsidRPr="00A928D1" w:rsidRDefault="00D948E9" w:rsidP="00D948E9">
      <w:pPr>
        <w:rPr>
          <w:b/>
        </w:rPr>
      </w:pPr>
      <w:r w:rsidRPr="00A928D1">
        <w:rPr>
          <w:b/>
        </w:rPr>
        <w:br w:type="column"/>
      </w:r>
      <w:r w:rsidRPr="00A928D1">
        <w:rPr>
          <w:b/>
        </w:rPr>
        <w:lastRenderedPageBreak/>
        <w:t>66.2 Karta opisu zajęć Gospodarka przestrzenna na terenach przemysłowych</w:t>
      </w:r>
    </w:p>
    <w:p w14:paraId="30BA158A"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6D1A8DC5" w14:textId="77777777" w:rsidTr="0071391E">
        <w:tc>
          <w:tcPr>
            <w:tcW w:w="3942" w:type="dxa"/>
            <w:shd w:val="clear" w:color="auto" w:fill="auto"/>
          </w:tcPr>
          <w:p w14:paraId="6DD92812" w14:textId="77777777" w:rsidR="00D948E9" w:rsidRPr="00A928D1" w:rsidRDefault="00D948E9" w:rsidP="0071391E">
            <w:r w:rsidRPr="00A928D1">
              <w:t>Nazwa kierunkustudiów</w:t>
            </w:r>
          </w:p>
          <w:p w14:paraId="3EE32BAE" w14:textId="77777777" w:rsidR="00D948E9" w:rsidRPr="00A928D1" w:rsidRDefault="00D948E9" w:rsidP="0071391E"/>
        </w:tc>
        <w:tc>
          <w:tcPr>
            <w:tcW w:w="5344" w:type="dxa"/>
            <w:shd w:val="clear" w:color="auto" w:fill="auto"/>
          </w:tcPr>
          <w:p w14:paraId="2C0F96D7" w14:textId="77777777" w:rsidR="00D948E9" w:rsidRPr="00A928D1" w:rsidRDefault="00D948E9" w:rsidP="0071391E">
            <w:r w:rsidRPr="00A928D1">
              <w:t>Gospodarka Przestrzenna</w:t>
            </w:r>
          </w:p>
        </w:tc>
      </w:tr>
      <w:tr w:rsidR="0071391E" w:rsidRPr="00A928D1" w14:paraId="383C3575" w14:textId="77777777" w:rsidTr="0071391E">
        <w:tc>
          <w:tcPr>
            <w:tcW w:w="3942" w:type="dxa"/>
            <w:shd w:val="clear" w:color="auto" w:fill="auto"/>
          </w:tcPr>
          <w:p w14:paraId="2EBDAC56" w14:textId="77777777" w:rsidR="00D948E9" w:rsidRPr="00A928D1" w:rsidRDefault="00D948E9" w:rsidP="0071391E">
            <w:r w:rsidRPr="00A928D1">
              <w:t>Nazwa modułu, także nazwa w języku angielskim</w:t>
            </w:r>
          </w:p>
        </w:tc>
        <w:tc>
          <w:tcPr>
            <w:tcW w:w="5344" w:type="dxa"/>
            <w:shd w:val="clear" w:color="auto" w:fill="auto"/>
          </w:tcPr>
          <w:p w14:paraId="3D893D21" w14:textId="77777777" w:rsidR="00D948E9" w:rsidRPr="00A928D1" w:rsidRDefault="00D948E9" w:rsidP="0071391E">
            <w:r w:rsidRPr="00A928D1">
              <w:t>Gospodarka przestrzenna na terenach przemysłowych</w:t>
            </w:r>
          </w:p>
          <w:p w14:paraId="54FAE551" w14:textId="77777777" w:rsidR="00D948E9" w:rsidRPr="00A928D1" w:rsidRDefault="00D948E9" w:rsidP="0071391E">
            <w:r w:rsidRPr="00A928D1">
              <w:t>Spatial management of industrialareas</w:t>
            </w:r>
          </w:p>
        </w:tc>
      </w:tr>
      <w:tr w:rsidR="0071391E" w:rsidRPr="00A928D1" w14:paraId="02295679" w14:textId="77777777" w:rsidTr="0071391E">
        <w:tc>
          <w:tcPr>
            <w:tcW w:w="3942" w:type="dxa"/>
            <w:shd w:val="clear" w:color="auto" w:fill="auto"/>
          </w:tcPr>
          <w:p w14:paraId="78DBABF5" w14:textId="77777777" w:rsidR="00D948E9" w:rsidRPr="00A928D1" w:rsidRDefault="00D948E9" w:rsidP="0071391E">
            <w:r w:rsidRPr="00A928D1">
              <w:t>Język wykładowy</w:t>
            </w:r>
          </w:p>
        </w:tc>
        <w:tc>
          <w:tcPr>
            <w:tcW w:w="5344" w:type="dxa"/>
            <w:shd w:val="clear" w:color="auto" w:fill="auto"/>
          </w:tcPr>
          <w:p w14:paraId="1E60C9C5" w14:textId="34012340" w:rsidR="00D948E9" w:rsidRPr="00A928D1" w:rsidRDefault="000E204E" w:rsidP="0071391E">
            <w:r w:rsidRPr="00A928D1">
              <w:t>P</w:t>
            </w:r>
            <w:r w:rsidR="00D948E9" w:rsidRPr="00A928D1">
              <w:t>olski</w:t>
            </w:r>
          </w:p>
        </w:tc>
      </w:tr>
      <w:tr w:rsidR="0071391E" w:rsidRPr="00A928D1" w14:paraId="73B342E8" w14:textId="77777777" w:rsidTr="0071391E">
        <w:tc>
          <w:tcPr>
            <w:tcW w:w="3942" w:type="dxa"/>
            <w:shd w:val="clear" w:color="auto" w:fill="auto"/>
          </w:tcPr>
          <w:p w14:paraId="06E71383" w14:textId="77777777" w:rsidR="00D948E9" w:rsidRPr="00A928D1" w:rsidRDefault="00D948E9" w:rsidP="0071391E">
            <w:pPr>
              <w:autoSpaceDE w:val="0"/>
              <w:autoSpaceDN w:val="0"/>
              <w:adjustRightInd w:val="0"/>
            </w:pPr>
            <w:r w:rsidRPr="00A928D1">
              <w:t>Rodzaj modułu</w:t>
            </w:r>
          </w:p>
        </w:tc>
        <w:tc>
          <w:tcPr>
            <w:tcW w:w="5344" w:type="dxa"/>
            <w:shd w:val="clear" w:color="auto" w:fill="auto"/>
          </w:tcPr>
          <w:p w14:paraId="69E43ADE" w14:textId="77777777" w:rsidR="00D948E9" w:rsidRPr="00A928D1" w:rsidRDefault="00D948E9" w:rsidP="0071391E">
            <w:r w:rsidRPr="00A928D1">
              <w:t>Moduł do wyboru  VII_1</w:t>
            </w:r>
          </w:p>
        </w:tc>
      </w:tr>
      <w:tr w:rsidR="0071391E" w:rsidRPr="00A928D1" w14:paraId="1B26F631" w14:textId="77777777" w:rsidTr="0071391E">
        <w:tc>
          <w:tcPr>
            <w:tcW w:w="3942" w:type="dxa"/>
            <w:shd w:val="clear" w:color="auto" w:fill="auto"/>
          </w:tcPr>
          <w:p w14:paraId="3F1AC142" w14:textId="77777777" w:rsidR="00D948E9" w:rsidRPr="00A928D1" w:rsidRDefault="00D948E9" w:rsidP="0071391E">
            <w:r w:rsidRPr="00A928D1">
              <w:t>Poziom studiów</w:t>
            </w:r>
          </w:p>
        </w:tc>
        <w:tc>
          <w:tcPr>
            <w:tcW w:w="5344" w:type="dxa"/>
            <w:shd w:val="clear" w:color="auto" w:fill="auto"/>
          </w:tcPr>
          <w:p w14:paraId="0074C7F0" w14:textId="77777777" w:rsidR="00D948E9" w:rsidRPr="00A928D1" w:rsidRDefault="00D948E9" w:rsidP="0071391E">
            <w:r w:rsidRPr="00A928D1">
              <w:t>pierwszego stopnia</w:t>
            </w:r>
          </w:p>
        </w:tc>
      </w:tr>
      <w:tr w:rsidR="0071391E" w:rsidRPr="00A928D1" w14:paraId="59CA4573" w14:textId="77777777" w:rsidTr="0071391E">
        <w:tc>
          <w:tcPr>
            <w:tcW w:w="3942" w:type="dxa"/>
            <w:shd w:val="clear" w:color="auto" w:fill="auto"/>
          </w:tcPr>
          <w:p w14:paraId="40BF6B87" w14:textId="77777777" w:rsidR="00D948E9" w:rsidRPr="00A928D1" w:rsidRDefault="00D948E9" w:rsidP="0071391E">
            <w:r w:rsidRPr="00A928D1">
              <w:t>Forma studiów</w:t>
            </w:r>
          </w:p>
        </w:tc>
        <w:tc>
          <w:tcPr>
            <w:tcW w:w="5344" w:type="dxa"/>
            <w:shd w:val="clear" w:color="auto" w:fill="auto"/>
          </w:tcPr>
          <w:p w14:paraId="0A8CE217" w14:textId="0F1D9304" w:rsidR="00D948E9" w:rsidRPr="00A928D1" w:rsidRDefault="000E204E" w:rsidP="0071391E">
            <w:r w:rsidRPr="00A928D1">
              <w:t>S</w:t>
            </w:r>
            <w:r w:rsidR="00D948E9" w:rsidRPr="00A928D1">
              <w:t>tacjonarne</w:t>
            </w:r>
          </w:p>
        </w:tc>
      </w:tr>
      <w:tr w:rsidR="0071391E" w:rsidRPr="00A928D1" w14:paraId="28E961F8" w14:textId="77777777" w:rsidTr="0071391E">
        <w:tc>
          <w:tcPr>
            <w:tcW w:w="3942" w:type="dxa"/>
            <w:shd w:val="clear" w:color="auto" w:fill="auto"/>
          </w:tcPr>
          <w:p w14:paraId="3FD7365A" w14:textId="77777777" w:rsidR="00D948E9" w:rsidRPr="00A928D1" w:rsidRDefault="00D948E9" w:rsidP="0071391E">
            <w:r w:rsidRPr="00A928D1">
              <w:t>Rok studiów dla kierunku</w:t>
            </w:r>
          </w:p>
        </w:tc>
        <w:tc>
          <w:tcPr>
            <w:tcW w:w="5344" w:type="dxa"/>
            <w:shd w:val="clear" w:color="auto" w:fill="auto"/>
          </w:tcPr>
          <w:p w14:paraId="3E4CF1EA" w14:textId="77777777" w:rsidR="00D948E9" w:rsidRPr="00A928D1" w:rsidRDefault="00D948E9" w:rsidP="0071391E">
            <w:r w:rsidRPr="00A928D1">
              <w:t>IV</w:t>
            </w:r>
          </w:p>
        </w:tc>
      </w:tr>
      <w:tr w:rsidR="0071391E" w:rsidRPr="00A928D1" w14:paraId="392D9FA2" w14:textId="77777777" w:rsidTr="0071391E">
        <w:tc>
          <w:tcPr>
            <w:tcW w:w="3942" w:type="dxa"/>
            <w:shd w:val="clear" w:color="auto" w:fill="auto"/>
          </w:tcPr>
          <w:p w14:paraId="1C603745" w14:textId="77777777" w:rsidR="00D948E9" w:rsidRPr="00A928D1" w:rsidRDefault="00D948E9" w:rsidP="0071391E">
            <w:r w:rsidRPr="00A928D1">
              <w:t>Semestr dla kierunku</w:t>
            </w:r>
          </w:p>
        </w:tc>
        <w:tc>
          <w:tcPr>
            <w:tcW w:w="5344" w:type="dxa"/>
            <w:shd w:val="clear" w:color="auto" w:fill="auto"/>
          </w:tcPr>
          <w:p w14:paraId="3235132E" w14:textId="77777777" w:rsidR="00D948E9" w:rsidRPr="00A928D1" w:rsidRDefault="00D948E9" w:rsidP="0071391E">
            <w:r w:rsidRPr="00A928D1">
              <w:t>7</w:t>
            </w:r>
          </w:p>
        </w:tc>
      </w:tr>
      <w:tr w:rsidR="0071391E" w:rsidRPr="00A928D1" w14:paraId="2811DF56" w14:textId="77777777" w:rsidTr="0071391E">
        <w:tc>
          <w:tcPr>
            <w:tcW w:w="3942" w:type="dxa"/>
            <w:shd w:val="clear" w:color="auto" w:fill="auto"/>
          </w:tcPr>
          <w:p w14:paraId="2651CE1D"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2B5CF438" w14:textId="77777777" w:rsidR="00D948E9" w:rsidRPr="00A928D1" w:rsidRDefault="00D948E9" w:rsidP="0071391E">
            <w:r w:rsidRPr="00A928D1">
              <w:t>4 (1,96/2,04)</w:t>
            </w:r>
          </w:p>
        </w:tc>
      </w:tr>
      <w:tr w:rsidR="0071391E" w:rsidRPr="00A928D1" w14:paraId="526EE80C" w14:textId="77777777" w:rsidTr="0071391E">
        <w:tc>
          <w:tcPr>
            <w:tcW w:w="3942" w:type="dxa"/>
            <w:shd w:val="clear" w:color="auto" w:fill="auto"/>
          </w:tcPr>
          <w:p w14:paraId="50B1BBA9"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4D791EEE" w14:textId="77777777" w:rsidR="00D948E9" w:rsidRPr="00A928D1" w:rsidRDefault="00D948E9" w:rsidP="00D948E9">
            <w:pPr>
              <w:pStyle w:val="Akapitzlist"/>
              <w:numPr>
                <w:ilvl w:val="0"/>
                <w:numId w:val="135"/>
              </w:numPr>
            </w:pPr>
            <w:r w:rsidRPr="00A928D1">
              <w:t>dr inż. Adam Gawryluk</w:t>
            </w:r>
          </w:p>
          <w:p w14:paraId="3AA476D0" w14:textId="77777777" w:rsidR="00D948E9" w:rsidRPr="00A928D1" w:rsidRDefault="00D948E9" w:rsidP="00D948E9">
            <w:pPr>
              <w:pStyle w:val="Akapitzlist"/>
              <w:numPr>
                <w:ilvl w:val="0"/>
                <w:numId w:val="135"/>
              </w:numPr>
            </w:pPr>
            <w:r w:rsidRPr="00A928D1">
              <w:t>dr hab. Grażyna Żukowska prof. uczelni</w:t>
            </w:r>
          </w:p>
        </w:tc>
      </w:tr>
      <w:tr w:rsidR="0071391E" w:rsidRPr="00A928D1" w14:paraId="5CCA538F" w14:textId="77777777" w:rsidTr="0071391E">
        <w:tc>
          <w:tcPr>
            <w:tcW w:w="3942" w:type="dxa"/>
            <w:shd w:val="clear" w:color="auto" w:fill="auto"/>
          </w:tcPr>
          <w:p w14:paraId="03C8F013" w14:textId="77777777" w:rsidR="00D948E9" w:rsidRPr="00A928D1" w:rsidRDefault="00D948E9" w:rsidP="0071391E">
            <w:r w:rsidRPr="00A928D1">
              <w:t>Jednostka oferująca moduł</w:t>
            </w:r>
          </w:p>
          <w:p w14:paraId="4EAEC8F7" w14:textId="77777777" w:rsidR="00D948E9" w:rsidRPr="00A928D1" w:rsidRDefault="00D948E9" w:rsidP="0071391E"/>
        </w:tc>
        <w:tc>
          <w:tcPr>
            <w:tcW w:w="5344" w:type="dxa"/>
            <w:shd w:val="clear" w:color="auto" w:fill="auto"/>
          </w:tcPr>
          <w:p w14:paraId="2260912F" w14:textId="77777777" w:rsidR="00D948E9" w:rsidRPr="00A928D1" w:rsidRDefault="00D948E9" w:rsidP="00D948E9">
            <w:pPr>
              <w:pStyle w:val="Akapitzlist"/>
              <w:numPr>
                <w:ilvl w:val="0"/>
                <w:numId w:val="136"/>
              </w:numPr>
            </w:pPr>
            <w:r w:rsidRPr="00A928D1">
              <w:t>Zakład Studiów Krajobrazowych i Gospodarki Przestrzennej, Katedra Łąkarstwa i Kształtowania Krajobrazu</w:t>
            </w:r>
          </w:p>
          <w:p w14:paraId="6DAE8FAA" w14:textId="77777777" w:rsidR="00D948E9" w:rsidRPr="00A928D1" w:rsidRDefault="00D948E9" w:rsidP="00D948E9">
            <w:pPr>
              <w:pStyle w:val="Akapitzlist"/>
              <w:numPr>
                <w:ilvl w:val="0"/>
                <w:numId w:val="136"/>
              </w:numPr>
            </w:pPr>
            <w:r w:rsidRPr="00A928D1">
              <w:t>Zakład Rekultywacji Gleb i Gospodarki Odpadami, Instytut Gleboznawstwa, Inżynierii i Kształtowania Środowiska</w:t>
            </w:r>
          </w:p>
        </w:tc>
      </w:tr>
      <w:tr w:rsidR="0071391E" w:rsidRPr="00A928D1" w14:paraId="36310B72" w14:textId="77777777" w:rsidTr="0071391E">
        <w:tc>
          <w:tcPr>
            <w:tcW w:w="3942" w:type="dxa"/>
            <w:shd w:val="clear" w:color="auto" w:fill="auto"/>
          </w:tcPr>
          <w:p w14:paraId="58F476E1" w14:textId="77777777" w:rsidR="00D948E9" w:rsidRPr="00A928D1" w:rsidRDefault="00D948E9" w:rsidP="0071391E">
            <w:r w:rsidRPr="00A928D1">
              <w:t>Cel modułu</w:t>
            </w:r>
          </w:p>
          <w:p w14:paraId="35817F17" w14:textId="77777777" w:rsidR="00D948E9" w:rsidRPr="00A928D1" w:rsidRDefault="00D948E9" w:rsidP="0071391E"/>
        </w:tc>
        <w:tc>
          <w:tcPr>
            <w:tcW w:w="5344" w:type="dxa"/>
            <w:shd w:val="clear" w:color="auto" w:fill="auto"/>
          </w:tcPr>
          <w:p w14:paraId="43F557AB" w14:textId="77777777" w:rsidR="00D948E9" w:rsidRPr="00A928D1" w:rsidRDefault="00D948E9" w:rsidP="0071391E">
            <w:pPr>
              <w:autoSpaceDE w:val="0"/>
              <w:autoSpaceDN w:val="0"/>
              <w:adjustRightInd w:val="0"/>
              <w:jc w:val="both"/>
            </w:pPr>
            <w:r w:rsidRPr="00A928D1">
              <w:t xml:space="preserve">Celem jest przekazanie wiedzy dotyczącej  celów </w:t>
            </w:r>
            <w:r w:rsidRPr="00A928D1">
              <w:br/>
              <w:t>i rodzajów działalności przemysłowej oraz ich wpływu na poszczególne elementy środowiska, nabycie przez studentów umiejętności przywidywania zmian w środowisku i wykorzystania instrumentów wspomagających planowanie przestrzenne (opracowanie ekofizjograficzne, ocena oddziaływania na środowisko) do ograniczenia negatywnych skutków industrializacji i urbanizacji.</w:t>
            </w:r>
          </w:p>
        </w:tc>
      </w:tr>
      <w:tr w:rsidR="0071391E" w:rsidRPr="00A928D1" w14:paraId="69690AA7" w14:textId="77777777" w:rsidTr="0071391E">
        <w:trPr>
          <w:trHeight w:val="236"/>
        </w:trPr>
        <w:tc>
          <w:tcPr>
            <w:tcW w:w="3942" w:type="dxa"/>
            <w:vMerge w:val="restart"/>
            <w:shd w:val="clear" w:color="auto" w:fill="auto"/>
          </w:tcPr>
          <w:p w14:paraId="1290E377"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5B7317E8" w14:textId="77777777" w:rsidR="00D948E9" w:rsidRPr="00A928D1" w:rsidRDefault="00D948E9" w:rsidP="0071391E">
            <w:r w:rsidRPr="00A928D1">
              <w:t xml:space="preserve">Wiedza: </w:t>
            </w:r>
          </w:p>
        </w:tc>
      </w:tr>
      <w:tr w:rsidR="0071391E" w:rsidRPr="00A928D1" w14:paraId="3428A0BB" w14:textId="77777777" w:rsidTr="0071391E">
        <w:trPr>
          <w:trHeight w:val="233"/>
        </w:trPr>
        <w:tc>
          <w:tcPr>
            <w:tcW w:w="3942" w:type="dxa"/>
            <w:vMerge/>
          </w:tcPr>
          <w:p w14:paraId="7DCA8DAB" w14:textId="77777777" w:rsidR="00D948E9" w:rsidRPr="00A928D1" w:rsidRDefault="00D948E9" w:rsidP="0071391E"/>
        </w:tc>
        <w:tc>
          <w:tcPr>
            <w:tcW w:w="5344" w:type="dxa"/>
            <w:shd w:val="clear" w:color="auto" w:fill="auto"/>
          </w:tcPr>
          <w:p w14:paraId="5EA9D3A1" w14:textId="77777777" w:rsidR="00D948E9" w:rsidRPr="00A928D1" w:rsidRDefault="00D948E9" w:rsidP="0071391E">
            <w:pPr>
              <w:jc w:val="both"/>
            </w:pPr>
            <w:r w:rsidRPr="00A928D1">
              <w:t>W1. Zna istotę, cele i rodzaje działalności przemysłowej oraz czynniki lokalizacji przemysłu</w:t>
            </w:r>
          </w:p>
        </w:tc>
      </w:tr>
      <w:tr w:rsidR="0071391E" w:rsidRPr="00A928D1" w14:paraId="66DB809E" w14:textId="77777777" w:rsidTr="0071391E">
        <w:trPr>
          <w:trHeight w:val="233"/>
        </w:trPr>
        <w:tc>
          <w:tcPr>
            <w:tcW w:w="3942" w:type="dxa"/>
            <w:vMerge/>
          </w:tcPr>
          <w:p w14:paraId="15AAE63A" w14:textId="77777777" w:rsidR="00D948E9" w:rsidRPr="00A928D1" w:rsidRDefault="00D948E9" w:rsidP="0071391E"/>
        </w:tc>
        <w:tc>
          <w:tcPr>
            <w:tcW w:w="5344" w:type="dxa"/>
            <w:shd w:val="clear" w:color="auto" w:fill="auto"/>
          </w:tcPr>
          <w:p w14:paraId="584EECB3" w14:textId="77777777" w:rsidR="00D948E9" w:rsidRPr="00A928D1" w:rsidRDefault="00D948E9" w:rsidP="0071391E">
            <w:pPr>
              <w:jc w:val="both"/>
            </w:pPr>
            <w:r w:rsidRPr="00A928D1">
              <w:t>W2. Zna zasady racjonalnego wykorzystania terenów przemysłowych</w:t>
            </w:r>
          </w:p>
        </w:tc>
      </w:tr>
      <w:tr w:rsidR="0071391E" w:rsidRPr="00A928D1" w14:paraId="2EDD0837" w14:textId="77777777" w:rsidTr="0071391E">
        <w:trPr>
          <w:trHeight w:val="564"/>
        </w:trPr>
        <w:tc>
          <w:tcPr>
            <w:tcW w:w="3942" w:type="dxa"/>
            <w:vMerge/>
          </w:tcPr>
          <w:p w14:paraId="0DE21554" w14:textId="77777777" w:rsidR="00D948E9" w:rsidRPr="00A928D1" w:rsidRDefault="00D948E9" w:rsidP="0071391E"/>
        </w:tc>
        <w:tc>
          <w:tcPr>
            <w:tcW w:w="5344" w:type="dxa"/>
            <w:shd w:val="clear" w:color="auto" w:fill="auto"/>
          </w:tcPr>
          <w:p w14:paraId="3558E885" w14:textId="77777777" w:rsidR="00D948E9" w:rsidRPr="00A928D1" w:rsidRDefault="00D948E9" w:rsidP="0071391E">
            <w:pPr>
              <w:jc w:val="both"/>
            </w:pPr>
            <w:r w:rsidRPr="00A928D1">
              <w:t>W3. Zna metody badań zasobów oraz zagrożeń dotyczących terenów przemysłowych</w:t>
            </w:r>
          </w:p>
        </w:tc>
      </w:tr>
      <w:tr w:rsidR="0071391E" w:rsidRPr="00A928D1" w14:paraId="487C96F6" w14:textId="77777777" w:rsidTr="0071391E">
        <w:trPr>
          <w:trHeight w:val="233"/>
        </w:trPr>
        <w:tc>
          <w:tcPr>
            <w:tcW w:w="3942" w:type="dxa"/>
            <w:vMerge/>
          </w:tcPr>
          <w:p w14:paraId="7090EDE9" w14:textId="77777777" w:rsidR="00D948E9" w:rsidRPr="00A928D1" w:rsidRDefault="00D948E9" w:rsidP="0071391E"/>
        </w:tc>
        <w:tc>
          <w:tcPr>
            <w:tcW w:w="5344" w:type="dxa"/>
            <w:shd w:val="clear" w:color="auto" w:fill="auto"/>
          </w:tcPr>
          <w:p w14:paraId="0303EBE0" w14:textId="77777777" w:rsidR="00D948E9" w:rsidRPr="00A928D1" w:rsidRDefault="00D948E9" w:rsidP="0071391E">
            <w:pPr>
              <w:jc w:val="both"/>
            </w:pPr>
            <w:r w:rsidRPr="00A928D1">
              <w:t>Umiejętności:</w:t>
            </w:r>
          </w:p>
        </w:tc>
      </w:tr>
      <w:tr w:rsidR="0071391E" w:rsidRPr="00A928D1" w14:paraId="31795448" w14:textId="77777777" w:rsidTr="0071391E">
        <w:trPr>
          <w:trHeight w:val="233"/>
        </w:trPr>
        <w:tc>
          <w:tcPr>
            <w:tcW w:w="3942" w:type="dxa"/>
            <w:vMerge/>
          </w:tcPr>
          <w:p w14:paraId="6EB84A1C" w14:textId="77777777" w:rsidR="00D948E9" w:rsidRPr="00A928D1" w:rsidRDefault="00D948E9" w:rsidP="0071391E"/>
        </w:tc>
        <w:tc>
          <w:tcPr>
            <w:tcW w:w="5344" w:type="dxa"/>
            <w:shd w:val="clear" w:color="auto" w:fill="auto"/>
          </w:tcPr>
          <w:p w14:paraId="2F0016D9" w14:textId="77777777" w:rsidR="00D948E9" w:rsidRPr="00A928D1" w:rsidRDefault="00D948E9" w:rsidP="0071391E">
            <w:pPr>
              <w:jc w:val="both"/>
            </w:pPr>
            <w:r w:rsidRPr="00A928D1">
              <w:t>U1. Potrafi przygotować plan zagospodarowania przestrzennego (elementy) dla terenów przemysłowych</w:t>
            </w:r>
          </w:p>
        </w:tc>
      </w:tr>
      <w:tr w:rsidR="0071391E" w:rsidRPr="00A928D1" w14:paraId="1E535441" w14:textId="77777777" w:rsidTr="0071391E">
        <w:trPr>
          <w:trHeight w:val="233"/>
        </w:trPr>
        <w:tc>
          <w:tcPr>
            <w:tcW w:w="3942" w:type="dxa"/>
            <w:vMerge/>
          </w:tcPr>
          <w:p w14:paraId="16A312A5" w14:textId="77777777" w:rsidR="00D948E9" w:rsidRPr="00A928D1" w:rsidRDefault="00D948E9" w:rsidP="0071391E"/>
        </w:tc>
        <w:tc>
          <w:tcPr>
            <w:tcW w:w="5344" w:type="dxa"/>
            <w:shd w:val="clear" w:color="auto" w:fill="auto"/>
          </w:tcPr>
          <w:p w14:paraId="090EF82C" w14:textId="77777777" w:rsidR="00D948E9" w:rsidRPr="00A928D1" w:rsidRDefault="00D948E9" w:rsidP="0071391E">
            <w:pPr>
              <w:jc w:val="both"/>
            </w:pPr>
            <w:r w:rsidRPr="00A928D1">
              <w:t>U2. Potrafi dokonać oceny terenów przemysłowych, umie określić priorytety służące realizacji zadań związanych z gospodarką na tych terenach.</w:t>
            </w:r>
          </w:p>
        </w:tc>
      </w:tr>
      <w:tr w:rsidR="0071391E" w:rsidRPr="00A928D1" w14:paraId="7840C3E4" w14:textId="77777777" w:rsidTr="0071391E">
        <w:trPr>
          <w:trHeight w:val="551"/>
        </w:trPr>
        <w:tc>
          <w:tcPr>
            <w:tcW w:w="3942" w:type="dxa"/>
            <w:vMerge/>
          </w:tcPr>
          <w:p w14:paraId="7DD3F1CA" w14:textId="77777777" w:rsidR="00D948E9" w:rsidRPr="00A928D1" w:rsidRDefault="00D948E9" w:rsidP="0071391E"/>
        </w:tc>
        <w:tc>
          <w:tcPr>
            <w:tcW w:w="5344" w:type="dxa"/>
            <w:shd w:val="clear" w:color="auto" w:fill="auto"/>
          </w:tcPr>
          <w:p w14:paraId="46EFCAB8" w14:textId="77777777" w:rsidR="00D948E9" w:rsidRPr="00A928D1" w:rsidRDefault="00D948E9" w:rsidP="0071391E">
            <w:pPr>
              <w:jc w:val="both"/>
            </w:pPr>
            <w:r w:rsidRPr="00A928D1">
              <w:t>U3. Potrafi wykonać opracowanie ekofizjograficzne  wybranego terenu przemysłowego.</w:t>
            </w:r>
          </w:p>
        </w:tc>
      </w:tr>
      <w:tr w:rsidR="0071391E" w:rsidRPr="00A928D1" w14:paraId="043F9F91" w14:textId="77777777" w:rsidTr="0071391E">
        <w:trPr>
          <w:trHeight w:val="233"/>
        </w:trPr>
        <w:tc>
          <w:tcPr>
            <w:tcW w:w="3942" w:type="dxa"/>
            <w:vMerge/>
          </w:tcPr>
          <w:p w14:paraId="67A7F3DE" w14:textId="77777777" w:rsidR="00D948E9" w:rsidRPr="00A928D1" w:rsidRDefault="00D948E9" w:rsidP="0071391E"/>
        </w:tc>
        <w:tc>
          <w:tcPr>
            <w:tcW w:w="5344" w:type="dxa"/>
            <w:shd w:val="clear" w:color="auto" w:fill="auto"/>
          </w:tcPr>
          <w:p w14:paraId="3143772C" w14:textId="77777777" w:rsidR="00D948E9" w:rsidRPr="00A928D1" w:rsidRDefault="00D948E9" w:rsidP="0071391E">
            <w:r w:rsidRPr="00A928D1">
              <w:t>Kompetencje społeczne:</w:t>
            </w:r>
          </w:p>
        </w:tc>
      </w:tr>
      <w:tr w:rsidR="0071391E" w:rsidRPr="00A928D1" w14:paraId="3895FFD5" w14:textId="77777777" w:rsidTr="0071391E">
        <w:trPr>
          <w:trHeight w:val="1119"/>
        </w:trPr>
        <w:tc>
          <w:tcPr>
            <w:tcW w:w="3942" w:type="dxa"/>
            <w:vMerge/>
          </w:tcPr>
          <w:p w14:paraId="17D92338" w14:textId="77777777" w:rsidR="00D948E9" w:rsidRPr="00A928D1" w:rsidRDefault="00D948E9" w:rsidP="0071391E"/>
        </w:tc>
        <w:tc>
          <w:tcPr>
            <w:tcW w:w="5344" w:type="dxa"/>
            <w:shd w:val="clear" w:color="auto" w:fill="auto"/>
          </w:tcPr>
          <w:p w14:paraId="0028CEE6" w14:textId="77777777" w:rsidR="00D948E9" w:rsidRPr="00A928D1" w:rsidRDefault="00D948E9" w:rsidP="0071391E">
            <w:pPr>
              <w:jc w:val="both"/>
            </w:pPr>
            <w:r w:rsidRPr="00A928D1">
              <w:t>K1. Jest gotów do p</w:t>
            </w:r>
            <w:r w:rsidRPr="00A928D1">
              <w:rPr>
                <w:rFonts w:eastAsia="Tahoma,Bold"/>
              </w:rPr>
              <w:t xml:space="preserve">rawidłowej identyfikacji i rozstrzygania dylematów związanych z gospodarką przestrzenną na terenach przemysłowych </w:t>
            </w:r>
            <w:r w:rsidRPr="00A928D1">
              <w:t>zgodnie z potrzebami społecznymi i środowiskowymi</w:t>
            </w:r>
          </w:p>
        </w:tc>
      </w:tr>
      <w:tr w:rsidR="0071391E" w:rsidRPr="00A928D1" w14:paraId="36E7F1B3" w14:textId="77777777" w:rsidTr="0071391E">
        <w:trPr>
          <w:trHeight w:val="851"/>
        </w:trPr>
        <w:tc>
          <w:tcPr>
            <w:tcW w:w="3942" w:type="dxa"/>
            <w:shd w:val="clear" w:color="auto" w:fill="auto"/>
          </w:tcPr>
          <w:p w14:paraId="6D8463A5" w14:textId="77777777" w:rsidR="00D948E9" w:rsidRPr="00A928D1" w:rsidRDefault="00D948E9" w:rsidP="0071391E">
            <w:r w:rsidRPr="00A928D1">
              <w:t>Odniesienie modułowych efektów uczenia się do kierunkowych efektów uczenia się</w:t>
            </w:r>
          </w:p>
        </w:tc>
        <w:tc>
          <w:tcPr>
            <w:tcW w:w="5344" w:type="dxa"/>
            <w:shd w:val="clear" w:color="auto" w:fill="auto"/>
          </w:tcPr>
          <w:p w14:paraId="0AEFB44B" w14:textId="77777777" w:rsidR="00D948E9" w:rsidRPr="00A928D1" w:rsidRDefault="00D948E9" w:rsidP="0071391E">
            <w:r w:rsidRPr="00A928D1">
              <w:t>W1–GP_W02;</w:t>
            </w:r>
          </w:p>
          <w:p w14:paraId="28E464C2" w14:textId="77777777" w:rsidR="00D948E9" w:rsidRPr="00A928D1" w:rsidRDefault="00D948E9" w:rsidP="0071391E">
            <w:r w:rsidRPr="00A928D1">
              <w:t>W2–GP_W04;</w:t>
            </w:r>
          </w:p>
          <w:p w14:paraId="5CFA3334" w14:textId="77777777" w:rsidR="00D948E9" w:rsidRPr="00A928D1" w:rsidRDefault="00D948E9" w:rsidP="0071391E">
            <w:r w:rsidRPr="00A928D1">
              <w:t xml:space="preserve">W3–GP_W08, </w:t>
            </w:r>
            <w:r w:rsidRPr="00A928D1">
              <w:br/>
              <w:t>U1–GP_U04;</w:t>
            </w:r>
          </w:p>
          <w:p w14:paraId="058B2BBC" w14:textId="77777777" w:rsidR="00D948E9" w:rsidRPr="00A928D1" w:rsidRDefault="00D948E9" w:rsidP="0071391E">
            <w:r w:rsidRPr="00A928D1">
              <w:t>U2–GP_U09;</w:t>
            </w:r>
            <w:r w:rsidRPr="00A928D1">
              <w:br/>
              <w:t>U3–GP_ U10, GP_ U15;</w:t>
            </w:r>
          </w:p>
          <w:p w14:paraId="4719769B" w14:textId="77777777" w:rsidR="00D948E9" w:rsidRPr="00A928D1" w:rsidRDefault="00D948E9" w:rsidP="0071391E">
            <w:r w:rsidRPr="00A928D1">
              <w:t>K1–GP_K01, GP_K02</w:t>
            </w:r>
          </w:p>
        </w:tc>
      </w:tr>
      <w:tr w:rsidR="0071391E" w:rsidRPr="00A928D1" w14:paraId="3738D588" w14:textId="77777777" w:rsidTr="0071391E">
        <w:tc>
          <w:tcPr>
            <w:tcW w:w="3942" w:type="dxa"/>
            <w:shd w:val="clear" w:color="auto" w:fill="auto"/>
          </w:tcPr>
          <w:p w14:paraId="7B302E40" w14:textId="77777777" w:rsidR="00D948E9" w:rsidRPr="00A928D1" w:rsidRDefault="00D948E9" w:rsidP="0071391E">
            <w:r w:rsidRPr="00A928D1">
              <w:t>Odniesienie modułowych efektów uczenia się do efektów inżynierskich (jeżeli dotyczy)</w:t>
            </w:r>
          </w:p>
        </w:tc>
        <w:tc>
          <w:tcPr>
            <w:tcW w:w="5344" w:type="dxa"/>
            <w:shd w:val="clear" w:color="auto" w:fill="auto"/>
          </w:tcPr>
          <w:p w14:paraId="026B3F5F" w14:textId="77777777" w:rsidR="00D948E9" w:rsidRPr="00A928D1" w:rsidRDefault="00D948E9" w:rsidP="0071391E">
            <w:r w:rsidRPr="00A928D1">
              <w:t xml:space="preserve">W1 – InzGP_W02; </w:t>
            </w:r>
          </w:p>
          <w:p w14:paraId="676AC533" w14:textId="77777777" w:rsidR="00D948E9" w:rsidRPr="00A928D1" w:rsidRDefault="00D948E9" w:rsidP="0071391E">
            <w:r w:rsidRPr="00A928D1">
              <w:t>W2 – InzGP_W03;</w:t>
            </w:r>
            <w:r w:rsidRPr="00A928D1">
              <w:br/>
              <w:t xml:space="preserve">W3 – InzGP_W04; </w:t>
            </w:r>
          </w:p>
          <w:p w14:paraId="061C1D62" w14:textId="77777777" w:rsidR="00D948E9" w:rsidRPr="00A928D1" w:rsidRDefault="00D948E9" w:rsidP="0071391E">
            <w:r w:rsidRPr="00A928D1">
              <w:t>U1 – InzGP_U06;</w:t>
            </w:r>
            <w:r w:rsidRPr="00A928D1">
              <w:br/>
              <w:t>U2 – InzGP_ U07;</w:t>
            </w:r>
          </w:p>
          <w:p w14:paraId="7F9FF9A3" w14:textId="77777777" w:rsidR="00D948E9" w:rsidRPr="00A928D1" w:rsidRDefault="00D948E9" w:rsidP="0071391E">
            <w:r w:rsidRPr="00A928D1">
              <w:t xml:space="preserve">U3 – InzGP_ U02, </w:t>
            </w:r>
          </w:p>
        </w:tc>
      </w:tr>
      <w:tr w:rsidR="0071391E" w:rsidRPr="00A928D1" w14:paraId="345EC6B5" w14:textId="77777777" w:rsidTr="0071391E">
        <w:tc>
          <w:tcPr>
            <w:tcW w:w="3942" w:type="dxa"/>
            <w:shd w:val="clear" w:color="auto" w:fill="auto"/>
          </w:tcPr>
          <w:p w14:paraId="1A648ADD" w14:textId="77777777" w:rsidR="00D948E9" w:rsidRPr="00A928D1" w:rsidRDefault="00D948E9" w:rsidP="0071391E">
            <w:r w:rsidRPr="00A928D1">
              <w:t xml:space="preserve">Wymagania wstępne i dodatkowe </w:t>
            </w:r>
          </w:p>
        </w:tc>
        <w:tc>
          <w:tcPr>
            <w:tcW w:w="5344" w:type="dxa"/>
            <w:shd w:val="clear" w:color="auto" w:fill="auto"/>
          </w:tcPr>
          <w:p w14:paraId="1E300C91" w14:textId="77777777" w:rsidR="00D948E9" w:rsidRPr="00A928D1" w:rsidRDefault="00D948E9" w:rsidP="0071391E">
            <w:pPr>
              <w:jc w:val="both"/>
            </w:pPr>
            <w:r w:rsidRPr="00A928D1">
              <w:t>Jeśli są, należy wskazać moduły poprzedzające ten moduł</w:t>
            </w:r>
          </w:p>
        </w:tc>
      </w:tr>
      <w:tr w:rsidR="0071391E" w:rsidRPr="00A928D1" w14:paraId="20F11C94" w14:textId="77777777" w:rsidTr="0071391E">
        <w:tc>
          <w:tcPr>
            <w:tcW w:w="3942" w:type="dxa"/>
            <w:shd w:val="clear" w:color="auto" w:fill="auto"/>
          </w:tcPr>
          <w:p w14:paraId="32F9D1CA" w14:textId="77777777" w:rsidR="00D948E9" w:rsidRPr="00A928D1" w:rsidRDefault="00D948E9" w:rsidP="0071391E">
            <w:r w:rsidRPr="00A928D1">
              <w:t xml:space="preserve">Treści programowe modułu </w:t>
            </w:r>
          </w:p>
          <w:p w14:paraId="34F20987" w14:textId="77777777" w:rsidR="00D948E9" w:rsidRPr="00A928D1" w:rsidRDefault="00D948E9" w:rsidP="0071391E"/>
        </w:tc>
        <w:tc>
          <w:tcPr>
            <w:tcW w:w="5344" w:type="dxa"/>
            <w:shd w:val="clear" w:color="auto" w:fill="auto"/>
          </w:tcPr>
          <w:p w14:paraId="44643D09" w14:textId="77777777" w:rsidR="00D948E9" w:rsidRPr="00A928D1" w:rsidRDefault="00D948E9" w:rsidP="0071391E">
            <w:pPr>
              <w:jc w:val="both"/>
            </w:pPr>
            <w:r w:rsidRPr="00A928D1">
              <w:t>Wykłady:</w:t>
            </w:r>
          </w:p>
          <w:p w14:paraId="54865690" w14:textId="77777777" w:rsidR="00D948E9" w:rsidRPr="00A928D1" w:rsidRDefault="00D948E9" w:rsidP="00D948E9">
            <w:pPr>
              <w:pStyle w:val="Akapitzlist"/>
              <w:numPr>
                <w:ilvl w:val="0"/>
                <w:numId w:val="132"/>
              </w:numPr>
              <w:jc w:val="both"/>
            </w:pPr>
            <w:r w:rsidRPr="00A928D1">
              <w:t>Definicja pojęć i terminów dotyczących zagospodarowania terenów przemysłowych.</w:t>
            </w:r>
          </w:p>
          <w:p w14:paraId="40B3B96A" w14:textId="77777777" w:rsidR="00D948E9" w:rsidRPr="00A928D1" w:rsidRDefault="00D948E9" w:rsidP="00D948E9">
            <w:pPr>
              <w:pStyle w:val="Akapitzlist"/>
              <w:numPr>
                <w:ilvl w:val="0"/>
                <w:numId w:val="132"/>
              </w:numPr>
              <w:jc w:val="both"/>
            </w:pPr>
            <w:r w:rsidRPr="00A928D1">
              <w:t xml:space="preserve">Zasady i standardy kształtowania/zagospodarowania terenów przemysłowych. </w:t>
            </w:r>
          </w:p>
          <w:p w14:paraId="49DCEEF3" w14:textId="77777777" w:rsidR="00D948E9" w:rsidRPr="00A928D1" w:rsidRDefault="00D948E9" w:rsidP="00D948E9">
            <w:pPr>
              <w:pStyle w:val="Akapitzlist"/>
              <w:numPr>
                <w:ilvl w:val="0"/>
                <w:numId w:val="132"/>
              </w:numPr>
              <w:jc w:val="both"/>
            </w:pPr>
            <w:r w:rsidRPr="00A928D1">
              <w:t xml:space="preserve">Określenie podstawowych wymagań dotyczących lokalizacji produkcji i przemysłu: </w:t>
            </w:r>
          </w:p>
          <w:p w14:paraId="3BC7B925" w14:textId="77777777" w:rsidR="00D948E9" w:rsidRPr="00A928D1" w:rsidRDefault="00D948E9" w:rsidP="00D948E9">
            <w:pPr>
              <w:pStyle w:val="Akapitzlist"/>
              <w:numPr>
                <w:ilvl w:val="0"/>
                <w:numId w:val="134"/>
              </w:numPr>
              <w:jc w:val="both"/>
            </w:pPr>
            <w:r w:rsidRPr="00A928D1">
              <w:t>Oddziaływanie terenów  produkcji i przemysłu na otoczenie i środowisko</w:t>
            </w:r>
          </w:p>
          <w:p w14:paraId="78168440" w14:textId="77777777" w:rsidR="00D948E9" w:rsidRPr="00A928D1" w:rsidRDefault="00D948E9" w:rsidP="00D948E9">
            <w:pPr>
              <w:pStyle w:val="Akapitzlist"/>
              <w:numPr>
                <w:ilvl w:val="0"/>
                <w:numId w:val="134"/>
              </w:numPr>
              <w:jc w:val="both"/>
            </w:pPr>
            <w:r w:rsidRPr="00A928D1">
              <w:t xml:space="preserve">Potrzeby transportowe  i infrastruktura, </w:t>
            </w:r>
          </w:p>
          <w:p w14:paraId="12DC73DA" w14:textId="77777777" w:rsidR="00D948E9" w:rsidRPr="00A928D1" w:rsidRDefault="00D948E9" w:rsidP="00D948E9">
            <w:pPr>
              <w:pStyle w:val="Akapitzlist"/>
              <w:numPr>
                <w:ilvl w:val="0"/>
                <w:numId w:val="134"/>
              </w:numPr>
              <w:jc w:val="both"/>
            </w:pPr>
            <w:r w:rsidRPr="00A928D1">
              <w:t xml:space="preserve">Oddziaływanie systemów dostaw przemysłu na otoczenie i środowisko. </w:t>
            </w:r>
          </w:p>
          <w:p w14:paraId="2E553B8D" w14:textId="77777777" w:rsidR="00D948E9" w:rsidRPr="00A928D1" w:rsidRDefault="00D948E9" w:rsidP="00D948E9">
            <w:pPr>
              <w:pStyle w:val="Akapitzlist"/>
              <w:numPr>
                <w:ilvl w:val="0"/>
                <w:numId w:val="132"/>
              </w:numPr>
              <w:jc w:val="both"/>
            </w:pPr>
            <w:r w:rsidRPr="00A928D1">
              <w:t xml:space="preserve">Lokalizacja produkcji i przemysłu, wymagania terenowe: wielkość i kształt, ukształtowanie terenu, system dostaw i związana z nim przestrzeń. </w:t>
            </w:r>
          </w:p>
          <w:p w14:paraId="16DA6365" w14:textId="77777777" w:rsidR="00D948E9" w:rsidRPr="00A928D1" w:rsidRDefault="00D948E9" w:rsidP="00D948E9">
            <w:pPr>
              <w:pStyle w:val="Akapitzlist"/>
              <w:numPr>
                <w:ilvl w:val="0"/>
                <w:numId w:val="132"/>
              </w:numPr>
              <w:jc w:val="both"/>
            </w:pPr>
            <w:r w:rsidRPr="00A928D1">
              <w:t xml:space="preserve">Technologie produkcji i ich oddziaływanie na środowisko. </w:t>
            </w:r>
          </w:p>
          <w:p w14:paraId="5323E4FE" w14:textId="77777777" w:rsidR="00D948E9" w:rsidRPr="00A928D1" w:rsidRDefault="00D948E9" w:rsidP="00D948E9">
            <w:pPr>
              <w:pStyle w:val="Akapitzlist"/>
              <w:numPr>
                <w:ilvl w:val="0"/>
                <w:numId w:val="132"/>
              </w:numPr>
              <w:jc w:val="both"/>
            </w:pPr>
            <w:r w:rsidRPr="00A928D1">
              <w:t xml:space="preserve">Zagadnienia bezpieczeństwa związanego z produkcją: zagrożenie katastrofami związanymi z produkcją i systemem dostaw, zagrożenia związane z odpadami. </w:t>
            </w:r>
          </w:p>
          <w:p w14:paraId="2314D32B" w14:textId="77777777" w:rsidR="00D948E9" w:rsidRPr="00A928D1" w:rsidRDefault="00D948E9" w:rsidP="00D948E9">
            <w:pPr>
              <w:pStyle w:val="Akapitzlist"/>
              <w:numPr>
                <w:ilvl w:val="0"/>
                <w:numId w:val="132"/>
              </w:numPr>
              <w:jc w:val="both"/>
            </w:pPr>
            <w:r w:rsidRPr="00A928D1">
              <w:t xml:space="preserve">Pojęcie, specyfika i rodzaje obszarów poprzemysłowych, </w:t>
            </w:r>
          </w:p>
          <w:p w14:paraId="70F5EBDD" w14:textId="77777777" w:rsidR="00D948E9" w:rsidRPr="00A928D1" w:rsidRDefault="00D948E9" w:rsidP="00D948E9">
            <w:pPr>
              <w:pStyle w:val="Akapitzlist"/>
              <w:numPr>
                <w:ilvl w:val="0"/>
                <w:numId w:val="132"/>
              </w:numPr>
              <w:jc w:val="both"/>
            </w:pPr>
            <w:r w:rsidRPr="00A928D1">
              <w:t xml:space="preserve">problemy wynikające z występowania obszarów poprzemysłowych na terenach  miejskich, </w:t>
            </w:r>
          </w:p>
          <w:p w14:paraId="256675EC" w14:textId="77777777" w:rsidR="00D948E9" w:rsidRPr="00A928D1" w:rsidRDefault="00D948E9" w:rsidP="00D948E9">
            <w:pPr>
              <w:pStyle w:val="Akapitzlist"/>
              <w:numPr>
                <w:ilvl w:val="0"/>
                <w:numId w:val="132"/>
              </w:numPr>
              <w:jc w:val="both"/>
            </w:pPr>
            <w:r w:rsidRPr="00A928D1">
              <w:t xml:space="preserve">identyfikacja obszarów poprzemysłowych w Polsce. </w:t>
            </w:r>
          </w:p>
          <w:p w14:paraId="66C6A34B" w14:textId="77777777" w:rsidR="00D948E9" w:rsidRPr="00A928D1" w:rsidRDefault="00D948E9" w:rsidP="0071391E">
            <w:pPr>
              <w:jc w:val="both"/>
            </w:pPr>
            <w:r w:rsidRPr="00A928D1">
              <w:t>Ćwiczenia laboratoryjne</w:t>
            </w:r>
          </w:p>
          <w:p w14:paraId="6D7355CD" w14:textId="77777777" w:rsidR="00D948E9" w:rsidRPr="00A928D1" w:rsidRDefault="00D948E9" w:rsidP="0071391E">
            <w:pPr>
              <w:jc w:val="both"/>
            </w:pPr>
            <w:r w:rsidRPr="00A928D1">
              <w:lastRenderedPageBreak/>
              <w:t>Wykonanie zadania projektowego – z elementami koncepcji zagospodarowania terenu przemysłowego lub poprzemysłowego.</w:t>
            </w:r>
          </w:p>
          <w:p w14:paraId="7CAF8657" w14:textId="77777777" w:rsidR="00D948E9" w:rsidRPr="00A928D1" w:rsidRDefault="00D948E9" w:rsidP="00D948E9">
            <w:pPr>
              <w:pStyle w:val="Akapitzlist"/>
              <w:numPr>
                <w:ilvl w:val="0"/>
                <w:numId w:val="133"/>
              </w:numPr>
              <w:jc w:val="both"/>
            </w:pPr>
            <w:r w:rsidRPr="00A928D1">
              <w:t>Położenie i charakterystyka terenu opracowania</w:t>
            </w:r>
          </w:p>
          <w:p w14:paraId="74C1B4F5" w14:textId="77777777" w:rsidR="00D948E9" w:rsidRPr="00A928D1" w:rsidRDefault="00D948E9" w:rsidP="00D948E9">
            <w:pPr>
              <w:pStyle w:val="Akapitzlist"/>
              <w:numPr>
                <w:ilvl w:val="0"/>
                <w:numId w:val="133"/>
              </w:numPr>
              <w:jc w:val="both"/>
            </w:pPr>
            <w:r w:rsidRPr="00A928D1">
              <w:t xml:space="preserve">Rodzaj produkcji. </w:t>
            </w:r>
          </w:p>
          <w:p w14:paraId="464816DC" w14:textId="77777777" w:rsidR="00D948E9" w:rsidRPr="00A928D1" w:rsidRDefault="00D948E9" w:rsidP="00D948E9">
            <w:pPr>
              <w:pStyle w:val="Akapitzlist"/>
              <w:numPr>
                <w:ilvl w:val="0"/>
                <w:numId w:val="133"/>
              </w:numPr>
              <w:jc w:val="both"/>
            </w:pPr>
            <w:r w:rsidRPr="00A928D1">
              <w:t>Rodzaj maszyn i urządzeń</w:t>
            </w:r>
          </w:p>
          <w:p w14:paraId="56A1D980" w14:textId="77777777" w:rsidR="00D948E9" w:rsidRPr="00A928D1" w:rsidRDefault="00D948E9" w:rsidP="00D948E9">
            <w:pPr>
              <w:pStyle w:val="Akapitzlist"/>
              <w:numPr>
                <w:ilvl w:val="0"/>
                <w:numId w:val="133"/>
              </w:numPr>
              <w:jc w:val="both"/>
            </w:pPr>
            <w:r w:rsidRPr="00A928D1">
              <w:t>Potrzeby składowe, magazynowe, surowce i produkty</w:t>
            </w:r>
            <w:r w:rsidRPr="00A928D1">
              <w:tab/>
            </w:r>
            <w:r w:rsidRPr="00A928D1">
              <w:tab/>
            </w:r>
          </w:p>
          <w:p w14:paraId="1A21ECB4" w14:textId="77777777" w:rsidR="00D948E9" w:rsidRPr="00A928D1" w:rsidRDefault="00D948E9" w:rsidP="00D948E9">
            <w:pPr>
              <w:pStyle w:val="Akapitzlist"/>
              <w:numPr>
                <w:ilvl w:val="0"/>
                <w:numId w:val="133"/>
              </w:numPr>
              <w:jc w:val="both"/>
            </w:pPr>
            <w:r w:rsidRPr="00A928D1">
              <w:t>Liczba pracowników</w:t>
            </w:r>
          </w:p>
          <w:p w14:paraId="228269C5" w14:textId="77777777" w:rsidR="00D948E9" w:rsidRPr="00A928D1" w:rsidRDefault="00D948E9" w:rsidP="00D948E9">
            <w:pPr>
              <w:pStyle w:val="Akapitzlist"/>
              <w:numPr>
                <w:ilvl w:val="0"/>
                <w:numId w:val="133"/>
              </w:numPr>
              <w:jc w:val="both"/>
            </w:pPr>
            <w:r w:rsidRPr="00A928D1">
              <w:t>Potrzeby w zakresie budynków i budowli</w:t>
            </w:r>
          </w:p>
          <w:p w14:paraId="00205CC6" w14:textId="77777777" w:rsidR="00D948E9" w:rsidRPr="00A928D1" w:rsidRDefault="00D948E9" w:rsidP="00D948E9">
            <w:pPr>
              <w:pStyle w:val="Akapitzlist"/>
              <w:numPr>
                <w:ilvl w:val="0"/>
                <w:numId w:val="133"/>
              </w:numPr>
              <w:jc w:val="both"/>
            </w:pPr>
            <w:r w:rsidRPr="00A928D1">
              <w:t>Cykl produkcyjny a rozmieszczenie budynków i budowli</w:t>
            </w:r>
          </w:p>
          <w:p w14:paraId="7493BFDD" w14:textId="77777777" w:rsidR="00D948E9" w:rsidRPr="00A928D1" w:rsidRDefault="00D948E9" w:rsidP="00D948E9">
            <w:pPr>
              <w:pStyle w:val="Akapitzlist"/>
              <w:numPr>
                <w:ilvl w:val="0"/>
                <w:numId w:val="133"/>
              </w:numPr>
              <w:jc w:val="both"/>
            </w:pPr>
            <w:r w:rsidRPr="00A928D1">
              <w:t>Komunikacja i transport wewnętrzny</w:t>
            </w:r>
          </w:p>
          <w:p w14:paraId="63347A5E" w14:textId="77777777" w:rsidR="00D948E9" w:rsidRPr="00A928D1" w:rsidRDefault="00D948E9" w:rsidP="00D948E9">
            <w:pPr>
              <w:pStyle w:val="Akapitzlist"/>
              <w:numPr>
                <w:ilvl w:val="0"/>
                <w:numId w:val="133"/>
              </w:numPr>
              <w:jc w:val="both"/>
            </w:pPr>
            <w:r w:rsidRPr="00A928D1">
              <w:t>Zewnętrzne potrzeby transportowe oraz związane z infrastrukturą techniczną</w:t>
            </w:r>
          </w:p>
          <w:p w14:paraId="6F4764C0" w14:textId="77777777" w:rsidR="00D948E9" w:rsidRPr="00A928D1" w:rsidRDefault="00D948E9" w:rsidP="00D948E9">
            <w:pPr>
              <w:pStyle w:val="Akapitzlist"/>
              <w:numPr>
                <w:ilvl w:val="0"/>
                <w:numId w:val="133"/>
              </w:numPr>
              <w:jc w:val="both"/>
            </w:pPr>
            <w:r w:rsidRPr="00A928D1">
              <w:t>Opracowanie ekofizjograficzne.</w:t>
            </w:r>
          </w:p>
        </w:tc>
      </w:tr>
      <w:tr w:rsidR="0071391E" w:rsidRPr="00A928D1" w14:paraId="1EB95BC1" w14:textId="77777777" w:rsidTr="0071391E">
        <w:tc>
          <w:tcPr>
            <w:tcW w:w="3942" w:type="dxa"/>
            <w:shd w:val="clear" w:color="auto" w:fill="auto"/>
          </w:tcPr>
          <w:p w14:paraId="5CE212EF" w14:textId="77777777" w:rsidR="00D948E9" w:rsidRPr="00A928D1" w:rsidRDefault="00D948E9" w:rsidP="0071391E">
            <w:r w:rsidRPr="00A928D1">
              <w:lastRenderedPageBreak/>
              <w:t>Wykaz literatury podstawowej i uzupełniającej</w:t>
            </w:r>
          </w:p>
        </w:tc>
        <w:tc>
          <w:tcPr>
            <w:tcW w:w="5344" w:type="dxa"/>
            <w:shd w:val="clear" w:color="auto" w:fill="auto"/>
          </w:tcPr>
          <w:p w14:paraId="67FD4B5D" w14:textId="77777777" w:rsidR="00D948E9" w:rsidRPr="00A928D1" w:rsidRDefault="00D948E9" w:rsidP="0071391E">
            <w:pPr>
              <w:jc w:val="both"/>
            </w:pPr>
            <w:r w:rsidRPr="00A928D1">
              <w:t>Literatura podstawowa:</w:t>
            </w:r>
          </w:p>
          <w:p w14:paraId="7B41283E" w14:textId="77777777" w:rsidR="00D948E9" w:rsidRPr="00A928D1" w:rsidRDefault="00D948E9" w:rsidP="00D948E9">
            <w:pPr>
              <w:pStyle w:val="Akapitzlist"/>
              <w:numPr>
                <w:ilvl w:val="1"/>
                <w:numId w:val="131"/>
              </w:numPr>
              <w:ind w:left="453" w:hanging="426"/>
              <w:jc w:val="both"/>
            </w:pPr>
            <w:r w:rsidRPr="00A928D1">
              <w:t xml:space="preserve">Poskrobko B. (red.), 2007, Zarządzanie środowiskiem, Państwowe Wydawnictwo Ekonomiczne, Warszawa </w:t>
            </w:r>
          </w:p>
          <w:p w14:paraId="0DB1BD3A" w14:textId="77777777" w:rsidR="00D948E9" w:rsidRPr="00A928D1" w:rsidRDefault="00D948E9" w:rsidP="00D948E9">
            <w:pPr>
              <w:pStyle w:val="Akapitzlist"/>
              <w:numPr>
                <w:ilvl w:val="1"/>
                <w:numId w:val="134"/>
              </w:numPr>
              <w:ind w:left="453" w:hanging="426"/>
              <w:jc w:val="both"/>
            </w:pPr>
            <w:r w:rsidRPr="00A928D1">
              <w:t>Greinert A., 2000, Ochrona i rekultywacja terenów zurbanizowanych, Wydawnictwo Politechniki Zielonogórskiej, Zielona Góra</w:t>
            </w:r>
          </w:p>
          <w:p w14:paraId="76B5005B" w14:textId="77777777" w:rsidR="00D948E9" w:rsidRPr="00A928D1" w:rsidRDefault="00D948E9" w:rsidP="00D948E9">
            <w:pPr>
              <w:pStyle w:val="Akapitzlist"/>
              <w:numPr>
                <w:ilvl w:val="1"/>
                <w:numId w:val="134"/>
              </w:numPr>
              <w:ind w:left="453" w:hanging="426"/>
              <w:jc w:val="both"/>
            </w:pPr>
            <w:r w:rsidRPr="00A928D1">
              <w:t xml:space="preserve">Karczewska A., 2012, Ochrona gleb </w:t>
            </w:r>
            <w:r w:rsidRPr="00A928D1">
              <w:br/>
              <w:t>i rekultywacja terenów zdegradowanych, Wydawnictwo Uniwersytetu Przyrodniczego, Wrocław</w:t>
            </w:r>
          </w:p>
          <w:p w14:paraId="18DB9C4C" w14:textId="77777777" w:rsidR="00D948E9" w:rsidRPr="00A928D1" w:rsidRDefault="00D948E9" w:rsidP="00D948E9">
            <w:pPr>
              <w:pStyle w:val="Akapitzlist"/>
              <w:numPr>
                <w:ilvl w:val="1"/>
                <w:numId w:val="134"/>
              </w:numPr>
              <w:ind w:left="453" w:hanging="426"/>
              <w:jc w:val="both"/>
            </w:pPr>
            <w:r w:rsidRPr="00A928D1">
              <w:t>Łaguna T.M., Witkowska-Dąbrowska M., (red.); 2010, Zarządzanie zasobami środowiska, Wydawnictwo Ekonomia i Środowisko, Olsztyn</w:t>
            </w:r>
          </w:p>
          <w:p w14:paraId="3C07BF30" w14:textId="77777777" w:rsidR="00D948E9" w:rsidRPr="00A928D1" w:rsidRDefault="00D948E9" w:rsidP="0071391E">
            <w:pPr>
              <w:jc w:val="both"/>
            </w:pPr>
          </w:p>
          <w:p w14:paraId="103E7B64" w14:textId="77777777" w:rsidR="00D948E9" w:rsidRPr="00A928D1" w:rsidRDefault="00D948E9" w:rsidP="0071391E">
            <w:pPr>
              <w:jc w:val="both"/>
            </w:pPr>
            <w:r w:rsidRPr="00A928D1">
              <w:t>Literatura uzupełniająca:</w:t>
            </w:r>
          </w:p>
          <w:p w14:paraId="481074D5" w14:textId="77777777" w:rsidR="00D948E9" w:rsidRPr="00A928D1" w:rsidRDefault="00D948E9" w:rsidP="00D948E9">
            <w:pPr>
              <w:pStyle w:val="Akapitzlist"/>
              <w:numPr>
                <w:ilvl w:val="0"/>
                <w:numId w:val="131"/>
              </w:numPr>
              <w:jc w:val="both"/>
            </w:pPr>
            <w:r w:rsidRPr="00A928D1">
              <w:t>Wieloński A., 2005, Geografia przemysłu, Wydawnictwa Uniwersytetu Warszawskiego, Warszawa</w:t>
            </w:r>
          </w:p>
          <w:p w14:paraId="3A5EF07D" w14:textId="77777777" w:rsidR="00D948E9" w:rsidRPr="00A928D1" w:rsidRDefault="00D948E9" w:rsidP="00D948E9">
            <w:pPr>
              <w:pStyle w:val="Akapitzlist"/>
              <w:numPr>
                <w:ilvl w:val="0"/>
                <w:numId w:val="131"/>
              </w:numPr>
              <w:jc w:val="both"/>
            </w:pPr>
            <w:r w:rsidRPr="00A928D1">
              <w:t>Ziobrowski Z. (red.), Ptaszycka-Jackowska D. (red.), Rębowska A. (red.), Geissler A. (red.), 2000, Rewitalizacja, rehabilitacja, restrukturyzacja, Odnowa miast, IGPIK O/Kraków, Kraków</w:t>
            </w:r>
          </w:p>
          <w:p w14:paraId="673CAE78" w14:textId="77777777" w:rsidR="00D948E9" w:rsidRPr="00A928D1" w:rsidRDefault="00D948E9" w:rsidP="00D948E9">
            <w:pPr>
              <w:pStyle w:val="Akapitzlist"/>
              <w:numPr>
                <w:ilvl w:val="0"/>
                <w:numId w:val="131"/>
              </w:numPr>
              <w:jc w:val="both"/>
            </w:pPr>
            <w:r w:rsidRPr="00A928D1">
              <w:t>Ziobrowski Z., Rębowska A., (red.), 2001, Wstęp do urbanistyki operacyjnej, IGPiK O/Kraków, Kraków</w:t>
            </w:r>
          </w:p>
          <w:p w14:paraId="1DFE213D" w14:textId="77777777" w:rsidR="00D948E9" w:rsidRPr="00A928D1" w:rsidRDefault="00D948E9" w:rsidP="00D948E9">
            <w:pPr>
              <w:pStyle w:val="Akapitzlist"/>
              <w:numPr>
                <w:ilvl w:val="0"/>
                <w:numId w:val="131"/>
              </w:numPr>
              <w:jc w:val="both"/>
            </w:pPr>
            <w:r w:rsidRPr="00A928D1">
              <w:t>Domański T., 1999, Strategiczne planowanie rozwoju gospodarczego gminy, ARK, Warszawa</w:t>
            </w:r>
          </w:p>
          <w:p w14:paraId="394DED5D" w14:textId="77777777" w:rsidR="00D948E9" w:rsidRPr="00A928D1" w:rsidRDefault="00D948E9" w:rsidP="00D948E9">
            <w:pPr>
              <w:pStyle w:val="Akapitzlist"/>
              <w:numPr>
                <w:ilvl w:val="0"/>
                <w:numId w:val="131"/>
              </w:numPr>
              <w:jc w:val="both"/>
            </w:pPr>
            <w:r w:rsidRPr="00A928D1">
              <w:t>Gospodarka przestrzenna gmin, t. I-III, 1998, poradnik, praca zbiorowa, Fundusz Współpracy, Brytyjski Fundusz Know-How, IGPiK O/Kraków, Kraków</w:t>
            </w:r>
          </w:p>
          <w:p w14:paraId="7D97D835" w14:textId="77777777" w:rsidR="00D948E9" w:rsidRPr="00A928D1" w:rsidRDefault="00D948E9" w:rsidP="00D948E9">
            <w:pPr>
              <w:pStyle w:val="Akapitzlist"/>
              <w:numPr>
                <w:ilvl w:val="0"/>
                <w:numId w:val="131"/>
              </w:numPr>
              <w:jc w:val="both"/>
            </w:pPr>
            <w:r w:rsidRPr="00A928D1">
              <w:lastRenderedPageBreak/>
              <w:t>Poda R., 1999, Solvay wczoraj i dziś, Agencja Rozwoju Regionu Krakowskiego, Kraków</w:t>
            </w:r>
          </w:p>
          <w:p w14:paraId="454E57C6" w14:textId="77777777" w:rsidR="00D948E9" w:rsidRPr="00A928D1" w:rsidRDefault="00D948E9" w:rsidP="00D948E9">
            <w:pPr>
              <w:pStyle w:val="Akapitzlist"/>
              <w:numPr>
                <w:ilvl w:val="0"/>
                <w:numId w:val="131"/>
              </w:numPr>
              <w:jc w:val="both"/>
            </w:pPr>
            <w:r w:rsidRPr="00A928D1">
              <w:t>Wańkowicz W., 1998, Strategia realizacji polityki przestrzennej, projekt pilotażowy Włocławek, Fundusz Współpracy, Brytyjski Fundusz Know-How, IGPiK O/Kraków, FRDL, Warszawa</w:t>
            </w:r>
          </w:p>
          <w:p w14:paraId="698A1DC5" w14:textId="77777777" w:rsidR="00D948E9" w:rsidRPr="00A928D1" w:rsidRDefault="00D948E9" w:rsidP="00D948E9">
            <w:pPr>
              <w:pStyle w:val="Akapitzlist"/>
              <w:numPr>
                <w:ilvl w:val="0"/>
                <w:numId w:val="131"/>
              </w:numPr>
              <w:jc w:val="both"/>
            </w:pPr>
            <w:r w:rsidRPr="00A928D1">
              <w:t>Ziobrowski Z., Rębowska A., (red.), 2001, Wstęp do urbanistyki operacyjnej, IGPiK O/Kraków, Kraków</w:t>
            </w:r>
          </w:p>
          <w:p w14:paraId="72A4FC69" w14:textId="77777777" w:rsidR="00D948E9" w:rsidRPr="00A928D1" w:rsidRDefault="00D948E9" w:rsidP="00D948E9">
            <w:pPr>
              <w:pStyle w:val="Akapitzlist"/>
              <w:numPr>
                <w:ilvl w:val="0"/>
                <w:numId w:val="131"/>
              </w:numPr>
              <w:jc w:val="both"/>
            </w:pPr>
            <w:r w:rsidRPr="00A928D1">
              <w:t>Ustawa z dnia 27 marca 2003 r. o planowaniu i zagospodarowaniu przestrzennym, Dz. U. z 2012 r. poz. 647, tekst jednolity z późniejszymi zmianami</w:t>
            </w:r>
          </w:p>
          <w:p w14:paraId="3E742CEC" w14:textId="77777777" w:rsidR="00D948E9" w:rsidRPr="00A928D1" w:rsidRDefault="00D948E9" w:rsidP="00D948E9">
            <w:pPr>
              <w:pStyle w:val="Akapitzlist"/>
              <w:numPr>
                <w:ilvl w:val="0"/>
                <w:numId w:val="131"/>
              </w:numPr>
              <w:jc w:val="both"/>
            </w:pPr>
            <w:r w:rsidRPr="00A928D1">
              <w:t>Ustawa z dnia 27 kwietnia 2001 r., Prawo ochrony środowiska, Dz. U. z 2008 r. nr 25, poz. 150, tekst jednolity z późniejszymi zmianami</w:t>
            </w:r>
          </w:p>
          <w:p w14:paraId="09EC3F6A" w14:textId="77777777" w:rsidR="00D948E9" w:rsidRPr="00A928D1" w:rsidRDefault="00D948E9" w:rsidP="00D948E9">
            <w:pPr>
              <w:pStyle w:val="Akapitzlist"/>
              <w:numPr>
                <w:ilvl w:val="0"/>
                <w:numId w:val="131"/>
              </w:numPr>
              <w:jc w:val="both"/>
            </w:pPr>
            <w:r w:rsidRPr="00A928D1">
              <w:t>Rozporządzenie Ministra Gospodarki z dnia 9 kwietnia 2002 r. w sprawie rodzajów i ilości substancji niebezpiecznych, których znajdowanie się w zakładzie decyduje o zaliczeniu go do zakładu o zwiększonym ryzyku albo zakładu o dużym ryzyku wystąpienia poważnej awarii przemysłowej, Dz. U. Nr 58, poz. 535 z późniejszymi zmianami</w:t>
            </w:r>
          </w:p>
          <w:p w14:paraId="47498BA4" w14:textId="77777777" w:rsidR="00D948E9" w:rsidRPr="00A928D1" w:rsidRDefault="00D948E9" w:rsidP="00D948E9">
            <w:pPr>
              <w:pStyle w:val="Akapitzlist"/>
              <w:numPr>
                <w:ilvl w:val="0"/>
                <w:numId w:val="131"/>
              </w:numPr>
              <w:jc w:val="both"/>
            </w:pPr>
            <w:r w:rsidRPr="00A928D1">
              <w:t>Rozporządzenie Ministra Środowiska z dnia 26 lipca 2002 r. w sprawie rodzajów instalacji mogących powodować znaczne zanieczyszczenie poszczególnych elementów przyrodniczych albo środowiska jako całości, Dz. U. Nr 122, poz. 1055</w:t>
            </w:r>
          </w:p>
          <w:p w14:paraId="6B7EED04" w14:textId="77777777" w:rsidR="00D948E9" w:rsidRPr="00A928D1" w:rsidRDefault="00D948E9" w:rsidP="00D948E9">
            <w:pPr>
              <w:pStyle w:val="Akapitzlist"/>
              <w:numPr>
                <w:ilvl w:val="0"/>
                <w:numId w:val="131"/>
              </w:numPr>
              <w:jc w:val="both"/>
            </w:pPr>
            <w:r w:rsidRPr="00A928D1">
              <w:t>Domański R., 1993, Zasady geografii społeczno-ekonomicznej, PWN, Warszawa</w:t>
            </w:r>
          </w:p>
          <w:p w14:paraId="7F579581" w14:textId="77777777" w:rsidR="00D948E9" w:rsidRPr="00A928D1" w:rsidRDefault="00D948E9" w:rsidP="00D948E9">
            <w:pPr>
              <w:pStyle w:val="Akapitzlist"/>
              <w:numPr>
                <w:ilvl w:val="0"/>
                <w:numId w:val="131"/>
              </w:numPr>
              <w:jc w:val="both"/>
            </w:pPr>
            <w:r w:rsidRPr="00A928D1">
              <w:t xml:space="preserve">Rozporządzenie Ministra Środowiska z dnia </w:t>
            </w:r>
            <w:r w:rsidRPr="00A928D1">
              <w:br/>
              <w:t>9 września 2002 r. w sprawie standardów jakości gleby oraz standardów jakości ziemi, Dz. U. Nr 165, poz. 1359</w:t>
            </w:r>
          </w:p>
          <w:p w14:paraId="5E0F7B29" w14:textId="77777777" w:rsidR="00D948E9" w:rsidRPr="00A928D1" w:rsidRDefault="00D948E9" w:rsidP="00D948E9">
            <w:pPr>
              <w:pStyle w:val="Akapitzlist"/>
              <w:numPr>
                <w:ilvl w:val="0"/>
                <w:numId w:val="131"/>
              </w:numPr>
              <w:jc w:val="both"/>
            </w:pPr>
            <w:r w:rsidRPr="00A928D1">
              <w:t xml:space="preserve">Rozporządzenie Ministra Gospodarki, Pracy </w:t>
            </w:r>
            <w:r w:rsidRPr="00A928D1">
              <w:br/>
              <w:t>i Polityki Społecznej z dnia 29 maja 2003 r. w sprawie wymagań, jakim powinien odpowiadać raport o bezpieczeństwie zakładu o dużym ryzyku, Dz. U. Nr 104, poz. 970 z późniejszymi zmianami</w:t>
            </w:r>
          </w:p>
          <w:p w14:paraId="12F4B322" w14:textId="77777777" w:rsidR="00D948E9" w:rsidRPr="00A928D1" w:rsidRDefault="00D948E9" w:rsidP="00D948E9">
            <w:pPr>
              <w:pStyle w:val="Akapitzlist"/>
              <w:numPr>
                <w:ilvl w:val="0"/>
                <w:numId w:val="131"/>
              </w:numPr>
              <w:jc w:val="both"/>
            </w:pPr>
            <w:r w:rsidRPr="00A928D1">
              <w:t xml:space="preserve">Rozporządzenie Ministra Środowiska z dnia </w:t>
            </w:r>
            <w:r w:rsidRPr="00A928D1">
              <w:br/>
              <w:t>2 lipca 2010 r. w sprawie rodzajów instalacji, których eksploatacja wymaga zgłoszenia, Dz. U. Nr 130, poz. 880</w:t>
            </w:r>
          </w:p>
          <w:p w14:paraId="5088CDA8" w14:textId="77777777" w:rsidR="00D948E9" w:rsidRPr="00A928D1" w:rsidRDefault="00D948E9" w:rsidP="00D948E9">
            <w:pPr>
              <w:pStyle w:val="Akapitzlist"/>
              <w:numPr>
                <w:ilvl w:val="0"/>
                <w:numId w:val="131"/>
              </w:numPr>
              <w:jc w:val="both"/>
            </w:pPr>
            <w:r w:rsidRPr="00A928D1">
              <w:t xml:space="preserve">Rozporządzenie Ministra Środowiska z dnia </w:t>
            </w:r>
            <w:r w:rsidRPr="00A928D1">
              <w:br/>
              <w:t>9 września 2002 r. w sprawie opracowań ekofizjograficznych, Dz. U. Nr 155, poz. 1298</w:t>
            </w:r>
          </w:p>
          <w:p w14:paraId="2B46899D" w14:textId="77777777" w:rsidR="00D948E9" w:rsidRPr="00A928D1" w:rsidRDefault="00D948E9" w:rsidP="00D948E9">
            <w:pPr>
              <w:pStyle w:val="Akapitzlist"/>
              <w:numPr>
                <w:ilvl w:val="0"/>
                <w:numId w:val="131"/>
              </w:numPr>
              <w:jc w:val="both"/>
            </w:pPr>
            <w:r w:rsidRPr="00A928D1">
              <w:lastRenderedPageBreak/>
              <w:t>Ustawa z dnia 16 kwietnia 2004 r. o ochronie przyrody, Dz. U. nr 151 z 2009 r., poz. 1220, tekst jednolity z późniejszymi zmianami</w:t>
            </w:r>
          </w:p>
          <w:p w14:paraId="4C1A0EDF" w14:textId="77777777" w:rsidR="00D948E9" w:rsidRPr="00A928D1" w:rsidRDefault="00D948E9" w:rsidP="00D948E9">
            <w:pPr>
              <w:pStyle w:val="Akapitzlist"/>
              <w:numPr>
                <w:ilvl w:val="0"/>
                <w:numId w:val="131"/>
              </w:numPr>
              <w:jc w:val="both"/>
            </w:pPr>
            <w:r w:rsidRPr="00A928D1">
              <w:t xml:space="preserve">Rozporządzenie Ministra Infrastruktury z dnia </w:t>
            </w:r>
            <w:r w:rsidRPr="00A928D1">
              <w:br/>
              <w:t>26 sierpnia 2003 r. w sprawie wymaganego zakresu projektu miejscowego planu zagospodarowania przestrzennego, Dz. U. nr 164 poz. 1587.</w:t>
            </w:r>
          </w:p>
        </w:tc>
      </w:tr>
      <w:tr w:rsidR="0071391E" w:rsidRPr="00A928D1" w14:paraId="50FF491A" w14:textId="77777777" w:rsidTr="0071391E">
        <w:tc>
          <w:tcPr>
            <w:tcW w:w="3942" w:type="dxa"/>
            <w:shd w:val="clear" w:color="auto" w:fill="auto"/>
          </w:tcPr>
          <w:p w14:paraId="4801AD51" w14:textId="77777777" w:rsidR="00D948E9" w:rsidRPr="00A928D1" w:rsidRDefault="00D948E9" w:rsidP="0071391E">
            <w:r w:rsidRPr="00A928D1">
              <w:lastRenderedPageBreak/>
              <w:t>Planowane formy/działania/metody dydaktyczne</w:t>
            </w:r>
          </w:p>
        </w:tc>
        <w:tc>
          <w:tcPr>
            <w:tcW w:w="5344" w:type="dxa"/>
            <w:shd w:val="clear" w:color="auto" w:fill="auto"/>
          </w:tcPr>
          <w:p w14:paraId="0008144C" w14:textId="3F2E9474" w:rsidR="00D948E9" w:rsidRPr="00A928D1" w:rsidRDefault="00D948E9" w:rsidP="000E204E">
            <w:pPr>
              <w:jc w:val="both"/>
            </w:pPr>
            <w:r w:rsidRPr="00A928D1">
              <w:t xml:space="preserve">Zajęcia w formie wykładów z wykorzystaniem prezentacji multimedialnych,:. Ćwiczenia stacjonarnie projektowe obejmujące wykonywanie analiz, wstępnej lokalizacji obiektu  przemysłowego. Dyskusja w grupie, wykonanie projektu  </w:t>
            </w:r>
            <w:r w:rsidRPr="00A928D1">
              <w:br/>
              <w:t>z wykorzystaniem  komputera, wykonanie opracowania ekofizjograficznego</w:t>
            </w:r>
          </w:p>
        </w:tc>
      </w:tr>
      <w:tr w:rsidR="0071391E" w:rsidRPr="00A928D1" w14:paraId="00407CA2" w14:textId="77777777" w:rsidTr="0071391E">
        <w:tc>
          <w:tcPr>
            <w:tcW w:w="3942" w:type="dxa"/>
            <w:shd w:val="clear" w:color="auto" w:fill="auto"/>
          </w:tcPr>
          <w:p w14:paraId="6CA44BB4"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75F91706" w14:textId="77777777" w:rsidR="00D948E9" w:rsidRPr="00A928D1" w:rsidRDefault="00D948E9" w:rsidP="0071391E">
            <w:pPr>
              <w:jc w:val="both"/>
            </w:pPr>
            <w:r w:rsidRPr="00A928D1">
              <w:t>W1–W2 sprawdzian testowy pisemny</w:t>
            </w:r>
          </w:p>
          <w:p w14:paraId="6FF52AE7" w14:textId="77777777" w:rsidR="00D948E9" w:rsidRPr="00A928D1" w:rsidRDefault="00D948E9" w:rsidP="0071391E">
            <w:pPr>
              <w:jc w:val="both"/>
            </w:pPr>
            <w:r w:rsidRPr="00A928D1">
              <w:t xml:space="preserve">W3– Ocena dania projektowego dotyczącego sporządzenia elementów planu zagospodarowania przestrzennego </w:t>
            </w:r>
          </w:p>
          <w:p w14:paraId="2B7BC526" w14:textId="77777777" w:rsidR="00D948E9" w:rsidRPr="00A928D1" w:rsidRDefault="00D948E9" w:rsidP="0071391E">
            <w:pPr>
              <w:jc w:val="both"/>
            </w:pPr>
            <w:r w:rsidRPr="00A928D1">
              <w:t xml:space="preserve">U1– U2 sprawdzian testowy pisemny </w:t>
            </w:r>
          </w:p>
          <w:p w14:paraId="46470591" w14:textId="77777777" w:rsidR="00D948E9" w:rsidRPr="00A928D1" w:rsidRDefault="00D948E9" w:rsidP="0071391E">
            <w:pPr>
              <w:jc w:val="both"/>
            </w:pPr>
            <w:r w:rsidRPr="00A928D1">
              <w:t>U3– Ocena wybranej zadania projektowego</w:t>
            </w:r>
          </w:p>
          <w:p w14:paraId="2DAD5F72" w14:textId="77777777" w:rsidR="00D948E9" w:rsidRPr="00A928D1" w:rsidRDefault="00D948E9" w:rsidP="0071391E">
            <w:pPr>
              <w:jc w:val="both"/>
            </w:pPr>
            <w:r w:rsidRPr="00A928D1">
              <w:t>K1– dyskusje moderowane</w:t>
            </w:r>
          </w:p>
          <w:p w14:paraId="6F337519" w14:textId="77777777" w:rsidR="00D948E9" w:rsidRPr="00A928D1" w:rsidRDefault="00D948E9" w:rsidP="0071391E">
            <w:pPr>
              <w:jc w:val="both"/>
            </w:pPr>
          </w:p>
          <w:p w14:paraId="2420345F" w14:textId="77777777" w:rsidR="00D948E9" w:rsidRPr="00A928D1" w:rsidRDefault="00D948E9" w:rsidP="0071391E">
            <w:pPr>
              <w:jc w:val="both"/>
            </w:pPr>
            <w:r w:rsidRPr="00A928D1">
              <w:t xml:space="preserve">Formy dokumentowania efektów kształcenia: </w:t>
            </w:r>
          </w:p>
          <w:p w14:paraId="0285F6C2" w14:textId="77777777" w:rsidR="00D948E9" w:rsidRPr="00A928D1" w:rsidRDefault="00D948E9" w:rsidP="0071391E">
            <w:pPr>
              <w:jc w:val="both"/>
            </w:pPr>
            <w:r w:rsidRPr="00A928D1">
              <w:t>- prace końcowe archiwizowane w formie papierowej lub elektronicznej,</w:t>
            </w:r>
          </w:p>
          <w:p w14:paraId="68582693" w14:textId="77777777" w:rsidR="00D948E9" w:rsidRPr="00A928D1" w:rsidRDefault="00D948E9" w:rsidP="0071391E">
            <w:pPr>
              <w:jc w:val="both"/>
            </w:pPr>
            <w:r w:rsidRPr="00A928D1">
              <w:t>- sprawdzian testowy pisemny</w:t>
            </w:r>
          </w:p>
          <w:p w14:paraId="18CCB4CB" w14:textId="77777777" w:rsidR="00D948E9" w:rsidRPr="00A928D1" w:rsidRDefault="00D948E9" w:rsidP="0071391E">
            <w:pPr>
              <w:jc w:val="both"/>
            </w:pPr>
            <w:r w:rsidRPr="00A928D1">
              <w:t>- dziennik prowadzącego.</w:t>
            </w:r>
          </w:p>
        </w:tc>
      </w:tr>
      <w:tr w:rsidR="0071391E" w:rsidRPr="00A928D1" w14:paraId="4FAA5C5A" w14:textId="77777777" w:rsidTr="0071391E">
        <w:tc>
          <w:tcPr>
            <w:tcW w:w="3942" w:type="dxa"/>
            <w:shd w:val="clear" w:color="auto" w:fill="auto"/>
          </w:tcPr>
          <w:p w14:paraId="44F9FEC2" w14:textId="77777777" w:rsidR="00D948E9" w:rsidRPr="00A928D1" w:rsidRDefault="00D948E9" w:rsidP="0071391E">
            <w:r w:rsidRPr="00A928D1">
              <w:t>Elementy i wagi mające wpływ na ocenę końcową</w:t>
            </w:r>
          </w:p>
          <w:p w14:paraId="45AF4340" w14:textId="77777777" w:rsidR="00D948E9" w:rsidRPr="00A928D1" w:rsidRDefault="00D948E9" w:rsidP="0071391E"/>
          <w:p w14:paraId="6FB3D041" w14:textId="77777777" w:rsidR="00D948E9" w:rsidRPr="00A928D1" w:rsidRDefault="00D948E9" w:rsidP="0071391E"/>
        </w:tc>
        <w:tc>
          <w:tcPr>
            <w:tcW w:w="5344" w:type="dxa"/>
            <w:shd w:val="clear" w:color="auto" w:fill="auto"/>
          </w:tcPr>
          <w:p w14:paraId="60493DEE" w14:textId="77777777" w:rsidR="00D948E9" w:rsidRPr="00A928D1" w:rsidRDefault="00D948E9" w:rsidP="0071391E">
            <w:pPr>
              <w:jc w:val="both"/>
            </w:pPr>
            <w:r w:rsidRPr="00A928D1">
              <w:t>Szczegółowe kryteria przy ocenie pracy zaliczeniowej</w:t>
            </w:r>
          </w:p>
          <w:p w14:paraId="74D9B816" w14:textId="77777777" w:rsidR="00D948E9" w:rsidRPr="00A928D1" w:rsidRDefault="00D948E9" w:rsidP="00D948E9">
            <w:pPr>
              <w:pStyle w:val="Akapitzlist"/>
              <w:numPr>
                <w:ilvl w:val="0"/>
                <w:numId w:val="110"/>
              </w:numPr>
              <w:suppressAutoHyphens/>
              <w:jc w:val="both"/>
            </w:pPr>
            <w:r w:rsidRPr="00A928D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5F782205" w14:textId="77777777" w:rsidR="00D948E9" w:rsidRPr="00A928D1" w:rsidRDefault="00D948E9" w:rsidP="00D948E9">
            <w:pPr>
              <w:pStyle w:val="Akapitzlist"/>
              <w:numPr>
                <w:ilvl w:val="0"/>
                <w:numId w:val="110"/>
              </w:numPr>
              <w:suppressAutoHyphens/>
              <w:jc w:val="both"/>
            </w:pPr>
            <w:r w:rsidRPr="00A928D1">
              <w:t xml:space="preserve">student wykazuje dostateczny plus (3,5) stopień wiedzy, umiejętności lub kompetencji, gdy uzyskuje od 61 do 70% sumy punktów określających maksymalny poziom wiedzy lub umiejętności z danego przedmiotu (odpowiednio – jego części), </w:t>
            </w:r>
          </w:p>
          <w:p w14:paraId="1EBE07BD" w14:textId="77777777" w:rsidR="00D948E9" w:rsidRPr="00A928D1" w:rsidRDefault="00D948E9" w:rsidP="00D948E9">
            <w:pPr>
              <w:pStyle w:val="Akapitzlist"/>
              <w:numPr>
                <w:ilvl w:val="0"/>
                <w:numId w:val="110"/>
              </w:numPr>
              <w:suppressAutoHyphens/>
              <w:jc w:val="both"/>
            </w:pPr>
            <w:r w:rsidRPr="00A928D1">
              <w:t xml:space="preserve">student wykazuje dobry stopień (4,0) wiedzy, umiejętności lub kompetencji, gdy uzyskuje od 71 do 80% sumy punktów określających maksymalny poziom wiedzy lub umiejętności </w:t>
            </w:r>
            <w:r w:rsidRPr="00A928D1">
              <w:br/>
              <w:t xml:space="preserve">z danego przedmiotu (odpowiednio – jego części), </w:t>
            </w:r>
          </w:p>
          <w:p w14:paraId="7B3BA30A" w14:textId="77777777" w:rsidR="00D948E9" w:rsidRPr="00A928D1" w:rsidRDefault="00D948E9" w:rsidP="00D948E9">
            <w:pPr>
              <w:pStyle w:val="Akapitzlist"/>
              <w:numPr>
                <w:ilvl w:val="0"/>
                <w:numId w:val="110"/>
              </w:numPr>
              <w:suppressAutoHyphens/>
              <w:jc w:val="both"/>
            </w:pPr>
            <w:r w:rsidRPr="00A928D1">
              <w:lastRenderedPageBreak/>
              <w:t>student wykazuje plus dobry stopień (4,5) wiedzy, umiejętności lub kompetencji, gdy uzyskuje od 81 do 90% sumy punktów określających maksymalny poziom wiedzy lub umiejętności z danego przedmiotu (odpowiednio – jego części),</w:t>
            </w:r>
          </w:p>
          <w:p w14:paraId="39EABE7A" w14:textId="77777777" w:rsidR="00D948E9" w:rsidRPr="00A928D1" w:rsidRDefault="00D948E9" w:rsidP="00D948E9">
            <w:pPr>
              <w:pStyle w:val="Akapitzlist"/>
              <w:numPr>
                <w:ilvl w:val="0"/>
                <w:numId w:val="110"/>
              </w:numPr>
              <w:suppressAutoHyphens/>
              <w:jc w:val="both"/>
              <w:rPr>
                <w:i/>
                <w:iCs/>
              </w:rPr>
            </w:pPr>
            <w:r w:rsidRPr="00A928D1">
              <w:t>student wykazuje bardzo dobry stopień (5,0) wiedzy, umiejętności lub kompetencji, gdy uzyskuje powyżej 91% sumy punktów określających maksymalny poziom wiedzy lub umiejętności z danego przedmiotu (odpowiednio – jego części)</w:t>
            </w:r>
          </w:p>
          <w:p w14:paraId="7D9A344B" w14:textId="77777777" w:rsidR="00D948E9" w:rsidRPr="00A928D1" w:rsidRDefault="00D948E9" w:rsidP="0071391E">
            <w:pPr>
              <w:jc w:val="both"/>
            </w:pPr>
            <w:r w:rsidRPr="00A928D1">
              <w:t xml:space="preserve">Oceny uzyskane przez studenta za poszczególne elementy/etapy projektu (20%), ocena za poprawność opracowania ekofizjograficznego (20%), egzamin </w:t>
            </w:r>
            <w:r w:rsidRPr="00A928D1">
              <w:br/>
              <w:t xml:space="preserve">w zakresie wiedzy i zdobytych umiejętności (60%). </w:t>
            </w:r>
          </w:p>
          <w:p w14:paraId="1FD5299E" w14:textId="77777777" w:rsidR="00D948E9" w:rsidRPr="00A928D1" w:rsidRDefault="00D948E9" w:rsidP="0071391E">
            <w:pPr>
              <w:jc w:val="both"/>
            </w:pPr>
          </w:p>
        </w:tc>
      </w:tr>
      <w:tr w:rsidR="0071391E" w:rsidRPr="00A928D1" w14:paraId="20B0CA4B" w14:textId="77777777" w:rsidTr="0071391E">
        <w:trPr>
          <w:trHeight w:val="699"/>
        </w:trPr>
        <w:tc>
          <w:tcPr>
            <w:tcW w:w="3942" w:type="dxa"/>
            <w:shd w:val="clear" w:color="auto" w:fill="auto"/>
          </w:tcPr>
          <w:p w14:paraId="55A5CD40" w14:textId="77777777" w:rsidR="00D948E9" w:rsidRPr="00A928D1" w:rsidRDefault="00D948E9" w:rsidP="0071391E">
            <w:pPr>
              <w:jc w:val="both"/>
            </w:pPr>
            <w:r w:rsidRPr="00A928D1">
              <w:lastRenderedPageBreak/>
              <w:t>Bilans punktów ECTS</w:t>
            </w:r>
          </w:p>
        </w:tc>
        <w:tc>
          <w:tcPr>
            <w:tcW w:w="5344" w:type="dxa"/>
            <w:shd w:val="clear" w:color="auto" w:fill="auto"/>
          </w:tcPr>
          <w:p w14:paraId="54BFE0F2" w14:textId="77777777" w:rsidR="00D948E9" w:rsidRPr="00A928D1" w:rsidRDefault="00D948E9" w:rsidP="0071391E">
            <w:pPr>
              <w:jc w:val="both"/>
            </w:pPr>
            <w:r w:rsidRPr="00A928D1">
              <w:t>Liczba godzin kontaktowych/ punktów ECTS</w:t>
            </w:r>
          </w:p>
          <w:p w14:paraId="602595CE" w14:textId="77777777" w:rsidR="00D948E9" w:rsidRPr="00A928D1" w:rsidRDefault="00D948E9" w:rsidP="0071391E">
            <w:pPr>
              <w:jc w:val="both"/>
            </w:pPr>
            <w:r w:rsidRPr="00A928D1">
              <w:t>Wykład 30 godz./1,2 ECTS</w:t>
            </w:r>
          </w:p>
          <w:p w14:paraId="1CF0DD46" w14:textId="77777777" w:rsidR="00D948E9" w:rsidRPr="00A928D1" w:rsidRDefault="00D948E9" w:rsidP="0071391E">
            <w:pPr>
              <w:jc w:val="both"/>
            </w:pPr>
            <w:r w:rsidRPr="00A928D1">
              <w:t>Ćwiczenia 15 godz./0,6 ECTS</w:t>
            </w:r>
          </w:p>
          <w:p w14:paraId="5F658D4F" w14:textId="77777777" w:rsidR="00D948E9" w:rsidRPr="00A928D1" w:rsidRDefault="00D948E9" w:rsidP="0071391E">
            <w:pPr>
              <w:jc w:val="both"/>
            </w:pPr>
            <w:r w:rsidRPr="00A928D1">
              <w:t>Konsultacje dotyczące wykonywanych wstępnej lokalizacji obiektu  przemysłowego 2 godz./0,08 ECTS</w:t>
            </w:r>
          </w:p>
          <w:p w14:paraId="55EB0975" w14:textId="77777777" w:rsidR="00D948E9" w:rsidRPr="00A928D1" w:rsidRDefault="00D948E9" w:rsidP="0071391E">
            <w:pPr>
              <w:jc w:val="both"/>
            </w:pPr>
            <w:r w:rsidRPr="00A928D1">
              <w:t>Egzamin 2 godz./0,08 ECTS</w:t>
            </w:r>
          </w:p>
          <w:p w14:paraId="34D6ADB6" w14:textId="77777777" w:rsidR="00D948E9" w:rsidRPr="00A928D1" w:rsidRDefault="00D948E9" w:rsidP="0071391E">
            <w:pPr>
              <w:jc w:val="both"/>
            </w:pPr>
            <w:r w:rsidRPr="00A928D1">
              <w:t>Łącznie 49 godz./1,96 ECTS</w:t>
            </w:r>
          </w:p>
          <w:p w14:paraId="2AD301A6" w14:textId="77777777" w:rsidR="00D948E9" w:rsidRPr="00A928D1" w:rsidRDefault="00D948E9" w:rsidP="0071391E">
            <w:pPr>
              <w:jc w:val="both"/>
            </w:pPr>
            <w:r w:rsidRPr="00A928D1">
              <w:t>Liczba godzin niekontaktowych/ punktów ECTS</w:t>
            </w:r>
          </w:p>
          <w:p w14:paraId="7BF311AC" w14:textId="77777777" w:rsidR="00D948E9" w:rsidRPr="00A928D1" w:rsidRDefault="00D948E9" w:rsidP="0071391E">
            <w:pPr>
              <w:jc w:val="both"/>
            </w:pPr>
            <w:r w:rsidRPr="00A928D1">
              <w:t>Studiowanie literatury 4 godz./0,16 ECTS</w:t>
            </w:r>
          </w:p>
          <w:p w14:paraId="36F9E18E" w14:textId="77777777" w:rsidR="00D948E9" w:rsidRPr="00A928D1" w:rsidRDefault="00D948E9" w:rsidP="0071391E">
            <w:pPr>
              <w:jc w:val="both"/>
            </w:pPr>
            <w:r w:rsidRPr="00A928D1">
              <w:t>Przygotowanie do zajęć 15 godz./0,6 ECTS</w:t>
            </w:r>
          </w:p>
          <w:p w14:paraId="2B4ED7FC" w14:textId="77777777" w:rsidR="00D948E9" w:rsidRPr="00A928D1" w:rsidRDefault="00D948E9" w:rsidP="0071391E">
            <w:pPr>
              <w:jc w:val="both"/>
            </w:pPr>
            <w:r w:rsidRPr="00A928D1">
              <w:t>Wykonanie projektu 17 godz./0,68 ECTS</w:t>
            </w:r>
          </w:p>
          <w:p w14:paraId="0AC09865" w14:textId="77777777" w:rsidR="00D948E9" w:rsidRPr="00A928D1" w:rsidRDefault="00D948E9" w:rsidP="0071391E">
            <w:pPr>
              <w:jc w:val="both"/>
            </w:pPr>
            <w:r w:rsidRPr="00A928D1">
              <w:t>Przygotowanie do egzaminu 15 godz./0,6 ECTS</w:t>
            </w:r>
          </w:p>
          <w:p w14:paraId="19A316DD" w14:textId="77777777" w:rsidR="00D948E9" w:rsidRPr="00A928D1" w:rsidRDefault="00D948E9" w:rsidP="0071391E">
            <w:pPr>
              <w:jc w:val="both"/>
            </w:pPr>
            <w:r w:rsidRPr="00A928D1">
              <w:t>Łącznie 51 godz./2,04 ECTS</w:t>
            </w:r>
          </w:p>
        </w:tc>
      </w:tr>
      <w:tr w:rsidR="00D948E9" w:rsidRPr="00A928D1" w14:paraId="4149F703" w14:textId="77777777" w:rsidTr="0071391E">
        <w:trPr>
          <w:trHeight w:val="718"/>
        </w:trPr>
        <w:tc>
          <w:tcPr>
            <w:tcW w:w="3942" w:type="dxa"/>
            <w:shd w:val="clear" w:color="auto" w:fill="auto"/>
          </w:tcPr>
          <w:p w14:paraId="394D66F4"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697371F5" w14:textId="77777777" w:rsidR="00D948E9" w:rsidRPr="00A928D1" w:rsidRDefault="00D948E9" w:rsidP="0071391E">
            <w:pPr>
              <w:jc w:val="both"/>
            </w:pPr>
            <w:r w:rsidRPr="00A928D1">
              <w:t xml:space="preserve">udział w wykładach – 30 godz.; </w:t>
            </w:r>
          </w:p>
          <w:p w14:paraId="0CE7C39C" w14:textId="77777777" w:rsidR="00D948E9" w:rsidRPr="00A928D1" w:rsidRDefault="00D948E9" w:rsidP="0071391E">
            <w:pPr>
              <w:jc w:val="both"/>
            </w:pPr>
            <w:r w:rsidRPr="00A928D1">
              <w:t xml:space="preserve">w ćwiczeniach – 15 godz.; </w:t>
            </w:r>
          </w:p>
          <w:p w14:paraId="3247F7F6" w14:textId="77777777" w:rsidR="00D948E9" w:rsidRPr="00A928D1" w:rsidRDefault="00D948E9" w:rsidP="0071391E">
            <w:r w:rsidRPr="00A928D1">
              <w:t>konsultacje – 2 godz.</w:t>
            </w:r>
          </w:p>
          <w:p w14:paraId="0E006C5D" w14:textId="77777777" w:rsidR="00D948E9" w:rsidRPr="00A928D1" w:rsidRDefault="00D948E9" w:rsidP="0071391E">
            <w:pPr>
              <w:jc w:val="both"/>
            </w:pPr>
            <w:r w:rsidRPr="00A928D1">
              <w:t>korekta projektu wstępnej lokalizacji obiektu  przemysłowego – 2 godz.;</w:t>
            </w:r>
          </w:p>
        </w:tc>
      </w:tr>
    </w:tbl>
    <w:p w14:paraId="4D961604" w14:textId="77777777" w:rsidR="00D948E9" w:rsidRPr="00A928D1" w:rsidRDefault="00D948E9" w:rsidP="00D948E9">
      <w:pPr>
        <w:rPr>
          <w:b/>
        </w:rPr>
      </w:pPr>
    </w:p>
    <w:p w14:paraId="11D76ED3" w14:textId="77777777" w:rsidR="00D948E9" w:rsidRPr="00A928D1" w:rsidRDefault="00D948E9" w:rsidP="00D948E9">
      <w:pPr>
        <w:rPr>
          <w:b/>
        </w:rPr>
      </w:pPr>
      <w:r w:rsidRPr="00A928D1">
        <w:rPr>
          <w:b/>
        </w:rPr>
        <w:br w:type="column"/>
      </w:r>
      <w:r w:rsidRPr="00A928D1">
        <w:rPr>
          <w:b/>
        </w:rPr>
        <w:lastRenderedPageBreak/>
        <w:t>67.1 Karta opisu zajęć Katastrofy przyrodnicze</w:t>
      </w:r>
    </w:p>
    <w:p w14:paraId="10C34030"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4FCE4BAD" w14:textId="77777777" w:rsidTr="0071391E">
        <w:tc>
          <w:tcPr>
            <w:tcW w:w="3942" w:type="dxa"/>
            <w:shd w:val="clear" w:color="auto" w:fill="auto"/>
          </w:tcPr>
          <w:p w14:paraId="2D82395F" w14:textId="77777777" w:rsidR="00D948E9" w:rsidRPr="00A928D1" w:rsidRDefault="00D948E9" w:rsidP="0071391E">
            <w:r w:rsidRPr="00A928D1">
              <w:t xml:space="preserve">Nazwa kierunku studiów </w:t>
            </w:r>
          </w:p>
          <w:p w14:paraId="77DFB35F" w14:textId="77777777" w:rsidR="00D948E9" w:rsidRPr="00A928D1" w:rsidRDefault="00D948E9" w:rsidP="0071391E"/>
        </w:tc>
        <w:tc>
          <w:tcPr>
            <w:tcW w:w="5344" w:type="dxa"/>
            <w:shd w:val="clear" w:color="auto" w:fill="auto"/>
          </w:tcPr>
          <w:p w14:paraId="5BF136C0" w14:textId="77777777" w:rsidR="00D948E9" w:rsidRPr="00A928D1" w:rsidRDefault="00D948E9" w:rsidP="0071391E">
            <w:r w:rsidRPr="00A928D1">
              <w:t>Gospodarka przestrzenna</w:t>
            </w:r>
          </w:p>
        </w:tc>
      </w:tr>
      <w:tr w:rsidR="0071391E" w:rsidRPr="00A928D1" w14:paraId="48D24DAB" w14:textId="77777777" w:rsidTr="0071391E">
        <w:tc>
          <w:tcPr>
            <w:tcW w:w="3942" w:type="dxa"/>
            <w:shd w:val="clear" w:color="auto" w:fill="auto"/>
          </w:tcPr>
          <w:p w14:paraId="383A0337" w14:textId="77777777" w:rsidR="00D948E9" w:rsidRPr="00A928D1" w:rsidRDefault="00D948E9" w:rsidP="0071391E">
            <w:r w:rsidRPr="00A928D1">
              <w:t>Nazwa modułu, także nazwa w języku angielskim</w:t>
            </w:r>
          </w:p>
        </w:tc>
        <w:tc>
          <w:tcPr>
            <w:tcW w:w="5344" w:type="dxa"/>
            <w:shd w:val="clear" w:color="auto" w:fill="auto"/>
          </w:tcPr>
          <w:p w14:paraId="249A26E1" w14:textId="77777777" w:rsidR="00D948E9" w:rsidRPr="00A928D1" w:rsidRDefault="00D948E9" w:rsidP="0071391E">
            <w:r w:rsidRPr="00A928D1">
              <w:t>Katastrofy przyrodnicze / Environmental catastrophes</w:t>
            </w:r>
          </w:p>
        </w:tc>
      </w:tr>
      <w:tr w:rsidR="0071391E" w:rsidRPr="00A928D1" w14:paraId="3FB1D908" w14:textId="77777777" w:rsidTr="0071391E">
        <w:tc>
          <w:tcPr>
            <w:tcW w:w="3942" w:type="dxa"/>
            <w:shd w:val="clear" w:color="auto" w:fill="auto"/>
          </w:tcPr>
          <w:p w14:paraId="46FA8159" w14:textId="77777777" w:rsidR="00D948E9" w:rsidRPr="00A928D1" w:rsidRDefault="00D948E9" w:rsidP="0071391E">
            <w:r w:rsidRPr="00A928D1">
              <w:t xml:space="preserve">Język wykładowy </w:t>
            </w:r>
          </w:p>
        </w:tc>
        <w:tc>
          <w:tcPr>
            <w:tcW w:w="5344" w:type="dxa"/>
            <w:shd w:val="clear" w:color="auto" w:fill="auto"/>
          </w:tcPr>
          <w:p w14:paraId="13410036" w14:textId="47D6111A" w:rsidR="00D948E9" w:rsidRPr="00A928D1" w:rsidRDefault="000E204E" w:rsidP="0071391E">
            <w:r w:rsidRPr="00A928D1">
              <w:t>P</w:t>
            </w:r>
            <w:r w:rsidR="00D948E9" w:rsidRPr="00A928D1">
              <w:t>olski</w:t>
            </w:r>
          </w:p>
        </w:tc>
      </w:tr>
      <w:tr w:rsidR="0071391E" w:rsidRPr="00A928D1" w14:paraId="658B38C8" w14:textId="77777777" w:rsidTr="0071391E">
        <w:tc>
          <w:tcPr>
            <w:tcW w:w="3942" w:type="dxa"/>
            <w:shd w:val="clear" w:color="auto" w:fill="auto"/>
          </w:tcPr>
          <w:p w14:paraId="24DFD157" w14:textId="77777777" w:rsidR="00D948E9" w:rsidRPr="00A928D1" w:rsidRDefault="00D948E9" w:rsidP="0071391E">
            <w:pPr>
              <w:autoSpaceDE w:val="0"/>
              <w:autoSpaceDN w:val="0"/>
              <w:adjustRightInd w:val="0"/>
            </w:pPr>
            <w:r w:rsidRPr="00A928D1">
              <w:t xml:space="preserve">Rodzaj modułu </w:t>
            </w:r>
          </w:p>
        </w:tc>
        <w:tc>
          <w:tcPr>
            <w:tcW w:w="5344" w:type="dxa"/>
            <w:shd w:val="clear" w:color="auto" w:fill="auto"/>
          </w:tcPr>
          <w:p w14:paraId="396EAA62" w14:textId="0AD19918" w:rsidR="00D948E9" w:rsidRPr="00A928D1" w:rsidRDefault="000E204E" w:rsidP="0071391E">
            <w:r w:rsidRPr="00A928D1">
              <w:t>F</w:t>
            </w:r>
            <w:r w:rsidR="00D948E9" w:rsidRPr="00A928D1">
              <w:t>akultatywny</w:t>
            </w:r>
          </w:p>
        </w:tc>
      </w:tr>
      <w:tr w:rsidR="0071391E" w:rsidRPr="00A928D1" w14:paraId="69BEFA51" w14:textId="77777777" w:rsidTr="0071391E">
        <w:tc>
          <w:tcPr>
            <w:tcW w:w="3942" w:type="dxa"/>
            <w:shd w:val="clear" w:color="auto" w:fill="auto"/>
          </w:tcPr>
          <w:p w14:paraId="290E3FED" w14:textId="77777777" w:rsidR="00D948E9" w:rsidRPr="00A928D1" w:rsidRDefault="00D948E9" w:rsidP="0071391E">
            <w:r w:rsidRPr="00A928D1">
              <w:t>Poziom studiów</w:t>
            </w:r>
          </w:p>
        </w:tc>
        <w:tc>
          <w:tcPr>
            <w:tcW w:w="5344" w:type="dxa"/>
            <w:shd w:val="clear" w:color="auto" w:fill="auto"/>
          </w:tcPr>
          <w:p w14:paraId="22B736D3" w14:textId="77777777" w:rsidR="00D948E9" w:rsidRPr="00A928D1" w:rsidRDefault="00D948E9" w:rsidP="0071391E">
            <w:r w:rsidRPr="00A928D1">
              <w:t>pierwszego stopnia</w:t>
            </w:r>
          </w:p>
        </w:tc>
      </w:tr>
      <w:tr w:rsidR="0071391E" w:rsidRPr="00A928D1" w14:paraId="4A3F4FD2" w14:textId="77777777" w:rsidTr="0071391E">
        <w:tc>
          <w:tcPr>
            <w:tcW w:w="3942" w:type="dxa"/>
            <w:shd w:val="clear" w:color="auto" w:fill="auto"/>
          </w:tcPr>
          <w:p w14:paraId="5E95E212" w14:textId="77777777" w:rsidR="00D948E9" w:rsidRPr="00A928D1" w:rsidRDefault="00D948E9" w:rsidP="0071391E">
            <w:r w:rsidRPr="00A928D1">
              <w:t>Forma studiów</w:t>
            </w:r>
          </w:p>
        </w:tc>
        <w:tc>
          <w:tcPr>
            <w:tcW w:w="5344" w:type="dxa"/>
            <w:shd w:val="clear" w:color="auto" w:fill="auto"/>
          </w:tcPr>
          <w:p w14:paraId="370EB4EA" w14:textId="40BC7698" w:rsidR="00D948E9" w:rsidRPr="00A928D1" w:rsidRDefault="000E204E" w:rsidP="0071391E">
            <w:r w:rsidRPr="00A928D1">
              <w:t>S</w:t>
            </w:r>
            <w:r w:rsidR="00D948E9" w:rsidRPr="00A928D1">
              <w:t>tacjonarne</w:t>
            </w:r>
          </w:p>
        </w:tc>
      </w:tr>
      <w:tr w:rsidR="0071391E" w:rsidRPr="00A928D1" w14:paraId="12BE60A1" w14:textId="77777777" w:rsidTr="0071391E">
        <w:tc>
          <w:tcPr>
            <w:tcW w:w="3942" w:type="dxa"/>
            <w:shd w:val="clear" w:color="auto" w:fill="auto"/>
          </w:tcPr>
          <w:p w14:paraId="79E60AD2" w14:textId="77777777" w:rsidR="00D948E9" w:rsidRPr="00A928D1" w:rsidRDefault="00D948E9" w:rsidP="0071391E">
            <w:r w:rsidRPr="00A928D1">
              <w:t>Rok studiów dla kierunku</w:t>
            </w:r>
          </w:p>
        </w:tc>
        <w:tc>
          <w:tcPr>
            <w:tcW w:w="5344" w:type="dxa"/>
            <w:shd w:val="clear" w:color="auto" w:fill="auto"/>
          </w:tcPr>
          <w:p w14:paraId="093A0AD6" w14:textId="77777777" w:rsidR="00D948E9" w:rsidRPr="00A928D1" w:rsidRDefault="00D948E9" w:rsidP="0071391E">
            <w:r w:rsidRPr="00A928D1">
              <w:t>IV</w:t>
            </w:r>
          </w:p>
        </w:tc>
      </w:tr>
      <w:tr w:rsidR="0071391E" w:rsidRPr="00A928D1" w14:paraId="05756DDB" w14:textId="77777777" w:rsidTr="0071391E">
        <w:tc>
          <w:tcPr>
            <w:tcW w:w="3942" w:type="dxa"/>
            <w:shd w:val="clear" w:color="auto" w:fill="auto"/>
          </w:tcPr>
          <w:p w14:paraId="2C8DAC66" w14:textId="77777777" w:rsidR="00D948E9" w:rsidRPr="00A928D1" w:rsidRDefault="00D948E9" w:rsidP="0071391E">
            <w:r w:rsidRPr="00A928D1">
              <w:t>Semestr dla kierunku</w:t>
            </w:r>
          </w:p>
        </w:tc>
        <w:tc>
          <w:tcPr>
            <w:tcW w:w="5344" w:type="dxa"/>
            <w:shd w:val="clear" w:color="auto" w:fill="auto"/>
          </w:tcPr>
          <w:p w14:paraId="521B8977" w14:textId="77777777" w:rsidR="00D948E9" w:rsidRPr="00A928D1" w:rsidRDefault="00D948E9" w:rsidP="0071391E">
            <w:r w:rsidRPr="00A928D1">
              <w:t>7</w:t>
            </w:r>
          </w:p>
        </w:tc>
      </w:tr>
      <w:tr w:rsidR="0071391E" w:rsidRPr="00A928D1" w14:paraId="253E8F20" w14:textId="77777777" w:rsidTr="0071391E">
        <w:tc>
          <w:tcPr>
            <w:tcW w:w="3942" w:type="dxa"/>
            <w:shd w:val="clear" w:color="auto" w:fill="auto"/>
          </w:tcPr>
          <w:p w14:paraId="050412F3"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0857A416" w14:textId="77777777" w:rsidR="00D948E9" w:rsidRPr="00A928D1" w:rsidRDefault="00D948E9" w:rsidP="0071391E">
            <w:r w:rsidRPr="00A928D1">
              <w:t>2 (1,28/0,72)</w:t>
            </w:r>
          </w:p>
        </w:tc>
      </w:tr>
      <w:tr w:rsidR="0071391E" w:rsidRPr="00A928D1" w14:paraId="6039B142" w14:textId="77777777" w:rsidTr="0071391E">
        <w:tc>
          <w:tcPr>
            <w:tcW w:w="3942" w:type="dxa"/>
            <w:shd w:val="clear" w:color="auto" w:fill="auto"/>
          </w:tcPr>
          <w:p w14:paraId="6C057BC4"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2969F070" w14:textId="77777777" w:rsidR="00D948E9" w:rsidRPr="00A928D1" w:rsidRDefault="00D948E9" w:rsidP="0071391E">
            <w:r w:rsidRPr="00A928D1">
              <w:t>dr Ewelina Flis-Olszewska</w:t>
            </w:r>
          </w:p>
        </w:tc>
      </w:tr>
      <w:tr w:rsidR="0071391E" w:rsidRPr="00A928D1" w14:paraId="30A7F814" w14:textId="77777777" w:rsidTr="0071391E">
        <w:tc>
          <w:tcPr>
            <w:tcW w:w="3942" w:type="dxa"/>
            <w:shd w:val="clear" w:color="auto" w:fill="auto"/>
          </w:tcPr>
          <w:p w14:paraId="20521023" w14:textId="77777777" w:rsidR="00D948E9" w:rsidRPr="00A928D1" w:rsidRDefault="00D948E9" w:rsidP="0071391E">
            <w:r w:rsidRPr="00A928D1">
              <w:t>Jednostka oferująca moduł</w:t>
            </w:r>
          </w:p>
          <w:p w14:paraId="0741DC6B" w14:textId="77777777" w:rsidR="00D948E9" w:rsidRPr="00A928D1" w:rsidRDefault="00D948E9" w:rsidP="0071391E"/>
        </w:tc>
        <w:tc>
          <w:tcPr>
            <w:tcW w:w="5344" w:type="dxa"/>
            <w:shd w:val="clear" w:color="auto" w:fill="auto"/>
          </w:tcPr>
          <w:p w14:paraId="04B1B636" w14:textId="77777777" w:rsidR="00D948E9" w:rsidRPr="00A928D1" w:rsidRDefault="00D948E9" w:rsidP="0071391E">
            <w:r w:rsidRPr="00A928D1">
              <w:t>Katedra Technologii Produkcji Roślinnej i Towaroznawstwa / Zakład Agrometeorologii</w:t>
            </w:r>
          </w:p>
        </w:tc>
      </w:tr>
      <w:tr w:rsidR="0071391E" w:rsidRPr="00A928D1" w14:paraId="04DA8518" w14:textId="77777777" w:rsidTr="0071391E">
        <w:tc>
          <w:tcPr>
            <w:tcW w:w="3942" w:type="dxa"/>
            <w:shd w:val="clear" w:color="auto" w:fill="auto"/>
          </w:tcPr>
          <w:p w14:paraId="36E4F587" w14:textId="77777777" w:rsidR="00D948E9" w:rsidRPr="00A928D1" w:rsidRDefault="00D948E9" w:rsidP="0071391E">
            <w:r w:rsidRPr="00A928D1">
              <w:t>Cel modułu</w:t>
            </w:r>
          </w:p>
          <w:p w14:paraId="08AC02DB" w14:textId="77777777" w:rsidR="00D948E9" w:rsidRPr="00A928D1" w:rsidRDefault="00D948E9" w:rsidP="0071391E"/>
        </w:tc>
        <w:tc>
          <w:tcPr>
            <w:tcW w:w="5344" w:type="dxa"/>
            <w:shd w:val="clear" w:color="auto" w:fill="auto"/>
          </w:tcPr>
          <w:p w14:paraId="49F6319F" w14:textId="77777777" w:rsidR="00D948E9" w:rsidRPr="00A928D1" w:rsidRDefault="00D948E9" w:rsidP="0071391E">
            <w:pPr>
              <w:autoSpaceDE w:val="0"/>
              <w:autoSpaceDN w:val="0"/>
              <w:adjustRightInd w:val="0"/>
              <w:jc w:val="both"/>
            </w:pPr>
            <w:r w:rsidRPr="00A928D1">
              <w:t xml:space="preserve">Celem modułu jest poznanie wiadomości z zakresu wiedzy o naturalnych i antropogenicznych katastrofach przyrodniczych oraz powiązanie ich występowania ze zmianami klimatycznymi w Polsce i na świecie. </w:t>
            </w:r>
          </w:p>
        </w:tc>
      </w:tr>
      <w:tr w:rsidR="0071391E" w:rsidRPr="00A928D1" w14:paraId="30E3CCFF" w14:textId="77777777" w:rsidTr="0071391E">
        <w:trPr>
          <w:trHeight w:val="236"/>
        </w:trPr>
        <w:tc>
          <w:tcPr>
            <w:tcW w:w="3942" w:type="dxa"/>
            <w:vMerge w:val="restart"/>
            <w:shd w:val="clear" w:color="auto" w:fill="auto"/>
          </w:tcPr>
          <w:p w14:paraId="4E30A583"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3B4A6A7B" w14:textId="77777777" w:rsidR="00D948E9" w:rsidRPr="00A928D1" w:rsidRDefault="00D948E9" w:rsidP="0071391E">
            <w:r w:rsidRPr="00A928D1">
              <w:t xml:space="preserve">Wiedza: </w:t>
            </w:r>
          </w:p>
        </w:tc>
      </w:tr>
      <w:tr w:rsidR="0071391E" w:rsidRPr="00A928D1" w14:paraId="622136E8" w14:textId="77777777" w:rsidTr="0071391E">
        <w:trPr>
          <w:trHeight w:val="233"/>
        </w:trPr>
        <w:tc>
          <w:tcPr>
            <w:tcW w:w="3942" w:type="dxa"/>
            <w:vMerge/>
          </w:tcPr>
          <w:p w14:paraId="2E3C2416" w14:textId="77777777" w:rsidR="00D948E9" w:rsidRPr="00A928D1" w:rsidRDefault="00D948E9" w:rsidP="0071391E"/>
        </w:tc>
        <w:tc>
          <w:tcPr>
            <w:tcW w:w="5344" w:type="dxa"/>
            <w:shd w:val="clear" w:color="auto" w:fill="auto"/>
          </w:tcPr>
          <w:p w14:paraId="5441247A" w14:textId="77777777" w:rsidR="00D948E9" w:rsidRPr="00A928D1" w:rsidRDefault="00D948E9" w:rsidP="00D948E9">
            <w:pPr>
              <w:pStyle w:val="Akapitzlist"/>
              <w:numPr>
                <w:ilvl w:val="0"/>
                <w:numId w:val="137"/>
              </w:numPr>
              <w:jc w:val="both"/>
            </w:pPr>
            <w:r w:rsidRPr="00A928D1">
              <w:t xml:space="preserve">Charakteryzuje podstawowe rodzaje katastrof naturalnych i antropogenicznych w Polsce i na świecie </w:t>
            </w:r>
          </w:p>
        </w:tc>
      </w:tr>
      <w:tr w:rsidR="0071391E" w:rsidRPr="00A928D1" w14:paraId="63E9746D" w14:textId="77777777" w:rsidTr="0071391E">
        <w:trPr>
          <w:trHeight w:val="233"/>
        </w:trPr>
        <w:tc>
          <w:tcPr>
            <w:tcW w:w="3942" w:type="dxa"/>
            <w:vMerge/>
          </w:tcPr>
          <w:p w14:paraId="2F445346" w14:textId="77777777" w:rsidR="00D948E9" w:rsidRPr="00A928D1" w:rsidRDefault="00D948E9" w:rsidP="0071391E"/>
        </w:tc>
        <w:tc>
          <w:tcPr>
            <w:tcW w:w="5344" w:type="dxa"/>
            <w:shd w:val="clear" w:color="auto" w:fill="auto"/>
          </w:tcPr>
          <w:p w14:paraId="6B3B7AF8" w14:textId="77777777" w:rsidR="00D948E9" w:rsidRPr="00A928D1" w:rsidRDefault="00D948E9" w:rsidP="00D948E9">
            <w:pPr>
              <w:pStyle w:val="Akapitzlist"/>
              <w:numPr>
                <w:ilvl w:val="0"/>
                <w:numId w:val="137"/>
              </w:numPr>
              <w:jc w:val="both"/>
            </w:pPr>
            <w:r w:rsidRPr="00A928D1">
              <w:t xml:space="preserve">Zna częstość występowania i następstwa katastrof naturalnych i antropogenicznych </w:t>
            </w:r>
          </w:p>
        </w:tc>
      </w:tr>
      <w:tr w:rsidR="0071391E" w:rsidRPr="00A928D1" w14:paraId="37BBF794" w14:textId="77777777" w:rsidTr="0071391E">
        <w:trPr>
          <w:trHeight w:val="233"/>
        </w:trPr>
        <w:tc>
          <w:tcPr>
            <w:tcW w:w="3942" w:type="dxa"/>
            <w:vMerge/>
          </w:tcPr>
          <w:p w14:paraId="0E246F03" w14:textId="77777777" w:rsidR="00D948E9" w:rsidRPr="00A928D1" w:rsidRDefault="00D948E9" w:rsidP="0071391E"/>
        </w:tc>
        <w:tc>
          <w:tcPr>
            <w:tcW w:w="5344" w:type="dxa"/>
            <w:shd w:val="clear" w:color="auto" w:fill="auto"/>
          </w:tcPr>
          <w:p w14:paraId="26C391C5" w14:textId="77777777" w:rsidR="00D948E9" w:rsidRPr="00A928D1" w:rsidRDefault="00D948E9" w:rsidP="0071391E">
            <w:pPr>
              <w:jc w:val="both"/>
            </w:pPr>
            <w:r w:rsidRPr="00A928D1">
              <w:t>Umiejętności:</w:t>
            </w:r>
          </w:p>
        </w:tc>
      </w:tr>
      <w:tr w:rsidR="0071391E" w:rsidRPr="00A928D1" w14:paraId="5B63A143" w14:textId="77777777" w:rsidTr="0071391E">
        <w:trPr>
          <w:trHeight w:val="233"/>
        </w:trPr>
        <w:tc>
          <w:tcPr>
            <w:tcW w:w="3942" w:type="dxa"/>
            <w:vMerge/>
          </w:tcPr>
          <w:p w14:paraId="4115A768" w14:textId="77777777" w:rsidR="00D948E9" w:rsidRPr="00A928D1" w:rsidRDefault="00D948E9" w:rsidP="0071391E"/>
        </w:tc>
        <w:tc>
          <w:tcPr>
            <w:tcW w:w="5344" w:type="dxa"/>
            <w:shd w:val="clear" w:color="auto" w:fill="auto"/>
          </w:tcPr>
          <w:p w14:paraId="76C414EC" w14:textId="77777777" w:rsidR="00D948E9" w:rsidRPr="00A928D1" w:rsidRDefault="00D948E9" w:rsidP="00D948E9">
            <w:pPr>
              <w:pStyle w:val="Akapitzlist"/>
              <w:numPr>
                <w:ilvl w:val="0"/>
                <w:numId w:val="138"/>
              </w:numPr>
              <w:jc w:val="both"/>
            </w:pPr>
            <w:r w:rsidRPr="00A928D1">
              <w:t xml:space="preserve">Potrafi ocenić wpływ zmian klimatu </w:t>
            </w:r>
            <w:r w:rsidRPr="00A928D1">
              <w:br/>
              <w:t xml:space="preserve">na występowanie katastrof przyrodniczych </w:t>
            </w:r>
          </w:p>
        </w:tc>
      </w:tr>
      <w:tr w:rsidR="0071391E" w:rsidRPr="00A928D1" w14:paraId="6D50E73E" w14:textId="77777777" w:rsidTr="0071391E">
        <w:trPr>
          <w:trHeight w:val="233"/>
        </w:trPr>
        <w:tc>
          <w:tcPr>
            <w:tcW w:w="3942" w:type="dxa"/>
            <w:vMerge/>
          </w:tcPr>
          <w:p w14:paraId="182E672D" w14:textId="77777777" w:rsidR="00D948E9" w:rsidRPr="00A928D1" w:rsidRDefault="00D948E9" w:rsidP="0071391E"/>
        </w:tc>
        <w:tc>
          <w:tcPr>
            <w:tcW w:w="5344" w:type="dxa"/>
            <w:shd w:val="clear" w:color="auto" w:fill="auto"/>
          </w:tcPr>
          <w:p w14:paraId="4738E909" w14:textId="77777777" w:rsidR="00D948E9" w:rsidRPr="00A928D1" w:rsidRDefault="00D948E9" w:rsidP="00D948E9">
            <w:pPr>
              <w:pStyle w:val="Akapitzlist"/>
              <w:numPr>
                <w:ilvl w:val="0"/>
                <w:numId w:val="138"/>
              </w:numPr>
              <w:jc w:val="both"/>
            </w:pPr>
            <w:r w:rsidRPr="00A928D1">
              <w:t xml:space="preserve">Potrafi ocenić wpływ występowania katastrof przyrodniczych na życie ludności </w:t>
            </w:r>
            <w:r w:rsidRPr="00A928D1">
              <w:br/>
              <w:t xml:space="preserve">w poszczególnych regionach świata </w:t>
            </w:r>
          </w:p>
        </w:tc>
      </w:tr>
      <w:tr w:rsidR="0071391E" w:rsidRPr="00A928D1" w14:paraId="2AE29D1C" w14:textId="77777777" w:rsidTr="0071391E">
        <w:trPr>
          <w:trHeight w:val="233"/>
        </w:trPr>
        <w:tc>
          <w:tcPr>
            <w:tcW w:w="3942" w:type="dxa"/>
            <w:vMerge/>
          </w:tcPr>
          <w:p w14:paraId="53C421B8" w14:textId="77777777" w:rsidR="00D948E9" w:rsidRPr="00A928D1" w:rsidRDefault="00D948E9" w:rsidP="0071391E"/>
        </w:tc>
        <w:tc>
          <w:tcPr>
            <w:tcW w:w="5344" w:type="dxa"/>
            <w:shd w:val="clear" w:color="auto" w:fill="auto"/>
          </w:tcPr>
          <w:p w14:paraId="264E74C6" w14:textId="77777777" w:rsidR="00D948E9" w:rsidRPr="00A928D1" w:rsidRDefault="00D948E9" w:rsidP="0071391E">
            <w:pPr>
              <w:jc w:val="both"/>
            </w:pPr>
            <w:r w:rsidRPr="00A928D1">
              <w:t>Kompetencje społeczne:</w:t>
            </w:r>
          </w:p>
        </w:tc>
      </w:tr>
      <w:tr w:rsidR="0071391E" w:rsidRPr="00A928D1" w14:paraId="3D3A822E" w14:textId="77777777" w:rsidTr="0071391E">
        <w:trPr>
          <w:trHeight w:val="233"/>
        </w:trPr>
        <w:tc>
          <w:tcPr>
            <w:tcW w:w="3942" w:type="dxa"/>
            <w:vMerge/>
          </w:tcPr>
          <w:p w14:paraId="52B1F218" w14:textId="77777777" w:rsidR="00D948E9" w:rsidRPr="00A928D1" w:rsidRDefault="00D948E9" w:rsidP="0071391E"/>
        </w:tc>
        <w:tc>
          <w:tcPr>
            <w:tcW w:w="5344" w:type="dxa"/>
            <w:shd w:val="clear" w:color="auto" w:fill="auto"/>
          </w:tcPr>
          <w:p w14:paraId="0FA16208" w14:textId="77777777" w:rsidR="00D948E9" w:rsidRPr="00A928D1" w:rsidRDefault="00D948E9" w:rsidP="00D948E9">
            <w:pPr>
              <w:pStyle w:val="Akapitzlist"/>
              <w:numPr>
                <w:ilvl w:val="0"/>
                <w:numId w:val="139"/>
              </w:numPr>
              <w:jc w:val="both"/>
            </w:pPr>
            <w:r w:rsidRPr="00A928D1">
              <w:t xml:space="preserve">Posiada świadomość wpływu działalności człowieka na środowisko przyrodnicze oraz rozumie potrzebę inicjowania i propagowania zachowań nawiązujących do działań </w:t>
            </w:r>
            <w:r w:rsidRPr="00A928D1">
              <w:br/>
              <w:t xml:space="preserve">w kierunku ochrony atmosfery </w:t>
            </w:r>
            <w:r w:rsidRPr="00A928D1">
              <w:br/>
              <w:t>i przeciwdziałania zmianom klimatycznym</w:t>
            </w:r>
          </w:p>
        </w:tc>
      </w:tr>
      <w:tr w:rsidR="0071391E" w:rsidRPr="00A928D1" w14:paraId="481993A4" w14:textId="77777777" w:rsidTr="0071391E">
        <w:tc>
          <w:tcPr>
            <w:tcW w:w="3942" w:type="dxa"/>
            <w:shd w:val="clear" w:color="auto" w:fill="auto"/>
          </w:tcPr>
          <w:p w14:paraId="08A0FE2C" w14:textId="77777777" w:rsidR="00D948E9" w:rsidRPr="00A928D1" w:rsidRDefault="00D948E9" w:rsidP="0071391E">
            <w:r w:rsidRPr="00A928D1">
              <w:t>Odniesienie modułowych efektów uczenia się do kierunkowych efektów uczenia się</w:t>
            </w:r>
          </w:p>
        </w:tc>
        <w:tc>
          <w:tcPr>
            <w:tcW w:w="5344" w:type="dxa"/>
            <w:shd w:val="clear" w:color="auto" w:fill="auto"/>
          </w:tcPr>
          <w:p w14:paraId="2343A132" w14:textId="77777777" w:rsidR="00D948E9" w:rsidRPr="00A928D1" w:rsidRDefault="00D948E9" w:rsidP="0071391E">
            <w:pPr>
              <w:jc w:val="both"/>
            </w:pPr>
            <w:r w:rsidRPr="00A928D1">
              <w:t>W1 – GP-W02</w:t>
            </w:r>
          </w:p>
          <w:p w14:paraId="748BD261" w14:textId="77777777" w:rsidR="00D948E9" w:rsidRPr="00A928D1" w:rsidRDefault="00D948E9" w:rsidP="0071391E">
            <w:pPr>
              <w:jc w:val="both"/>
            </w:pPr>
            <w:r w:rsidRPr="00A928D1">
              <w:t>W2 – GP-W02</w:t>
            </w:r>
          </w:p>
          <w:p w14:paraId="3312BD90" w14:textId="77777777" w:rsidR="00D948E9" w:rsidRPr="00A928D1" w:rsidRDefault="00D948E9" w:rsidP="0071391E">
            <w:pPr>
              <w:jc w:val="both"/>
            </w:pPr>
            <w:r w:rsidRPr="00A928D1">
              <w:t>U1 – GP-U08</w:t>
            </w:r>
          </w:p>
          <w:p w14:paraId="70FF0D8F" w14:textId="77777777" w:rsidR="00D948E9" w:rsidRPr="00A928D1" w:rsidRDefault="00D948E9" w:rsidP="0071391E">
            <w:pPr>
              <w:jc w:val="both"/>
            </w:pPr>
            <w:r w:rsidRPr="00A928D1">
              <w:t>U2 – GP-U08</w:t>
            </w:r>
          </w:p>
          <w:p w14:paraId="03B81566" w14:textId="77777777" w:rsidR="00D948E9" w:rsidRPr="00A928D1" w:rsidRDefault="00D948E9" w:rsidP="0071391E">
            <w:pPr>
              <w:jc w:val="both"/>
            </w:pPr>
            <w:r w:rsidRPr="00A928D1">
              <w:t>K1 – GP-K02</w:t>
            </w:r>
          </w:p>
        </w:tc>
      </w:tr>
      <w:tr w:rsidR="0071391E" w:rsidRPr="00A928D1" w14:paraId="32782C43" w14:textId="77777777" w:rsidTr="0071391E">
        <w:tc>
          <w:tcPr>
            <w:tcW w:w="3942" w:type="dxa"/>
            <w:shd w:val="clear" w:color="auto" w:fill="auto"/>
          </w:tcPr>
          <w:p w14:paraId="1841CD27" w14:textId="77777777" w:rsidR="00D948E9" w:rsidRPr="00A928D1" w:rsidRDefault="00D948E9" w:rsidP="0071391E">
            <w:r w:rsidRPr="00A928D1">
              <w:lastRenderedPageBreak/>
              <w:t>Odniesienie modułowych efektów uczenia się do efektów inżynierskich (jeżeli dotyczy)</w:t>
            </w:r>
          </w:p>
        </w:tc>
        <w:tc>
          <w:tcPr>
            <w:tcW w:w="5344" w:type="dxa"/>
            <w:shd w:val="clear" w:color="auto" w:fill="auto"/>
          </w:tcPr>
          <w:p w14:paraId="2F680B17" w14:textId="77777777" w:rsidR="00D948E9" w:rsidRPr="00A928D1" w:rsidRDefault="00D948E9" w:rsidP="0071391E">
            <w:pPr>
              <w:jc w:val="both"/>
            </w:pPr>
            <w:r w:rsidRPr="00A928D1">
              <w:t>W1, W2 – InzGP_W03</w:t>
            </w:r>
          </w:p>
          <w:p w14:paraId="457E347E" w14:textId="77777777" w:rsidR="00D948E9" w:rsidRPr="00A928D1" w:rsidRDefault="00D948E9" w:rsidP="0071391E">
            <w:pPr>
              <w:jc w:val="both"/>
            </w:pPr>
            <w:r w:rsidRPr="00A928D1">
              <w:t>U1, U2 – InzGP_U05</w:t>
            </w:r>
          </w:p>
          <w:p w14:paraId="15B09606" w14:textId="77777777" w:rsidR="00D948E9" w:rsidRPr="00A928D1" w:rsidRDefault="00D948E9" w:rsidP="0071391E">
            <w:pPr>
              <w:jc w:val="both"/>
            </w:pPr>
          </w:p>
        </w:tc>
      </w:tr>
      <w:tr w:rsidR="0071391E" w:rsidRPr="00A928D1" w14:paraId="0F7319A5" w14:textId="77777777" w:rsidTr="0071391E">
        <w:tc>
          <w:tcPr>
            <w:tcW w:w="3942" w:type="dxa"/>
            <w:shd w:val="clear" w:color="auto" w:fill="auto"/>
          </w:tcPr>
          <w:p w14:paraId="4746D623" w14:textId="77777777" w:rsidR="00D948E9" w:rsidRPr="00A928D1" w:rsidRDefault="00D948E9" w:rsidP="0071391E">
            <w:r w:rsidRPr="00A928D1">
              <w:t xml:space="preserve">Wymagania wstępne i dodatkowe </w:t>
            </w:r>
          </w:p>
        </w:tc>
        <w:tc>
          <w:tcPr>
            <w:tcW w:w="5344" w:type="dxa"/>
            <w:shd w:val="clear" w:color="auto" w:fill="auto"/>
          </w:tcPr>
          <w:p w14:paraId="0391E7B7" w14:textId="77777777" w:rsidR="00D948E9" w:rsidRPr="00A928D1" w:rsidRDefault="00D948E9" w:rsidP="0071391E">
            <w:pPr>
              <w:jc w:val="both"/>
            </w:pPr>
            <w:r w:rsidRPr="00A928D1">
              <w:t>-</w:t>
            </w:r>
          </w:p>
        </w:tc>
      </w:tr>
      <w:tr w:rsidR="0071391E" w:rsidRPr="00A928D1" w14:paraId="6AEDB80A" w14:textId="77777777" w:rsidTr="0071391E">
        <w:tc>
          <w:tcPr>
            <w:tcW w:w="3942" w:type="dxa"/>
            <w:shd w:val="clear" w:color="auto" w:fill="auto"/>
          </w:tcPr>
          <w:p w14:paraId="4DAB9154" w14:textId="77777777" w:rsidR="00D948E9" w:rsidRPr="00A928D1" w:rsidRDefault="00D948E9" w:rsidP="0071391E">
            <w:r w:rsidRPr="00A928D1">
              <w:t xml:space="preserve">Treści programowe modułu </w:t>
            </w:r>
          </w:p>
          <w:p w14:paraId="49F31ACF" w14:textId="77777777" w:rsidR="00D948E9" w:rsidRPr="00A928D1" w:rsidRDefault="00D948E9" w:rsidP="0071391E"/>
        </w:tc>
        <w:tc>
          <w:tcPr>
            <w:tcW w:w="5344" w:type="dxa"/>
            <w:shd w:val="clear" w:color="auto" w:fill="auto"/>
          </w:tcPr>
          <w:p w14:paraId="0E584222" w14:textId="77777777" w:rsidR="00D948E9" w:rsidRPr="00A928D1" w:rsidRDefault="00D948E9" w:rsidP="0071391E">
            <w:pPr>
              <w:jc w:val="both"/>
            </w:pPr>
            <w:r w:rsidRPr="00A928D1">
              <w:t xml:space="preserve">Program przedmiotu obejmuje poznanie klasyfikacji katastrof naturalnych i antropogenicznych oraz ich rozbudowaną charakterystykę, dotyczącą m.in. przyczyn powstawania poszczególnych katastrof,  skutków ich występowania dla środowiska naturalnego oraz obszarów zamieszkałych przez człowieka, jak również ewentualnych sposobów zapobiegania katastrofom przyrodniczym. Poruszana jest również tematyka przyczyn obserwowanych zmian klimatu oraz ich wpływu na występowanie katastrof  naturalnych i antropogenicznych w Polsce </w:t>
            </w:r>
            <w:r w:rsidRPr="00A928D1">
              <w:br/>
              <w:t xml:space="preserve">i na świecie. </w:t>
            </w:r>
          </w:p>
        </w:tc>
      </w:tr>
      <w:tr w:rsidR="0071391E" w:rsidRPr="00A928D1" w14:paraId="32976443" w14:textId="77777777" w:rsidTr="0071391E">
        <w:tc>
          <w:tcPr>
            <w:tcW w:w="3942" w:type="dxa"/>
            <w:shd w:val="clear" w:color="auto" w:fill="auto"/>
          </w:tcPr>
          <w:p w14:paraId="3CBA3F7C" w14:textId="77777777" w:rsidR="00D948E9" w:rsidRPr="00A928D1" w:rsidRDefault="00D948E9" w:rsidP="0071391E">
            <w:r w:rsidRPr="00A928D1">
              <w:t>Wykaz literatury podstawowej i uzupełniającej</w:t>
            </w:r>
          </w:p>
        </w:tc>
        <w:tc>
          <w:tcPr>
            <w:tcW w:w="5344" w:type="dxa"/>
            <w:shd w:val="clear" w:color="auto" w:fill="auto"/>
          </w:tcPr>
          <w:p w14:paraId="50224898" w14:textId="77777777" w:rsidR="00D948E9" w:rsidRPr="00A928D1" w:rsidRDefault="00D948E9" w:rsidP="0071391E">
            <w:pPr>
              <w:jc w:val="both"/>
            </w:pPr>
            <w:r w:rsidRPr="00A928D1">
              <w:t>Literatura wymagana:</w:t>
            </w:r>
          </w:p>
          <w:p w14:paraId="4E47D32C" w14:textId="77777777" w:rsidR="00D948E9" w:rsidRPr="00A928D1" w:rsidRDefault="00D948E9" w:rsidP="0071391E">
            <w:pPr>
              <w:jc w:val="both"/>
            </w:pPr>
            <w:r w:rsidRPr="00A928D1">
              <w:t>1. Graniczny M., Mizerski W., 2007. Katastrofy przyrodnicze. Wyd. PWN, Warszawa</w:t>
            </w:r>
          </w:p>
          <w:p w14:paraId="347D24AA" w14:textId="77777777" w:rsidR="00D948E9" w:rsidRPr="00A928D1" w:rsidRDefault="00D948E9" w:rsidP="0071391E">
            <w:pPr>
              <w:jc w:val="both"/>
            </w:pPr>
            <w:r w:rsidRPr="00A928D1">
              <w:t>2. Archer D., 2010. Globalne ocieplenie. Zrozumieć prognozę. Wyd. PWN, Warszawa.</w:t>
            </w:r>
          </w:p>
          <w:p w14:paraId="3FF453E4" w14:textId="77777777" w:rsidR="00D948E9" w:rsidRPr="00A928D1" w:rsidRDefault="00D948E9" w:rsidP="0071391E">
            <w:pPr>
              <w:jc w:val="both"/>
            </w:pPr>
            <w:r w:rsidRPr="00A928D1">
              <w:t>Literatura zalecana:</w:t>
            </w:r>
          </w:p>
          <w:p w14:paraId="1B432C45" w14:textId="77777777" w:rsidR="00D948E9" w:rsidRPr="00A928D1" w:rsidRDefault="00D948E9" w:rsidP="0071391E">
            <w:pPr>
              <w:jc w:val="both"/>
            </w:pPr>
            <w:r w:rsidRPr="00A928D1">
              <w:t>1. Cowie J., 2009. Zmiany klimatyczne. Przyczyny, przebieg i skutki dla człowieka. Wyd. UW, Warszawa</w:t>
            </w:r>
          </w:p>
          <w:p w14:paraId="7B060FC1" w14:textId="77777777" w:rsidR="00D948E9" w:rsidRPr="00A928D1" w:rsidRDefault="00D948E9" w:rsidP="0071391E">
            <w:pPr>
              <w:jc w:val="both"/>
            </w:pPr>
            <w:r w:rsidRPr="00A928D1">
              <w:t>2. Kundzewicz Z., Kowalczak P., 2008. Zmiany klimatu i ich skutki. Wyd. Kurpisz S.A., Poznań.</w:t>
            </w:r>
          </w:p>
        </w:tc>
      </w:tr>
      <w:tr w:rsidR="0071391E" w:rsidRPr="00A928D1" w14:paraId="394F7775" w14:textId="77777777" w:rsidTr="0071391E">
        <w:tc>
          <w:tcPr>
            <w:tcW w:w="3942" w:type="dxa"/>
            <w:shd w:val="clear" w:color="auto" w:fill="auto"/>
          </w:tcPr>
          <w:p w14:paraId="74EE2FA2" w14:textId="77777777" w:rsidR="00D948E9" w:rsidRPr="00A928D1" w:rsidRDefault="00D948E9" w:rsidP="0071391E">
            <w:r w:rsidRPr="00A928D1">
              <w:t>Planowane formy/działania/metody dydaktyczne</w:t>
            </w:r>
          </w:p>
        </w:tc>
        <w:tc>
          <w:tcPr>
            <w:tcW w:w="5344" w:type="dxa"/>
            <w:shd w:val="clear" w:color="auto" w:fill="auto"/>
          </w:tcPr>
          <w:p w14:paraId="70A65D20" w14:textId="77777777" w:rsidR="00D948E9" w:rsidRPr="00A928D1" w:rsidRDefault="00D948E9" w:rsidP="0071391E">
            <w:pPr>
              <w:jc w:val="both"/>
            </w:pPr>
            <w:r w:rsidRPr="00A928D1">
              <w:t xml:space="preserve">Zajęcia w formie wykładów mogą być prowadzone </w:t>
            </w:r>
            <w:r w:rsidRPr="00A928D1">
              <w:br/>
              <w:t>w formule online na platformie edukacyjnej UP-Lublin z wykorzystaniem prezentacji multimedialnych. [zaliczenie modułu w trybie stacjonarnym]</w:t>
            </w:r>
          </w:p>
        </w:tc>
      </w:tr>
      <w:tr w:rsidR="0071391E" w:rsidRPr="00A928D1" w14:paraId="79CA4D2C" w14:textId="77777777" w:rsidTr="0071391E">
        <w:tc>
          <w:tcPr>
            <w:tcW w:w="3942" w:type="dxa"/>
            <w:shd w:val="clear" w:color="auto" w:fill="auto"/>
          </w:tcPr>
          <w:p w14:paraId="38A68D75"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688DA60E" w14:textId="77777777" w:rsidR="00D948E9" w:rsidRPr="00A928D1" w:rsidRDefault="00D948E9" w:rsidP="0071391E">
            <w:pPr>
              <w:jc w:val="both"/>
            </w:pPr>
            <w:r w:rsidRPr="00A928D1">
              <w:t>Sposoby weryfikacji:</w:t>
            </w:r>
          </w:p>
          <w:p w14:paraId="1D285E26" w14:textId="77777777" w:rsidR="00D948E9" w:rsidRPr="00A928D1" w:rsidRDefault="00D948E9" w:rsidP="0071391E">
            <w:pPr>
              <w:jc w:val="both"/>
            </w:pPr>
            <w:r w:rsidRPr="00A928D1">
              <w:t>W1, W2 – ocena sprawdzianu pisemnego w formie pytań otwartych i zamkniętych</w:t>
            </w:r>
          </w:p>
          <w:p w14:paraId="30B0A355" w14:textId="77777777" w:rsidR="00D948E9" w:rsidRPr="00A928D1" w:rsidRDefault="00D948E9" w:rsidP="0071391E">
            <w:pPr>
              <w:jc w:val="both"/>
            </w:pPr>
            <w:r w:rsidRPr="00A928D1">
              <w:t>U1, U2 – ocena sprawdzianu pisemnego w formie pytań otwartych i zamkniętych</w:t>
            </w:r>
          </w:p>
          <w:p w14:paraId="0376D152" w14:textId="77777777" w:rsidR="00D948E9" w:rsidRPr="00A928D1" w:rsidRDefault="00D948E9" w:rsidP="0071391E">
            <w:pPr>
              <w:jc w:val="both"/>
            </w:pPr>
            <w:r w:rsidRPr="00A928D1">
              <w:t>K1 – udział w dyskusji, ocena poprawności formowanych wniosków</w:t>
            </w:r>
          </w:p>
          <w:p w14:paraId="0048D750" w14:textId="77777777" w:rsidR="00D948E9" w:rsidRPr="00A928D1" w:rsidRDefault="00D948E9" w:rsidP="0071391E">
            <w:pPr>
              <w:jc w:val="both"/>
            </w:pPr>
          </w:p>
          <w:p w14:paraId="0578C519" w14:textId="77777777" w:rsidR="00D948E9" w:rsidRPr="00A928D1" w:rsidRDefault="00D948E9" w:rsidP="0071391E">
            <w:pPr>
              <w:pBdr>
                <w:top w:val="nil"/>
                <w:left w:val="nil"/>
                <w:bottom w:val="nil"/>
                <w:right w:val="nil"/>
                <w:between w:val="nil"/>
              </w:pBdr>
              <w:jc w:val="both"/>
            </w:pPr>
            <w:r w:rsidRPr="00A928D1">
              <w:t>Formy dokumentowania: dziennik prowadzącego, zaliczenie pisemne.</w:t>
            </w:r>
          </w:p>
          <w:p w14:paraId="052E09EF" w14:textId="77777777" w:rsidR="00D948E9" w:rsidRPr="00A928D1" w:rsidRDefault="00D948E9" w:rsidP="0071391E">
            <w:pPr>
              <w:pBdr>
                <w:top w:val="nil"/>
                <w:left w:val="nil"/>
                <w:bottom w:val="nil"/>
                <w:right w:val="nil"/>
                <w:between w:val="nil"/>
              </w:pBdr>
              <w:jc w:val="both"/>
            </w:pPr>
          </w:p>
          <w:p w14:paraId="523FBA00" w14:textId="77777777" w:rsidR="00D948E9" w:rsidRPr="00A928D1" w:rsidRDefault="00D948E9" w:rsidP="0071391E">
            <w:pPr>
              <w:pBdr>
                <w:top w:val="nil"/>
                <w:left w:val="nil"/>
                <w:bottom w:val="nil"/>
                <w:right w:val="nil"/>
                <w:between w:val="nil"/>
              </w:pBdr>
              <w:jc w:val="both"/>
            </w:pPr>
            <w:r w:rsidRPr="00A928D1">
              <w:t>Szczegółowe kryteria</w:t>
            </w:r>
          </w:p>
          <w:p w14:paraId="71CF710C" w14:textId="77777777" w:rsidR="00D948E9" w:rsidRPr="00A928D1" w:rsidRDefault="00D948E9" w:rsidP="0071391E">
            <w:pPr>
              <w:pBdr>
                <w:top w:val="nil"/>
                <w:left w:val="nil"/>
                <w:bottom w:val="nil"/>
                <w:right w:val="nil"/>
                <w:between w:val="nil"/>
              </w:pBdr>
              <w:jc w:val="both"/>
            </w:pPr>
            <w:r w:rsidRPr="00A928D1">
              <w:t>Student wykazuje odpowiedni stopień wiedzy, umiejętności lub kompetencji uzyskując odpowiedni % sumy punktów określających maksymalny poziom wiedzy lub umiejętności z danego przedmiotu, odpowiednio:</w:t>
            </w:r>
          </w:p>
          <w:p w14:paraId="3E30DDC2" w14:textId="77777777" w:rsidR="00D948E9" w:rsidRPr="00A928D1" w:rsidRDefault="00D948E9" w:rsidP="0071391E">
            <w:pPr>
              <w:pBdr>
                <w:top w:val="nil"/>
                <w:left w:val="nil"/>
                <w:bottom w:val="nil"/>
                <w:right w:val="nil"/>
                <w:between w:val="nil"/>
              </w:pBdr>
              <w:jc w:val="both"/>
            </w:pPr>
            <w:r w:rsidRPr="00A928D1">
              <w:t>dostateczny (3,0) – od 51 do 60% sumy punktów,</w:t>
            </w:r>
          </w:p>
          <w:p w14:paraId="73B833D0" w14:textId="77777777" w:rsidR="00D948E9" w:rsidRPr="00A928D1" w:rsidRDefault="00D948E9" w:rsidP="0071391E">
            <w:pPr>
              <w:pBdr>
                <w:top w:val="nil"/>
                <w:left w:val="nil"/>
                <w:bottom w:val="nil"/>
                <w:right w:val="nil"/>
                <w:between w:val="nil"/>
              </w:pBdr>
              <w:jc w:val="both"/>
            </w:pPr>
            <w:r w:rsidRPr="00A928D1">
              <w:t>dostateczny plus (3,5) – od 61 do 70%,</w:t>
            </w:r>
          </w:p>
          <w:p w14:paraId="7CA8B8AE" w14:textId="77777777" w:rsidR="00D948E9" w:rsidRPr="00A928D1" w:rsidRDefault="00D948E9" w:rsidP="0071391E">
            <w:pPr>
              <w:pBdr>
                <w:top w:val="nil"/>
                <w:left w:val="nil"/>
                <w:bottom w:val="nil"/>
                <w:right w:val="nil"/>
                <w:between w:val="nil"/>
              </w:pBdr>
              <w:jc w:val="both"/>
            </w:pPr>
            <w:r w:rsidRPr="00A928D1">
              <w:lastRenderedPageBreak/>
              <w:t>dobry (4,0) – od 71 do 80%,</w:t>
            </w:r>
          </w:p>
          <w:p w14:paraId="6FC1F0CE" w14:textId="77777777" w:rsidR="00D948E9" w:rsidRPr="00A928D1" w:rsidRDefault="00D948E9" w:rsidP="0071391E">
            <w:pPr>
              <w:pBdr>
                <w:top w:val="nil"/>
                <w:left w:val="nil"/>
                <w:bottom w:val="nil"/>
                <w:right w:val="nil"/>
                <w:between w:val="nil"/>
              </w:pBdr>
              <w:jc w:val="both"/>
            </w:pPr>
            <w:r w:rsidRPr="00A928D1">
              <w:t>dobry plus (4,5) – od 81 do 90%,</w:t>
            </w:r>
          </w:p>
          <w:p w14:paraId="7E4009F1" w14:textId="77777777" w:rsidR="00D948E9" w:rsidRPr="00A928D1" w:rsidRDefault="00D948E9" w:rsidP="0071391E">
            <w:pPr>
              <w:jc w:val="both"/>
            </w:pPr>
            <w:r w:rsidRPr="00A928D1">
              <w:t>bardzo dobry (5,0) – powyżej 91%.</w:t>
            </w:r>
          </w:p>
        </w:tc>
      </w:tr>
      <w:tr w:rsidR="0071391E" w:rsidRPr="00A928D1" w14:paraId="7DCA00BB" w14:textId="77777777" w:rsidTr="0071391E">
        <w:tc>
          <w:tcPr>
            <w:tcW w:w="3942" w:type="dxa"/>
            <w:shd w:val="clear" w:color="auto" w:fill="auto"/>
          </w:tcPr>
          <w:p w14:paraId="60FF7D1B" w14:textId="77777777" w:rsidR="00D948E9" w:rsidRPr="00A928D1" w:rsidRDefault="00D948E9" w:rsidP="0071391E">
            <w:r w:rsidRPr="00A928D1">
              <w:lastRenderedPageBreak/>
              <w:t>Elementy i wagi mające wpływ na ocenę końcową</w:t>
            </w:r>
          </w:p>
        </w:tc>
        <w:tc>
          <w:tcPr>
            <w:tcW w:w="5344" w:type="dxa"/>
            <w:shd w:val="clear" w:color="auto" w:fill="auto"/>
          </w:tcPr>
          <w:p w14:paraId="446F52D8" w14:textId="77777777" w:rsidR="00D948E9" w:rsidRPr="00A928D1" w:rsidRDefault="00D948E9" w:rsidP="0071391E">
            <w:pPr>
              <w:jc w:val="both"/>
            </w:pPr>
            <w:r w:rsidRPr="00A928D1">
              <w:t>Pisemne zaliczenie końcowe – 100%</w:t>
            </w:r>
          </w:p>
        </w:tc>
      </w:tr>
      <w:tr w:rsidR="0071391E" w:rsidRPr="00A928D1" w14:paraId="2165B6BD" w14:textId="77777777" w:rsidTr="0071391E">
        <w:trPr>
          <w:trHeight w:val="2324"/>
        </w:trPr>
        <w:tc>
          <w:tcPr>
            <w:tcW w:w="3942" w:type="dxa"/>
            <w:shd w:val="clear" w:color="auto" w:fill="auto"/>
          </w:tcPr>
          <w:p w14:paraId="498B0516" w14:textId="77777777" w:rsidR="00D948E9" w:rsidRPr="00A928D1" w:rsidRDefault="00D948E9" w:rsidP="0071391E">
            <w:pPr>
              <w:jc w:val="both"/>
            </w:pPr>
            <w:r w:rsidRPr="00A928D1">
              <w:t>Bilans punktów ECTS</w:t>
            </w:r>
          </w:p>
        </w:tc>
        <w:tc>
          <w:tcPr>
            <w:tcW w:w="5344" w:type="dxa"/>
            <w:shd w:val="clear" w:color="auto" w:fill="auto"/>
          </w:tcPr>
          <w:p w14:paraId="754F0045" w14:textId="77777777" w:rsidR="00D948E9" w:rsidRPr="00A928D1" w:rsidRDefault="00D948E9" w:rsidP="0071391E">
            <w:pPr>
              <w:pBdr>
                <w:top w:val="nil"/>
                <w:left w:val="nil"/>
                <w:bottom w:val="nil"/>
                <w:right w:val="nil"/>
                <w:between w:val="nil"/>
              </w:pBdr>
              <w:jc w:val="both"/>
            </w:pPr>
            <w:r w:rsidRPr="00A928D1">
              <w:t>Kontaktowe:</w:t>
            </w:r>
          </w:p>
          <w:p w14:paraId="72CA4AC1" w14:textId="77777777" w:rsidR="00D948E9" w:rsidRPr="00A928D1" w:rsidRDefault="00D948E9" w:rsidP="0071391E">
            <w:pPr>
              <w:pBdr>
                <w:top w:val="nil"/>
                <w:left w:val="nil"/>
                <w:bottom w:val="nil"/>
                <w:right w:val="nil"/>
                <w:between w:val="nil"/>
              </w:pBdr>
              <w:jc w:val="both"/>
            </w:pPr>
            <w:r w:rsidRPr="00A928D1">
              <w:t>- wykład 30 godz. (1,2 ECTS)</w:t>
            </w:r>
          </w:p>
          <w:p w14:paraId="55A2B956" w14:textId="77777777" w:rsidR="00D948E9" w:rsidRPr="00A928D1" w:rsidRDefault="00D948E9" w:rsidP="0071391E">
            <w:pPr>
              <w:pBdr>
                <w:top w:val="nil"/>
                <w:left w:val="nil"/>
                <w:bottom w:val="nil"/>
                <w:right w:val="nil"/>
                <w:between w:val="nil"/>
              </w:pBdr>
              <w:jc w:val="both"/>
            </w:pPr>
            <w:r w:rsidRPr="00A928D1">
              <w:t>- konsultacje 2 godz. (0,08 ECTS)</w:t>
            </w:r>
          </w:p>
          <w:p w14:paraId="5EACEF62" w14:textId="77777777" w:rsidR="00D948E9" w:rsidRPr="00A928D1" w:rsidRDefault="00D948E9" w:rsidP="0071391E">
            <w:pPr>
              <w:pBdr>
                <w:top w:val="nil"/>
                <w:left w:val="nil"/>
                <w:bottom w:val="nil"/>
                <w:right w:val="nil"/>
                <w:between w:val="nil"/>
              </w:pBdr>
              <w:jc w:val="both"/>
              <w:rPr>
                <w:b/>
              </w:rPr>
            </w:pPr>
            <w:r w:rsidRPr="00A928D1">
              <w:rPr>
                <w:b/>
              </w:rPr>
              <w:t>Razem kontaktowe 32 godz. (1,28 ECTS)</w:t>
            </w:r>
          </w:p>
          <w:p w14:paraId="2B6865F5" w14:textId="77777777" w:rsidR="00D948E9" w:rsidRPr="00A928D1" w:rsidRDefault="00D948E9" w:rsidP="0071391E">
            <w:pPr>
              <w:pBdr>
                <w:top w:val="nil"/>
                <w:left w:val="nil"/>
                <w:bottom w:val="nil"/>
                <w:right w:val="nil"/>
                <w:between w:val="nil"/>
              </w:pBdr>
              <w:jc w:val="both"/>
              <w:rPr>
                <w:b/>
              </w:rPr>
            </w:pPr>
          </w:p>
          <w:p w14:paraId="5F1C3C4C" w14:textId="77777777" w:rsidR="00D948E9" w:rsidRPr="00A928D1" w:rsidRDefault="00D948E9" w:rsidP="0071391E">
            <w:pPr>
              <w:pBdr>
                <w:top w:val="nil"/>
                <w:left w:val="nil"/>
                <w:bottom w:val="nil"/>
                <w:right w:val="nil"/>
                <w:between w:val="nil"/>
              </w:pBdr>
              <w:jc w:val="both"/>
            </w:pPr>
            <w:r w:rsidRPr="00A928D1">
              <w:t>Niekontaktowe:</w:t>
            </w:r>
          </w:p>
          <w:p w14:paraId="594216B6" w14:textId="77777777" w:rsidR="00D948E9" w:rsidRPr="00A928D1" w:rsidRDefault="00D948E9" w:rsidP="0071391E">
            <w:pPr>
              <w:pBdr>
                <w:top w:val="nil"/>
                <w:left w:val="nil"/>
                <w:bottom w:val="nil"/>
                <w:right w:val="nil"/>
                <w:between w:val="nil"/>
              </w:pBdr>
              <w:jc w:val="both"/>
            </w:pPr>
            <w:r w:rsidRPr="00A928D1">
              <w:t>- Przygotowanie do zaliczenia 10 godz. (0,4 ECTS)</w:t>
            </w:r>
          </w:p>
          <w:p w14:paraId="576E1B8F" w14:textId="77777777" w:rsidR="00D948E9" w:rsidRPr="00A928D1" w:rsidRDefault="00D948E9" w:rsidP="0071391E">
            <w:pPr>
              <w:pBdr>
                <w:top w:val="nil"/>
                <w:left w:val="nil"/>
                <w:bottom w:val="nil"/>
                <w:right w:val="nil"/>
                <w:between w:val="nil"/>
              </w:pBdr>
              <w:jc w:val="both"/>
            </w:pPr>
            <w:r w:rsidRPr="00A928D1">
              <w:t>- Studiowanie literatury 8 godz. (0,32 ECTS)</w:t>
            </w:r>
          </w:p>
          <w:p w14:paraId="362415D1" w14:textId="77777777" w:rsidR="00D948E9" w:rsidRPr="00A928D1" w:rsidRDefault="00D948E9" w:rsidP="0071391E">
            <w:pPr>
              <w:pBdr>
                <w:top w:val="nil"/>
                <w:left w:val="nil"/>
                <w:bottom w:val="nil"/>
                <w:right w:val="nil"/>
                <w:between w:val="nil"/>
              </w:pBdr>
              <w:jc w:val="both"/>
              <w:rPr>
                <w:b/>
              </w:rPr>
            </w:pPr>
            <w:r w:rsidRPr="00A928D1">
              <w:rPr>
                <w:b/>
              </w:rPr>
              <w:t>Razem niekontaktowe 18 godz. (0,72 ECTS)</w:t>
            </w:r>
          </w:p>
        </w:tc>
      </w:tr>
      <w:tr w:rsidR="0071391E" w:rsidRPr="00A928D1" w14:paraId="179C003B" w14:textId="77777777" w:rsidTr="0071391E">
        <w:trPr>
          <w:trHeight w:val="718"/>
        </w:trPr>
        <w:tc>
          <w:tcPr>
            <w:tcW w:w="3942" w:type="dxa"/>
            <w:shd w:val="clear" w:color="auto" w:fill="auto"/>
          </w:tcPr>
          <w:p w14:paraId="562032E5"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2C4D6AE9" w14:textId="77777777" w:rsidR="00D948E9" w:rsidRPr="00A928D1" w:rsidRDefault="00D948E9" w:rsidP="0071391E">
            <w:pPr>
              <w:jc w:val="both"/>
            </w:pPr>
            <w:r w:rsidRPr="00A928D1">
              <w:t>Udział w wykładach – 30 godz.</w:t>
            </w:r>
          </w:p>
          <w:p w14:paraId="310B3FD1" w14:textId="77777777" w:rsidR="00D948E9" w:rsidRPr="00A928D1" w:rsidRDefault="00D948E9" w:rsidP="0071391E">
            <w:pPr>
              <w:jc w:val="both"/>
            </w:pPr>
            <w:r w:rsidRPr="00A928D1">
              <w:t>Konsultacje – 2 godz. (wyjaśnienie niezrozumiałych treści)</w:t>
            </w:r>
          </w:p>
        </w:tc>
      </w:tr>
    </w:tbl>
    <w:p w14:paraId="56C19FF7" w14:textId="77777777" w:rsidR="00D948E9" w:rsidRPr="00A928D1" w:rsidRDefault="00D948E9" w:rsidP="00D948E9">
      <w:pPr>
        <w:rPr>
          <w:b/>
        </w:rPr>
      </w:pPr>
      <w:r w:rsidRPr="00A928D1">
        <w:rPr>
          <w:b/>
        </w:rPr>
        <w:br w:type="column"/>
      </w:r>
      <w:r w:rsidRPr="00A928D1">
        <w:rPr>
          <w:b/>
        </w:rPr>
        <w:lastRenderedPageBreak/>
        <w:t>67.2 Karta opisu zajęć Klimatologia planistyczna</w:t>
      </w:r>
    </w:p>
    <w:p w14:paraId="5D2299F9"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71391E" w:rsidRPr="00A928D1" w14:paraId="4366DC9C" w14:textId="77777777" w:rsidTr="0071391E">
        <w:tc>
          <w:tcPr>
            <w:tcW w:w="3942" w:type="dxa"/>
            <w:shd w:val="clear" w:color="auto" w:fill="auto"/>
          </w:tcPr>
          <w:p w14:paraId="1379DE18" w14:textId="77777777" w:rsidR="00D948E9" w:rsidRPr="00A928D1" w:rsidRDefault="00D948E9" w:rsidP="0071391E">
            <w:r w:rsidRPr="00A928D1">
              <w:t xml:space="preserve">Nazwa kierunku studiów </w:t>
            </w:r>
          </w:p>
        </w:tc>
        <w:tc>
          <w:tcPr>
            <w:tcW w:w="5344" w:type="dxa"/>
            <w:shd w:val="clear" w:color="auto" w:fill="auto"/>
          </w:tcPr>
          <w:p w14:paraId="454A0321" w14:textId="77777777" w:rsidR="00D948E9" w:rsidRPr="00A928D1" w:rsidRDefault="00D948E9" w:rsidP="0071391E">
            <w:r w:rsidRPr="00A928D1">
              <w:t>Gospodarka przestrzenna</w:t>
            </w:r>
          </w:p>
        </w:tc>
      </w:tr>
      <w:tr w:rsidR="0071391E" w:rsidRPr="00A928D1" w14:paraId="5B6348E9" w14:textId="77777777" w:rsidTr="0071391E">
        <w:tc>
          <w:tcPr>
            <w:tcW w:w="3942" w:type="dxa"/>
            <w:shd w:val="clear" w:color="auto" w:fill="auto"/>
          </w:tcPr>
          <w:p w14:paraId="5C2A1B6C" w14:textId="77777777" w:rsidR="00D948E9" w:rsidRPr="00A928D1" w:rsidRDefault="00D948E9" w:rsidP="0071391E">
            <w:r w:rsidRPr="00A928D1">
              <w:t>Nazwa modułu, także nazwa w języku angielskim</w:t>
            </w:r>
          </w:p>
        </w:tc>
        <w:tc>
          <w:tcPr>
            <w:tcW w:w="5344" w:type="dxa"/>
            <w:shd w:val="clear" w:color="auto" w:fill="auto"/>
          </w:tcPr>
          <w:p w14:paraId="566AD467" w14:textId="77777777" w:rsidR="00D948E9" w:rsidRPr="00A928D1" w:rsidRDefault="00D948E9" w:rsidP="0071391E">
            <w:r w:rsidRPr="00A928D1">
              <w:t>Klimatologia planistyczna / Planistic climatology</w:t>
            </w:r>
          </w:p>
        </w:tc>
      </w:tr>
      <w:tr w:rsidR="0071391E" w:rsidRPr="00A928D1" w14:paraId="39952221" w14:textId="77777777" w:rsidTr="0071391E">
        <w:tc>
          <w:tcPr>
            <w:tcW w:w="3942" w:type="dxa"/>
            <w:shd w:val="clear" w:color="auto" w:fill="auto"/>
          </w:tcPr>
          <w:p w14:paraId="0AF0F627" w14:textId="77777777" w:rsidR="00D948E9" w:rsidRPr="00A928D1" w:rsidRDefault="00D948E9" w:rsidP="0071391E">
            <w:r w:rsidRPr="00A928D1">
              <w:t xml:space="preserve">Język wykładowy </w:t>
            </w:r>
          </w:p>
        </w:tc>
        <w:tc>
          <w:tcPr>
            <w:tcW w:w="5344" w:type="dxa"/>
            <w:shd w:val="clear" w:color="auto" w:fill="auto"/>
          </w:tcPr>
          <w:p w14:paraId="591FF209" w14:textId="77777777" w:rsidR="00D948E9" w:rsidRPr="00A928D1" w:rsidRDefault="00D948E9" w:rsidP="0071391E">
            <w:r w:rsidRPr="00A928D1">
              <w:t>polski</w:t>
            </w:r>
          </w:p>
        </w:tc>
      </w:tr>
      <w:tr w:rsidR="0071391E" w:rsidRPr="00A928D1" w14:paraId="1FE1AABC" w14:textId="77777777" w:rsidTr="0071391E">
        <w:tc>
          <w:tcPr>
            <w:tcW w:w="3942" w:type="dxa"/>
            <w:shd w:val="clear" w:color="auto" w:fill="auto"/>
          </w:tcPr>
          <w:p w14:paraId="294B242E" w14:textId="77777777" w:rsidR="00D948E9" w:rsidRPr="00A928D1" w:rsidRDefault="00D948E9" w:rsidP="0071391E">
            <w:pPr>
              <w:autoSpaceDE w:val="0"/>
              <w:autoSpaceDN w:val="0"/>
              <w:adjustRightInd w:val="0"/>
            </w:pPr>
            <w:r w:rsidRPr="00A928D1">
              <w:t xml:space="preserve">Rodzaj modułu </w:t>
            </w:r>
          </w:p>
        </w:tc>
        <w:tc>
          <w:tcPr>
            <w:tcW w:w="5344" w:type="dxa"/>
            <w:shd w:val="clear" w:color="auto" w:fill="auto"/>
          </w:tcPr>
          <w:p w14:paraId="42B7CA88" w14:textId="77777777" w:rsidR="00D948E9" w:rsidRPr="00A928D1" w:rsidRDefault="00D948E9" w:rsidP="0071391E">
            <w:r w:rsidRPr="00A928D1">
              <w:t>fakultatywny</w:t>
            </w:r>
          </w:p>
        </w:tc>
      </w:tr>
      <w:tr w:rsidR="0071391E" w:rsidRPr="00A928D1" w14:paraId="1903EA55" w14:textId="77777777" w:rsidTr="0071391E">
        <w:tc>
          <w:tcPr>
            <w:tcW w:w="3942" w:type="dxa"/>
            <w:shd w:val="clear" w:color="auto" w:fill="auto"/>
          </w:tcPr>
          <w:p w14:paraId="2F5FB448" w14:textId="77777777" w:rsidR="00D948E9" w:rsidRPr="00A928D1" w:rsidRDefault="00D948E9" w:rsidP="0071391E">
            <w:r w:rsidRPr="00A928D1">
              <w:t>Poziom studiów</w:t>
            </w:r>
          </w:p>
        </w:tc>
        <w:tc>
          <w:tcPr>
            <w:tcW w:w="5344" w:type="dxa"/>
            <w:shd w:val="clear" w:color="auto" w:fill="auto"/>
          </w:tcPr>
          <w:p w14:paraId="0593FAA9" w14:textId="77777777" w:rsidR="00D948E9" w:rsidRPr="00A928D1" w:rsidRDefault="00D948E9" w:rsidP="0071391E">
            <w:r w:rsidRPr="00A928D1">
              <w:t>pierwszego stopnia</w:t>
            </w:r>
          </w:p>
        </w:tc>
      </w:tr>
      <w:tr w:rsidR="0071391E" w:rsidRPr="00A928D1" w14:paraId="08F0AF34" w14:textId="77777777" w:rsidTr="0071391E">
        <w:tc>
          <w:tcPr>
            <w:tcW w:w="3942" w:type="dxa"/>
            <w:shd w:val="clear" w:color="auto" w:fill="auto"/>
          </w:tcPr>
          <w:p w14:paraId="4641768D" w14:textId="77777777" w:rsidR="00D948E9" w:rsidRPr="00A928D1" w:rsidRDefault="00D948E9" w:rsidP="0071391E">
            <w:r w:rsidRPr="00A928D1">
              <w:t>Forma studiów</w:t>
            </w:r>
          </w:p>
        </w:tc>
        <w:tc>
          <w:tcPr>
            <w:tcW w:w="5344" w:type="dxa"/>
            <w:shd w:val="clear" w:color="auto" w:fill="auto"/>
          </w:tcPr>
          <w:p w14:paraId="586DD77D" w14:textId="77777777" w:rsidR="00D948E9" w:rsidRPr="00A928D1" w:rsidRDefault="00D948E9" w:rsidP="0071391E">
            <w:r w:rsidRPr="00A928D1">
              <w:t>stacjonarne</w:t>
            </w:r>
          </w:p>
        </w:tc>
      </w:tr>
      <w:tr w:rsidR="0071391E" w:rsidRPr="00A928D1" w14:paraId="23264A03" w14:textId="77777777" w:rsidTr="0071391E">
        <w:tc>
          <w:tcPr>
            <w:tcW w:w="3942" w:type="dxa"/>
            <w:shd w:val="clear" w:color="auto" w:fill="auto"/>
          </w:tcPr>
          <w:p w14:paraId="147E1ABC" w14:textId="77777777" w:rsidR="00D948E9" w:rsidRPr="00A928D1" w:rsidRDefault="00D948E9" w:rsidP="0071391E">
            <w:r w:rsidRPr="00A928D1">
              <w:t>Rok studiów dla kierunku</w:t>
            </w:r>
          </w:p>
        </w:tc>
        <w:tc>
          <w:tcPr>
            <w:tcW w:w="5344" w:type="dxa"/>
            <w:shd w:val="clear" w:color="auto" w:fill="auto"/>
          </w:tcPr>
          <w:p w14:paraId="44D464A8" w14:textId="77777777" w:rsidR="00D948E9" w:rsidRPr="00A928D1" w:rsidRDefault="00D948E9" w:rsidP="0071391E">
            <w:r w:rsidRPr="00A928D1">
              <w:t>IV</w:t>
            </w:r>
          </w:p>
        </w:tc>
      </w:tr>
      <w:tr w:rsidR="0071391E" w:rsidRPr="00A928D1" w14:paraId="70A5BC55" w14:textId="77777777" w:rsidTr="0071391E">
        <w:tc>
          <w:tcPr>
            <w:tcW w:w="3942" w:type="dxa"/>
            <w:shd w:val="clear" w:color="auto" w:fill="auto"/>
          </w:tcPr>
          <w:p w14:paraId="0EF22BC9" w14:textId="77777777" w:rsidR="00D948E9" w:rsidRPr="00A928D1" w:rsidRDefault="00D948E9" w:rsidP="0071391E">
            <w:r w:rsidRPr="00A928D1">
              <w:t>Semestr dla kierunku</w:t>
            </w:r>
          </w:p>
        </w:tc>
        <w:tc>
          <w:tcPr>
            <w:tcW w:w="5344" w:type="dxa"/>
            <w:shd w:val="clear" w:color="auto" w:fill="auto"/>
          </w:tcPr>
          <w:p w14:paraId="7B867790" w14:textId="77777777" w:rsidR="00D948E9" w:rsidRPr="00A928D1" w:rsidRDefault="00D948E9" w:rsidP="0071391E">
            <w:r w:rsidRPr="00A928D1">
              <w:t>7</w:t>
            </w:r>
          </w:p>
        </w:tc>
      </w:tr>
      <w:tr w:rsidR="0071391E" w:rsidRPr="00A928D1" w14:paraId="6F4E7F07" w14:textId="77777777" w:rsidTr="0071391E">
        <w:tc>
          <w:tcPr>
            <w:tcW w:w="3942" w:type="dxa"/>
            <w:shd w:val="clear" w:color="auto" w:fill="auto"/>
          </w:tcPr>
          <w:p w14:paraId="2136EDCF"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shd w:val="clear" w:color="auto" w:fill="auto"/>
          </w:tcPr>
          <w:p w14:paraId="534DEB73" w14:textId="77777777" w:rsidR="00D948E9" w:rsidRPr="00A928D1" w:rsidRDefault="00D948E9" w:rsidP="0071391E">
            <w:r w:rsidRPr="00A928D1">
              <w:t>2 (1,28/0,72)</w:t>
            </w:r>
          </w:p>
        </w:tc>
      </w:tr>
      <w:tr w:rsidR="0071391E" w:rsidRPr="00A928D1" w14:paraId="1E7D5EBE" w14:textId="77777777" w:rsidTr="0071391E">
        <w:tc>
          <w:tcPr>
            <w:tcW w:w="3942" w:type="dxa"/>
            <w:shd w:val="clear" w:color="auto" w:fill="auto"/>
          </w:tcPr>
          <w:p w14:paraId="316C3118"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shd w:val="clear" w:color="auto" w:fill="auto"/>
          </w:tcPr>
          <w:p w14:paraId="1EA441CF" w14:textId="77777777" w:rsidR="00D948E9" w:rsidRPr="00A928D1" w:rsidRDefault="00D948E9" w:rsidP="0071391E">
            <w:r w:rsidRPr="00A928D1">
              <w:t>dr Ewelina Flis-Olszewska</w:t>
            </w:r>
          </w:p>
        </w:tc>
      </w:tr>
      <w:tr w:rsidR="0071391E" w:rsidRPr="00A928D1" w14:paraId="5845A795" w14:textId="77777777" w:rsidTr="0071391E">
        <w:tc>
          <w:tcPr>
            <w:tcW w:w="3942" w:type="dxa"/>
            <w:shd w:val="clear" w:color="auto" w:fill="auto"/>
          </w:tcPr>
          <w:p w14:paraId="4AA86FDF" w14:textId="77777777" w:rsidR="00D948E9" w:rsidRPr="00A928D1" w:rsidRDefault="00D948E9" w:rsidP="0071391E">
            <w:r w:rsidRPr="00A928D1">
              <w:t>Jednostka oferująca moduł</w:t>
            </w:r>
          </w:p>
          <w:p w14:paraId="3AD8977A" w14:textId="77777777" w:rsidR="00D948E9" w:rsidRPr="00A928D1" w:rsidRDefault="00D948E9" w:rsidP="0071391E"/>
        </w:tc>
        <w:tc>
          <w:tcPr>
            <w:tcW w:w="5344" w:type="dxa"/>
            <w:shd w:val="clear" w:color="auto" w:fill="auto"/>
          </w:tcPr>
          <w:p w14:paraId="2237F884" w14:textId="77777777" w:rsidR="00D948E9" w:rsidRPr="00A928D1" w:rsidRDefault="00D948E9" w:rsidP="0071391E">
            <w:r w:rsidRPr="00A928D1">
              <w:t>Katedra Technologii Produkcji Roślinnej i Towaroznawstwa / Zakład Agrometeorologii</w:t>
            </w:r>
          </w:p>
        </w:tc>
      </w:tr>
      <w:tr w:rsidR="0071391E" w:rsidRPr="00A928D1" w14:paraId="1B3552C2" w14:textId="77777777" w:rsidTr="0071391E">
        <w:tc>
          <w:tcPr>
            <w:tcW w:w="3942" w:type="dxa"/>
            <w:shd w:val="clear" w:color="auto" w:fill="auto"/>
          </w:tcPr>
          <w:p w14:paraId="033AF1D9" w14:textId="77777777" w:rsidR="00D948E9" w:rsidRPr="00A928D1" w:rsidRDefault="00D948E9" w:rsidP="0071391E">
            <w:r w:rsidRPr="00A928D1">
              <w:t>Cel modułu</w:t>
            </w:r>
          </w:p>
          <w:p w14:paraId="075CC8D5" w14:textId="77777777" w:rsidR="00D948E9" w:rsidRPr="00A928D1" w:rsidRDefault="00D948E9" w:rsidP="0071391E"/>
        </w:tc>
        <w:tc>
          <w:tcPr>
            <w:tcW w:w="5344" w:type="dxa"/>
            <w:shd w:val="clear" w:color="auto" w:fill="auto"/>
          </w:tcPr>
          <w:p w14:paraId="0D91534C" w14:textId="77777777" w:rsidR="00D948E9" w:rsidRPr="00A928D1" w:rsidRDefault="00D948E9" w:rsidP="0071391E">
            <w:pPr>
              <w:autoSpaceDE w:val="0"/>
              <w:autoSpaceDN w:val="0"/>
              <w:adjustRightInd w:val="0"/>
              <w:jc w:val="both"/>
            </w:pPr>
            <w:r w:rsidRPr="00A928D1">
              <w:t>Celem modułu jest poznanie podstawowych wiadomości z zakresu klimatologii i meteorologii w kontekście obszarów zurbanizowanych. Szczególna uwaga zostanie zwrócona na warunki klimatyczne i topoklimatyczne w mieście oraz wpływ działalności człowieka na zmiany klimatu w Polsce i na świecie.</w:t>
            </w:r>
          </w:p>
        </w:tc>
      </w:tr>
      <w:tr w:rsidR="0071391E" w:rsidRPr="00A928D1" w14:paraId="76805D2A" w14:textId="77777777" w:rsidTr="0071391E">
        <w:trPr>
          <w:trHeight w:val="236"/>
        </w:trPr>
        <w:tc>
          <w:tcPr>
            <w:tcW w:w="3942" w:type="dxa"/>
            <w:vMerge w:val="restart"/>
            <w:shd w:val="clear" w:color="auto" w:fill="auto"/>
          </w:tcPr>
          <w:p w14:paraId="67B4A3FE"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shd w:val="clear" w:color="auto" w:fill="auto"/>
          </w:tcPr>
          <w:p w14:paraId="180442B8" w14:textId="77777777" w:rsidR="00D948E9" w:rsidRPr="00A928D1" w:rsidRDefault="00D948E9" w:rsidP="0071391E">
            <w:r w:rsidRPr="00A928D1">
              <w:t xml:space="preserve">Wiedza: </w:t>
            </w:r>
          </w:p>
        </w:tc>
      </w:tr>
      <w:tr w:rsidR="0071391E" w:rsidRPr="00A928D1" w14:paraId="2A4C0B24" w14:textId="77777777" w:rsidTr="0071391E">
        <w:trPr>
          <w:trHeight w:val="233"/>
        </w:trPr>
        <w:tc>
          <w:tcPr>
            <w:tcW w:w="3942" w:type="dxa"/>
            <w:vMerge/>
          </w:tcPr>
          <w:p w14:paraId="358309AC" w14:textId="77777777" w:rsidR="00D948E9" w:rsidRPr="00A928D1" w:rsidRDefault="00D948E9" w:rsidP="0071391E"/>
        </w:tc>
        <w:tc>
          <w:tcPr>
            <w:tcW w:w="5344" w:type="dxa"/>
            <w:shd w:val="clear" w:color="auto" w:fill="auto"/>
          </w:tcPr>
          <w:p w14:paraId="7F16D73C" w14:textId="77777777" w:rsidR="00D948E9" w:rsidRPr="00A928D1" w:rsidRDefault="00D948E9" w:rsidP="0071391E">
            <w:pPr>
              <w:jc w:val="both"/>
            </w:pPr>
            <w:r w:rsidRPr="00A928D1">
              <w:t xml:space="preserve">1. Charakteryzuje podstawowe zjawiska i procesy klimatologiczne i meteorologiczne </w:t>
            </w:r>
          </w:p>
        </w:tc>
      </w:tr>
      <w:tr w:rsidR="0071391E" w:rsidRPr="00A928D1" w14:paraId="329896DF" w14:textId="77777777" w:rsidTr="0071391E">
        <w:trPr>
          <w:trHeight w:val="233"/>
        </w:trPr>
        <w:tc>
          <w:tcPr>
            <w:tcW w:w="3942" w:type="dxa"/>
            <w:vMerge/>
          </w:tcPr>
          <w:p w14:paraId="42541EBF" w14:textId="77777777" w:rsidR="00D948E9" w:rsidRPr="00A928D1" w:rsidRDefault="00D948E9" w:rsidP="0071391E"/>
        </w:tc>
        <w:tc>
          <w:tcPr>
            <w:tcW w:w="5344" w:type="dxa"/>
            <w:shd w:val="clear" w:color="auto" w:fill="auto"/>
          </w:tcPr>
          <w:p w14:paraId="302C67D8" w14:textId="77777777" w:rsidR="00D948E9" w:rsidRPr="00A928D1" w:rsidRDefault="00D948E9" w:rsidP="0071391E">
            <w:pPr>
              <w:jc w:val="both"/>
            </w:pPr>
            <w:r w:rsidRPr="00A928D1">
              <w:t>2. Opisuje warunki klimatyczne i bioklimatyczne na obszarach zurbanizowanych</w:t>
            </w:r>
          </w:p>
        </w:tc>
      </w:tr>
      <w:tr w:rsidR="0071391E" w:rsidRPr="00A928D1" w14:paraId="3D5F227C" w14:textId="77777777" w:rsidTr="0071391E">
        <w:trPr>
          <w:trHeight w:val="233"/>
        </w:trPr>
        <w:tc>
          <w:tcPr>
            <w:tcW w:w="3942" w:type="dxa"/>
            <w:vMerge/>
          </w:tcPr>
          <w:p w14:paraId="22E0B4D7" w14:textId="77777777" w:rsidR="00D948E9" w:rsidRPr="00A928D1" w:rsidRDefault="00D948E9" w:rsidP="0071391E"/>
        </w:tc>
        <w:tc>
          <w:tcPr>
            <w:tcW w:w="5344" w:type="dxa"/>
            <w:shd w:val="clear" w:color="auto" w:fill="auto"/>
          </w:tcPr>
          <w:p w14:paraId="21866F0E" w14:textId="77777777" w:rsidR="00D948E9" w:rsidRPr="00A928D1" w:rsidRDefault="00D948E9" w:rsidP="0071391E">
            <w:pPr>
              <w:jc w:val="both"/>
            </w:pPr>
            <w:r w:rsidRPr="00A928D1">
              <w:t>Umiejętności:</w:t>
            </w:r>
          </w:p>
        </w:tc>
      </w:tr>
      <w:tr w:rsidR="0071391E" w:rsidRPr="00A928D1" w14:paraId="1E019153" w14:textId="77777777" w:rsidTr="0071391E">
        <w:trPr>
          <w:trHeight w:val="233"/>
        </w:trPr>
        <w:tc>
          <w:tcPr>
            <w:tcW w:w="3942" w:type="dxa"/>
            <w:vMerge/>
          </w:tcPr>
          <w:p w14:paraId="05BAC3F2" w14:textId="77777777" w:rsidR="00D948E9" w:rsidRPr="00A928D1" w:rsidRDefault="00D948E9" w:rsidP="0071391E"/>
        </w:tc>
        <w:tc>
          <w:tcPr>
            <w:tcW w:w="5344" w:type="dxa"/>
            <w:shd w:val="clear" w:color="auto" w:fill="auto"/>
          </w:tcPr>
          <w:p w14:paraId="68FBC6AC" w14:textId="77777777" w:rsidR="00D948E9" w:rsidRPr="00A928D1" w:rsidRDefault="00D948E9" w:rsidP="0071391E">
            <w:pPr>
              <w:jc w:val="both"/>
            </w:pPr>
            <w:r w:rsidRPr="00A928D1">
              <w:t xml:space="preserve">1.Potrafi ocenić wpływ działalności człowieka na obserwowane zmiany klimatu w Polsce i na świecie  </w:t>
            </w:r>
          </w:p>
        </w:tc>
      </w:tr>
      <w:tr w:rsidR="0071391E" w:rsidRPr="00A928D1" w14:paraId="59BB6355" w14:textId="77777777" w:rsidTr="0071391E">
        <w:trPr>
          <w:trHeight w:val="233"/>
        </w:trPr>
        <w:tc>
          <w:tcPr>
            <w:tcW w:w="3942" w:type="dxa"/>
            <w:vMerge/>
          </w:tcPr>
          <w:p w14:paraId="3D30D2A7" w14:textId="77777777" w:rsidR="00D948E9" w:rsidRPr="00A928D1" w:rsidRDefault="00D948E9" w:rsidP="0071391E"/>
        </w:tc>
        <w:tc>
          <w:tcPr>
            <w:tcW w:w="5344" w:type="dxa"/>
            <w:shd w:val="clear" w:color="auto" w:fill="auto"/>
          </w:tcPr>
          <w:p w14:paraId="150E1EAC" w14:textId="77777777" w:rsidR="00D948E9" w:rsidRPr="00A928D1" w:rsidRDefault="00D948E9" w:rsidP="0071391E">
            <w:pPr>
              <w:jc w:val="both"/>
            </w:pPr>
            <w:r w:rsidRPr="00A928D1">
              <w:t>2.  Potrafi zaproponować rozwiązania mające na celu poprawę jakości klimatu miejskiego</w:t>
            </w:r>
          </w:p>
        </w:tc>
      </w:tr>
      <w:tr w:rsidR="0071391E" w:rsidRPr="00A928D1" w14:paraId="2DFA6488" w14:textId="77777777" w:rsidTr="0071391E">
        <w:trPr>
          <w:trHeight w:val="233"/>
        </w:trPr>
        <w:tc>
          <w:tcPr>
            <w:tcW w:w="3942" w:type="dxa"/>
            <w:vMerge/>
          </w:tcPr>
          <w:p w14:paraId="04DE8C39" w14:textId="77777777" w:rsidR="00D948E9" w:rsidRPr="00A928D1" w:rsidRDefault="00D948E9" w:rsidP="0071391E"/>
        </w:tc>
        <w:tc>
          <w:tcPr>
            <w:tcW w:w="5344" w:type="dxa"/>
            <w:shd w:val="clear" w:color="auto" w:fill="auto"/>
          </w:tcPr>
          <w:p w14:paraId="68B6201A" w14:textId="77777777" w:rsidR="00D948E9" w:rsidRPr="00A928D1" w:rsidRDefault="00D948E9" w:rsidP="0071391E">
            <w:pPr>
              <w:jc w:val="both"/>
            </w:pPr>
            <w:r w:rsidRPr="00A928D1">
              <w:t>Kompetencje społeczne:</w:t>
            </w:r>
          </w:p>
        </w:tc>
      </w:tr>
      <w:tr w:rsidR="0071391E" w:rsidRPr="00A928D1" w14:paraId="328B0E4C" w14:textId="77777777" w:rsidTr="0071391E">
        <w:trPr>
          <w:trHeight w:val="233"/>
        </w:trPr>
        <w:tc>
          <w:tcPr>
            <w:tcW w:w="3942" w:type="dxa"/>
            <w:vMerge/>
          </w:tcPr>
          <w:p w14:paraId="79EF7C23" w14:textId="77777777" w:rsidR="00D948E9" w:rsidRPr="00A928D1" w:rsidRDefault="00D948E9" w:rsidP="0071391E"/>
        </w:tc>
        <w:tc>
          <w:tcPr>
            <w:tcW w:w="5344" w:type="dxa"/>
            <w:shd w:val="clear" w:color="auto" w:fill="auto"/>
          </w:tcPr>
          <w:p w14:paraId="737A3689" w14:textId="77777777" w:rsidR="00D948E9" w:rsidRPr="00A928D1" w:rsidRDefault="00D948E9" w:rsidP="0071391E">
            <w:pPr>
              <w:jc w:val="both"/>
            </w:pPr>
            <w:r w:rsidRPr="00A928D1">
              <w:t>1.Posiada świadomość wpływu działalności człowieka na środowisko przyrodnicze oraz rozumie potrzebę inicjowania i propagowania zachowań nawiązujących do działań w kierunku ochrony atmosfery i przeciwdziałania zmianom klimatycznym</w:t>
            </w:r>
          </w:p>
        </w:tc>
      </w:tr>
      <w:tr w:rsidR="0071391E" w:rsidRPr="00A928D1" w14:paraId="214D6E4A" w14:textId="77777777" w:rsidTr="0071391E">
        <w:tc>
          <w:tcPr>
            <w:tcW w:w="3942" w:type="dxa"/>
            <w:shd w:val="clear" w:color="auto" w:fill="auto"/>
          </w:tcPr>
          <w:p w14:paraId="1BB03C13" w14:textId="77777777" w:rsidR="00D948E9" w:rsidRPr="00A928D1" w:rsidRDefault="00D948E9" w:rsidP="0071391E">
            <w:r w:rsidRPr="00A928D1">
              <w:t>Odniesienie modułowych efektów uczenia się do kierunkowych efektów uczenia się</w:t>
            </w:r>
          </w:p>
        </w:tc>
        <w:tc>
          <w:tcPr>
            <w:tcW w:w="5344" w:type="dxa"/>
            <w:shd w:val="clear" w:color="auto" w:fill="auto"/>
          </w:tcPr>
          <w:p w14:paraId="52FD5CCC" w14:textId="77777777" w:rsidR="00D948E9" w:rsidRPr="00A928D1" w:rsidRDefault="00D948E9" w:rsidP="0071391E">
            <w:pPr>
              <w:jc w:val="both"/>
            </w:pPr>
            <w:r w:rsidRPr="00A928D1">
              <w:t>W1 – GP-W02</w:t>
            </w:r>
          </w:p>
          <w:p w14:paraId="5CDDEB47" w14:textId="77777777" w:rsidR="00D948E9" w:rsidRPr="00A928D1" w:rsidRDefault="00D948E9" w:rsidP="0071391E">
            <w:pPr>
              <w:jc w:val="both"/>
            </w:pPr>
            <w:r w:rsidRPr="00A928D1">
              <w:t>W2 – GP-W02, GP_W06</w:t>
            </w:r>
          </w:p>
          <w:p w14:paraId="4897F595" w14:textId="77777777" w:rsidR="00D948E9" w:rsidRPr="00A928D1" w:rsidRDefault="00D948E9" w:rsidP="0071391E">
            <w:pPr>
              <w:jc w:val="both"/>
            </w:pPr>
            <w:r w:rsidRPr="00A928D1">
              <w:t>U1 – GP-U08</w:t>
            </w:r>
          </w:p>
          <w:p w14:paraId="08B53976" w14:textId="77777777" w:rsidR="00D948E9" w:rsidRPr="00A928D1" w:rsidRDefault="00D948E9" w:rsidP="0071391E">
            <w:pPr>
              <w:jc w:val="both"/>
            </w:pPr>
            <w:r w:rsidRPr="00A928D1">
              <w:t>U2 – GP-U11</w:t>
            </w:r>
          </w:p>
          <w:p w14:paraId="2B6A1FA9" w14:textId="77777777" w:rsidR="00D948E9" w:rsidRPr="00A928D1" w:rsidRDefault="00D948E9" w:rsidP="0071391E">
            <w:pPr>
              <w:jc w:val="both"/>
            </w:pPr>
            <w:r w:rsidRPr="00A928D1">
              <w:t>K1 – GP-K02</w:t>
            </w:r>
          </w:p>
        </w:tc>
      </w:tr>
      <w:tr w:rsidR="0071391E" w:rsidRPr="00A928D1" w14:paraId="11DF3417" w14:textId="77777777" w:rsidTr="0071391E">
        <w:tc>
          <w:tcPr>
            <w:tcW w:w="3942" w:type="dxa"/>
            <w:shd w:val="clear" w:color="auto" w:fill="auto"/>
          </w:tcPr>
          <w:p w14:paraId="328CC2D5" w14:textId="77777777" w:rsidR="00D948E9" w:rsidRPr="00A928D1" w:rsidRDefault="00D948E9" w:rsidP="0071391E">
            <w:r w:rsidRPr="00A928D1">
              <w:t>Odniesienie modułowych efektów uczenia się do efektów inżynierskich (jeżeli dotyczy)</w:t>
            </w:r>
          </w:p>
        </w:tc>
        <w:tc>
          <w:tcPr>
            <w:tcW w:w="5344" w:type="dxa"/>
            <w:shd w:val="clear" w:color="auto" w:fill="auto"/>
          </w:tcPr>
          <w:p w14:paraId="5D1B36D3" w14:textId="77777777" w:rsidR="00D948E9" w:rsidRPr="00A928D1" w:rsidRDefault="00D948E9" w:rsidP="0071391E">
            <w:pPr>
              <w:jc w:val="both"/>
            </w:pPr>
            <w:r w:rsidRPr="00A928D1">
              <w:t>W1, W2 – InzGP_W03</w:t>
            </w:r>
          </w:p>
          <w:p w14:paraId="7813277F" w14:textId="77777777" w:rsidR="00D948E9" w:rsidRPr="00A928D1" w:rsidRDefault="00D948E9" w:rsidP="0071391E">
            <w:pPr>
              <w:jc w:val="both"/>
            </w:pPr>
            <w:r w:rsidRPr="00A928D1">
              <w:t xml:space="preserve">U1, U2 – InzGP_U05 </w:t>
            </w:r>
          </w:p>
        </w:tc>
      </w:tr>
      <w:tr w:rsidR="0071391E" w:rsidRPr="00A928D1" w14:paraId="039BC039" w14:textId="77777777" w:rsidTr="0071391E">
        <w:tc>
          <w:tcPr>
            <w:tcW w:w="3942" w:type="dxa"/>
            <w:shd w:val="clear" w:color="auto" w:fill="auto"/>
          </w:tcPr>
          <w:p w14:paraId="3ADE210F" w14:textId="77777777" w:rsidR="00D948E9" w:rsidRPr="00A928D1" w:rsidRDefault="00D948E9" w:rsidP="0071391E">
            <w:r w:rsidRPr="00A928D1">
              <w:t xml:space="preserve">Wymagania wstępne i dodatkowe </w:t>
            </w:r>
          </w:p>
        </w:tc>
        <w:tc>
          <w:tcPr>
            <w:tcW w:w="5344" w:type="dxa"/>
            <w:shd w:val="clear" w:color="auto" w:fill="auto"/>
          </w:tcPr>
          <w:p w14:paraId="76A719F5" w14:textId="77777777" w:rsidR="00D948E9" w:rsidRPr="00A928D1" w:rsidRDefault="00D948E9" w:rsidP="0071391E">
            <w:pPr>
              <w:jc w:val="both"/>
            </w:pPr>
            <w:r w:rsidRPr="00A928D1">
              <w:t xml:space="preserve"> -</w:t>
            </w:r>
          </w:p>
        </w:tc>
      </w:tr>
      <w:tr w:rsidR="0071391E" w:rsidRPr="00A928D1" w14:paraId="39950E22" w14:textId="77777777" w:rsidTr="0071391E">
        <w:tc>
          <w:tcPr>
            <w:tcW w:w="3942" w:type="dxa"/>
            <w:shd w:val="clear" w:color="auto" w:fill="auto"/>
          </w:tcPr>
          <w:p w14:paraId="0929F3B2" w14:textId="77777777" w:rsidR="00D948E9" w:rsidRPr="00A928D1" w:rsidRDefault="00D948E9" w:rsidP="0071391E">
            <w:r w:rsidRPr="00A928D1">
              <w:lastRenderedPageBreak/>
              <w:t xml:space="preserve">Treści programowe modułu </w:t>
            </w:r>
          </w:p>
          <w:p w14:paraId="2976B4DA" w14:textId="77777777" w:rsidR="00D948E9" w:rsidRPr="00A928D1" w:rsidRDefault="00D948E9" w:rsidP="0071391E"/>
        </w:tc>
        <w:tc>
          <w:tcPr>
            <w:tcW w:w="5344" w:type="dxa"/>
            <w:shd w:val="clear" w:color="auto" w:fill="auto"/>
          </w:tcPr>
          <w:p w14:paraId="4A04EA15" w14:textId="77777777" w:rsidR="00D948E9" w:rsidRPr="00A928D1" w:rsidRDefault="00D948E9" w:rsidP="0071391E">
            <w:pPr>
              <w:jc w:val="both"/>
            </w:pPr>
            <w:r w:rsidRPr="00A928D1">
              <w:t xml:space="preserve">Program przedmiotu obejmuje poznanie podstawowych procesów i zjawisk klimatologicznych i meteorologicznych zachodzących w atmosferze. Analizuje przyczyny zróżnicowania warunków klimatycznych w mieście (udział różnego rodzaju zabudowy i powierzchni nieprzepuszczalnych </w:t>
            </w:r>
            <w:r w:rsidRPr="00A928D1">
              <w:br/>
              <w:t xml:space="preserve">w stosunku do powierzchni naturalnych) oraz ich odmienność od warunków na obszarach wiejskich. Przedstawia warunki bioklimatyczne w mieście oraz możliwość poprawy jakości życia mieszkańców. Opisuje metody prowadzenia badań terenowych </w:t>
            </w:r>
            <w:r w:rsidRPr="00A928D1">
              <w:br/>
              <w:t xml:space="preserve">i topoklimatycznych oraz charakteryzuje sposoby opracowywania danych klimatologicznych. Analizuje wpływ działalności człowieka na obserwowane zmiany klimatyczne w skali globalnej i regionalnej, ze szczególnym uwzględnieniem zmian zachodzących na obszarach zurbanizowanych. </w:t>
            </w:r>
          </w:p>
        </w:tc>
      </w:tr>
      <w:tr w:rsidR="0071391E" w:rsidRPr="00A928D1" w14:paraId="7E09A4B9" w14:textId="77777777" w:rsidTr="0071391E">
        <w:tc>
          <w:tcPr>
            <w:tcW w:w="3942" w:type="dxa"/>
            <w:shd w:val="clear" w:color="auto" w:fill="auto"/>
          </w:tcPr>
          <w:p w14:paraId="264BF469" w14:textId="77777777" w:rsidR="00D948E9" w:rsidRPr="00A928D1" w:rsidRDefault="00D948E9" w:rsidP="0071391E">
            <w:r w:rsidRPr="00A928D1">
              <w:t>Wykaz literatury podstawowej i uzupełniającej</w:t>
            </w:r>
          </w:p>
        </w:tc>
        <w:tc>
          <w:tcPr>
            <w:tcW w:w="5344" w:type="dxa"/>
            <w:shd w:val="clear" w:color="auto" w:fill="auto"/>
          </w:tcPr>
          <w:p w14:paraId="4AEC339D" w14:textId="77777777" w:rsidR="00D948E9" w:rsidRPr="00A928D1" w:rsidRDefault="00D948E9" w:rsidP="0071391E">
            <w:pPr>
              <w:jc w:val="both"/>
            </w:pPr>
            <w:r w:rsidRPr="00A928D1">
              <w:t>Literatura obowiązkowa:</w:t>
            </w:r>
          </w:p>
          <w:p w14:paraId="6284F536" w14:textId="77777777" w:rsidR="00D948E9" w:rsidRPr="00A928D1" w:rsidRDefault="00D948E9" w:rsidP="0071391E">
            <w:pPr>
              <w:jc w:val="both"/>
            </w:pPr>
            <w:r w:rsidRPr="00A928D1">
              <w:t xml:space="preserve">1. Kossowska-Cezak U. i inni: 2000. Meteorologia </w:t>
            </w:r>
            <w:r w:rsidRPr="00A928D1">
              <w:br/>
              <w:t>i klimatologia. Pomiary. Obserwacje. Opracowania. Wyd. PWN. Warszawa.</w:t>
            </w:r>
          </w:p>
          <w:p w14:paraId="21BFF707" w14:textId="77777777" w:rsidR="00D948E9" w:rsidRPr="00A928D1" w:rsidRDefault="00D948E9" w:rsidP="0071391E">
            <w:pPr>
              <w:jc w:val="both"/>
            </w:pPr>
            <w:r w:rsidRPr="00A928D1">
              <w:t>2. Łykowski B.: 1999. Podstawy klimatologii stosowanej. Wyd. SGGW, Warszawa.</w:t>
            </w:r>
          </w:p>
          <w:p w14:paraId="5C749C49" w14:textId="77777777" w:rsidR="00D948E9" w:rsidRPr="00A928D1" w:rsidRDefault="00D948E9" w:rsidP="0071391E">
            <w:pPr>
              <w:jc w:val="both"/>
            </w:pPr>
            <w:r w:rsidRPr="00A928D1">
              <w:t>Literatura zalecana:</w:t>
            </w:r>
          </w:p>
          <w:p w14:paraId="009C8712" w14:textId="77777777" w:rsidR="00D948E9" w:rsidRPr="00A928D1" w:rsidRDefault="00D948E9" w:rsidP="0071391E">
            <w:pPr>
              <w:jc w:val="both"/>
            </w:pPr>
            <w:r w:rsidRPr="00A928D1">
              <w:t>1. Trojan P.: 1999. Bioklimatologia ekologiczne. Wyd. PWN, Warszawa.</w:t>
            </w:r>
          </w:p>
          <w:p w14:paraId="0FF67C42" w14:textId="77777777" w:rsidR="00D948E9" w:rsidRPr="00A928D1" w:rsidRDefault="00D948E9" w:rsidP="0071391E">
            <w:pPr>
              <w:jc w:val="both"/>
              <w:rPr>
                <w:sz w:val="26"/>
                <w:szCs w:val="26"/>
              </w:rPr>
            </w:pPr>
            <w:r w:rsidRPr="00A928D1">
              <w:t xml:space="preserve">2. Bac S., Rojek M., 2012. Meteorologia </w:t>
            </w:r>
            <w:r w:rsidRPr="00A928D1">
              <w:br/>
              <w:t>i klimatologia w inżynierii środowiska. Wydawnictwo Uniwersytetu Przyrodniczego. Wrocław</w:t>
            </w:r>
          </w:p>
        </w:tc>
      </w:tr>
      <w:tr w:rsidR="0071391E" w:rsidRPr="00A928D1" w14:paraId="53FA2E56" w14:textId="77777777" w:rsidTr="0071391E">
        <w:tc>
          <w:tcPr>
            <w:tcW w:w="3942" w:type="dxa"/>
            <w:shd w:val="clear" w:color="auto" w:fill="auto"/>
          </w:tcPr>
          <w:p w14:paraId="5301541D" w14:textId="77777777" w:rsidR="00D948E9" w:rsidRPr="00A928D1" w:rsidRDefault="00D948E9" w:rsidP="0071391E">
            <w:r w:rsidRPr="00A928D1">
              <w:t>Planowane formy/działania/metody dydaktyczne</w:t>
            </w:r>
          </w:p>
        </w:tc>
        <w:tc>
          <w:tcPr>
            <w:tcW w:w="5344" w:type="dxa"/>
            <w:shd w:val="clear" w:color="auto" w:fill="auto"/>
          </w:tcPr>
          <w:p w14:paraId="7504CB5A" w14:textId="77777777" w:rsidR="00D948E9" w:rsidRPr="00A928D1" w:rsidRDefault="00D948E9" w:rsidP="0071391E">
            <w:pPr>
              <w:jc w:val="both"/>
            </w:pPr>
            <w:r w:rsidRPr="00A928D1">
              <w:t>Zajęcia w formie wykładów mogą być prowadzone w formule online na platformie edukacyjnej UP-Lublin z wykorzystaniem prezentacji multimedialnych. [zaliczenie modułu w trybie stacjonarnym]</w:t>
            </w:r>
          </w:p>
        </w:tc>
      </w:tr>
      <w:tr w:rsidR="0071391E" w:rsidRPr="00A928D1" w14:paraId="2016978F" w14:textId="77777777" w:rsidTr="0071391E">
        <w:tc>
          <w:tcPr>
            <w:tcW w:w="3942" w:type="dxa"/>
            <w:shd w:val="clear" w:color="auto" w:fill="auto"/>
          </w:tcPr>
          <w:p w14:paraId="3FD06FC9" w14:textId="77777777" w:rsidR="00D948E9" w:rsidRPr="00A928D1" w:rsidRDefault="00D948E9" w:rsidP="0071391E">
            <w:r w:rsidRPr="00A928D1">
              <w:t>Sposoby weryfikacji oraz formy dokumentowania osiągniętych efektów uczenia się</w:t>
            </w:r>
          </w:p>
        </w:tc>
        <w:tc>
          <w:tcPr>
            <w:tcW w:w="5344" w:type="dxa"/>
            <w:shd w:val="clear" w:color="auto" w:fill="auto"/>
          </w:tcPr>
          <w:p w14:paraId="3A5D43FE" w14:textId="77777777" w:rsidR="00D948E9" w:rsidRPr="00A928D1" w:rsidRDefault="00D948E9" w:rsidP="0071391E">
            <w:pPr>
              <w:jc w:val="both"/>
            </w:pPr>
            <w:r w:rsidRPr="00A928D1">
              <w:t>Sposoby weryfikacji:</w:t>
            </w:r>
          </w:p>
          <w:p w14:paraId="2706362D" w14:textId="77777777" w:rsidR="00D948E9" w:rsidRPr="00A928D1" w:rsidRDefault="00D948E9" w:rsidP="0071391E">
            <w:pPr>
              <w:jc w:val="both"/>
            </w:pPr>
            <w:r w:rsidRPr="00A928D1">
              <w:t>W1, W2 – ocena sprawdzianu pisemnego w formie pytań otwartych i zamkniętych</w:t>
            </w:r>
          </w:p>
          <w:p w14:paraId="34591A17" w14:textId="77777777" w:rsidR="00D948E9" w:rsidRPr="00A928D1" w:rsidRDefault="00D948E9" w:rsidP="0071391E">
            <w:pPr>
              <w:jc w:val="both"/>
            </w:pPr>
            <w:r w:rsidRPr="00A928D1">
              <w:t>U1, U2 – ocena sprawdzianu pisemnego w formie pytań otwartych i zamkniętych</w:t>
            </w:r>
          </w:p>
          <w:p w14:paraId="594AB19B" w14:textId="77777777" w:rsidR="00D948E9" w:rsidRPr="00A928D1" w:rsidRDefault="00D948E9" w:rsidP="0071391E">
            <w:pPr>
              <w:jc w:val="both"/>
            </w:pPr>
            <w:r w:rsidRPr="00A928D1">
              <w:t>K1 – udział w dyskusji, ocena poprawności formowanych wniosków</w:t>
            </w:r>
          </w:p>
          <w:p w14:paraId="218C6B91" w14:textId="77777777" w:rsidR="00D948E9" w:rsidRPr="00A928D1" w:rsidRDefault="00D948E9" w:rsidP="0071391E">
            <w:pPr>
              <w:jc w:val="both"/>
            </w:pPr>
          </w:p>
          <w:p w14:paraId="23074E81" w14:textId="77777777" w:rsidR="00D948E9" w:rsidRPr="00A928D1" w:rsidRDefault="00D948E9" w:rsidP="0071391E">
            <w:pPr>
              <w:pBdr>
                <w:top w:val="nil"/>
                <w:left w:val="nil"/>
                <w:bottom w:val="nil"/>
                <w:right w:val="nil"/>
                <w:between w:val="nil"/>
              </w:pBdr>
              <w:jc w:val="both"/>
            </w:pPr>
            <w:r w:rsidRPr="00A928D1">
              <w:t>Formy dokumentowania: dziennik prowadzącego, zaliczenie pisemne.</w:t>
            </w:r>
          </w:p>
          <w:p w14:paraId="6A5B6082" w14:textId="77777777" w:rsidR="00D948E9" w:rsidRPr="00A928D1" w:rsidRDefault="00D948E9" w:rsidP="0071391E">
            <w:pPr>
              <w:pBdr>
                <w:top w:val="nil"/>
                <w:left w:val="nil"/>
                <w:bottom w:val="nil"/>
                <w:right w:val="nil"/>
                <w:between w:val="nil"/>
              </w:pBdr>
              <w:jc w:val="both"/>
            </w:pPr>
          </w:p>
          <w:p w14:paraId="4E925D87" w14:textId="77777777" w:rsidR="00D948E9" w:rsidRPr="00A928D1" w:rsidRDefault="00D948E9" w:rsidP="0071391E">
            <w:pPr>
              <w:pBdr>
                <w:top w:val="nil"/>
                <w:left w:val="nil"/>
                <w:bottom w:val="nil"/>
                <w:right w:val="nil"/>
                <w:between w:val="nil"/>
              </w:pBdr>
              <w:jc w:val="both"/>
            </w:pPr>
            <w:r w:rsidRPr="00A928D1">
              <w:t>Szczegółowe kryteria</w:t>
            </w:r>
          </w:p>
          <w:p w14:paraId="601AD903" w14:textId="77777777" w:rsidR="00D948E9" w:rsidRPr="00A928D1" w:rsidRDefault="00D948E9" w:rsidP="0071391E">
            <w:pPr>
              <w:pBdr>
                <w:top w:val="nil"/>
                <w:left w:val="nil"/>
                <w:bottom w:val="nil"/>
                <w:right w:val="nil"/>
                <w:between w:val="nil"/>
              </w:pBdr>
              <w:jc w:val="both"/>
            </w:pPr>
            <w:r w:rsidRPr="00A928D1">
              <w:t xml:space="preserve">Student wykazuje odpowiedni stopień wiedzy, umiejętności lub kompetencji uzyskując odpowiedni % sumy punktów określających maksymalny poziom </w:t>
            </w:r>
            <w:r w:rsidRPr="00A928D1">
              <w:lastRenderedPageBreak/>
              <w:t>wiedzy lub umiejętności z danego przedmiotu, odpowiednio:</w:t>
            </w:r>
          </w:p>
          <w:p w14:paraId="0104212F" w14:textId="77777777" w:rsidR="00D948E9" w:rsidRPr="00A928D1" w:rsidRDefault="00D948E9" w:rsidP="0071391E">
            <w:pPr>
              <w:pBdr>
                <w:top w:val="nil"/>
                <w:left w:val="nil"/>
                <w:bottom w:val="nil"/>
                <w:right w:val="nil"/>
                <w:between w:val="nil"/>
              </w:pBdr>
              <w:jc w:val="both"/>
            </w:pPr>
            <w:r w:rsidRPr="00A928D1">
              <w:t>dostateczny (3,0) – od 51 do 60% sumy punktów,</w:t>
            </w:r>
          </w:p>
          <w:p w14:paraId="1679BA6E" w14:textId="77777777" w:rsidR="00D948E9" w:rsidRPr="00A928D1" w:rsidRDefault="00D948E9" w:rsidP="0071391E">
            <w:pPr>
              <w:pBdr>
                <w:top w:val="nil"/>
                <w:left w:val="nil"/>
                <w:bottom w:val="nil"/>
                <w:right w:val="nil"/>
                <w:between w:val="nil"/>
              </w:pBdr>
              <w:jc w:val="both"/>
            </w:pPr>
            <w:r w:rsidRPr="00A928D1">
              <w:t>dostateczny plus (3,5) – od 61 do 70%,</w:t>
            </w:r>
          </w:p>
          <w:p w14:paraId="56F1C3D6" w14:textId="77777777" w:rsidR="00D948E9" w:rsidRPr="00A928D1" w:rsidRDefault="00D948E9" w:rsidP="0071391E">
            <w:pPr>
              <w:pBdr>
                <w:top w:val="nil"/>
                <w:left w:val="nil"/>
                <w:bottom w:val="nil"/>
                <w:right w:val="nil"/>
                <w:between w:val="nil"/>
              </w:pBdr>
              <w:jc w:val="both"/>
            </w:pPr>
            <w:r w:rsidRPr="00A928D1">
              <w:t>dobry (4,0) – od 71 do 80%,</w:t>
            </w:r>
          </w:p>
          <w:p w14:paraId="13F2BEBA" w14:textId="77777777" w:rsidR="00D948E9" w:rsidRPr="00A928D1" w:rsidRDefault="00D948E9" w:rsidP="0071391E">
            <w:pPr>
              <w:pBdr>
                <w:top w:val="nil"/>
                <w:left w:val="nil"/>
                <w:bottom w:val="nil"/>
                <w:right w:val="nil"/>
                <w:between w:val="nil"/>
              </w:pBdr>
              <w:jc w:val="both"/>
            </w:pPr>
            <w:r w:rsidRPr="00A928D1">
              <w:t>dobry plus (4,5) – od 81 do 90%,</w:t>
            </w:r>
          </w:p>
          <w:p w14:paraId="628B966C" w14:textId="77777777" w:rsidR="00D948E9" w:rsidRPr="00A928D1" w:rsidRDefault="00D948E9" w:rsidP="0071391E">
            <w:pPr>
              <w:jc w:val="both"/>
            </w:pPr>
            <w:r w:rsidRPr="00A928D1">
              <w:t>bardzo dobry (5,0) – powyżej 91%.</w:t>
            </w:r>
          </w:p>
        </w:tc>
      </w:tr>
      <w:tr w:rsidR="0071391E" w:rsidRPr="00A928D1" w14:paraId="1E62A395" w14:textId="77777777" w:rsidTr="0071391E">
        <w:tc>
          <w:tcPr>
            <w:tcW w:w="3942" w:type="dxa"/>
            <w:shd w:val="clear" w:color="auto" w:fill="auto"/>
          </w:tcPr>
          <w:p w14:paraId="1DC11920" w14:textId="77777777" w:rsidR="00D948E9" w:rsidRPr="00A928D1" w:rsidRDefault="00D948E9" w:rsidP="0071391E">
            <w:r w:rsidRPr="00A928D1">
              <w:lastRenderedPageBreak/>
              <w:t>Elementy i wagi mające wpływ na ocenę końcową</w:t>
            </w:r>
          </w:p>
        </w:tc>
        <w:tc>
          <w:tcPr>
            <w:tcW w:w="5344" w:type="dxa"/>
            <w:shd w:val="clear" w:color="auto" w:fill="auto"/>
          </w:tcPr>
          <w:p w14:paraId="13EDA1BE" w14:textId="77777777" w:rsidR="00D948E9" w:rsidRPr="00A928D1" w:rsidRDefault="00D948E9" w:rsidP="0071391E">
            <w:pPr>
              <w:jc w:val="both"/>
            </w:pPr>
            <w:r w:rsidRPr="00A928D1">
              <w:t>Pisemne zaliczenie końcowe – 100%</w:t>
            </w:r>
          </w:p>
        </w:tc>
      </w:tr>
      <w:tr w:rsidR="0071391E" w:rsidRPr="00A928D1" w14:paraId="0969A7B7" w14:textId="77777777" w:rsidTr="0071391E">
        <w:trPr>
          <w:trHeight w:val="2324"/>
        </w:trPr>
        <w:tc>
          <w:tcPr>
            <w:tcW w:w="3942" w:type="dxa"/>
            <w:shd w:val="clear" w:color="auto" w:fill="auto"/>
          </w:tcPr>
          <w:p w14:paraId="492A4F63" w14:textId="77777777" w:rsidR="00D948E9" w:rsidRPr="00A928D1" w:rsidRDefault="00D948E9" w:rsidP="0071391E">
            <w:pPr>
              <w:jc w:val="both"/>
            </w:pPr>
            <w:r w:rsidRPr="00A928D1">
              <w:t>Bilans punktów ECTS</w:t>
            </w:r>
          </w:p>
        </w:tc>
        <w:tc>
          <w:tcPr>
            <w:tcW w:w="5344" w:type="dxa"/>
            <w:shd w:val="clear" w:color="auto" w:fill="auto"/>
          </w:tcPr>
          <w:p w14:paraId="77347502" w14:textId="77777777" w:rsidR="00D948E9" w:rsidRPr="00A928D1" w:rsidRDefault="00D948E9" w:rsidP="0071391E">
            <w:pPr>
              <w:pBdr>
                <w:top w:val="nil"/>
                <w:left w:val="nil"/>
                <w:bottom w:val="nil"/>
                <w:right w:val="nil"/>
                <w:between w:val="nil"/>
              </w:pBdr>
            </w:pPr>
            <w:r w:rsidRPr="00A928D1">
              <w:t>Kontaktowe:</w:t>
            </w:r>
          </w:p>
          <w:p w14:paraId="3279CB15" w14:textId="77777777" w:rsidR="00D948E9" w:rsidRPr="00A928D1" w:rsidRDefault="00D948E9" w:rsidP="0071391E">
            <w:pPr>
              <w:pBdr>
                <w:top w:val="nil"/>
                <w:left w:val="nil"/>
                <w:bottom w:val="nil"/>
                <w:right w:val="nil"/>
                <w:between w:val="nil"/>
              </w:pBdr>
            </w:pPr>
            <w:r w:rsidRPr="00A928D1">
              <w:t>- wykład 30 godz. (1,2 ECTS)</w:t>
            </w:r>
          </w:p>
          <w:p w14:paraId="0570BA20" w14:textId="77777777" w:rsidR="00D948E9" w:rsidRPr="00A928D1" w:rsidRDefault="00D948E9" w:rsidP="0071391E">
            <w:pPr>
              <w:pBdr>
                <w:top w:val="nil"/>
                <w:left w:val="nil"/>
                <w:bottom w:val="nil"/>
                <w:right w:val="nil"/>
                <w:between w:val="nil"/>
              </w:pBdr>
            </w:pPr>
            <w:r w:rsidRPr="00A928D1">
              <w:t>- konsultacje 2 godz. (0,08 ECTS)</w:t>
            </w:r>
          </w:p>
          <w:p w14:paraId="50A11AC4" w14:textId="77777777" w:rsidR="00D948E9" w:rsidRPr="00A928D1" w:rsidRDefault="00D948E9" w:rsidP="0071391E">
            <w:pPr>
              <w:pBdr>
                <w:top w:val="nil"/>
                <w:left w:val="nil"/>
                <w:bottom w:val="nil"/>
                <w:right w:val="nil"/>
                <w:between w:val="nil"/>
              </w:pBdr>
              <w:rPr>
                <w:b/>
              </w:rPr>
            </w:pPr>
            <w:r w:rsidRPr="00A928D1">
              <w:rPr>
                <w:b/>
              </w:rPr>
              <w:t>Razem kontaktowe 32 godz. (1,28 ECTS)</w:t>
            </w:r>
          </w:p>
          <w:p w14:paraId="4F8CB36F" w14:textId="77777777" w:rsidR="00D948E9" w:rsidRPr="00A928D1" w:rsidRDefault="00D948E9" w:rsidP="0071391E">
            <w:pPr>
              <w:pBdr>
                <w:top w:val="nil"/>
                <w:left w:val="nil"/>
                <w:bottom w:val="nil"/>
                <w:right w:val="nil"/>
                <w:between w:val="nil"/>
              </w:pBdr>
              <w:rPr>
                <w:b/>
              </w:rPr>
            </w:pPr>
          </w:p>
          <w:p w14:paraId="63CC882E" w14:textId="77777777" w:rsidR="00D948E9" w:rsidRPr="00A928D1" w:rsidRDefault="00D948E9" w:rsidP="0071391E">
            <w:pPr>
              <w:pBdr>
                <w:top w:val="nil"/>
                <w:left w:val="nil"/>
                <w:bottom w:val="nil"/>
                <w:right w:val="nil"/>
                <w:between w:val="nil"/>
              </w:pBdr>
            </w:pPr>
            <w:r w:rsidRPr="00A928D1">
              <w:t>Niekontaktowe:</w:t>
            </w:r>
          </w:p>
          <w:p w14:paraId="38914B44" w14:textId="77777777" w:rsidR="00D948E9" w:rsidRPr="00A928D1" w:rsidRDefault="00D948E9" w:rsidP="0071391E">
            <w:pPr>
              <w:pBdr>
                <w:top w:val="nil"/>
                <w:left w:val="nil"/>
                <w:bottom w:val="nil"/>
                <w:right w:val="nil"/>
                <w:between w:val="nil"/>
              </w:pBdr>
            </w:pPr>
            <w:r w:rsidRPr="00A928D1">
              <w:t>- Przygotowanie do zaliczenia 10 godz. (0,4 ECTS)</w:t>
            </w:r>
          </w:p>
          <w:p w14:paraId="39014187" w14:textId="77777777" w:rsidR="00D948E9" w:rsidRPr="00A928D1" w:rsidRDefault="00D948E9" w:rsidP="0071391E">
            <w:pPr>
              <w:pBdr>
                <w:top w:val="nil"/>
                <w:left w:val="nil"/>
                <w:bottom w:val="nil"/>
                <w:right w:val="nil"/>
                <w:between w:val="nil"/>
              </w:pBdr>
            </w:pPr>
            <w:r w:rsidRPr="00A928D1">
              <w:t>- Studiowanie literatury 8 godz. (0,32 ECTS)</w:t>
            </w:r>
          </w:p>
          <w:p w14:paraId="003B9903" w14:textId="77777777" w:rsidR="00D948E9" w:rsidRPr="00A928D1" w:rsidRDefault="00D948E9" w:rsidP="0071391E">
            <w:pPr>
              <w:pBdr>
                <w:top w:val="nil"/>
                <w:left w:val="nil"/>
                <w:bottom w:val="nil"/>
                <w:right w:val="nil"/>
                <w:between w:val="nil"/>
              </w:pBdr>
              <w:rPr>
                <w:b/>
              </w:rPr>
            </w:pPr>
            <w:r w:rsidRPr="00A928D1">
              <w:rPr>
                <w:b/>
              </w:rPr>
              <w:t>Razem niekontaktowe 18 godz. (0,72 ECTS)</w:t>
            </w:r>
          </w:p>
        </w:tc>
      </w:tr>
      <w:tr w:rsidR="0071391E" w:rsidRPr="00A928D1" w14:paraId="7745D002" w14:textId="77777777" w:rsidTr="0071391E">
        <w:trPr>
          <w:trHeight w:val="718"/>
        </w:trPr>
        <w:tc>
          <w:tcPr>
            <w:tcW w:w="3942" w:type="dxa"/>
            <w:shd w:val="clear" w:color="auto" w:fill="auto"/>
          </w:tcPr>
          <w:p w14:paraId="3553BD9F" w14:textId="77777777" w:rsidR="00D948E9" w:rsidRPr="00A928D1" w:rsidRDefault="00D948E9" w:rsidP="0071391E">
            <w:r w:rsidRPr="00A928D1">
              <w:t>Nakład pracy związany z zajęciami wymagającymi bezpośredniego udziału nauczyciela akademickiego</w:t>
            </w:r>
          </w:p>
        </w:tc>
        <w:tc>
          <w:tcPr>
            <w:tcW w:w="5344" w:type="dxa"/>
            <w:shd w:val="clear" w:color="auto" w:fill="auto"/>
          </w:tcPr>
          <w:p w14:paraId="689E5012" w14:textId="77777777" w:rsidR="00D948E9" w:rsidRPr="00A928D1" w:rsidRDefault="00D948E9" w:rsidP="0071391E">
            <w:pPr>
              <w:jc w:val="both"/>
            </w:pPr>
            <w:r w:rsidRPr="00A928D1">
              <w:t>Udział w wykładach – 30 godz.</w:t>
            </w:r>
          </w:p>
          <w:p w14:paraId="1C72B2E6" w14:textId="77777777" w:rsidR="00D948E9" w:rsidRPr="00A928D1" w:rsidRDefault="00D948E9" w:rsidP="0071391E">
            <w:pPr>
              <w:jc w:val="both"/>
            </w:pPr>
            <w:r w:rsidRPr="00A928D1">
              <w:t>Konsultacje – 2 godz. (wyjaśnienie niezrozumiałych treści)</w:t>
            </w:r>
          </w:p>
        </w:tc>
      </w:tr>
    </w:tbl>
    <w:p w14:paraId="4C49CE3E" w14:textId="77777777" w:rsidR="00D948E9" w:rsidRPr="00A928D1" w:rsidRDefault="00D948E9" w:rsidP="00D948E9">
      <w:pPr>
        <w:rPr>
          <w:b/>
        </w:rPr>
      </w:pPr>
      <w:r w:rsidRPr="00A928D1">
        <w:rPr>
          <w:b/>
        </w:rPr>
        <w:br w:type="column"/>
      </w:r>
      <w:r w:rsidRPr="00A928D1">
        <w:rPr>
          <w:b/>
        </w:rPr>
        <w:lastRenderedPageBreak/>
        <w:t>68. Karta opisu zajęć: Seminarium 2</w:t>
      </w:r>
    </w:p>
    <w:p w14:paraId="467A018E"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432"/>
        <w:gridCol w:w="425"/>
        <w:gridCol w:w="1276"/>
        <w:gridCol w:w="1211"/>
      </w:tblGrid>
      <w:tr w:rsidR="0071391E" w:rsidRPr="00A928D1" w14:paraId="6C15E30B" w14:textId="77777777" w:rsidTr="0071391E">
        <w:tc>
          <w:tcPr>
            <w:tcW w:w="3942" w:type="dxa"/>
            <w:shd w:val="clear" w:color="auto" w:fill="F2F2F2" w:themeFill="background1" w:themeFillShade="F2"/>
          </w:tcPr>
          <w:p w14:paraId="519A870A" w14:textId="77777777" w:rsidR="00D948E9" w:rsidRPr="00A928D1" w:rsidRDefault="00D948E9" w:rsidP="0071391E">
            <w:r w:rsidRPr="00A928D1">
              <w:t>Nazwa kierunku studiów</w:t>
            </w:r>
          </w:p>
          <w:p w14:paraId="303B7E66" w14:textId="77777777" w:rsidR="00D948E9" w:rsidRPr="00A928D1" w:rsidRDefault="00D948E9" w:rsidP="0071391E"/>
        </w:tc>
        <w:tc>
          <w:tcPr>
            <w:tcW w:w="5344" w:type="dxa"/>
            <w:gridSpan w:val="4"/>
            <w:shd w:val="clear" w:color="auto" w:fill="auto"/>
          </w:tcPr>
          <w:p w14:paraId="756CDAE1" w14:textId="77777777" w:rsidR="00D948E9" w:rsidRPr="00A928D1" w:rsidRDefault="00D948E9" w:rsidP="0071391E">
            <w:r w:rsidRPr="00A928D1">
              <w:t>Gospodarka przestrzenna</w:t>
            </w:r>
          </w:p>
        </w:tc>
      </w:tr>
      <w:tr w:rsidR="0071391E" w:rsidRPr="00A928D1" w14:paraId="0DBD97C0" w14:textId="77777777" w:rsidTr="0071391E">
        <w:tc>
          <w:tcPr>
            <w:tcW w:w="3942" w:type="dxa"/>
            <w:shd w:val="clear" w:color="auto" w:fill="F2F2F2" w:themeFill="background1" w:themeFillShade="F2"/>
          </w:tcPr>
          <w:p w14:paraId="1EB42033" w14:textId="77777777" w:rsidR="00D948E9" w:rsidRPr="00A928D1" w:rsidRDefault="00D948E9" w:rsidP="0071391E">
            <w:r w:rsidRPr="00A928D1">
              <w:t>Nazwa modułu, także nazwa w języku angielskim</w:t>
            </w:r>
          </w:p>
        </w:tc>
        <w:tc>
          <w:tcPr>
            <w:tcW w:w="5344" w:type="dxa"/>
            <w:gridSpan w:val="4"/>
            <w:shd w:val="clear" w:color="auto" w:fill="auto"/>
          </w:tcPr>
          <w:p w14:paraId="7F43FA19" w14:textId="77777777" w:rsidR="00D948E9" w:rsidRPr="00A928D1" w:rsidRDefault="00D948E9" w:rsidP="0071391E">
            <w:r w:rsidRPr="00A928D1">
              <w:t>Seminarium 2</w:t>
            </w:r>
          </w:p>
          <w:p w14:paraId="6DDE8C69" w14:textId="77777777" w:rsidR="00D948E9" w:rsidRPr="00A928D1" w:rsidRDefault="00D948E9" w:rsidP="0071391E">
            <w:r w:rsidRPr="00A928D1">
              <w:t>Seminar 2</w:t>
            </w:r>
          </w:p>
        </w:tc>
      </w:tr>
      <w:tr w:rsidR="0071391E" w:rsidRPr="00A928D1" w14:paraId="7E4F139B" w14:textId="77777777" w:rsidTr="0071391E">
        <w:tc>
          <w:tcPr>
            <w:tcW w:w="3942" w:type="dxa"/>
            <w:shd w:val="clear" w:color="auto" w:fill="F2F2F2" w:themeFill="background1" w:themeFillShade="F2"/>
          </w:tcPr>
          <w:p w14:paraId="3D73611D" w14:textId="77777777" w:rsidR="00D948E9" w:rsidRPr="00A928D1" w:rsidRDefault="00D948E9" w:rsidP="0071391E">
            <w:r w:rsidRPr="00A928D1">
              <w:t>Język wykładowy</w:t>
            </w:r>
          </w:p>
          <w:p w14:paraId="0E617080" w14:textId="77777777" w:rsidR="00D948E9" w:rsidRPr="00A928D1" w:rsidRDefault="00D948E9" w:rsidP="0071391E"/>
        </w:tc>
        <w:tc>
          <w:tcPr>
            <w:tcW w:w="5344" w:type="dxa"/>
            <w:gridSpan w:val="4"/>
            <w:shd w:val="clear" w:color="auto" w:fill="auto"/>
          </w:tcPr>
          <w:p w14:paraId="4B25A59B" w14:textId="77777777" w:rsidR="00D948E9" w:rsidRPr="00A928D1" w:rsidRDefault="00D948E9" w:rsidP="0071391E">
            <w:r w:rsidRPr="00A928D1">
              <w:t>Polski</w:t>
            </w:r>
          </w:p>
        </w:tc>
      </w:tr>
      <w:tr w:rsidR="0071391E" w:rsidRPr="00A928D1" w14:paraId="3F3294D4" w14:textId="77777777" w:rsidTr="0071391E">
        <w:tc>
          <w:tcPr>
            <w:tcW w:w="3942" w:type="dxa"/>
            <w:shd w:val="clear" w:color="auto" w:fill="F2F2F2" w:themeFill="background1" w:themeFillShade="F2"/>
          </w:tcPr>
          <w:p w14:paraId="3AB01B84" w14:textId="77777777" w:rsidR="00D948E9" w:rsidRPr="00A928D1" w:rsidRDefault="00D948E9" w:rsidP="0071391E">
            <w:pPr>
              <w:autoSpaceDE w:val="0"/>
              <w:autoSpaceDN w:val="0"/>
              <w:adjustRightInd w:val="0"/>
            </w:pPr>
            <w:r w:rsidRPr="00A928D1">
              <w:t>Rodzaj modułu</w:t>
            </w:r>
          </w:p>
          <w:p w14:paraId="111C7AB0" w14:textId="77777777" w:rsidR="00D948E9" w:rsidRPr="00A928D1" w:rsidRDefault="00D948E9" w:rsidP="0071391E"/>
        </w:tc>
        <w:tc>
          <w:tcPr>
            <w:tcW w:w="5344" w:type="dxa"/>
            <w:gridSpan w:val="4"/>
            <w:shd w:val="clear" w:color="auto" w:fill="auto"/>
          </w:tcPr>
          <w:p w14:paraId="0C9B5C5A" w14:textId="77777777" w:rsidR="00D948E9" w:rsidRPr="00A928D1" w:rsidRDefault="00D948E9" w:rsidP="0071391E">
            <w:r w:rsidRPr="00A928D1">
              <w:t>Obowiązkowy</w:t>
            </w:r>
          </w:p>
        </w:tc>
      </w:tr>
      <w:tr w:rsidR="0071391E" w:rsidRPr="00A928D1" w14:paraId="2139F497" w14:textId="77777777" w:rsidTr="0071391E">
        <w:tc>
          <w:tcPr>
            <w:tcW w:w="3942" w:type="dxa"/>
            <w:shd w:val="clear" w:color="auto" w:fill="F2F2F2" w:themeFill="background1" w:themeFillShade="F2"/>
          </w:tcPr>
          <w:p w14:paraId="12846255" w14:textId="77777777" w:rsidR="00D948E9" w:rsidRPr="00A928D1" w:rsidRDefault="00D948E9" w:rsidP="0071391E">
            <w:r w:rsidRPr="00A928D1">
              <w:t>Poziom studiów</w:t>
            </w:r>
          </w:p>
        </w:tc>
        <w:tc>
          <w:tcPr>
            <w:tcW w:w="5344" w:type="dxa"/>
            <w:gridSpan w:val="4"/>
            <w:shd w:val="clear" w:color="auto" w:fill="auto"/>
          </w:tcPr>
          <w:p w14:paraId="7BBD1E22" w14:textId="77777777" w:rsidR="00D948E9" w:rsidRPr="00A928D1" w:rsidRDefault="00D948E9" w:rsidP="0071391E">
            <w:r w:rsidRPr="00A928D1">
              <w:t>Pierwszego stopnia</w:t>
            </w:r>
          </w:p>
        </w:tc>
      </w:tr>
      <w:tr w:rsidR="0071391E" w:rsidRPr="00A928D1" w14:paraId="13E0FEF6" w14:textId="77777777" w:rsidTr="0071391E">
        <w:tc>
          <w:tcPr>
            <w:tcW w:w="3942" w:type="dxa"/>
            <w:shd w:val="clear" w:color="auto" w:fill="F2F2F2" w:themeFill="background1" w:themeFillShade="F2"/>
          </w:tcPr>
          <w:p w14:paraId="4769109C" w14:textId="77777777" w:rsidR="00D948E9" w:rsidRPr="00A928D1" w:rsidRDefault="00D948E9" w:rsidP="0071391E">
            <w:r w:rsidRPr="00A928D1">
              <w:t>Forma studiów</w:t>
            </w:r>
          </w:p>
          <w:p w14:paraId="24AEFCA7" w14:textId="77777777" w:rsidR="00D948E9" w:rsidRPr="00A928D1" w:rsidRDefault="00D948E9" w:rsidP="0071391E"/>
        </w:tc>
        <w:tc>
          <w:tcPr>
            <w:tcW w:w="5344" w:type="dxa"/>
            <w:gridSpan w:val="4"/>
            <w:shd w:val="clear" w:color="auto" w:fill="auto"/>
          </w:tcPr>
          <w:p w14:paraId="681F4D2F" w14:textId="77777777" w:rsidR="00D948E9" w:rsidRPr="00A928D1" w:rsidRDefault="00D948E9" w:rsidP="0071391E">
            <w:r w:rsidRPr="00A928D1">
              <w:t>Stacjonarne</w:t>
            </w:r>
          </w:p>
        </w:tc>
      </w:tr>
      <w:tr w:rsidR="0071391E" w:rsidRPr="00A928D1" w14:paraId="75448A96" w14:textId="77777777" w:rsidTr="0071391E">
        <w:tc>
          <w:tcPr>
            <w:tcW w:w="3942" w:type="dxa"/>
            <w:shd w:val="clear" w:color="auto" w:fill="F2F2F2" w:themeFill="background1" w:themeFillShade="F2"/>
          </w:tcPr>
          <w:p w14:paraId="39A1D2A6" w14:textId="77777777" w:rsidR="00D948E9" w:rsidRPr="00A928D1" w:rsidRDefault="00D948E9" w:rsidP="0071391E">
            <w:r w:rsidRPr="00A928D1">
              <w:t>Rok studiów dla kierunku</w:t>
            </w:r>
          </w:p>
        </w:tc>
        <w:tc>
          <w:tcPr>
            <w:tcW w:w="5344" w:type="dxa"/>
            <w:gridSpan w:val="4"/>
            <w:shd w:val="clear" w:color="auto" w:fill="auto"/>
          </w:tcPr>
          <w:p w14:paraId="101AF563" w14:textId="77777777" w:rsidR="00D948E9" w:rsidRPr="00A928D1" w:rsidRDefault="00D948E9" w:rsidP="0071391E">
            <w:r w:rsidRPr="00A928D1">
              <w:t>IV</w:t>
            </w:r>
          </w:p>
        </w:tc>
      </w:tr>
      <w:tr w:rsidR="0071391E" w:rsidRPr="00A928D1" w14:paraId="1A67D837" w14:textId="77777777" w:rsidTr="0071391E">
        <w:tc>
          <w:tcPr>
            <w:tcW w:w="3942" w:type="dxa"/>
            <w:shd w:val="clear" w:color="auto" w:fill="F2F2F2" w:themeFill="background1" w:themeFillShade="F2"/>
          </w:tcPr>
          <w:p w14:paraId="6185A276" w14:textId="77777777" w:rsidR="00D948E9" w:rsidRPr="00A928D1" w:rsidRDefault="00D948E9" w:rsidP="0071391E">
            <w:r w:rsidRPr="00A928D1">
              <w:t>Semestr dla kierunku</w:t>
            </w:r>
          </w:p>
        </w:tc>
        <w:tc>
          <w:tcPr>
            <w:tcW w:w="5344" w:type="dxa"/>
            <w:gridSpan w:val="4"/>
            <w:shd w:val="clear" w:color="auto" w:fill="auto"/>
          </w:tcPr>
          <w:p w14:paraId="5EB68060" w14:textId="77777777" w:rsidR="00D948E9" w:rsidRPr="00A928D1" w:rsidRDefault="00D948E9" w:rsidP="0071391E">
            <w:r w:rsidRPr="00A928D1">
              <w:t>VII</w:t>
            </w:r>
          </w:p>
        </w:tc>
      </w:tr>
      <w:tr w:rsidR="0071391E" w:rsidRPr="00A928D1" w14:paraId="3EDEDD97" w14:textId="77777777" w:rsidTr="0071391E">
        <w:tc>
          <w:tcPr>
            <w:tcW w:w="3942" w:type="dxa"/>
            <w:shd w:val="clear" w:color="auto" w:fill="F2F2F2" w:themeFill="background1" w:themeFillShade="F2"/>
          </w:tcPr>
          <w:p w14:paraId="1CDE7AB1" w14:textId="77777777" w:rsidR="00D948E9" w:rsidRPr="00A928D1" w:rsidRDefault="00D948E9" w:rsidP="0071391E">
            <w:pPr>
              <w:autoSpaceDE w:val="0"/>
              <w:autoSpaceDN w:val="0"/>
              <w:adjustRightInd w:val="0"/>
            </w:pPr>
            <w:r w:rsidRPr="00A928D1">
              <w:t>Liczba punktów ECTS z podziałem na kontaktowe/niekontaktowe</w:t>
            </w:r>
          </w:p>
        </w:tc>
        <w:tc>
          <w:tcPr>
            <w:tcW w:w="5344" w:type="dxa"/>
            <w:gridSpan w:val="4"/>
            <w:shd w:val="clear" w:color="auto" w:fill="auto"/>
          </w:tcPr>
          <w:p w14:paraId="1E15A16F" w14:textId="77777777" w:rsidR="00D948E9" w:rsidRPr="00A928D1" w:rsidRDefault="00D948E9" w:rsidP="0071391E">
            <w:r w:rsidRPr="00A928D1">
              <w:t>2 (1,6/0,4)</w:t>
            </w:r>
          </w:p>
        </w:tc>
      </w:tr>
      <w:tr w:rsidR="0071391E" w:rsidRPr="00A928D1" w14:paraId="5B1B9ECD" w14:textId="77777777" w:rsidTr="0071391E">
        <w:tc>
          <w:tcPr>
            <w:tcW w:w="3942" w:type="dxa"/>
            <w:shd w:val="clear" w:color="auto" w:fill="F2F2F2" w:themeFill="background1" w:themeFillShade="F2"/>
          </w:tcPr>
          <w:p w14:paraId="06E7C186"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344" w:type="dxa"/>
            <w:gridSpan w:val="4"/>
            <w:shd w:val="clear" w:color="auto" w:fill="auto"/>
          </w:tcPr>
          <w:p w14:paraId="03F7F917" w14:textId="77777777" w:rsidR="00D948E9" w:rsidRPr="00A928D1" w:rsidRDefault="00D948E9" w:rsidP="0071391E">
            <w:r w:rsidRPr="00A928D1">
              <w:t>Prof. dr hab. Halina Lipińska</w:t>
            </w:r>
          </w:p>
        </w:tc>
      </w:tr>
      <w:tr w:rsidR="0071391E" w:rsidRPr="00A928D1" w14:paraId="39960026" w14:textId="77777777" w:rsidTr="0071391E">
        <w:tc>
          <w:tcPr>
            <w:tcW w:w="3942" w:type="dxa"/>
            <w:shd w:val="clear" w:color="auto" w:fill="F2F2F2" w:themeFill="background1" w:themeFillShade="F2"/>
          </w:tcPr>
          <w:p w14:paraId="4DA80832" w14:textId="77777777" w:rsidR="00D948E9" w:rsidRPr="00A928D1" w:rsidRDefault="00D948E9" w:rsidP="0071391E">
            <w:r w:rsidRPr="00A928D1">
              <w:t>Jednostka oferująca moduł</w:t>
            </w:r>
          </w:p>
          <w:p w14:paraId="424F4B51" w14:textId="77777777" w:rsidR="00D948E9" w:rsidRPr="00A928D1" w:rsidRDefault="00D948E9" w:rsidP="0071391E"/>
        </w:tc>
        <w:tc>
          <w:tcPr>
            <w:tcW w:w="5344" w:type="dxa"/>
            <w:gridSpan w:val="4"/>
            <w:shd w:val="clear" w:color="auto" w:fill="auto"/>
          </w:tcPr>
          <w:p w14:paraId="77094481" w14:textId="77777777" w:rsidR="00D948E9" w:rsidRPr="00A928D1" w:rsidRDefault="00D948E9" w:rsidP="0071391E">
            <w:r w:rsidRPr="00A928D1">
              <w:t>Zakład Studiów Krajobrazowych i Gospodarki Przestrzennej, Katedra Łąkarstwa i Kształtowania Krajobrazu</w:t>
            </w:r>
          </w:p>
        </w:tc>
      </w:tr>
      <w:tr w:rsidR="0071391E" w:rsidRPr="00A928D1" w14:paraId="2F536FAB" w14:textId="77777777" w:rsidTr="0071391E">
        <w:tc>
          <w:tcPr>
            <w:tcW w:w="3942" w:type="dxa"/>
            <w:shd w:val="clear" w:color="auto" w:fill="F2F2F2" w:themeFill="background1" w:themeFillShade="F2"/>
          </w:tcPr>
          <w:p w14:paraId="4A90923D" w14:textId="77777777" w:rsidR="00D948E9" w:rsidRPr="00A928D1" w:rsidRDefault="00D948E9" w:rsidP="0071391E">
            <w:r w:rsidRPr="00A928D1">
              <w:t>Cel modułu</w:t>
            </w:r>
          </w:p>
          <w:p w14:paraId="2746FF3C" w14:textId="77777777" w:rsidR="00D948E9" w:rsidRPr="00A928D1" w:rsidRDefault="00D948E9" w:rsidP="0071391E"/>
        </w:tc>
        <w:tc>
          <w:tcPr>
            <w:tcW w:w="5344" w:type="dxa"/>
            <w:gridSpan w:val="4"/>
            <w:shd w:val="clear" w:color="auto" w:fill="auto"/>
          </w:tcPr>
          <w:p w14:paraId="69BA68CD" w14:textId="77777777" w:rsidR="00D948E9" w:rsidRPr="00A928D1" w:rsidRDefault="00D948E9" w:rsidP="0071391E">
            <w:pPr>
              <w:autoSpaceDE w:val="0"/>
              <w:autoSpaceDN w:val="0"/>
              <w:adjustRightInd w:val="0"/>
            </w:pPr>
            <w:r w:rsidRPr="00A928D1">
              <w:t xml:space="preserve">Pomoc studentom w dalszym procesie opracowywania projektów inżynierskich. Formułowania wytycznych projektowych w oparciu o wykonane analizy (zarówno te w terenie jak i dokumentacji planistycznej, strategii, studium uwarunkowań rozwoju gminy itp.). Proponowania odpowiednich rozwiązań projektowych oraz dyskusji nad propozycjami. Nauczenie umiejętności argumentowania w dyskusji, uzasadniania własnego stanowiska itd. Pomoc w opracowaniu graficznej formy koncepcji projektowej oraz w prezentowaniu jej publicznie (na seminarium). </w:t>
            </w:r>
          </w:p>
        </w:tc>
      </w:tr>
      <w:tr w:rsidR="0071391E" w:rsidRPr="00A928D1" w14:paraId="3D41C8F4" w14:textId="77777777" w:rsidTr="0071391E">
        <w:trPr>
          <w:trHeight w:val="236"/>
        </w:trPr>
        <w:tc>
          <w:tcPr>
            <w:tcW w:w="3942" w:type="dxa"/>
            <w:vMerge w:val="restart"/>
            <w:shd w:val="clear" w:color="auto" w:fill="F2F2F2" w:themeFill="background1" w:themeFillShade="F2"/>
          </w:tcPr>
          <w:p w14:paraId="2EEFBBE1"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344" w:type="dxa"/>
            <w:gridSpan w:val="4"/>
            <w:shd w:val="clear" w:color="auto" w:fill="F2F2F2" w:themeFill="background1" w:themeFillShade="F2"/>
          </w:tcPr>
          <w:p w14:paraId="3E076887" w14:textId="77777777" w:rsidR="00D948E9" w:rsidRPr="00A928D1" w:rsidRDefault="00D948E9" w:rsidP="0071391E">
            <w:r w:rsidRPr="00A928D1">
              <w:t>Wiedza (student zna i rozumie):</w:t>
            </w:r>
          </w:p>
        </w:tc>
      </w:tr>
      <w:tr w:rsidR="0071391E" w:rsidRPr="00A928D1" w14:paraId="3601C614" w14:textId="77777777" w:rsidTr="0071391E">
        <w:trPr>
          <w:trHeight w:val="233"/>
        </w:trPr>
        <w:tc>
          <w:tcPr>
            <w:tcW w:w="3942" w:type="dxa"/>
            <w:vMerge/>
            <w:shd w:val="clear" w:color="auto" w:fill="F2F2F2" w:themeFill="background1" w:themeFillShade="F2"/>
          </w:tcPr>
          <w:p w14:paraId="1FC6FE2D" w14:textId="77777777" w:rsidR="00D948E9" w:rsidRPr="00A928D1" w:rsidRDefault="00D948E9" w:rsidP="0071391E"/>
        </w:tc>
        <w:tc>
          <w:tcPr>
            <w:tcW w:w="5344" w:type="dxa"/>
            <w:gridSpan w:val="4"/>
            <w:shd w:val="clear" w:color="auto" w:fill="auto"/>
          </w:tcPr>
          <w:p w14:paraId="3011CD67" w14:textId="77777777" w:rsidR="00D948E9" w:rsidRPr="00A928D1" w:rsidRDefault="00D948E9" w:rsidP="0071391E">
            <w:r w:rsidRPr="00A928D1">
              <w:t>W1 zaawansowaną wiedzę w zakresie obszarów tematycznych prezentowanych w czasie studiów, niezbędną w przygotowaniu koncepcji projektu inżynierskiego</w:t>
            </w:r>
          </w:p>
        </w:tc>
      </w:tr>
      <w:tr w:rsidR="0071391E" w:rsidRPr="00A928D1" w14:paraId="2093913C" w14:textId="77777777" w:rsidTr="0071391E">
        <w:trPr>
          <w:trHeight w:val="233"/>
        </w:trPr>
        <w:tc>
          <w:tcPr>
            <w:tcW w:w="3942" w:type="dxa"/>
            <w:vMerge/>
            <w:shd w:val="clear" w:color="auto" w:fill="F2F2F2" w:themeFill="background1" w:themeFillShade="F2"/>
          </w:tcPr>
          <w:p w14:paraId="7D18C90D" w14:textId="77777777" w:rsidR="00D948E9" w:rsidRPr="00A928D1" w:rsidRDefault="00D948E9" w:rsidP="0071391E"/>
        </w:tc>
        <w:tc>
          <w:tcPr>
            <w:tcW w:w="5344" w:type="dxa"/>
            <w:gridSpan w:val="4"/>
            <w:shd w:val="clear" w:color="auto" w:fill="auto"/>
          </w:tcPr>
          <w:p w14:paraId="3AE5E51E" w14:textId="77777777" w:rsidR="00D948E9" w:rsidRPr="00A928D1" w:rsidRDefault="00D948E9" w:rsidP="0071391E">
            <w:r w:rsidRPr="00A928D1">
              <w:t>W2 wiedzę z zakresu aspektów prawnych, ekonomicznych i społecznych oraz wartości kulturowych i dziedzictwa kulturowego oraz innych pozatechnicznych uwarunkować możliwych do wykorzystania podczas opracowywania koncepcji projektowej</w:t>
            </w:r>
          </w:p>
        </w:tc>
      </w:tr>
      <w:tr w:rsidR="0071391E" w:rsidRPr="00A928D1" w14:paraId="6940E891" w14:textId="77777777" w:rsidTr="0071391E">
        <w:trPr>
          <w:trHeight w:val="233"/>
        </w:trPr>
        <w:tc>
          <w:tcPr>
            <w:tcW w:w="3942" w:type="dxa"/>
            <w:vMerge/>
            <w:shd w:val="clear" w:color="auto" w:fill="F2F2F2" w:themeFill="background1" w:themeFillShade="F2"/>
          </w:tcPr>
          <w:p w14:paraId="58375C66" w14:textId="77777777" w:rsidR="00D948E9" w:rsidRPr="00A928D1" w:rsidRDefault="00D948E9" w:rsidP="0071391E"/>
        </w:tc>
        <w:tc>
          <w:tcPr>
            <w:tcW w:w="5344" w:type="dxa"/>
            <w:gridSpan w:val="4"/>
            <w:shd w:val="clear" w:color="auto" w:fill="auto"/>
          </w:tcPr>
          <w:p w14:paraId="5EE09855" w14:textId="77777777" w:rsidR="00D948E9" w:rsidRPr="00A928D1" w:rsidRDefault="00D948E9" w:rsidP="0071391E">
            <w:r w:rsidRPr="00A928D1">
              <w:t xml:space="preserve">W3 przydatność wykonywanych analiz obejmujących zagadnienia zarówno z zakresu urbanistyki jak i ruralistyki, budownictwa oraz zarzadzania nieruchomościami, a także narzędzi </w:t>
            </w:r>
            <w:r w:rsidRPr="00A928D1">
              <w:lastRenderedPageBreak/>
              <w:t xml:space="preserve">niezbędnych dla celów planowania, projektowania i gospodarowania w przestrzeni do opracowania koncepcji projektowej proponowanego rozwiązania </w:t>
            </w:r>
          </w:p>
        </w:tc>
      </w:tr>
      <w:tr w:rsidR="0071391E" w:rsidRPr="00A928D1" w14:paraId="79711B4C" w14:textId="77777777" w:rsidTr="0071391E">
        <w:trPr>
          <w:trHeight w:val="233"/>
        </w:trPr>
        <w:tc>
          <w:tcPr>
            <w:tcW w:w="3942" w:type="dxa"/>
            <w:vMerge/>
            <w:shd w:val="clear" w:color="auto" w:fill="F2F2F2" w:themeFill="background1" w:themeFillShade="F2"/>
          </w:tcPr>
          <w:p w14:paraId="7A26EDE5" w14:textId="77777777" w:rsidR="00D948E9" w:rsidRPr="00A928D1" w:rsidRDefault="00D948E9" w:rsidP="0071391E"/>
        </w:tc>
        <w:tc>
          <w:tcPr>
            <w:tcW w:w="5344" w:type="dxa"/>
            <w:gridSpan w:val="4"/>
            <w:shd w:val="clear" w:color="auto" w:fill="F2F2F2" w:themeFill="background1" w:themeFillShade="F2"/>
          </w:tcPr>
          <w:p w14:paraId="4281679F" w14:textId="77777777" w:rsidR="00D948E9" w:rsidRPr="00A928D1" w:rsidRDefault="00D948E9" w:rsidP="0071391E">
            <w:r w:rsidRPr="00A928D1">
              <w:t>Umiejętności (student potrafi):</w:t>
            </w:r>
          </w:p>
        </w:tc>
      </w:tr>
      <w:tr w:rsidR="0071391E" w:rsidRPr="00A928D1" w14:paraId="064A0DA8" w14:textId="77777777" w:rsidTr="0071391E">
        <w:trPr>
          <w:trHeight w:val="233"/>
        </w:trPr>
        <w:tc>
          <w:tcPr>
            <w:tcW w:w="3942" w:type="dxa"/>
            <w:vMerge/>
            <w:shd w:val="clear" w:color="auto" w:fill="F2F2F2" w:themeFill="background1" w:themeFillShade="F2"/>
          </w:tcPr>
          <w:p w14:paraId="033118F7" w14:textId="77777777" w:rsidR="00D948E9" w:rsidRPr="00A928D1" w:rsidRDefault="00D948E9" w:rsidP="0071391E"/>
        </w:tc>
        <w:tc>
          <w:tcPr>
            <w:tcW w:w="5344" w:type="dxa"/>
            <w:gridSpan w:val="4"/>
            <w:shd w:val="clear" w:color="auto" w:fill="auto"/>
          </w:tcPr>
          <w:p w14:paraId="0D977401" w14:textId="77777777" w:rsidR="00D948E9" w:rsidRPr="00A928D1" w:rsidRDefault="00D948E9" w:rsidP="0071391E">
            <w:pPr>
              <w:spacing w:after="90"/>
            </w:pPr>
            <w:r w:rsidRPr="00A928D1">
              <w:t>U1 opracować (graficznie oraz opisowo) analizy terenu, wyznaczyć w ich oparciu wytyczne projektowe, uzasadnić je oraz obronić swoje stanowisko w czasie dyskusji na seminarium</w:t>
            </w:r>
          </w:p>
        </w:tc>
      </w:tr>
      <w:tr w:rsidR="0071391E" w:rsidRPr="00A928D1" w14:paraId="067B4005" w14:textId="77777777" w:rsidTr="0071391E">
        <w:trPr>
          <w:trHeight w:val="233"/>
        </w:trPr>
        <w:tc>
          <w:tcPr>
            <w:tcW w:w="3942" w:type="dxa"/>
            <w:vMerge/>
            <w:shd w:val="clear" w:color="auto" w:fill="F2F2F2" w:themeFill="background1" w:themeFillShade="F2"/>
          </w:tcPr>
          <w:p w14:paraId="61FA8E7E" w14:textId="77777777" w:rsidR="00D948E9" w:rsidRPr="00A928D1" w:rsidRDefault="00D948E9" w:rsidP="0071391E"/>
        </w:tc>
        <w:tc>
          <w:tcPr>
            <w:tcW w:w="5344" w:type="dxa"/>
            <w:gridSpan w:val="4"/>
            <w:shd w:val="clear" w:color="auto" w:fill="auto"/>
          </w:tcPr>
          <w:p w14:paraId="643954E8" w14:textId="77777777" w:rsidR="00D948E9" w:rsidRPr="00A928D1" w:rsidRDefault="00D948E9" w:rsidP="0071391E">
            <w:r w:rsidRPr="00A928D1">
              <w:t>U2 potrafi w zaawansowanym stopniu wykonać plan lub projekt zagospodarowania terenu, opracować strategię rozwoju gmin, plan rewitalizacji lub rewaloryzacji określonego terenu, zaprojektować zielono-błękitną infrastrukturę lub techniczną, projekt na zagospodarowanie odpadów, rekultywacji gleb i wód</w:t>
            </w:r>
          </w:p>
        </w:tc>
      </w:tr>
      <w:tr w:rsidR="0071391E" w:rsidRPr="00A928D1" w14:paraId="60BB1F1C" w14:textId="77777777" w:rsidTr="0071391E">
        <w:trPr>
          <w:trHeight w:val="233"/>
        </w:trPr>
        <w:tc>
          <w:tcPr>
            <w:tcW w:w="3942" w:type="dxa"/>
            <w:vMerge/>
            <w:shd w:val="clear" w:color="auto" w:fill="F2F2F2" w:themeFill="background1" w:themeFillShade="F2"/>
          </w:tcPr>
          <w:p w14:paraId="4153BD55" w14:textId="77777777" w:rsidR="00D948E9" w:rsidRPr="00A928D1" w:rsidRDefault="00D948E9" w:rsidP="0071391E"/>
        </w:tc>
        <w:tc>
          <w:tcPr>
            <w:tcW w:w="5344" w:type="dxa"/>
            <w:gridSpan w:val="4"/>
            <w:shd w:val="clear" w:color="auto" w:fill="auto"/>
          </w:tcPr>
          <w:p w14:paraId="44934497" w14:textId="77777777" w:rsidR="00D948E9" w:rsidRPr="00A928D1" w:rsidRDefault="00D948E9" w:rsidP="0071391E">
            <w:r w:rsidRPr="00A928D1">
              <w:t>U3 potrafi organizować prace własną i w grupie, określić czas na wykonanie danego zadania projektowego, dostrzegać jego aspekty systemowe i pozatechniczne</w:t>
            </w:r>
          </w:p>
        </w:tc>
      </w:tr>
      <w:tr w:rsidR="0071391E" w:rsidRPr="00A928D1" w14:paraId="1D050AE7" w14:textId="77777777" w:rsidTr="0071391E">
        <w:trPr>
          <w:trHeight w:val="233"/>
        </w:trPr>
        <w:tc>
          <w:tcPr>
            <w:tcW w:w="3942" w:type="dxa"/>
            <w:vMerge/>
            <w:shd w:val="clear" w:color="auto" w:fill="F2F2F2" w:themeFill="background1" w:themeFillShade="F2"/>
          </w:tcPr>
          <w:p w14:paraId="05A54F3D" w14:textId="77777777" w:rsidR="00D948E9" w:rsidRPr="00A928D1" w:rsidRDefault="00D948E9" w:rsidP="0071391E"/>
        </w:tc>
        <w:tc>
          <w:tcPr>
            <w:tcW w:w="5344" w:type="dxa"/>
            <w:gridSpan w:val="4"/>
            <w:shd w:val="clear" w:color="auto" w:fill="F2F2F2" w:themeFill="background1" w:themeFillShade="F2"/>
          </w:tcPr>
          <w:p w14:paraId="31DD9760" w14:textId="77777777" w:rsidR="00D948E9" w:rsidRPr="00A928D1" w:rsidRDefault="00D948E9" w:rsidP="0071391E">
            <w:r w:rsidRPr="00A928D1">
              <w:t>Kompetencje społeczne (student jest gotów do):</w:t>
            </w:r>
          </w:p>
        </w:tc>
      </w:tr>
      <w:tr w:rsidR="0071391E" w:rsidRPr="00A928D1" w14:paraId="4DA91780" w14:textId="77777777" w:rsidTr="0071391E">
        <w:trPr>
          <w:trHeight w:val="233"/>
        </w:trPr>
        <w:tc>
          <w:tcPr>
            <w:tcW w:w="3942" w:type="dxa"/>
            <w:vMerge/>
            <w:shd w:val="clear" w:color="auto" w:fill="F2F2F2" w:themeFill="background1" w:themeFillShade="F2"/>
          </w:tcPr>
          <w:p w14:paraId="65800F44" w14:textId="77777777" w:rsidR="00D948E9" w:rsidRPr="00A928D1" w:rsidRDefault="00D948E9" w:rsidP="0071391E"/>
        </w:tc>
        <w:tc>
          <w:tcPr>
            <w:tcW w:w="5344" w:type="dxa"/>
            <w:gridSpan w:val="4"/>
            <w:shd w:val="clear" w:color="auto" w:fill="auto"/>
          </w:tcPr>
          <w:p w14:paraId="7CD68B40" w14:textId="77777777" w:rsidR="00D948E9" w:rsidRPr="00A928D1" w:rsidRDefault="00D948E9" w:rsidP="0071391E">
            <w:pPr>
              <w:jc w:val="both"/>
              <w:rPr>
                <w:spacing w:val="-4"/>
              </w:rPr>
            </w:pPr>
            <w:r w:rsidRPr="00A928D1">
              <w:rPr>
                <w:spacing w:val="-4"/>
              </w:rPr>
              <w:t>K1. jest gotów do krytycznej oceny posiadanej wiedzy i umiejętności z zakresu gospodarowania w przestrzeni, korzystania z pomocy innych ekspertów, do odpowiedzialności za swoje działania i podjęte decyzje</w:t>
            </w:r>
          </w:p>
        </w:tc>
      </w:tr>
      <w:tr w:rsidR="0071391E" w:rsidRPr="00A928D1" w14:paraId="02141899" w14:textId="77777777" w:rsidTr="0071391E">
        <w:trPr>
          <w:trHeight w:val="233"/>
        </w:trPr>
        <w:tc>
          <w:tcPr>
            <w:tcW w:w="3942" w:type="dxa"/>
            <w:vMerge/>
            <w:shd w:val="clear" w:color="auto" w:fill="F2F2F2" w:themeFill="background1" w:themeFillShade="F2"/>
          </w:tcPr>
          <w:p w14:paraId="6AF77013" w14:textId="77777777" w:rsidR="00D948E9" w:rsidRPr="00A928D1" w:rsidRDefault="00D948E9" w:rsidP="0071391E"/>
        </w:tc>
        <w:tc>
          <w:tcPr>
            <w:tcW w:w="5344" w:type="dxa"/>
            <w:gridSpan w:val="4"/>
            <w:shd w:val="clear" w:color="auto" w:fill="auto"/>
          </w:tcPr>
          <w:p w14:paraId="31937C4B" w14:textId="77777777" w:rsidR="00D948E9" w:rsidRPr="00A928D1" w:rsidRDefault="00D948E9" w:rsidP="0071391E">
            <w:pPr>
              <w:jc w:val="both"/>
              <w:rPr>
                <w:spacing w:val="-4"/>
              </w:rPr>
            </w:pPr>
            <w:r w:rsidRPr="00A928D1">
              <w:rPr>
                <w:spacing w:val="-4"/>
              </w:rPr>
              <w:t>K2. jest gotów do wypełniania różnych ról i zobowiązań, współorganizowania, a nawet koordynowania działań w zakresie gospodarowania przestrzenią</w:t>
            </w:r>
          </w:p>
        </w:tc>
      </w:tr>
      <w:tr w:rsidR="0071391E" w:rsidRPr="00A928D1" w14:paraId="293CFDE8" w14:textId="77777777" w:rsidTr="0071391E">
        <w:tc>
          <w:tcPr>
            <w:tcW w:w="3942" w:type="dxa"/>
            <w:vMerge w:val="restart"/>
            <w:shd w:val="clear" w:color="auto" w:fill="F2F2F2" w:themeFill="background1" w:themeFillShade="F2"/>
          </w:tcPr>
          <w:p w14:paraId="580066C5" w14:textId="77777777" w:rsidR="00D948E9" w:rsidRPr="00A928D1" w:rsidRDefault="00D948E9" w:rsidP="0071391E">
            <w:r w:rsidRPr="00A928D1">
              <w:t>Odniesienie modułowych efektów uczenia się do kierunkowych efektów uczenia się</w:t>
            </w:r>
          </w:p>
          <w:p w14:paraId="22736E75" w14:textId="77777777" w:rsidR="00D948E9" w:rsidRPr="00A928D1" w:rsidRDefault="00D948E9" w:rsidP="0071391E"/>
        </w:tc>
        <w:tc>
          <w:tcPr>
            <w:tcW w:w="2432" w:type="dxa"/>
            <w:shd w:val="clear" w:color="auto" w:fill="auto"/>
          </w:tcPr>
          <w:p w14:paraId="416155A5" w14:textId="77777777" w:rsidR="00D948E9" w:rsidRPr="00A928D1" w:rsidRDefault="00D948E9" w:rsidP="0071391E">
            <w:r w:rsidRPr="00A928D1">
              <w:rPr>
                <w:sz w:val="22"/>
                <w:szCs w:val="22"/>
              </w:rPr>
              <w:t>Kod efektu modułowego</w:t>
            </w:r>
          </w:p>
        </w:tc>
        <w:tc>
          <w:tcPr>
            <w:tcW w:w="2912" w:type="dxa"/>
            <w:gridSpan w:val="3"/>
            <w:shd w:val="clear" w:color="auto" w:fill="auto"/>
          </w:tcPr>
          <w:p w14:paraId="4E1F7E4C" w14:textId="77777777" w:rsidR="00D948E9" w:rsidRPr="00A928D1" w:rsidRDefault="00D948E9" w:rsidP="0071391E">
            <w:r w:rsidRPr="00A928D1">
              <w:rPr>
                <w:sz w:val="22"/>
                <w:szCs w:val="22"/>
              </w:rPr>
              <w:t>kod efektu kierunkowego</w:t>
            </w:r>
          </w:p>
        </w:tc>
      </w:tr>
      <w:tr w:rsidR="0071391E" w:rsidRPr="00A928D1" w14:paraId="5CE92347" w14:textId="77777777" w:rsidTr="0071391E">
        <w:tc>
          <w:tcPr>
            <w:tcW w:w="3942" w:type="dxa"/>
            <w:vMerge/>
            <w:shd w:val="clear" w:color="auto" w:fill="F2F2F2" w:themeFill="background1" w:themeFillShade="F2"/>
          </w:tcPr>
          <w:p w14:paraId="23E56E05" w14:textId="77777777" w:rsidR="00D948E9" w:rsidRPr="00A928D1" w:rsidRDefault="00D948E9" w:rsidP="0071391E"/>
        </w:tc>
        <w:tc>
          <w:tcPr>
            <w:tcW w:w="2432" w:type="dxa"/>
            <w:shd w:val="clear" w:color="auto" w:fill="auto"/>
            <w:vAlign w:val="center"/>
          </w:tcPr>
          <w:p w14:paraId="33BA8D42" w14:textId="77777777" w:rsidR="00D948E9" w:rsidRPr="00A928D1" w:rsidRDefault="00D948E9" w:rsidP="0071391E">
            <w:pPr>
              <w:autoSpaceDE w:val="0"/>
              <w:autoSpaceDN w:val="0"/>
              <w:adjustRightInd w:val="0"/>
              <w:jc w:val="center"/>
            </w:pPr>
            <w:r w:rsidRPr="00A928D1">
              <w:t>W1</w:t>
            </w:r>
          </w:p>
        </w:tc>
        <w:tc>
          <w:tcPr>
            <w:tcW w:w="2912" w:type="dxa"/>
            <w:gridSpan w:val="3"/>
            <w:shd w:val="clear" w:color="auto" w:fill="auto"/>
            <w:vAlign w:val="center"/>
          </w:tcPr>
          <w:p w14:paraId="16C9F5D8" w14:textId="77777777" w:rsidR="00D948E9" w:rsidRPr="00A928D1" w:rsidRDefault="00D948E9" w:rsidP="0071391E">
            <w:pPr>
              <w:autoSpaceDE w:val="0"/>
              <w:autoSpaceDN w:val="0"/>
              <w:adjustRightInd w:val="0"/>
            </w:pPr>
            <w:r w:rsidRPr="00A928D1">
              <w:t>GP_W01, W02,</w:t>
            </w:r>
          </w:p>
        </w:tc>
      </w:tr>
      <w:tr w:rsidR="0071391E" w:rsidRPr="00A928D1" w14:paraId="6D766A94" w14:textId="77777777" w:rsidTr="0071391E">
        <w:tc>
          <w:tcPr>
            <w:tcW w:w="3942" w:type="dxa"/>
            <w:vMerge/>
            <w:shd w:val="clear" w:color="auto" w:fill="F2F2F2" w:themeFill="background1" w:themeFillShade="F2"/>
          </w:tcPr>
          <w:p w14:paraId="76FB4364" w14:textId="77777777" w:rsidR="00D948E9" w:rsidRPr="00A928D1" w:rsidRDefault="00D948E9" w:rsidP="0071391E"/>
        </w:tc>
        <w:tc>
          <w:tcPr>
            <w:tcW w:w="2432" w:type="dxa"/>
            <w:shd w:val="clear" w:color="auto" w:fill="auto"/>
            <w:vAlign w:val="center"/>
          </w:tcPr>
          <w:p w14:paraId="2055430C" w14:textId="77777777" w:rsidR="00D948E9" w:rsidRPr="00A928D1" w:rsidRDefault="00D948E9" w:rsidP="0071391E">
            <w:pPr>
              <w:autoSpaceDE w:val="0"/>
              <w:autoSpaceDN w:val="0"/>
              <w:adjustRightInd w:val="0"/>
              <w:jc w:val="center"/>
            </w:pPr>
            <w:r w:rsidRPr="00A928D1">
              <w:t>W2</w:t>
            </w:r>
          </w:p>
        </w:tc>
        <w:tc>
          <w:tcPr>
            <w:tcW w:w="2912" w:type="dxa"/>
            <w:gridSpan w:val="3"/>
            <w:shd w:val="clear" w:color="auto" w:fill="auto"/>
            <w:vAlign w:val="center"/>
          </w:tcPr>
          <w:p w14:paraId="01F9F69C" w14:textId="77777777" w:rsidR="00D948E9" w:rsidRPr="00A928D1" w:rsidRDefault="00D948E9" w:rsidP="0071391E">
            <w:pPr>
              <w:autoSpaceDE w:val="0"/>
              <w:autoSpaceDN w:val="0"/>
              <w:adjustRightInd w:val="0"/>
            </w:pPr>
            <w:r w:rsidRPr="00A928D1">
              <w:t>GP_W04</w:t>
            </w:r>
          </w:p>
        </w:tc>
      </w:tr>
      <w:tr w:rsidR="0071391E" w:rsidRPr="00A928D1" w14:paraId="2EB3ADC2" w14:textId="77777777" w:rsidTr="0071391E">
        <w:tc>
          <w:tcPr>
            <w:tcW w:w="3942" w:type="dxa"/>
            <w:vMerge/>
            <w:shd w:val="clear" w:color="auto" w:fill="F2F2F2" w:themeFill="background1" w:themeFillShade="F2"/>
          </w:tcPr>
          <w:p w14:paraId="72E39A8A" w14:textId="77777777" w:rsidR="00D948E9" w:rsidRPr="00A928D1" w:rsidRDefault="00D948E9" w:rsidP="0071391E"/>
        </w:tc>
        <w:tc>
          <w:tcPr>
            <w:tcW w:w="2432" w:type="dxa"/>
            <w:shd w:val="clear" w:color="auto" w:fill="auto"/>
            <w:vAlign w:val="center"/>
          </w:tcPr>
          <w:p w14:paraId="20AC8AC2" w14:textId="77777777" w:rsidR="00D948E9" w:rsidRPr="00A928D1" w:rsidRDefault="00D948E9" w:rsidP="0071391E">
            <w:pPr>
              <w:autoSpaceDE w:val="0"/>
              <w:autoSpaceDN w:val="0"/>
              <w:adjustRightInd w:val="0"/>
              <w:jc w:val="center"/>
            </w:pPr>
            <w:r w:rsidRPr="00A928D1">
              <w:t>W3</w:t>
            </w:r>
          </w:p>
        </w:tc>
        <w:tc>
          <w:tcPr>
            <w:tcW w:w="2912" w:type="dxa"/>
            <w:gridSpan w:val="3"/>
            <w:shd w:val="clear" w:color="auto" w:fill="auto"/>
            <w:vAlign w:val="center"/>
          </w:tcPr>
          <w:p w14:paraId="1653FA3D" w14:textId="77777777" w:rsidR="00D948E9" w:rsidRPr="00A928D1" w:rsidRDefault="00D948E9" w:rsidP="0071391E">
            <w:pPr>
              <w:autoSpaceDE w:val="0"/>
              <w:autoSpaceDN w:val="0"/>
              <w:adjustRightInd w:val="0"/>
            </w:pPr>
            <w:r w:rsidRPr="00A928D1">
              <w:t>GP_W03, W05, W06,W07, W08</w:t>
            </w:r>
          </w:p>
        </w:tc>
      </w:tr>
      <w:tr w:rsidR="0071391E" w:rsidRPr="00A928D1" w14:paraId="44B0A711" w14:textId="77777777" w:rsidTr="0071391E">
        <w:tc>
          <w:tcPr>
            <w:tcW w:w="3942" w:type="dxa"/>
            <w:vMerge/>
            <w:shd w:val="clear" w:color="auto" w:fill="F2F2F2" w:themeFill="background1" w:themeFillShade="F2"/>
          </w:tcPr>
          <w:p w14:paraId="3E1DBCC6" w14:textId="77777777" w:rsidR="00D948E9" w:rsidRPr="00A928D1" w:rsidRDefault="00D948E9" w:rsidP="0071391E"/>
        </w:tc>
        <w:tc>
          <w:tcPr>
            <w:tcW w:w="2432" w:type="dxa"/>
            <w:shd w:val="clear" w:color="auto" w:fill="auto"/>
            <w:vAlign w:val="center"/>
          </w:tcPr>
          <w:p w14:paraId="15DFD4D8" w14:textId="77777777" w:rsidR="00D948E9" w:rsidRPr="00A928D1" w:rsidRDefault="00D948E9" w:rsidP="0071391E">
            <w:pPr>
              <w:autoSpaceDE w:val="0"/>
              <w:autoSpaceDN w:val="0"/>
              <w:adjustRightInd w:val="0"/>
              <w:jc w:val="center"/>
            </w:pPr>
            <w:r w:rsidRPr="00A928D1">
              <w:t>U1</w:t>
            </w:r>
          </w:p>
        </w:tc>
        <w:tc>
          <w:tcPr>
            <w:tcW w:w="2912" w:type="dxa"/>
            <w:gridSpan w:val="3"/>
            <w:shd w:val="clear" w:color="auto" w:fill="auto"/>
            <w:vAlign w:val="center"/>
          </w:tcPr>
          <w:p w14:paraId="46F51EF0" w14:textId="77777777" w:rsidR="00D948E9" w:rsidRPr="00A928D1" w:rsidRDefault="00D948E9" w:rsidP="0071391E">
            <w:pPr>
              <w:autoSpaceDE w:val="0"/>
              <w:autoSpaceDN w:val="0"/>
              <w:adjustRightInd w:val="0"/>
            </w:pPr>
            <w:r w:rsidRPr="00A928D1">
              <w:t>GP_U05, U08, U12, U13, U17</w:t>
            </w:r>
          </w:p>
        </w:tc>
      </w:tr>
      <w:tr w:rsidR="0071391E" w:rsidRPr="00A928D1" w14:paraId="56CA5AD1" w14:textId="77777777" w:rsidTr="0071391E">
        <w:tc>
          <w:tcPr>
            <w:tcW w:w="3942" w:type="dxa"/>
            <w:vMerge/>
            <w:shd w:val="clear" w:color="auto" w:fill="F2F2F2" w:themeFill="background1" w:themeFillShade="F2"/>
          </w:tcPr>
          <w:p w14:paraId="480614C3" w14:textId="77777777" w:rsidR="00D948E9" w:rsidRPr="00A928D1" w:rsidRDefault="00D948E9" w:rsidP="0071391E"/>
        </w:tc>
        <w:tc>
          <w:tcPr>
            <w:tcW w:w="2432" w:type="dxa"/>
            <w:shd w:val="clear" w:color="auto" w:fill="auto"/>
            <w:vAlign w:val="center"/>
          </w:tcPr>
          <w:p w14:paraId="2C5751A9" w14:textId="77777777" w:rsidR="00D948E9" w:rsidRPr="00A928D1" w:rsidRDefault="00D948E9" w:rsidP="0071391E">
            <w:pPr>
              <w:autoSpaceDE w:val="0"/>
              <w:autoSpaceDN w:val="0"/>
              <w:adjustRightInd w:val="0"/>
              <w:jc w:val="center"/>
            </w:pPr>
            <w:r w:rsidRPr="00A928D1">
              <w:t>U2</w:t>
            </w:r>
          </w:p>
        </w:tc>
        <w:tc>
          <w:tcPr>
            <w:tcW w:w="2912" w:type="dxa"/>
            <w:gridSpan w:val="3"/>
            <w:shd w:val="clear" w:color="auto" w:fill="auto"/>
            <w:vAlign w:val="center"/>
          </w:tcPr>
          <w:p w14:paraId="2CE48B8D" w14:textId="77777777" w:rsidR="00D948E9" w:rsidRPr="00A928D1" w:rsidRDefault="00D948E9" w:rsidP="0071391E">
            <w:pPr>
              <w:autoSpaceDE w:val="0"/>
              <w:autoSpaceDN w:val="0"/>
              <w:adjustRightInd w:val="0"/>
            </w:pPr>
            <w:r w:rsidRPr="00A928D1">
              <w:t>GP_U09, U11, U13, U15, U16</w:t>
            </w:r>
          </w:p>
        </w:tc>
      </w:tr>
      <w:tr w:rsidR="0071391E" w:rsidRPr="00A928D1" w14:paraId="70BF94E3" w14:textId="77777777" w:rsidTr="0071391E">
        <w:tc>
          <w:tcPr>
            <w:tcW w:w="3942" w:type="dxa"/>
            <w:vMerge/>
            <w:shd w:val="clear" w:color="auto" w:fill="F2F2F2" w:themeFill="background1" w:themeFillShade="F2"/>
          </w:tcPr>
          <w:p w14:paraId="2C0ADF6A" w14:textId="77777777" w:rsidR="00D948E9" w:rsidRPr="00A928D1" w:rsidRDefault="00D948E9" w:rsidP="0071391E"/>
        </w:tc>
        <w:tc>
          <w:tcPr>
            <w:tcW w:w="2432" w:type="dxa"/>
            <w:shd w:val="clear" w:color="auto" w:fill="auto"/>
            <w:vAlign w:val="center"/>
          </w:tcPr>
          <w:p w14:paraId="3829B708" w14:textId="77777777" w:rsidR="00D948E9" w:rsidRPr="00A928D1" w:rsidRDefault="00D948E9" w:rsidP="0071391E">
            <w:pPr>
              <w:autoSpaceDE w:val="0"/>
              <w:autoSpaceDN w:val="0"/>
              <w:adjustRightInd w:val="0"/>
              <w:jc w:val="center"/>
            </w:pPr>
            <w:r w:rsidRPr="00A928D1">
              <w:t>U3</w:t>
            </w:r>
          </w:p>
        </w:tc>
        <w:tc>
          <w:tcPr>
            <w:tcW w:w="2912" w:type="dxa"/>
            <w:gridSpan w:val="3"/>
            <w:shd w:val="clear" w:color="auto" w:fill="auto"/>
            <w:vAlign w:val="center"/>
          </w:tcPr>
          <w:p w14:paraId="335F795C" w14:textId="77777777" w:rsidR="00D948E9" w:rsidRPr="00A928D1" w:rsidRDefault="00D948E9" w:rsidP="0071391E">
            <w:pPr>
              <w:autoSpaceDE w:val="0"/>
              <w:autoSpaceDN w:val="0"/>
              <w:adjustRightInd w:val="0"/>
            </w:pPr>
            <w:r w:rsidRPr="00A928D1">
              <w:t>GP_U17</w:t>
            </w:r>
          </w:p>
        </w:tc>
      </w:tr>
      <w:tr w:rsidR="0071391E" w:rsidRPr="00A928D1" w14:paraId="78E32C25" w14:textId="77777777" w:rsidTr="0071391E">
        <w:tc>
          <w:tcPr>
            <w:tcW w:w="3942" w:type="dxa"/>
            <w:vMerge/>
            <w:shd w:val="clear" w:color="auto" w:fill="F2F2F2" w:themeFill="background1" w:themeFillShade="F2"/>
          </w:tcPr>
          <w:p w14:paraId="00BFB9D6" w14:textId="77777777" w:rsidR="00D948E9" w:rsidRPr="00A928D1" w:rsidRDefault="00D948E9" w:rsidP="0071391E"/>
        </w:tc>
        <w:tc>
          <w:tcPr>
            <w:tcW w:w="2432" w:type="dxa"/>
            <w:shd w:val="clear" w:color="auto" w:fill="auto"/>
            <w:vAlign w:val="center"/>
          </w:tcPr>
          <w:p w14:paraId="5648F379" w14:textId="77777777" w:rsidR="00D948E9" w:rsidRPr="00A928D1" w:rsidRDefault="00D948E9" w:rsidP="0071391E">
            <w:pPr>
              <w:autoSpaceDE w:val="0"/>
              <w:autoSpaceDN w:val="0"/>
              <w:adjustRightInd w:val="0"/>
              <w:jc w:val="center"/>
            </w:pPr>
            <w:r w:rsidRPr="00A928D1">
              <w:t>K1</w:t>
            </w:r>
          </w:p>
        </w:tc>
        <w:tc>
          <w:tcPr>
            <w:tcW w:w="2912" w:type="dxa"/>
            <w:gridSpan w:val="3"/>
            <w:shd w:val="clear" w:color="auto" w:fill="auto"/>
            <w:vAlign w:val="center"/>
          </w:tcPr>
          <w:p w14:paraId="47B153A8" w14:textId="77777777" w:rsidR="00D948E9" w:rsidRPr="00A928D1" w:rsidRDefault="00D948E9" w:rsidP="0071391E">
            <w:pPr>
              <w:autoSpaceDE w:val="0"/>
              <w:autoSpaceDN w:val="0"/>
              <w:adjustRightInd w:val="0"/>
            </w:pPr>
            <w:r w:rsidRPr="00A928D1">
              <w:t>GP_K01, K02</w:t>
            </w:r>
          </w:p>
        </w:tc>
      </w:tr>
      <w:tr w:rsidR="0071391E" w:rsidRPr="00A928D1" w14:paraId="22748B2A" w14:textId="77777777" w:rsidTr="0071391E">
        <w:tc>
          <w:tcPr>
            <w:tcW w:w="3942" w:type="dxa"/>
            <w:vMerge/>
            <w:shd w:val="clear" w:color="auto" w:fill="F2F2F2" w:themeFill="background1" w:themeFillShade="F2"/>
          </w:tcPr>
          <w:p w14:paraId="3E2178A9" w14:textId="77777777" w:rsidR="00D948E9" w:rsidRPr="00A928D1" w:rsidRDefault="00D948E9" w:rsidP="0071391E"/>
        </w:tc>
        <w:tc>
          <w:tcPr>
            <w:tcW w:w="2432" w:type="dxa"/>
            <w:shd w:val="clear" w:color="auto" w:fill="auto"/>
          </w:tcPr>
          <w:p w14:paraId="251EB08E" w14:textId="77777777" w:rsidR="00D948E9" w:rsidRPr="00A928D1" w:rsidRDefault="00D948E9" w:rsidP="0071391E">
            <w:pPr>
              <w:jc w:val="center"/>
            </w:pPr>
            <w:r w:rsidRPr="00A928D1">
              <w:t>K2</w:t>
            </w:r>
          </w:p>
        </w:tc>
        <w:tc>
          <w:tcPr>
            <w:tcW w:w="2912" w:type="dxa"/>
            <w:gridSpan w:val="3"/>
            <w:shd w:val="clear" w:color="auto" w:fill="auto"/>
          </w:tcPr>
          <w:p w14:paraId="2568042A" w14:textId="77777777" w:rsidR="00D948E9" w:rsidRPr="00A928D1" w:rsidRDefault="00D948E9" w:rsidP="0071391E">
            <w:pPr>
              <w:jc w:val="both"/>
            </w:pPr>
            <w:r w:rsidRPr="00A928D1">
              <w:t>GP_K03</w:t>
            </w:r>
          </w:p>
        </w:tc>
      </w:tr>
      <w:tr w:rsidR="0071391E" w:rsidRPr="00A928D1" w14:paraId="61E4C058" w14:textId="77777777" w:rsidTr="0071391E">
        <w:tc>
          <w:tcPr>
            <w:tcW w:w="3942" w:type="dxa"/>
            <w:vMerge w:val="restart"/>
            <w:shd w:val="clear" w:color="auto" w:fill="F2F2F2" w:themeFill="background1" w:themeFillShade="F2"/>
          </w:tcPr>
          <w:p w14:paraId="6C0B7DCE" w14:textId="77777777" w:rsidR="00D948E9" w:rsidRPr="00A928D1" w:rsidRDefault="00D948E9" w:rsidP="0071391E">
            <w:r w:rsidRPr="00A928D1">
              <w:t>Odniesienie modułowych efektów uczenia się do efektów inżynierskich (jeżeli dotyczy)</w:t>
            </w:r>
          </w:p>
        </w:tc>
        <w:tc>
          <w:tcPr>
            <w:tcW w:w="2432" w:type="dxa"/>
            <w:shd w:val="clear" w:color="auto" w:fill="auto"/>
          </w:tcPr>
          <w:p w14:paraId="0FE646D8" w14:textId="77777777" w:rsidR="00D948E9" w:rsidRPr="00A928D1" w:rsidRDefault="00D948E9" w:rsidP="0071391E">
            <w:r w:rsidRPr="00A928D1">
              <w:rPr>
                <w:sz w:val="22"/>
                <w:szCs w:val="22"/>
              </w:rPr>
              <w:t>Kod efektu modułowego</w:t>
            </w:r>
          </w:p>
        </w:tc>
        <w:tc>
          <w:tcPr>
            <w:tcW w:w="2912" w:type="dxa"/>
            <w:gridSpan w:val="3"/>
            <w:shd w:val="clear" w:color="auto" w:fill="auto"/>
          </w:tcPr>
          <w:p w14:paraId="10387B74" w14:textId="77777777" w:rsidR="00D948E9" w:rsidRPr="00A928D1" w:rsidRDefault="00D948E9" w:rsidP="0071391E">
            <w:pPr>
              <w:jc w:val="both"/>
            </w:pPr>
            <w:r w:rsidRPr="00A928D1">
              <w:t>Kod efektu inżynierskiego</w:t>
            </w:r>
          </w:p>
        </w:tc>
      </w:tr>
      <w:tr w:rsidR="0071391E" w:rsidRPr="00A928D1" w14:paraId="502471A8" w14:textId="77777777" w:rsidTr="0071391E">
        <w:tc>
          <w:tcPr>
            <w:tcW w:w="3942" w:type="dxa"/>
            <w:vMerge/>
            <w:shd w:val="clear" w:color="auto" w:fill="F2F2F2" w:themeFill="background1" w:themeFillShade="F2"/>
          </w:tcPr>
          <w:p w14:paraId="1FB3DA72" w14:textId="77777777" w:rsidR="00D948E9" w:rsidRPr="00A928D1" w:rsidRDefault="00D948E9" w:rsidP="0071391E"/>
        </w:tc>
        <w:tc>
          <w:tcPr>
            <w:tcW w:w="2432" w:type="dxa"/>
            <w:shd w:val="clear" w:color="auto" w:fill="auto"/>
            <w:vAlign w:val="center"/>
          </w:tcPr>
          <w:p w14:paraId="51CFFF29" w14:textId="77777777" w:rsidR="00D948E9" w:rsidRPr="00A928D1" w:rsidRDefault="00D948E9" w:rsidP="0071391E">
            <w:pPr>
              <w:autoSpaceDE w:val="0"/>
              <w:autoSpaceDN w:val="0"/>
              <w:adjustRightInd w:val="0"/>
              <w:jc w:val="center"/>
            </w:pPr>
            <w:r w:rsidRPr="00A928D1">
              <w:t>W1</w:t>
            </w:r>
          </w:p>
        </w:tc>
        <w:tc>
          <w:tcPr>
            <w:tcW w:w="2912" w:type="dxa"/>
            <w:gridSpan w:val="3"/>
            <w:shd w:val="clear" w:color="auto" w:fill="auto"/>
          </w:tcPr>
          <w:p w14:paraId="337CA721" w14:textId="77777777" w:rsidR="00D948E9" w:rsidRPr="00A928D1" w:rsidRDefault="00D948E9" w:rsidP="0071391E">
            <w:pPr>
              <w:jc w:val="both"/>
            </w:pPr>
            <w:r w:rsidRPr="00A928D1">
              <w:t>GP_inżA_W01, W06</w:t>
            </w:r>
          </w:p>
        </w:tc>
      </w:tr>
      <w:tr w:rsidR="0071391E" w:rsidRPr="00A928D1" w14:paraId="150E9151" w14:textId="77777777" w:rsidTr="0071391E">
        <w:tc>
          <w:tcPr>
            <w:tcW w:w="3942" w:type="dxa"/>
            <w:vMerge/>
            <w:shd w:val="clear" w:color="auto" w:fill="F2F2F2" w:themeFill="background1" w:themeFillShade="F2"/>
          </w:tcPr>
          <w:p w14:paraId="21291D9D" w14:textId="77777777" w:rsidR="00D948E9" w:rsidRPr="00A928D1" w:rsidRDefault="00D948E9" w:rsidP="0071391E"/>
        </w:tc>
        <w:tc>
          <w:tcPr>
            <w:tcW w:w="2432" w:type="dxa"/>
            <w:shd w:val="clear" w:color="auto" w:fill="auto"/>
            <w:vAlign w:val="center"/>
          </w:tcPr>
          <w:p w14:paraId="4161D2DF" w14:textId="77777777" w:rsidR="00D948E9" w:rsidRPr="00A928D1" w:rsidRDefault="00D948E9" w:rsidP="0071391E">
            <w:pPr>
              <w:autoSpaceDE w:val="0"/>
              <w:autoSpaceDN w:val="0"/>
              <w:adjustRightInd w:val="0"/>
              <w:jc w:val="center"/>
            </w:pPr>
            <w:r w:rsidRPr="00A928D1">
              <w:t>W2</w:t>
            </w:r>
          </w:p>
        </w:tc>
        <w:tc>
          <w:tcPr>
            <w:tcW w:w="2912" w:type="dxa"/>
            <w:gridSpan w:val="3"/>
            <w:shd w:val="clear" w:color="auto" w:fill="auto"/>
          </w:tcPr>
          <w:p w14:paraId="60E38FC0" w14:textId="77777777" w:rsidR="00D948E9" w:rsidRPr="00A928D1" w:rsidRDefault="00D948E9" w:rsidP="0071391E">
            <w:pPr>
              <w:jc w:val="both"/>
            </w:pPr>
            <w:r w:rsidRPr="00A928D1">
              <w:t>GP_inżA_W03, W 04</w:t>
            </w:r>
          </w:p>
        </w:tc>
      </w:tr>
      <w:tr w:rsidR="0071391E" w:rsidRPr="00A928D1" w14:paraId="03E66FB5" w14:textId="77777777" w:rsidTr="0071391E">
        <w:tc>
          <w:tcPr>
            <w:tcW w:w="3942" w:type="dxa"/>
            <w:vMerge/>
            <w:shd w:val="clear" w:color="auto" w:fill="F2F2F2" w:themeFill="background1" w:themeFillShade="F2"/>
          </w:tcPr>
          <w:p w14:paraId="6AE99EB9" w14:textId="77777777" w:rsidR="00D948E9" w:rsidRPr="00A928D1" w:rsidRDefault="00D948E9" w:rsidP="0071391E"/>
        </w:tc>
        <w:tc>
          <w:tcPr>
            <w:tcW w:w="2432" w:type="dxa"/>
            <w:shd w:val="clear" w:color="auto" w:fill="auto"/>
            <w:vAlign w:val="center"/>
          </w:tcPr>
          <w:p w14:paraId="1F7B184B" w14:textId="77777777" w:rsidR="00D948E9" w:rsidRPr="00A928D1" w:rsidRDefault="00D948E9" w:rsidP="0071391E">
            <w:pPr>
              <w:autoSpaceDE w:val="0"/>
              <w:autoSpaceDN w:val="0"/>
              <w:adjustRightInd w:val="0"/>
              <w:jc w:val="center"/>
            </w:pPr>
            <w:r w:rsidRPr="00A928D1">
              <w:t>W3</w:t>
            </w:r>
          </w:p>
        </w:tc>
        <w:tc>
          <w:tcPr>
            <w:tcW w:w="2912" w:type="dxa"/>
            <w:gridSpan w:val="3"/>
            <w:shd w:val="clear" w:color="auto" w:fill="auto"/>
          </w:tcPr>
          <w:p w14:paraId="505FBD1A" w14:textId="77777777" w:rsidR="00D948E9" w:rsidRPr="00A928D1" w:rsidRDefault="00D948E9" w:rsidP="0071391E">
            <w:r w:rsidRPr="00A928D1">
              <w:t>GP_inżA_W03</w:t>
            </w:r>
          </w:p>
        </w:tc>
      </w:tr>
      <w:tr w:rsidR="0071391E" w:rsidRPr="00A928D1" w14:paraId="19381AD4" w14:textId="77777777" w:rsidTr="0071391E">
        <w:tc>
          <w:tcPr>
            <w:tcW w:w="3942" w:type="dxa"/>
            <w:vMerge/>
            <w:shd w:val="clear" w:color="auto" w:fill="F2F2F2" w:themeFill="background1" w:themeFillShade="F2"/>
          </w:tcPr>
          <w:p w14:paraId="3A581D64" w14:textId="77777777" w:rsidR="00D948E9" w:rsidRPr="00A928D1" w:rsidRDefault="00D948E9" w:rsidP="0071391E"/>
        </w:tc>
        <w:tc>
          <w:tcPr>
            <w:tcW w:w="2432" w:type="dxa"/>
            <w:shd w:val="clear" w:color="auto" w:fill="auto"/>
            <w:vAlign w:val="center"/>
          </w:tcPr>
          <w:p w14:paraId="616C465D" w14:textId="77777777" w:rsidR="00D948E9" w:rsidRPr="00A928D1" w:rsidRDefault="00D948E9" w:rsidP="0071391E">
            <w:pPr>
              <w:autoSpaceDE w:val="0"/>
              <w:autoSpaceDN w:val="0"/>
              <w:adjustRightInd w:val="0"/>
              <w:jc w:val="center"/>
            </w:pPr>
            <w:r w:rsidRPr="00A928D1">
              <w:t>U1</w:t>
            </w:r>
          </w:p>
        </w:tc>
        <w:tc>
          <w:tcPr>
            <w:tcW w:w="2912" w:type="dxa"/>
            <w:gridSpan w:val="3"/>
            <w:shd w:val="clear" w:color="auto" w:fill="auto"/>
          </w:tcPr>
          <w:p w14:paraId="11D4511A" w14:textId="77777777" w:rsidR="00D948E9" w:rsidRPr="00A928D1" w:rsidRDefault="00D948E9" w:rsidP="0071391E">
            <w:r w:rsidRPr="00A928D1">
              <w:t>GP_inżA_U05, U06, U07</w:t>
            </w:r>
          </w:p>
        </w:tc>
      </w:tr>
      <w:tr w:rsidR="0071391E" w:rsidRPr="00A928D1" w14:paraId="4E3DD052" w14:textId="77777777" w:rsidTr="0071391E">
        <w:tc>
          <w:tcPr>
            <w:tcW w:w="3942" w:type="dxa"/>
            <w:vMerge/>
            <w:shd w:val="clear" w:color="auto" w:fill="F2F2F2" w:themeFill="background1" w:themeFillShade="F2"/>
          </w:tcPr>
          <w:p w14:paraId="1869FC54" w14:textId="77777777" w:rsidR="00D948E9" w:rsidRPr="00A928D1" w:rsidRDefault="00D948E9" w:rsidP="0071391E"/>
        </w:tc>
        <w:tc>
          <w:tcPr>
            <w:tcW w:w="2432" w:type="dxa"/>
            <w:shd w:val="clear" w:color="auto" w:fill="auto"/>
            <w:vAlign w:val="center"/>
          </w:tcPr>
          <w:p w14:paraId="3501D6AB" w14:textId="77777777" w:rsidR="00D948E9" w:rsidRPr="00A928D1" w:rsidRDefault="00D948E9" w:rsidP="0071391E">
            <w:pPr>
              <w:autoSpaceDE w:val="0"/>
              <w:autoSpaceDN w:val="0"/>
              <w:adjustRightInd w:val="0"/>
              <w:jc w:val="center"/>
            </w:pPr>
            <w:r w:rsidRPr="00A928D1">
              <w:t>U2</w:t>
            </w:r>
          </w:p>
        </w:tc>
        <w:tc>
          <w:tcPr>
            <w:tcW w:w="2912" w:type="dxa"/>
            <w:gridSpan w:val="3"/>
            <w:shd w:val="clear" w:color="auto" w:fill="auto"/>
          </w:tcPr>
          <w:p w14:paraId="229521C9" w14:textId="77777777" w:rsidR="00D948E9" w:rsidRPr="00A928D1" w:rsidRDefault="00D948E9" w:rsidP="0071391E">
            <w:r w:rsidRPr="00A928D1">
              <w:t>GP_inżA_U01, U08</w:t>
            </w:r>
          </w:p>
        </w:tc>
      </w:tr>
      <w:tr w:rsidR="0071391E" w:rsidRPr="00A928D1" w14:paraId="3F900F84" w14:textId="77777777" w:rsidTr="0071391E">
        <w:tc>
          <w:tcPr>
            <w:tcW w:w="3942" w:type="dxa"/>
            <w:vMerge/>
            <w:shd w:val="clear" w:color="auto" w:fill="F2F2F2" w:themeFill="background1" w:themeFillShade="F2"/>
          </w:tcPr>
          <w:p w14:paraId="346DAB63" w14:textId="77777777" w:rsidR="00D948E9" w:rsidRPr="00A928D1" w:rsidRDefault="00D948E9" w:rsidP="0071391E"/>
        </w:tc>
        <w:tc>
          <w:tcPr>
            <w:tcW w:w="2432" w:type="dxa"/>
            <w:shd w:val="clear" w:color="auto" w:fill="auto"/>
            <w:vAlign w:val="center"/>
          </w:tcPr>
          <w:p w14:paraId="6E54C762" w14:textId="77777777" w:rsidR="00D948E9" w:rsidRPr="00A928D1" w:rsidRDefault="00D948E9" w:rsidP="0071391E">
            <w:pPr>
              <w:autoSpaceDE w:val="0"/>
              <w:autoSpaceDN w:val="0"/>
              <w:adjustRightInd w:val="0"/>
              <w:jc w:val="center"/>
            </w:pPr>
            <w:r w:rsidRPr="00A928D1">
              <w:t>U3</w:t>
            </w:r>
          </w:p>
        </w:tc>
        <w:tc>
          <w:tcPr>
            <w:tcW w:w="2912" w:type="dxa"/>
            <w:gridSpan w:val="3"/>
            <w:shd w:val="clear" w:color="auto" w:fill="auto"/>
          </w:tcPr>
          <w:p w14:paraId="4571F350" w14:textId="77777777" w:rsidR="00D948E9" w:rsidRPr="00A928D1" w:rsidRDefault="00D948E9" w:rsidP="0071391E">
            <w:r w:rsidRPr="00A928D1">
              <w:t>GP_inżA_U03,</w:t>
            </w:r>
          </w:p>
        </w:tc>
      </w:tr>
      <w:tr w:rsidR="0071391E" w:rsidRPr="00A928D1" w14:paraId="2B83222F" w14:textId="77777777" w:rsidTr="0071391E">
        <w:tc>
          <w:tcPr>
            <w:tcW w:w="3942" w:type="dxa"/>
            <w:shd w:val="clear" w:color="auto" w:fill="F2F2F2" w:themeFill="background1" w:themeFillShade="F2"/>
          </w:tcPr>
          <w:p w14:paraId="14B0116C" w14:textId="77777777" w:rsidR="00D948E9" w:rsidRPr="00A928D1" w:rsidRDefault="00D948E9" w:rsidP="0071391E">
            <w:r w:rsidRPr="00A928D1">
              <w:lastRenderedPageBreak/>
              <w:t xml:space="preserve">Wymagania wstępne i dodatkowe </w:t>
            </w:r>
          </w:p>
        </w:tc>
        <w:tc>
          <w:tcPr>
            <w:tcW w:w="5344" w:type="dxa"/>
            <w:gridSpan w:val="4"/>
            <w:shd w:val="clear" w:color="auto" w:fill="auto"/>
          </w:tcPr>
          <w:p w14:paraId="4199273D" w14:textId="77777777" w:rsidR="00D948E9" w:rsidRPr="00A928D1" w:rsidRDefault="00D948E9" w:rsidP="0071391E">
            <w:pPr>
              <w:jc w:val="both"/>
            </w:pPr>
            <w:r w:rsidRPr="00A928D1">
              <w:t xml:space="preserve">Wiedza dotycząca przedmiotów objętych programem studiów, szczególnie z zakresu podjętego tematu pracy dyplomowej </w:t>
            </w:r>
          </w:p>
        </w:tc>
      </w:tr>
      <w:tr w:rsidR="0071391E" w:rsidRPr="00A928D1" w14:paraId="30BB391F" w14:textId="77777777" w:rsidTr="0071391E">
        <w:tc>
          <w:tcPr>
            <w:tcW w:w="3942" w:type="dxa"/>
            <w:shd w:val="clear" w:color="auto" w:fill="F2F2F2" w:themeFill="background1" w:themeFillShade="F2"/>
          </w:tcPr>
          <w:p w14:paraId="60C32270" w14:textId="77777777" w:rsidR="00D948E9" w:rsidRPr="00A928D1" w:rsidRDefault="00D948E9" w:rsidP="0071391E">
            <w:r w:rsidRPr="00A928D1">
              <w:t xml:space="preserve">Treści programowe modułu </w:t>
            </w:r>
          </w:p>
          <w:p w14:paraId="390D19D3" w14:textId="77777777" w:rsidR="00D948E9" w:rsidRPr="00A928D1" w:rsidRDefault="00D948E9" w:rsidP="0071391E"/>
        </w:tc>
        <w:tc>
          <w:tcPr>
            <w:tcW w:w="5344" w:type="dxa"/>
            <w:gridSpan w:val="4"/>
            <w:shd w:val="clear" w:color="auto" w:fill="auto"/>
          </w:tcPr>
          <w:p w14:paraId="46A48626" w14:textId="77777777" w:rsidR="00D948E9" w:rsidRPr="00A928D1" w:rsidRDefault="00D948E9" w:rsidP="0071391E">
            <w:pPr>
              <w:jc w:val="both"/>
              <w:rPr>
                <w:spacing w:val="-4"/>
              </w:rPr>
            </w:pPr>
            <w:r w:rsidRPr="00A928D1">
              <w:rPr>
                <w:spacing w:val="-4"/>
              </w:rPr>
              <w:t>Opracowanie wniosków z wykonanych analiz przestrzennych, społecznych i gospodarczych z zakresu wykonywanego projektu inżynierskiego. Opracowanie głównych i szczegółowych wytycznych projektowych – dyskusja na seminarium. Proponowanie do każdej z wytycznych rozwiązania projektowego – dyskusja i ocena. Wykorzystanie narzędzi i programów cyfrowych w opracowaniu koncepcji projektowej. Ocena efektów realizacji zaproponowanych w koncepcji rozwiązań. Prezentowanie projektu inżynierskiego. Ocena projektu zgodnie z procedurą.</w:t>
            </w:r>
          </w:p>
        </w:tc>
      </w:tr>
      <w:tr w:rsidR="0071391E" w:rsidRPr="00A928D1" w14:paraId="115FAA6B" w14:textId="77777777" w:rsidTr="0071391E">
        <w:tc>
          <w:tcPr>
            <w:tcW w:w="3942" w:type="dxa"/>
            <w:shd w:val="clear" w:color="auto" w:fill="F2F2F2" w:themeFill="background1" w:themeFillShade="F2"/>
          </w:tcPr>
          <w:p w14:paraId="198B2185" w14:textId="77777777" w:rsidR="00D948E9" w:rsidRPr="00A928D1" w:rsidRDefault="00D948E9" w:rsidP="0071391E">
            <w:r w:rsidRPr="00A928D1">
              <w:t>Wykaz literatury podstawowej i uzupełniającej</w:t>
            </w:r>
          </w:p>
        </w:tc>
        <w:tc>
          <w:tcPr>
            <w:tcW w:w="5344" w:type="dxa"/>
            <w:gridSpan w:val="4"/>
            <w:shd w:val="clear" w:color="auto" w:fill="auto"/>
          </w:tcPr>
          <w:p w14:paraId="0991BB32" w14:textId="77777777" w:rsidR="00D948E9" w:rsidRPr="00A928D1" w:rsidRDefault="00D948E9" w:rsidP="0071391E">
            <w:pPr>
              <w:jc w:val="both"/>
              <w:rPr>
                <w:spacing w:val="-4"/>
              </w:rPr>
            </w:pPr>
            <w:r w:rsidRPr="00A928D1">
              <w:rPr>
                <w:spacing w:val="-4"/>
              </w:rPr>
              <w:t>Literatura obowiązkowa:</w:t>
            </w:r>
          </w:p>
          <w:p w14:paraId="36C71268" w14:textId="77777777" w:rsidR="00D948E9" w:rsidRPr="00A928D1" w:rsidRDefault="00D948E9" w:rsidP="0071391E">
            <w:pPr>
              <w:jc w:val="both"/>
              <w:rPr>
                <w:spacing w:val="-4"/>
              </w:rPr>
            </w:pPr>
            <w:r w:rsidRPr="00A928D1">
              <w:rPr>
                <w:spacing w:val="-4"/>
              </w:rPr>
              <w:t>Literatura wykorzystywana w projekcie powinna bazować na najnowszych artykułach naukowych różnych wydawnictw.</w:t>
            </w:r>
          </w:p>
          <w:p w14:paraId="0E19DDD3" w14:textId="77777777" w:rsidR="00D948E9" w:rsidRPr="00A928D1" w:rsidRDefault="00D948E9" w:rsidP="0071391E">
            <w:pPr>
              <w:jc w:val="both"/>
              <w:rPr>
                <w:spacing w:val="-4"/>
              </w:rPr>
            </w:pPr>
          </w:p>
        </w:tc>
      </w:tr>
      <w:tr w:rsidR="0071391E" w:rsidRPr="00A928D1" w14:paraId="673FF49B" w14:textId="77777777" w:rsidTr="0071391E">
        <w:tc>
          <w:tcPr>
            <w:tcW w:w="3942" w:type="dxa"/>
            <w:shd w:val="clear" w:color="auto" w:fill="F2F2F2" w:themeFill="background1" w:themeFillShade="F2"/>
          </w:tcPr>
          <w:p w14:paraId="1E197848" w14:textId="77777777" w:rsidR="00D948E9" w:rsidRPr="00A928D1" w:rsidRDefault="00D948E9" w:rsidP="0071391E">
            <w:r w:rsidRPr="00A928D1">
              <w:t>Planowane formy/działania/metody dydaktyczne</w:t>
            </w:r>
          </w:p>
        </w:tc>
        <w:tc>
          <w:tcPr>
            <w:tcW w:w="5344" w:type="dxa"/>
            <w:gridSpan w:val="4"/>
            <w:shd w:val="clear" w:color="auto" w:fill="auto"/>
          </w:tcPr>
          <w:p w14:paraId="5228187A" w14:textId="77777777" w:rsidR="00D948E9" w:rsidRPr="00A928D1" w:rsidRDefault="00D948E9" w:rsidP="0071391E">
            <w:pPr>
              <w:jc w:val="both"/>
            </w:pPr>
            <w:r w:rsidRPr="00A928D1">
              <w:t xml:space="preserve">Mini wykłady, dyskusja, prezentacje multimedialne, </w:t>
            </w:r>
          </w:p>
        </w:tc>
      </w:tr>
      <w:tr w:rsidR="0071391E" w:rsidRPr="00A928D1" w14:paraId="04E21DFB" w14:textId="77777777" w:rsidTr="0071391E">
        <w:tc>
          <w:tcPr>
            <w:tcW w:w="3942" w:type="dxa"/>
            <w:shd w:val="clear" w:color="auto" w:fill="F2F2F2" w:themeFill="background1" w:themeFillShade="F2"/>
          </w:tcPr>
          <w:p w14:paraId="1B97DAEB" w14:textId="77777777" w:rsidR="00D948E9" w:rsidRPr="00A928D1" w:rsidRDefault="00D948E9" w:rsidP="0071391E">
            <w:r w:rsidRPr="00A928D1">
              <w:t>Sposoby weryfikacji oraz formy dokumentowania osiągniętych efektów uczenia się</w:t>
            </w:r>
          </w:p>
        </w:tc>
        <w:tc>
          <w:tcPr>
            <w:tcW w:w="5344" w:type="dxa"/>
            <w:gridSpan w:val="4"/>
            <w:shd w:val="clear" w:color="auto" w:fill="auto"/>
          </w:tcPr>
          <w:p w14:paraId="2BB61F79" w14:textId="77777777" w:rsidR="00D948E9" w:rsidRPr="00A928D1" w:rsidRDefault="00D948E9" w:rsidP="00D948E9">
            <w:pPr>
              <w:pStyle w:val="Akapitzlist"/>
              <w:numPr>
                <w:ilvl w:val="0"/>
                <w:numId w:val="96"/>
              </w:numPr>
              <w:ind w:left="170" w:hanging="170"/>
            </w:pPr>
            <w:r w:rsidRPr="00A928D1">
              <w:t xml:space="preserve">udział w seminariach oraz sprawdzian postępu w opracowywaniu kolejnych rozdziałów pracy, ocena prezentacji pod względem merytorycznym oraz edytorskim, ocena aktywności na seminarium, kreatywności i celowości w zaproponowanych rozwiązaniach projektowych </w:t>
            </w:r>
          </w:p>
        </w:tc>
      </w:tr>
      <w:tr w:rsidR="0071391E" w:rsidRPr="00A928D1" w14:paraId="3DAF4331" w14:textId="77777777" w:rsidTr="0071391E">
        <w:trPr>
          <w:trHeight w:val="718"/>
        </w:trPr>
        <w:tc>
          <w:tcPr>
            <w:tcW w:w="3942" w:type="dxa"/>
            <w:shd w:val="clear" w:color="auto" w:fill="F2F2F2" w:themeFill="background1" w:themeFillShade="F2"/>
          </w:tcPr>
          <w:p w14:paraId="71A4E26C" w14:textId="77777777" w:rsidR="00D948E9" w:rsidRPr="00A928D1" w:rsidRDefault="00D948E9" w:rsidP="0071391E">
            <w:pPr>
              <w:rPr>
                <w:sz w:val="22"/>
                <w:szCs w:val="22"/>
              </w:rPr>
            </w:pPr>
            <w:r w:rsidRPr="00A928D1">
              <w:rPr>
                <w:sz w:val="22"/>
                <w:szCs w:val="22"/>
              </w:rPr>
              <w:t>Elementy i wagi mające wpływ na ocenę końcową</w:t>
            </w:r>
          </w:p>
          <w:p w14:paraId="5D8F4AEF" w14:textId="77777777" w:rsidR="00D948E9" w:rsidRPr="00A928D1" w:rsidRDefault="00D948E9" w:rsidP="0071391E">
            <w:pPr>
              <w:rPr>
                <w:sz w:val="22"/>
                <w:szCs w:val="22"/>
              </w:rPr>
            </w:pPr>
          </w:p>
        </w:tc>
        <w:tc>
          <w:tcPr>
            <w:tcW w:w="5344" w:type="dxa"/>
            <w:gridSpan w:val="4"/>
            <w:shd w:val="clear" w:color="auto" w:fill="auto"/>
          </w:tcPr>
          <w:p w14:paraId="5D3A9CD9" w14:textId="77777777" w:rsidR="00D948E9" w:rsidRPr="00A928D1" w:rsidRDefault="00D948E9" w:rsidP="0071391E">
            <w:pPr>
              <w:jc w:val="both"/>
              <w:rPr>
                <w:sz w:val="22"/>
                <w:szCs w:val="22"/>
              </w:rPr>
            </w:pPr>
            <w:r w:rsidRPr="00A928D1">
              <w:rPr>
                <w:sz w:val="22"/>
                <w:szCs w:val="22"/>
              </w:rPr>
              <w:t>Ocena końcowa = średnia oceny z:</w:t>
            </w:r>
          </w:p>
          <w:p w14:paraId="2CA00B7F" w14:textId="77777777" w:rsidR="00D948E9" w:rsidRPr="00A928D1" w:rsidRDefault="00D948E9" w:rsidP="0071391E">
            <w:pPr>
              <w:jc w:val="both"/>
              <w:rPr>
                <w:sz w:val="22"/>
                <w:szCs w:val="22"/>
              </w:rPr>
            </w:pPr>
            <w:r w:rsidRPr="00A928D1">
              <w:rPr>
                <w:sz w:val="22"/>
                <w:szCs w:val="22"/>
              </w:rPr>
              <w:t>prezentacji wytycznych projektowych – 2 x 0,1 = 0,20%</w:t>
            </w:r>
          </w:p>
          <w:p w14:paraId="12E5D8BD" w14:textId="77777777" w:rsidR="00D948E9" w:rsidRPr="00A928D1" w:rsidRDefault="00D948E9" w:rsidP="0071391E">
            <w:pPr>
              <w:jc w:val="both"/>
              <w:rPr>
                <w:sz w:val="22"/>
                <w:szCs w:val="22"/>
              </w:rPr>
            </w:pPr>
            <w:r w:rsidRPr="00A928D1">
              <w:rPr>
                <w:sz w:val="22"/>
                <w:szCs w:val="22"/>
              </w:rPr>
              <w:t>prezentacji rozwiązań projektowych 6 x 0,1 = 0,60%</w:t>
            </w:r>
          </w:p>
          <w:p w14:paraId="16B876B9" w14:textId="77777777" w:rsidR="00D948E9" w:rsidRPr="00A928D1" w:rsidRDefault="00D948E9" w:rsidP="0071391E">
            <w:pPr>
              <w:jc w:val="both"/>
              <w:rPr>
                <w:sz w:val="22"/>
                <w:szCs w:val="22"/>
              </w:rPr>
            </w:pPr>
            <w:r w:rsidRPr="00A928D1">
              <w:rPr>
                <w:sz w:val="22"/>
                <w:szCs w:val="22"/>
              </w:rPr>
              <w:t>ocena za aktywność na zajęciach (udział w debacie)= 0,20%</w:t>
            </w:r>
          </w:p>
        </w:tc>
      </w:tr>
      <w:tr w:rsidR="0071391E" w:rsidRPr="00A928D1" w14:paraId="1D7C7A73" w14:textId="77777777" w:rsidTr="0071391E">
        <w:trPr>
          <w:trHeight w:val="265"/>
        </w:trPr>
        <w:tc>
          <w:tcPr>
            <w:tcW w:w="3942" w:type="dxa"/>
            <w:vMerge w:val="restart"/>
            <w:shd w:val="clear" w:color="auto" w:fill="F2F2F2" w:themeFill="background1" w:themeFillShade="F2"/>
          </w:tcPr>
          <w:p w14:paraId="07B17A2F" w14:textId="77777777" w:rsidR="00D948E9" w:rsidRPr="00A928D1" w:rsidRDefault="00D948E9" w:rsidP="0071391E">
            <w:pPr>
              <w:rPr>
                <w:sz w:val="22"/>
                <w:szCs w:val="22"/>
              </w:rPr>
            </w:pPr>
            <w:r w:rsidRPr="00A928D1">
              <w:rPr>
                <w:sz w:val="22"/>
                <w:szCs w:val="22"/>
              </w:rPr>
              <w:t>Bilans punktów ECTS</w:t>
            </w:r>
          </w:p>
        </w:tc>
        <w:tc>
          <w:tcPr>
            <w:tcW w:w="2857" w:type="dxa"/>
            <w:gridSpan w:val="2"/>
            <w:shd w:val="clear" w:color="auto" w:fill="auto"/>
          </w:tcPr>
          <w:p w14:paraId="3EA90636" w14:textId="77777777" w:rsidR="00D948E9" w:rsidRPr="00A928D1" w:rsidRDefault="00D948E9" w:rsidP="0071391E">
            <w:pPr>
              <w:rPr>
                <w:sz w:val="22"/>
                <w:szCs w:val="22"/>
              </w:rPr>
            </w:pPr>
            <w:r w:rsidRPr="00A928D1">
              <w:rPr>
                <w:sz w:val="22"/>
                <w:szCs w:val="22"/>
              </w:rPr>
              <w:t xml:space="preserve">KONTAKTOWE </w:t>
            </w:r>
          </w:p>
        </w:tc>
        <w:tc>
          <w:tcPr>
            <w:tcW w:w="1276" w:type="dxa"/>
            <w:shd w:val="clear" w:color="auto" w:fill="auto"/>
          </w:tcPr>
          <w:p w14:paraId="756014BD" w14:textId="77777777" w:rsidR="00D948E9" w:rsidRPr="00A928D1" w:rsidRDefault="00D948E9" w:rsidP="0071391E">
            <w:pPr>
              <w:jc w:val="center"/>
            </w:pPr>
            <w:r w:rsidRPr="00A928D1">
              <w:t>Godz.</w:t>
            </w:r>
          </w:p>
        </w:tc>
        <w:tc>
          <w:tcPr>
            <w:tcW w:w="1211" w:type="dxa"/>
            <w:shd w:val="clear" w:color="auto" w:fill="auto"/>
          </w:tcPr>
          <w:p w14:paraId="02088FAC" w14:textId="77777777" w:rsidR="00D948E9" w:rsidRPr="00A928D1" w:rsidRDefault="00D948E9" w:rsidP="0071391E">
            <w:pPr>
              <w:jc w:val="center"/>
            </w:pPr>
            <w:r w:rsidRPr="00A928D1">
              <w:t>ECTS</w:t>
            </w:r>
          </w:p>
        </w:tc>
      </w:tr>
      <w:tr w:rsidR="0071391E" w:rsidRPr="00A928D1" w14:paraId="6B339606" w14:textId="77777777" w:rsidTr="0071391E">
        <w:trPr>
          <w:trHeight w:val="265"/>
        </w:trPr>
        <w:tc>
          <w:tcPr>
            <w:tcW w:w="3942" w:type="dxa"/>
            <w:vMerge/>
            <w:shd w:val="clear" w:color="auto" w:fill="F2F2F2" w:themeFill="background1" w:themeFillShade="F2"/>
          </w:tcPr>
          <w:p w14:paraId="4B7253C3" w14:textId="77777777" w:rsidR="00D948E9" w:rsidRPr="00A928D1" w:rsidRDefault="00D948E9" w:rsidP="0071391E">
            <w:pPr>
              <w:rPr>
                <w:sz w:val="22"/>
                <w:szCs w:val="22"/>
              </w:rPr>
            </w:pPr>
          </w:p>
        </w:tc>
        <w:tc>
          <w:tcPr>
            <w:tcW w:w="2857" w:type="dxa"/>
            <w:gridSpan w:val="2"/>
            <w:shd w:val="clear" w:color="auto" w:fill="auto"/>
          </w:tcPr>
          <w:p w14:paraId="7C044357" w14:textId="77777777" w:rsidR="00D948E9" w:rsidRPr="00A928D1" w:rsidRDefault="00D948E9" w:rsidP="0071391E">
            <w:r w:rsidRPr="00A928D1">
              <w:t>udział w ćwiczeniach </w:t>
            </w:r>
          </w:p>
        </w:tc>
        <w:tc>
          <w:tcPr>
            <w:tcW w:w="1276" w:type="dxa"/>
            <w:shd w:val="clear" w:color="auto" w:fill="auto"/>
          </w:tcPr>
          <w:p w14:paraId="4A986933" w14:textId="77777777" w:rsidR="00D948E9" w:rsidRPr="00A928D1" w:rsidRDefault="00D948E9" w:rsidP="0071391E">
            <w:pPr>
              <w:jc w:val="center"/>
            </w:pPr>
            <w:r w:rsidRPr="00A928D1">
              <w:t>30</w:t>
            </w:r>
          </w:p>
        </w:tc>
        <w:tc>
          <w:tcPr>
            <w:tcW w:w="1211" w:type="dxa"/>
            <w:shd w:val="clear" w:color="auto" w:fill="auto"/>
          </w:tcPr>
          <w:p w14:paraId="5408A876" w14:textId="77777777" w:rsidR="00D948E9" w:rsidRPr="00A928D1" w:rsidRDefault="00D948E9" w:rsidP="0071391E">
            <w:pPr>
              <w:jc w:val="center"/>
            </w:pPr>
            <w:r w:rsidRPr="00A928D1">
              <w:t>0,64</w:t>
            </w:r>
          </w:p>
        </w:tc>
      </w:tr>
      <w:tr w:rsidR="0071391E" w:rsidRPr="00A928D1" w14:paraId="620CB721" w14:textId="77777777" w:rsidTr="0071391E">
        <w:trPr>
          <w:trHeight w:val="265"/>
        </w:trPr>
        <w:tc>
          <w:tcPr>
            <w:tcW w:w="3942" w:type="dxa"/>
            <w:vMerge/>
            <w:shd w:val="clear" w:color="auto" w:fill="F2F2F2" w:themeFill="background1" w:themeFillShade="F2"/>
          </w:tcPr>
          <w:p w14:paraId="350F583F" w14:textId="77777777" w:rsidR="00D948E9" w:rsidRPr="00A928D1" w:rsidRDefault="00D948E9" w:rsidP="0071391E">
            <w:pPr>
              <w:rPr>
                <w:sz w:val="22"/>
                <w:szCs w:val="22"/>
              </w:rPr>
            </w:pPr>
          </w:p>
        </w:tc>
        <w:tc>
          <w:tcPr>
            <w:tcW w:w="2857" w:type="dxa"/>
            <w:gridSpan w:val="2"/>
            <w:shd w:val="clear" w:color="auto" w:fill="auto"/>
          </w:tcPr>
          <w:p w14:paraId="28B92A4D" w14:textId="77777777" w:rsidR="00D948E9" w:rsidRPr="00A928D1" w:rsidRDefault="00D948E9" w:rsidP="0071391E">
            <w:r w:rsidRPr="00A928D1">
              <w:t>Sprawdzenie i korektę wytycznych projektowych</w:t>
            </w:r>
          </w:p>
        </w:tc>
        <w:tc>
          <w:tcPr>
            <w:tcW w:w="1276" w:type="dxa"/>
            <w:shd w:val="clear" w:color="auto" w:fill="auto"/>
          </w:tcPr>
          <w:p w14:paraId="62989567" w14:textId="77777777" w:rsidR="00D948E9" w:rsidRPr="00A928D1" w:rsidRDefault="00D948E9" w:rsidP="0071391E">
            <w:pPr>
              <w:jc w:val="center"/>
            </w:pPr>
            <w:r w:rsidRPr="00A928D1">
              <w:t>2</w:t>
            </w:r>
          </w:p>
        </w:tc>
        <w:tc>
          <w:tcPr>
            <w:tcW w:w="1211" w:type="dxa"/>
            <w:shd w:val="clear" w:color="auto" w:fill="auto"/>
          </w:tcPr>
          <w:p w14:paraId="12A86A8F" w14:textId="77777777" w:rsidR="00D948E9" w:rsidRPr="00A928D1" w:rsidRDefault="00D948E9" w:rsidP="0071391E">
            <w:pPr>
              <w:jc w:val="center"/>
            </w:pPr>
            <w:r w:rsidRPr="00A928D1">
              <w:t>0,08</w:t>
            </w:r>
          </w:p>
        </w:tc>
      </w:tr>
      <w:tr w:rsidR="0071391E" w:rsidRPr="00A928D1" w14:paraId="0D3816F3" w14:textId="77777777" w:rsidTr="0071391E">
        <w:trPr>
          <w:trHeight w:val="265"/>
        </w:trPr>
        <w:tc>
          <w:tcPr>
            <w:tcW w:w="3942" w:type="dxa"/>
            <w:vMerge/>
            <w:shd w:val="clear" w:color="auto" w:fill="F2F2F2" w:themeFill="background1" w:themeFillShade="F2"/>
          </w:tcPr>
          <w:p w14:paraId="1CDA5C42" w14:textId="77777777" w:rsidR="00D948E9" w:rsidRPr="00A928D1" w:rsidRDefault="00D948E9" w:rsidP="0071391E">
            <w:pPr>
              <w:rPr>
                <w:sz w:val="22"/>
                <w:szCs w:val="22"/>
              </w:rPr>
            </w:pPr>
          </w:p>
        </w:tc>
        <w:tc>
          <w:tcPr>
            <w:tcW w:w="2857" w:type="dxa"/>
            <w:gridSpan w:val="2"/>
            <w:shd w:val="clear" w:color="auto" w:fill="auto"/>
          </w:tcPr>
          <w:p w14:paraId="00121FB4" w14:textId="77777777" w:rsidR="00D948E9" w:rsidRPr="00A928D1" w:rsidRDefault="00D948E9" w:rsidP="0071391E">
            <w:r w:rsidRPr="00A928D1">
              <w:t>Sprawdzenie i korekta zaproponowanych rozwiązań projektowych</w:t>
            </w:r>
          </w:p>
        </w:tc>
        <w:tc>
          <w:tcPr>
            <w:tcW w:w="1276" w:type="dxa"/>
            <w:shd w:val="clear" w:color="auto" w:fill="auto"/>
          </w:tcPr>
          <w:p w14:paraId="5256FA0E" w14:textId="77777777" w:rsidR="00D948E9" w:rsidRPr="00A928D1" w:rsidRDefault="00D948E9" w:rsidP="0071391E">
            <w:pPr>
              <w:jc w:val="center"/>
            </w:pPr>
            <w:r w:rsidRPr="00A928D1">
              <w:t>8</w:t>
            </w:r>
          </w:p>
        </w:tc>
        <w:tc>
          <w:tcPr>
            <w:tcW w:w="1211" w:type="dxa"/>
            <w:shd w:val="clear" w:color="auto" w:fill="auto"/>
          </w:tcPr>
          <w:p w14:paraId="6DC3D7BB" w14:textId="77777777" w:rsidR="00D948E9" w:rsidRPr="00A928D1" w:rsidRDefault="00D948E9" w:rsidP="0071391E">
            <w:pPr>
              <w:jc w:val="center"/>
            </w:pPr>
            <w:r w:rsidRPr="00A928D1">
              <w:t>0,2</w:t>
            </w:r>
          </w:p>
        </w:tc>
      </w:tr>
      <w:tr w:rsidR="0071391E" w:rsidRPr="00A928D1" w14:paraId="4BC2825F" w14:textId="77777777" w:rsidTr="0071391E">
        <w:trPr>
          <w:trHeight w:val="265"/>
        </w:trPr>
        <w:tc>
          <w:tcPr>
            <w:tcW w:w="3942" w:type="dxa"/>
            <w:vMerge/>
            <w:shd w:val="clear" w:color="auto" w:fill="F2F2F2" w:themeFill="background1" w:themeFillShade="F2"/>
          </w:tcPr>
          <w:p w14:paraId="3BD51F0D" w14:textId="77777777" w:rsidR="00D948E9" w:rsidRPr="00A928D1" w:rsidRDefault="00D948E9" w:rsidP="0071391E">
            <w:pPr>
              <w:rPr>
                <w:sz w:val="22"/>
                <w:szCs w:val="22"/>
              </w:rPr>
            </w:pPr>
          </w:p>
        </w:tc>
        <w:tc>
          <w:tcPr>
            <w:tcW w:w="2857" w:type="dxa"/>
            <w:gridSpan w:val="2"/>
            <w:shd w:val="clear" w:color="auto" w:fill="auto"/>
          </w:tcPr>
          <w:p w14:paraId="7A150717" w14:textId="77777777" w:rsidR="00D948E9" w:rsidRPr="00A928D1" w:rsidRDefault="00D948E9" w:rsidP="0071391E">
            <w:r w:rsidRPr="00A928D1">
              <w:rPr>
                <w:b/>
                <w:bCs/>
              </w:rPr>
              <w:t>Razem</w:t>
            </w:r>
          </w:p>
        </w:tc>
        <w:tc>
          <w:tcPr>
            <w:tcW w:w="1276" w:type="dxa"/>
            <w:shd w:val="clear" w:color="auto" w:fill="auto"/>
          </w:tcPr>
          <w:p w14:paraId="13BE079A" w14:textId="77777777" w:rsidR="00D948E9" w:rsidRPr="00A928D1" w:rsidRDefault="00D948E9" w:rsidP="0071391E">
            <w:pPr>
              <w:jc w:val="center"/>
              <w:rPr>
                <w:b/>
              </w:rPr>
            </w:pPr>
            <w:r w:rsidRPr="00A928D1">
              <w:rPr>
                <w:b/>
              </w:rPr>
              <w:t>40</w:t>
            </w:r>
          </w:p>
        </w:tc>
        <w:tc>
          <w:tcPr>
            <w:tcW w:w="1211" w:type="dxa"/>
            <w:shd w:val="clear" w:color="auto" w:fill="auto"/>
          </w:tcPr>
          <w:p w14:paraId="7C36575D" w14:textId="77777777" w:rsidR="00D948E9" w:rsidRPr="00A928D1" w:rsidRDefault="00D948E9" w:rsidP="0071391E">
            <w:pPr>
              <w:jc w:val="center"/>
              <w:rPr>
                <w:b/>
              </w:rPr>
            </w:pPr>
            <w:r w:rsidRPr="00A928D1">
              <w:rPr>
                <w:b/>
              </w:rPr>
              <w:t>1,60</w:t>
            </w:r>
          </w:p>
        </w:tc>
      </w:tr>
      <w:tr w:rsidR="0071391E" w:rsidRPr="00A928D1" w14:paraId="0F9A3F67" w14:textId="77777777" w:rsidTr="0071391E">
        <w:trPr>
          <w:trHeight w:val="265"/>
        </w:trPr>
        <w:tc>
          <w:tcPr>
            <w:tcW w:w="3942" w:type="dxa"/>
            <w:vMerge/>
            <w:shd w:val="clear" w:color="auto" w:fill="F2F2F2" w:themeFill="background1" w:themeFillShade="F2"/>
          </w:tcPr>
          <w:p w14:paraId="00104C75" w14:textId="77777777" w:rsidR="00D948E9" w:rsidRPr="00A928D1" w:rsidRDefault="00D948E9" w:rsidP="0071391E">
            <w:pPr>
              <w:rPr>
                <w:sz w:val="22"/>
                <w:szCs w:val="22"/>
              </w:rPr>
            </w:pPr>
          </w:p>
        </w:tc>
        <w:tc>
          <w:tcPr>
            <w:tcW w:w="2857" w:type="dxa"/>
            <w:gridSpan w:val="2"/>
            <w:shd w:val="clear" w:color="auto" w:fill="auto"/>
          </w:tcPr>
          <w:p w14:paraId="0C51E518" w14:textId="77777777" w:rsidR="00D948E9" w:rsidRPr="00A928D1" w:rsidRDefault="00D948E9" w:rsidP="0071391E">
            <w:r w:rsidRPr="00A928D1">
              <w:t>NIEKONTAKTOWE</w:t>
            </w:r>
          </w:p>
        </w:tc>
        <w:tc>
          <w:tcPr>
            <w:tcW w:w="1276" w:type="dxa"/>
            <w:shd w:val="clear" w:color="auto" w:fill="auto"/>
          </w:tcPr>
          <w:p w14:paraId="3CCE933A" w14:textId="77777777" w:rsidR="00D948E9" w:rsidRPr="00A928D1" w:rsidRDefault="00D948E9" w:rsidP="0071391E"/>
        </w:tc>
        <w:tc>
          <w:tcPr>
            <w:tcW w:w="1211" w:type="dxa"/>
            <w:shd w:val="clear" w:color="auto" w:fill="auto"/>
          </w:tcPr>
          <w:p w14:paraId="5BF2E078" w14:textId="77777777" w:rsidR="00D948E9" w:rsidRPr="00A928D1" w:rsidRDefault="00D948E9" w:rsidP="0071391E"/>
        </w:tc>
      </w:tr>
      <w:tr w:rsidR="0071391E" w:rsidRPr="00A928D1" w14:paraId="2BEFB353" w14:textId="77777777" w:rsidTr="0071391E">
        <w:trPr>
          <w:trHeight w:val="265"/>
        </w:trPr>
        <w:tc>
          <w:tcPr>
            <w:tcW w:w="3942" w:type="dxa"/>
            <w:vMerge/>
            <w:shd w:val="clear" w:color="auto" w:fill="F2F2F2" w:themeFill="background1" w:themeFillShade="F2"/>
          </w:tcPr>
          <w:p w14:paraId="2B7F03CC" w14:textId="77777777" w:rsidR="00D948E9" w:rsidRPr="00A928D1" w:rsidRDefault="00D948E9" w:rsidP="0071391E">
            <w:pPr>
              <w:rPr>
                <w:sz w:val="22"/>
                <w:szCs w:val="22"/>
              </w:rPr>
            </w:pPr>
          </w:p>
        </w:tc>
        <w:tc>
          <w:tcPr>
            <w:tcW w:w="2857" w:type="dxa"/>
            <w:gridSpan w:val="2"/>
            <w:shd w:val="clear" w:color="auto" w:fill="auto"/>
          </w:tcPr>
          <w:p w14:paraId="42C1777C" w14:textId="77777777" w:rsidR="00D948E9" w:rsidRPr="00A928D1" w:rsidRDefault="00D948E9" w:rsidP="0071391E">
            <w:r w:rsidRPr="00A928D1">
              <w:t>Przygotowywanie referatów czytanie literatury</w:t>
            </w:r>
          </w:p>
        </w:tc>
        <w:tc>
          <w:tcPr>
            <w:tcW w:w="1276" w:type="dxa"/>
            <w:shd w:val="clear" w:color="auto" w:fill="auto"/>
          </w:tcPr>
          <w:p w14:paraId="1311A9BD" w14:textId="77777777" w:rsidR="00D948E9" w:rsidRPr="00A928D1" w:rsidRDefault="00D948E9" w:rsidP="0071391E">
            <w:pPr>
              <w:jc w:val="center"/>
            </w:pPr>
            <w:r w:rsidRPr="00A928D1">
              <w:t>10</w:t>
            </w:r>
          </w:p>
        </w:tc>
        <w:tc>
          <w:tcPr>
            <w:tcW w:w="1211" w:type="dxa"/>
            <w:shd w:val="clear" w:color="auto" w:fill="auto"/>
          </w:tcPr>
          <w:p w14:paraId="27A97B66" w14:textId="77777777" w:rsidR="00D948E9" w:rsidRPr="00A928D1" w:rsidRDefault="00D948E9" w:rsidP="0071391E">
            <w:pPr>
              <w:jc w:val="center"/>
            </w:pPr>
            <w:r w:rsidRPr="00A928D1">
              <w:t>0,40</w:t>
            </w:r>
          </w:p>
        </w:tc>
      </w:tr>
      <w:tr w:rsidR="0071391E" w:rsidRPr="00A928D1" w14:paraId="1430D02F" w14:textId="77777777" w:rsidTr="0071391E">
        <w:trPr>
          <w:trHeight w:val="265"/>
        </w:trPr>
        <w:tc>
          <w:tcPr>
            <w:tcW w:w="3942" w:type="dxa"/>
            <w:vMerge/>
            <w:shd w:val="clear" w:color="auto" w:fill="F2F2F2" w:themeFill="background1" w:themeFillShade="F2"/>
          </w:tcPr>
          <w:p w14:paraId="25BF44A1" w14:textId="77777777" w:rsidR="00D948E9" w:rsidRPr="00A928D1" w:rsidRDefault="00D948E9" w:rsidP="0071391E">
            <w:pPr>
              <w:rPr>
                <w:sz w:val="22"/>
                <w:szCs w:val="22"/>
              </w:rPr>
            </w:pPr>
          </w:p>
        </w:tc>
        <w:tc>
          <w:tcPr>
            <w:tcW w:w="2857" w:type="dxa"/>
            <w:gridSpan w:val="2"/>
            <w:shd w:val="clear" w:color="auto" w:fill="auto"/>
          </w:tcPr>
          <w:p w14:paraId="35B8A749" w14:textId="77777777" w:rsidR="00D948E9" w:rsidRPr="00A928D1" w:rsidRDefault="00D948E9" w:rsidP="0071391E">
            <w:pPr>
              <w:jc w:val="both"/>
            </w:pPr>
            <w:r w:rsidRPr="00A928D1">
              <w:rPr>
                <w:b/>
                <w:bCs/>
              </w:rPr>
              <w:t>Razem</w:t>
            </w:r>
          </w:p>
        </w:tc>
        <w:tc>
          <w:tcPr>
            <w:tcW w:w="1276" w:type="dxa"/>
            <w:shd w:val="clear" w:color="auto" w:fill="auto"/>
          </w:tcPr>
          <w:p w14:paraId="07F66A59" w14:textId="77777777" w:rsidR="00D948E9" w:rsidRPr="00A928D1" w:rsidRDefault="00D948E9" w:rsidP="0071391E">
            <w:pPr>
              <w:jc w:val="center"/>
              <w:rPr>
                <w:b/>
              </w:rPr>
            </w:pPr>
            <w:r w:rsidRPr="00A928D1">
              <w:rPr>
                <w:b/>
              </w:rPr>
              <w:t>10</w:t>
            </w:r>
          </w:p>
        </w:tc>
        <w:tc>
          <w:tcPr>
            <w:tcW w:w="1211" w:type="dxa"/>
            <w:shd w:val="clear" w:color="auto" w:fill="auto"/>
          </w:tcPr>
          <w:p w14:paraId="135A8F1C" w14:textId="77777777" w:rsidR="00D948E9" w:rsidRPr="00A928D1" w:rsidRDefault="00D948E9" w:rsidP="0071391E">
            <w:pPr>
              <w:jc w:val="center"/>
              <w:rPr>
                <w:b/>
              </w:rPr>
            </w:pPr>
            <w:r w:rsidRPr="00A928D1">
              <w:rPr>
                <w:b/>
              </w:rPr>
              <w:t>0,40</w:t>
            </w:r>
          </w:p>
        </w:tc>
      </w:tr>
      <w:tr w:rsidR="0071391E" w:rsidRPr="00A928D1" w14:paraId="5F2E28EA" w14:textId="77777777" w:rsidTr="0071391E">
        <w:trPr>
          <w:trHeight w:val="718"/>
        </w:trPr>
        <w:tc>
          <w:tcPr>
            <w:tcW w:w="3942" w:type="dxa"/>
            <w:shd w:val="clear" w:color="auto" w:fill="F2F2F2" w:themeFill="background1" w:themeFillShade="F2"/>
          </w:tcPr>
          <w:p w14:paraId="2FAF5897" w14:textId="77777777" w:rsidR="00D948E9" w:rsidRPr="00A928D1" w:rsidRDefault="00D948E9" w:rsidP="0071391E">
            <w:r w:rsidRPr="00A928D1">
              <w:t>Nakład pracy związany z zajęciami wymagającymi bezpośredniego udziału nauczyciela akademickiego</w:t>
            </w:r>
          </w:p>
        </w:tc>
        <w:tc>
          <w:tcPr>
            <w:tcW w:w="5344" w:type="dxa"/>
            <w:gridSpan w:val="4"/>
            <w:shd w:val="clear" w:color="auto" w:fill="auto"/>
          </w:tcPr>
          <w:p w14:paraId="74E67790" w14:textId="77777777" w:rsidR="00D948E9" w:rsidRPr="00A928D1" w:rsidRDefault="00D948E9" w:rsidP="0071391E">
            <w:r w:rsidRPr="00A928D1">
              <w:t>Udział w ćwiczeniach 30 godz.</w:t>
            </w:r>
          </w:p>
          <w:p w14:paraId="4885BFEE" w14:textId="77777777" w:rsidR="00D948E9" w:rsidRPr="00A928D1" w:rsidRDefault="00D948E9" w:rsidP="0071391E">
            <w:r w:rsidRPr="00A928D1">
              <w:t>Konsultacje obejmujące:</w:t>
            </w:r>
          </w:p>
          <w:p w14:paraId="4E20E799" w14:textId="77777777" w:rsidR="00D948E9" w:rsidRPr="00A928D1" w:rsidRDefault="00D948E9" w:rsidP="0071391E">
            <w:r w:rsidRPr="00A928D1">
              <w:t>Sprawdzenie i korektę wytycznych projektowych -2 godz. = 0,08 ECTS</w:t>
            </w:r>
          </w:p>
          <w:p w14:paraId="5F61C620" w14:textId="77777777" w:rsidR="00D948E9" w:rsidRPr="00A928D1" w:rsidRDefault="00D948E9" w:rsidP="0071391E">
            <w:r w:rsidRPr="00A928D1">
              <w:lastRenderedPageBreak/>
              <w:t>Sprawdzenie i korekta zaproponowanych rozwiązań projektowych – 8 godz. = 0,4 ECTS</w:t>
            </w:r>
          </w:p>
          <w:p w14:paraId="44FAA8E5" w14:textId="77777777" w:rsidR="00D948E9" w:rsidRPr="00A928D1" w:rsidRDefault="00D948E9" w:rsidP="0071391E">
            <w:r w:rsidRPr="00A928D1">
              <w:t>Łącznie 40 godz. = 1,6 ECTS</w:t>
            </w:r>
          </w:p>
        </w:tc>
      </w:tr>
    </w:tbl>
    <w:p w14:paraId="08E47D0A" w14:textId="77777777" w:rsidR="00D948E9" w:rsidRPr="00A928D1" w:rsidRDefault="00D948E9" w:rsidP="00D948E9"/>
    <w:p w14:paraId="409DAEEA" w14:textId="77777777" w:rsidR="00D948E9" w:rsidRPr="00A928D1" w:rsidRDefault="00D948E9" w:rsidP="00D948E9">
      <w:pPr>
        <w:pStyle w:val="Default"/>
        <w:rPr>
          <w:color w:val="auto"/>
        </w:rPr>
      </w:pPr>
      <w:r w:rsidRPr="00A928D1">
        <w:rPr>
          <w:bCs/>
          <w:color w:val="auto"/>
        </w:rPr>
        <w:br w:type="column"/>
      </w:r>
      <w:r w:rsidRPr="00A928D1">
        <w:rPr>
          <w:bCs/>
          <w:color w:val="auto"/>
        </w:rPr>
        <w:lastRenderedPageBreak/>
        <w:t>69. Karta opisu zajęć:</w:t>
      </w:r>
      <w:r w:rsidRPr="00A928D1">
        <w:rPr>
          <w:b/>
          <w:color w:val="auto"/>
        </w:rPr>
        <w:t xml:space="preserve"> </w:t>
      </w:r>
      <w:r w:rsidRPr="00A928D1">
        <w:rPr>
          <w:b/>
          <w:bCs/>
          <w:color w:val="auto"/>
        </w:rPr>
        <w:t>Konsultacje projektowe</w:t>
      </w:r>
    </w:p>
    <w:p w14:paraId="7C4C2F61"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2731"/>
        <w:gridCol w:w="2732"/>
      </w:tblGrid>
      <w:tr w:rsidR="0071391E" w:rsidRPr="00A928D1" w14:paraId="2135A498" w14:textId="77777777" w:rsidTr="0071391E">
        <w:tc>
          <w:tcPr>
            <w:tcW w:w="3823" w:type="dxa"/>
            <w:shd w:val="clear" w:color="auto" w:fill="auto"/>
          </w:tcPr>
          <w:p w14:paraId="11C29D6B" w14:textId="77777777" w:rsidR="00D948E9" w:rsidRPr="00A928D1" w:rsidRDefault="00D948E9" w:rsidP="0071391E">
            <w:r w:rsidRPr="00A928D1">
              <w:t xml:space="preserve">Nazwa kierunku studiów </w:t>
            </w:r>
          </w:p>
          <w:p w14:paraId="721DCB0A" w14:textId="77777777" w:rsidR="00D948E9" w:rsidRPr="00A928D1" w:rsidRDefault="00D948E9" w:rsidP="0071391E"/>
        </w:tc>
        <w:tc>
          <w:tcPr>
            <w:tcW w:w="5463" w:type="dxa"/>
            <w:gridSpan w:val="2"/>
            <w:shd w:val="clear" w:color="auto" w:fill="auto"/>
          </w:tcPr>
          <w:p w14:paraId="7C032F2C" w14:textId="77777777" w:rsidR="00D948E9" w:rsidRPr="00A928D1" w:rsidRDefault="00D948E9" w:rsidP="0071391E">
            <w:r w:rsidRPr="00A928D1">
              <w:t>Gospodarka przestrzenna</w:t>
            </w:r>
          </w:p>
        </w:tc>
      </w:tr>
      <w:tr w:rsidR="0071391E" w:rsidRPr="00A928D1" w14:paraId="0E91EB97" w14:textId="77777777" w:rsidTr="0071391E">
        <w:tc>
          <w:tcPr>
            <w:tcW w:w="3823" w:type="dxa"/>
            <w:shd w:val="clear" w:color="auto" w:fill="auto"/>
          </w:tcPr>
          <w:p w14:paraId="21F82D91" w14:textId="77777777" w:rsidR="00D948E9" w:rsidRPr="00A928D1" w:rsidRDefault="00D948E9" w:rsidP="0071391E">
            <w:r w:rsidRPr="00A928D1">
              <w:t>Nazwa modułu, także nazwa w języku angielskim</w:t>
            </w:r>
          </w:p>
        </w:tc>
        <w:tc>
          <w:tcPr>
            <w:tcW w:w="5463" w:type="dxa"/>
            <w:gridSpan w:val="2"/>
            <w:shd w:val="clear" w:color="auto" w:fill="auto"/>
          </w:tcPr>
          <w:p w14:paraId="48F8DF0E" w14:textId="77777777" w:rsidR="00D948E9" w:rsidRPr="00A928D1" w:rsidRDefault="00D948E9" w:rsidP="0071391E">
            <w:r w:rsidRPr="00A928D1">
              <w:t>Konsultacje projektowe</w:t>
            </w:r>
          </w:p>
        </w:tc>
      </w:tr>
      <w:tr w:rsidR="0071391E" w:rsidRPr="00A928D1" w14:paraId="18DC5744" w14:textId="77777777" w:rsidTr="0071391E">
        <w:tc>
          <w:tcPr>
            <w:tcW w:w="3823" w:type="dxa"/>
            <w:shd w:val="clear" w:color="auto" w:fill="auto"/>
          </w:tcPr>
          <w:p w14:paraId="0F07A89F" w14:textId="77777777" w:rsidR="00D948E9" w:rsidRPr="00A928D1" w:rsidRDefault="00D948E9" w:rsidP="0071391E">
            <w:r w:rsidRPr="00A928D1">
              <w:t xml:space="preserve">Język wykładowy </w:t>
            </w:r>
          </w:p>
          <w:p w14:paraId="33DC880C" w14:textId="77777777" w:rsidR="00D948E9" w:rsidRPr="00A928D1" w:rsidRDefault="00D948E9" w:rsidP="0071391E"/>
        </w:tc>
        <w:tc>
          <w:tcPr>
            <w:tcW w:w="5463" w:type="dxa"/>
            <w:gridSpan w:val="2"/>
            <w:shd w:val="clear" w:color="auto" w:fill="auto"/>
          </w:tcPr>
          <w:p w14:paraId="2E5BF540" w14:textId="77777777" w:rsidR="00D948E9" w:rsidRPr="00A928D1" w:rsidRDefault="00D948E9" w:rsidP="0071391E">
            <w:r w:rsidRPr="00A928D1">
              <w:t>Polski</w:t>
            </w:r>
          </w:p>
        </w:tc>
      </w:tr>
      <w:tr w:rsidR="0071391E" w:rsidRPr="00A928D1" w14:paraId="4FA78686" w14:textId="77777777" w:rsidTr="0071391E">
        <w:tc>
          <w:tcPr>
            <w:tcW w:w="3823" w:type="dxa"/>
            <w:shd w:val="clear" w:color="auto" w:fill="auto"/>
          </w:tcPr>
          <w:p w14:paraId="580C9C53" w14:textId="77777777" w:rsidR="00D948E9" w:rsidRPr="00A928D1" w:rsidRDefault="00D948E9" w:rsidP="0071391E">
            <w:pPr>
              <w:autoSpaceDE w:val="0"/>
              <w:autoSpaceDN w:val="0"/>
              <w:adjustRightInd w:val="0"/>
            </w:pPr>
            <w:r w:rsidRPr="00A928D1">
              <w:t xml:space="preserve">Rodzaj modułu </w:t>
            </w:r>
          </w:p>
          <w:p w14:paraId="76D60712" w14:textId="77777777" w:rsidR="00D948E9" w:rsidRPr="00A928D1" w:rsidRDefault="00D948E9" w:rsidP="0071391E"/>
        </w:tc>
        <w:tc>
          <w:tcPr>
            <w:tcW w:w="5463" w:type="dxa"/>
            <w:gridSpan w:val="2"/>
            <w:shd w:val="clear" w:color="auto" w:fill="auto"/>
          </w:tcPr>
          <w:p w14:paraId="0BDA4576" w14:textId="77777777" w:rsidR="00D948E9" w:rsidRPr="00A928D1" w:rsidRDefault="00D948E9" w:rsidP="0071391E">
            <w:r w:rsidRPr="00A928D1">
              <w:t>obowiązkowy/fakultatywny</w:t>
            </w:r>
          </w:p>
        </w:tc>
      </w:tr>
      <w:tr w:rsidR="0071391E" w:rsidRPr="00A928D1" w14:paraId="3467703A" w14:textId="77777777" w:rsidTr="0071391E">
        <w:tc>
          <w:tcPr>
            <w:tcW w:w="3823" w:type="dxa"/>
            <w:shd w:val="clear" w:color="auto" w:fill="auto"/>
          </w:tcPr>
          <w:p w14:paraId="68E0A788" w14:textId="77777777" w:rsidR="00D948E9" w:rsidRPr="00A928D1" w:rsidRDefault="00D948E9" w:rsidP="0071391E">
            <w:r w:rsidRPr="00A928D1">
              <w:t>Poziom studiów</w:t>
            </w:r>
          </w:p>
        </w:tc>
        <w:tc>
          <w:tcPr>
            <w:tcW w:w="5463" w:type="dxa"/>
            <w:gridSpan w:val="2"/>
            <w:shd w:val="clear" w:color="auto" w:fill="auto"/>
          </w:tcPr>
          <w:p w14:paraId="0D87F8FB" w14:textId="77777777" w:rsidR="00D948E9" w:rsidRPr="00A928D1" w:rsidRDefault="00D948E9" w:rsidP="0071391E">
            <w:r w:rsidRPr="00A928D1">
              <w:t>pierwszego stopnia</w:t>
            </w:r>
          </w:p>
        </w:tc>
      </w:tr>
      <w:tr w:rsidR="0071391E" w:rsidRPr="00A928D1" w14:paraId="62F777AE" w14:textId="77777777" w:rsidTr="0071391E">
        <w:tc>
          <w:tcPr>
            <w:tcW w:w="3823" w:type="dxa"/>
            <w:shd w:val="clear" w:color="auto" w:fill="auto"/>
          </w:tcPr>
          <w:p w14:paraId="7F494000" w14:textId="77777777" w:rsidR="00D948E9" w:rsidRPr="00A928D1" w:rsidRDefault="00D948E9" w:rsidP="0071391E">
            <w:r w:rsidRPr="00A928D1">
              <w:t>Forma studiów</w:t>
            </w:r>
          </w:p>
          <w:p w14:paraId="38294586" w14:textId="77777777" w:rsidR="00D948E9" w:rsidRPr="00A928D1" w:rsidRDefault="00D948E9" w:rsidP="0071391E"/>
        </w:tc>
        <w:tc>
          <w:tcPr>
            <w:tcW w:w="5463" w:type="dxa"/>
            <w:gridSpan w:val="2"/>
            <w:shd w:val="clear" w:color="auto" w:fill="auto"/>
          </w:tcPr>
          <w:p w14:paraId="225CF388" w14:textId="77777777" w:rsidR="00D948E9" w:rsidRPr="00A928D1" w:rsidRDefault="00D948E9" w:rsidP="0071391E">
            <w:r w:rsidRPr="00A928D1">
              <w:t>stacjonarne</w:t>
            </w:r>
          </w:p>
        </w:tc>
      </w:tr>
      <w:tr w:rsidR="0071391E" w:rsidRPr="00A928D1" w14:paraId="1FA8D23E" w14:textId="77777777" w:rsidTr="0071391E">
        <w:tc>
          <w:tcPr>
            <w:tcW w:w="3823" w:type="dxa"/>
            <w:shd w:val="clear" w:color="auto" w:fill="auto"/>
          </w:tcPr>
          <w:p w14:paraId="4AB72ECB" w14:textId="77777777" w:rsidR="00D948E9" w:rsidRPr="00A928D1" w:rsidRDefault="00D948E9" w:rsidP="0071391E">
            <w:r w:rsidRPr="00A928D1">
              <w:t>Rok studiów dla kierunku</w:t>
            </w:r>
          </w:p>
        </w:tc>
        <w:tc>
          <w:tcPr>
            <w:tcW w:w="5463" w:type="dxa"/>
            <w:gridSpan w:val="2"/>
            <w:shd w:val="clear" w:color="auto" w:fill="auto"/>
          </w:tcPr>
          <w:p w14:paraId="708B00C1" w14:textId="77777777" w:rsidR="00D948E9" w:rsidRPr="00A928D1" w:rsidRDefault="00D948E9" w:rsidP="0071391E">
            <w:r w:rsidRPr="00A928D1">
              <w:t>IV</w:t>
            </w:r>
          </w:p>
        </w:tc>
      </w:tr>
      <w:tr w:rsidR="0071391E" w:rsidRPr="00A928D1" w14:paraId="72658482" w14:textId="77777777" w:rsidTr="0071391E">
        <w:tc>
          <w:tcPr>
            <w:tcW w:w="3823" w:type="dxa"/>
            <w:shd w:val="clear" w:color="auto" w:fill="auto"/>
          </w:tcPr>
          <w:p w14:paraId="2A965E2E" w14:textId="77777777" w:rsidR="00D948E9" w:rsidRPr="00A928D1" w:rsidRDefault="00D948E9" w:rsidP="0071391E">
            <w:r w:rsidRPr="00A928D1">
              <w:t>Semestr dla kierunku</w:t>
            </w:r>
          </w:p>
        </w:tc>
        <w:tc>
          <w:tcPr>
            <w:tcW w:w="5463" w:type="dxa"/>
            <w:gridSpan w:val="2"/>
            <w:shd w:val="clear" w:color="auto" w:fill="auto"/>
          </w:tcPr>
          <w:p w14:paraId="65A7D364" w14:textId="77777777" w:rsidR="00D948E9" w:rsidRPr="00A928D1" w:rsidRDefault="00D948E9" w:rsidP="0071391E">
            <w:r w:rsidRPr="00A928D1">
              <w:t>VII</w:t>
            </w:r>
          </w:p>
        </w:tc>
      </w:tr>
      <w:tr w:rsidR="0071391E" w:rsidRPr="00A928D1" w14:paraId="4D99F950" w14:textId="77777777" w:rsidTr="0071391E">
        <w:tc>
          <w:tcPr>
            <w:tcW w:w="3823" w:type="dxa"/>
            <w:shd w:val="clear" w:color="auto" w:fill="auto"/>
          </w:tcPr>
          <w:p w14:paraId="3B995F9F" w14:textId="77777777" w:rsidR="00D948E9" w:rsidRPr="00A928D1" w:rsidRDefault="00D948E9" w:rsidP="0071391E">
            <w:pPr>
              <w:autoSpaceDE w:val="0"/>
              <w:autoSpaceDN w:val="0"/>
              <w:adjustRightInd w:val="0"/>
            </w:pPr>
            <w:r w:rsidRPr="00A928D1">
              <w:t>Liczba punktów ECTS z podziałem na kontaktowe/niekontaktowe</w:t>
            </w:r>
          </w:p>
        </w:tc>
        <w:tc>
          <w:tcPr>
            <w:tcW w:w="5463" w:type="dxa"/>
            <w:gridSpan w:val="2"/>
            <w:shd w:val="clear" w:color="auto" w:fill="auto"/>
          </w:tcPr>
          <w:p w14:paraId="05F61BED" w14:textId="77777777" w:rsidR="00D948E9" w:rsidRPr="00A928D1" w:rsidRDefault="00D948E9" w:rsidP="0071391E">
            <w:r w:rsidRPr="00A928D1">
              <w:t>2 (1,2/0,8)</w:t>
            </w:r>
          </w:p>
        </w:tc>
      </w:tr>
      <w:tr w:rsidR="0071391E" w:rsidRPr="00A928D1" w14:paraId="36B7C095" w14:textId="77777777" w:rsidTr="0071391E">
        <w:tc>
          <w:tcPr>
            <w:tcW w:w="3823" w:type="dxa"/>
            <w:shd w:val="clear" w:color="auto" w:fill="auto"/>
          </w:tcPr>
          <w:p w14:paraId="26FE3DF7"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463" w:type="dxa"/>
            <w:gridSpan w:val="2"/>
            <w:shd w:val="clear" w:color="auto" w:fill="auto"/>
          </w:tcPr>
          <w:p w14:paraId="029C06A6" w14:textId="77777777" w:rsidR="00D948E9" w:rsidRPr="00A928D1" w:rsidRDefault="00D948E9" w:rsidP="0071391E">
            <w:r w:rsidRPr="00A928D1">
              <w:t>Dr inż. Malwina Michalik-Śnieżek</w:t>
            </w:r>
          </w:p>
        </w:tc>
      </w:tr>
      <w:tr w:rsidR="0071391E" w:rsidRPr="00A928D1" w14:paraId="6CB48182" w14:textId="77777777" w:rsidTr="0071391E">
        <w:tc>
          <w:tcPr>
            <w:tcW w:w="3823" w:type="dxa"/>
            <w:shd w:val="clear" w:color="auto" w:fill="auto"/>
          </w:tcPr>
          <w:p w14:paraId="4263E966" w14:textId="77777777" w:rsidR="00D948E9" w:rsidRPr="00A928D1" w:rsidRDefault="00D948E9" w:rsidP="0071391E">
            <w:r w:rsidRPr="00A928D1">
              <w:t>Jednostka oferująca moduł</w:t>
            </w:r>
          </w:p>
          <w:p w14:paraId="0DFDD3A9" w14:textId="77777777" w:rsidR="00D948E9" w:rsidRPr="00A928D1" w:rsidRDefault="00D948E9" w:rsidP="0071391E"/>
        </w:tc>
        <w:tc>
          <w:tcPr>
            <w:tcW w:w="5463" w:type="dxa"/>
            <w:gridSpan w:val="2"/>
            <w:shd w:val="clear" w:color="auto" w:fill="auto"/>
          </w:tcPr>
          <w:p w14:paraId="5DADB98F" w14:textId="77777777" w:rsidR="00D948E9" w:rsidRPr="00A928D1" w:rsidRDefault="00D948E9" w:rsidP="0071391E">
            <w:r w:rsidRPr="00A928D1">
              <w:t>Wydział Agrobioinżynierii</w:t>
            </w:r>
          </w:p>
        </w:tc>
      </w:tr>
      <w:tr w:rsidR="0071391E" w:rsidRPr="00A928D1" w14:paraId="0C85793A" w14:textId="77777777" w:rsidTr="0071391E">
        <w:tc>
          <w:tcPr>
            <w:tcW w:w="3823" w:type="dxa"/>
            <w:shd w:val="clear" w:color="auto" w:fill="auto"/>
          </w:tcPr>
          <w:p w14:paraId="63D93AE8" w14:textId="77777777" w:rsidR="00D948E9" w:rsidRPr="00A928D1" w:rsidRDefault="00D948E9" w:rsidP="0071391E">
            <w:r w:rsidRPr="00A928D1">
              <w:t>Cel modułu</w:t>
            </w:r>
          </w:p>
          <w:p w14:paraId="1FB5B8AA" w14:textId="77777777" w:rsidR="00D948E9" w:rsidRPr="00A928D1" w:rsidRDefault="00D948E9" w:rsidP="0071391E"/>
        </w:tc>
        <w:tc>
          <w:tcPr>
            <w:tcW w:w="5463" w:type="dxa"/>
            <w:gridSpan w:val="2"/>
            <w:shd w:val="clear" w:color="auto" w:fill="auto"/>
          </w:tcPr>
          <w:p w14:paraId="197A1831" w14:textId="77777777" w:rsidR="00D948E9" w:rsidRPr="00A928D1" w:rsidRDefault="00D948E9" w:rsidP="0071391E">
            <w:r w:rsidRPr="00A928D1">
              <w:t>Celem modułu jest przeprowadzenie konsultacji projektu inżynierskiego w uzgodnieniu z nauczycielem akademickim prowadzącym zajęcia. Projekt inżynierski powinien uwzględniać specyfikę kierunku Gospodarka Przestrzenna oraz wykorzystywać zdobytą wiedzę i umiejętności.</w:t>
            </w:r>
          </w:p>
          <w:p w14:paraId="7BFEDFBF" w14:textId="77777777" w:rsidR="00D948E9" w:rsidRPr="00A928D1" w:rsidRDefault="00D948E9" w:rsidP="0071391E"/>
          <w:p w14:paraId="7BDA9B51" w14:textId="77777777" w:rsidR="00D948E9" w:rsidRPr="00A928D1" w:rsidRDefault="00D948E9" w:rsidP="0071391E">
            <w:pPr>
              <w:autoSpaceDE w:val="0"/>
              <w:autoSpaceDN w:val="0"/>
              <w:adjustRightInd w:val="0"/>
            </w:pPr>
            <w:r w:rsidRPr="00A928D1">
              <w:t>Konsultacje są prowadzone dla wspierania studentów w analizie problemu, przeprowadzeniu badań i przygotowaniu koncepcji projektowej. Zajęcia są ukierunkowane na doskonalenie umiejętności analitycznych, projektowych i prezentacyjnych studentów.</w:t>
            </w:r>
          </w:p>
        </w:tc>
      </w:tr>
      <w:tr w:rsidR="0071391E" w:rsidRPr="00A928D1" w14:paraId="6D8B3CA0" w14:textId="77777777" w:rsidTr="0071391E">
        <w:trPr>
          <w:trHeight w:val="236"/>
        </w:trPr>
        <w:tc>
          <w:tcPr>
            <w:tcW w:w="3823" w:type="dxa"/>
            <w:vMerge w:val="restart"/>
            <w:shd w:val="clear" w:color="auto" w:fill="auto"/>
          </w:tcPr>
          <w:p w14:paraId="778850DA"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463" w:type="dxa"/>
            <w:gridSpan w:val="2"/>
            <w:shd w:val="clear" w:color="auto" w:fill="auto"/>
          </w:tcPr>
          <w:p w14:paraId="4392B088" w14:textId="77777777" w:rsidR="00D948E9" w:rsidRPr="00A928D1" w:rsidRDefault="00D948E9" w:rsidP="0071391E">
            <w:r w:rsidRPr="00A928D1">
              <w:t xml:space="preserve">Wiedza: </w:t>
            </w:r>
          </w:p>
        </w:tc>
      </w:tr>
      <w:tr w:rsidR="0071391E" w:rsidRPr="00A928D1" w14:paraId="49C9BA9D" w14:textId="77777777" w:rsidTr="0071391E">
        <w:trPr>
          <w:trHeight w:val="597"/>
        </w:trPr>
        <w:tc>
          <w:tcPr>
            <w:tcW w:w="3823" w:type="dxa"/>
            <w:vMerge/>
            <w:shd w:val="clear" w:color="auto" w:fill="auto"/>
          </w:tcPr>
          <w:p w14:paraId="11A1C38F" w14:textId="77777777" w:rsidR="00D948E9" w:rsidRPr="00A928D1" w:rsidRDefault="00D948E9" w:rsidP="0071391E"/>
        </w:tc>
        <w:tc>
          <w:tcPr>
            <w:tcW w:w="5463" w:type="dxa"/>
            <w:gridSpan w:val="2"/>
            <w:shd w:val="clear" w:color="auto" w:fill="auto"/>
          </w:tcPr>
          <w:p w14:paraId="05D7FB20" w14:textId="77777777" w:rsidR="00D948E9" w:rsidRPr="00A928D1" w:rsidRDefault="00D948E9" w:rsidP="0071391E">
            <w:pPr>
              <w:pStyle w:val="NormalnyWeb"/>
            </w:pPr>
            <w:r w:rsidRPr="00A928D1">
              <w:rPr>
                <w:rStyle w:val="Pogrubienie"/>
              </w:rPr>
              <w:t>W1</w:t>
            </w:r>
            <w:r w:rsidRPr="00A928D1">
              <w:rPr>
                <w:b/>
                <w:bCs/>
              </w:rPr>
              <w:t>.</w:t>
            </w:r>
            <w:r w:rsidRPr="00A928D1">
              <w:t xml:space="preserve"> Rozumie procesy projektowe i analityczne w obszarze gospodarki przestrzennej.</w:t>
            </w:r>
          </w:p>
        </w:tc>
      </w:tr>
      <w:tr w:rsidR="0071391E" w:rsidRPr="00A928D1" w14:paraId="355843F9" w14:textId="77777777" w:rsidTr="0071391E">
        <w:trPr>
          <w:trHeight w:val="233"/>
        </w:trPr>
        <w:tc>
          <w:tcPr>
            <w:tcW w:w="3823" w:type="dxa"/>
            <w:vMerge/>
            <w:shd w:val="clear" w:color="auto" w:fill="auto"/>
          </w:tcPr>
          <w:p w14:paraId="5B08F785" w14:textId="77777777" w:rsidR="00D948E9" w:rsidRPr="00A928D1" w:rsidRDefault="00D948E9" w:rsidP="0071391E"/>
        </w:tc>
        <w:tc>
          <w:tcPr>
            <w:tcW w:w="5463" w:type="dxa"/>
            <w:gridSpan w:val="2"/>
            <w:shd w:val="clear" w:color="auto" w:fill="auto"/>
          </w:tcPr>
          <w:p w14:paraId="020C8508" w14:textId="77777777" w:rsidR="00D948E9" w:rsidRPr="00A928D1" w:rsidRDefault="00D948E9" w:rsidP="0071391E">
            <w:r w:rsidRPr="00A928D1">
              <w:rPr>
                <w:b/>
                <w:bCs/>
              </w:rPr>
              <w:t>W2</w:t>
            </w:r>
            <w:r w:rsidRPr="00A928D1">
              <w:t>. Ma zaawansowaną, wieloaspektową wiedzę związaną z kierunkiem studiów inżynierskich</w:t>
            </w:r>
          </w:p>
        </w:tc>
      </w:tr>
      <w:tr w:rsidR="0071391E" w:rsidRPr="00A928D1" w14:paraId="3777FAE0" w14:textId="77777777" w:rsidTr="0071391E">
        <w:trPr>
          <w:trHeight w:val="240"/>
        </w:trPr>
        <w:tc>
          <w:tcPr>
            <w:tcW w:w="3823" w:type="dxa"/>
            <w:vMerge/>
            <w:shd w:val="clear" w:color="auto" w:fill="auto"/>
          </w:tcPr>
          <w:p w14:paraId="1634668D" w14:textId="77777777" w:rsidR="00D948E9" w:rsidRPr="00A928D1" w:rsidRDefault="00D948E9" w:rsidP="0071391E"/>
        </w:tc>
        <w:tc>
          <w:tcPr>
            <w:tcW w:w="5463" w:type="dxa"/>
            <w:gridSpan w:val="2"/>
            <w:shd w:val="clear" w:color="auto" w:fill="auto"/>
          </w:tcPr>
          <w:p w14:paraId="734EF773" w14:textId="77777777" w:rsidR="00D948E9" w:rsidRPr="00A928D1" w:rsidRDefault="00D948E9" w:rsidP="0071391E">
            <w:r w:rsidRPr="00A928D1">
              <w:t>Umiejętności:</w:t>
            </w:r>
          </w:p>
        </w:tc>
      </w:tr>
      <w:tr w:rsidR="0071391E" w:rsidRPr="00A928D1" w14:paraId="1320DAF1" w14:textId="77777777" w:rsidTr="0071391E">
        <w:trPr>
          <w:trHeight w:val="233"/>
        </w:trPr>
        <w:tc>
          <w:tcPr>
            <w:tcW w:w="3823" w:type="dxa"/>
            <w:vMerge/>
            <w:shd w:val="clear" w:color="auto" w:fill="auto"/>
          </w:tcPr>
          <w:p w14:paraId="10E04635" w14:textId="77777777" w:rsidR="00D948E9" w:rsidRPr="00A928D1" w:rsidRDefault="00D948E9" w:rsidP="0071391E"/>
        </w:tc>
        <w:tc>
          <w:tcPr>
            <w:tcW w:w="5463" w:type="dxa"/>
            <w:gridSpan w:val="2"/>
            <w:shd w:val="clear" w:color="auto" w:fill="auto"/>
          </w:tcPr>
          <w:p w14:paraId="06F22923" w14:textId="77777777" w:rsidR="00D948E9" w:rsidRPr="00A928D1" w:rsidRDefault="00D948E9" w:rsidP="0071391E">
            <w:pPr>
              <w:pStyle w:val="NormalnyWeb"/>
            </w:pPr>
            <w:r w:rsidRPr="00A928D1">
              <w:rPr>
                <w:rStyle w:val="Pogrubienie"/>
              </w:rPr>
              <w:t>U1</w:t>
            </w:r>
            <w:r w:rsidRPr="00A928D1">
              <w:t>. Potrafi opracować projekt inżynierski oraz zaprezentować go w formie graficznej i opisowej</w:t>
            </w:r>
          </w:p>
        </w:tc>
      </w:tr>
      <w:tr w:rsidR="0071391E" w:rsidRPr="00A928D1" w14:paraId="2C3A61C6" w14:textId="77777777" w:rsidTr="0071391E">
        <w:trPr>
          <w:trHeight w:val="233"/>
        </w:trPr>
        <w:tc>
          <w:tcPr>
            <w:tcW w:w="3823" w:type="dxa"/>
            <w:vMerge/>
            <w:shd w:val="clear" w:color="auto" w:fill="auto"/>
          </w:tcPr>
          <w:p w14:paraId="6E7BFE01" w14:textId="77777777" w:rsidR="00D948E9" w:rsidRPr="00A928D1" w:rsidRDefault="00D948E9" w:rsidP="0071391E"/>
        </w:tc>
        <w:tc>
          <w:tcPr>
            <w:tcW w:w="5463" w:type="dxa"/>
            <w:gridSpan w:val="2"/>
            <w:shd w:val="clear" w:color="auto" w:fill="auto"/>
          </w:tcPr>
          <w:p w14:paraId="25CC5DE2" w14:textId="77777777" w:rsidR="00D948E9" w:rsidRPr="00A928D1" w:rsidRDefault="00D948E9" w:rsidP="0071391E">
            <w:pPr>
              <w:pStyle w:val="NormalnyWeb"/>
            </w:pPr>
            <w:r w:rsidRPr="00A928D1">
              <w:rPr>
                <w:rStyle w:val="Pogrubienie"/>
              </w:rPr>
              <w:t>U2</w:t>
            </w:r>
            <w:r w:rsidRPr="00A928D1">
              <w:t>. Umie uzasadnić wybór metod badawczych i projektowych, przeprowadzić analizę, interpretować wyniki i formułować wnioski.</w:t>
            </w:r>
          </w:p>
        </w:tc>
      </w:tr>
      <w:tr w:rsidR="0071391E" w:rsidRPr="00A928D1" w14:paraId="1EAEB3F5" w14:textId="77777777" w:rsidTr="0071391E">
        <w:trPr>
          <w:trHeight w:val="233"/>
        </w:trPr>
        <w:tc>
          <w:tcPr>
            <w:tcW w:w="3823" w:type="dxa"/>
            <w:vMerge/>
            <w:shd w:val="clear" w:color="auto" w:fill="auto"/>
          </w:tcPr>
          <w:p w14:paraId="56C5A505" w14:textId="77777777" w:rsidR="00D948E9" w:rsidRPr="00A928D1" w:rsidRDefault="00D948E9" w:rsidP="0071391E"/>
        </w:tc>
        <w:tc>
          <w:tcPr>
            <w:tcW w:w="5463" w:type="dxa"/>
            <w:gridSpan w:val="2"/>
            <w:shd w:val="clear" w:color="auto" w:fill="auto"/>
          </w:tcPr>
          <w:p w14:paraId="7758A494" w14:textId="77777777" w:rsidR="00D948E9" w:rsidRPr="00A928D1" w:rsidRDefault="00D948E9" w:rsidP="0071391E">
            <w:pPr>
              <w:pStyle w:val="NormalnyWeb"/>
            </w:pPr>
            <w:r w:rsidRPr="00A928D1">
              <w:rPr>
                <w:rStyle w:val="Pogrubienie"/>
              </w:rPr>
              <w:t>U3</w:t>
            </w:r>
            <w:r w:rsidRPr="00A928D1">
              <w:t>. Potrafi przedstawić i obronić swoje pomysły, uczestniczyć w dyskusji i argumentować merytorycznie swoje stanowisko.</w:t>
            </w:r>
          </w:p>
        </w:tc>
      </w:tr>
      <w:tr w:rsidR="0071391E" w:rsidRPr="00A928D1" w14:paraId="0DCA2F88" w14:textId="77777777" w:rsidTr="0071391E">
        <w:trPr>
          <w:trHeight w:val="233"/>
        </w:trPr>
        <w:tc>
          <w:tcPr>
            <w:tcW w:w="3823" w:type="dxa"/>
            <w:vMerge/>
            <w:shd w:val="clear" w:color="auto" w:fill="auto"/>
          </w:tcPr>
          <w:p w14:paraId="2F3A90F3" w14:textId="77777777" w:rsidR="00D948E9" w:rsidRPr="00A928D1" w:rsidRDefault="00D948E9" w:rsidP="0071391E"/>
        </w:tc>
        <w:tc>
          <w:tcPr>
            <w:tcW w:w="5463" w:type="dxa"/>
            <w:gridSpan w:val="2"/>
            <w:shd w:val="clear" w:color="auto" w:fill="auto"/>
          </w:tcPr>
          <w:p w14:paraId="74D79709" w14:textId="77777777" w:rsidR="00D948E9" w:rsidRPr="00A928D1" w:rsidRDefault="00D948E9" w:rsidP="0071391E">
            <w:r w:rsidRPr="00A928D1">
              <w:t>Kompetencje społeczne:</w:t>
            </w:r>
          </w:p>
        </w:tc>
      </w:tr>
      <w:tr w:rsidR="0071391E" w:rsidRPr="00A928D1" w14:paraId="14738679" w14:textId="77777777" w:rsidTr="0071391E">
        <w:trPr>
          <w:trHeight w:val="233"/>
        </w:trPr>
        <w:tc>
          <w:tcPr>
            <w:tcW w:w="3823" w:type="dxa"/>
            <w:vMerge/>
            <w:shd w:val="clear" w:color="auto" w:fill="auto"/>
          </w:tcPr>
          <w:p w14:paraId="208E203E" w14:textId="77777777" w:rsidR="00D948E9" w:rsidRPr="00A928D1" w:rsidRDefault="00D948E9" w:rsidP="0071391E"/>
        </w:tc>
        <w:tc>
          <w:tcPr>
            <w:tcW w:w="5463" w:type="dxa"/>
            <w:gridSpan w:val="2"/>
            <w:shd w:val="clear" w:color="auto" w:fill="auto"/>
          </w:tcPr>
          <w:p w14:paraId="0777A7F8" w14:textId="77777777" w:rsidR="00D948E9" w:rsidRPr="00A928D1" w:rsidRDefault="00D948E9" w:rsidP="0071391E">
            <w:pPr>
              <w:pStyle w:val="NormalnyWeb"/>
            </w:pPr>
            <w:r w:rsidRPr="00A928D1">
              <w:rPr>
                <w:rStyle w:val="Pogrubienie"/>
              </w:rPr>
              <w:t>K1</w:t>
            </w:r>
            <w:r w:rsidRPr="00A928D1">
              <w:t xml:space="preserve">. Jest świadomy znaczenia swojej pracy jako inżyniera </w:t>
            </w:r>
          </w:p>
        </w:tc>
      </w:tr>
      <w:tr w:rsidR="0071391E" w:rsidRPr="00A928D1" w14:paraId="0B1E30C7" w14:textId="77777777" w:rsidTr="0071391E">
        <w:trPr>
          <w:trHeight w:val="233"/>
        </w:trPr>
        <w:tc>
          <w:tcPr>
            <w:tcW w:w="3823" w:type="dxa"/>
            <w:vMerge/>
            <w:shd w:val="clear" w:color="auto" w:fill="auto"/>
          </w:tcPr>
          <w:p w14:paraId="2EFA9E55" w14:textId="77777777" w:rsidR="00D948E9" w:rsidRPr="00A928D1" w:rsidRDefault="00D948E9" w:rsidP="0071391E"/>
        </w:tc>
        <w:tc>
          <w:tcPr>
            <w:tcW w:w="5463" w:type="dxa"/>
            <w:gridSpan w:val="2"/>
            <w:shd w:val="clear" w:color="auto" w:fill="auto"/>
          </w:tcPr>
          <w:p w14:paraId="5F98FC91" w14:textId="77777777" w:rsidR="00D948E9" w:rsidRPr="00A928D1" w:rsidRDefault="00D948E9" w:rsidP="0071391E">
            <w:pPr>
              <w:pStyle w:val="NormalnyWeb"/>
            </w:pPr>
            <w:r w:rsidRPr="00A928D1">
              <w:rPr>
                <w:b/>
                <w:bCs/>
              </w:rPr>
              <w:t>K2.</w:t>
            </w:r>
            <w:r w:rsidRPr="00A928D1">
              <w:t xml:space="preserve"> Rozumie zasady etyki zawodowej i odpowiedzialność za projektowane rozwiązania.</w:t>
            </w:r>
          </w:p>
        </w:tc>
      </w:tr>
      <w:tr w:rsidR="0071391E" w:rsidRPr="00A928D1" w14:paraId="23D8858A" w14:textId="77777777" w:rsidTr="0071391E">
        <w:tc>
          <w:tcPr>
            <w:tcW w:w="3823" w:type="dxa"/>
            <w:vMerge w:val="restart"/>
            <w:shd w:val="clear" w:color="auto" w:fill="auto"/>
          </w:tcPr>
          <w:p w14:paraId="2041FD90" w14:textId="77777777" w:rsidR="00D948E9" w:rsidRPr="00A928D1" w:rsidRDefault="00D948E9" w:rsidP="0071391E">
            <w:r w:rsidRPr="00A928D1">
              <w:t>Odniesienie modułowych efektów uczenia się do kierunkowych efektów uczenia się</w:t>
            </w:r>
          </w:p>
        </w:tc>
        <w:tc>
          <w:tcPr>
            <w:tcW w:w="2731" w:type="dxa"/>
            <w:shd w:val="clear" w:color="auto" w:fill="auto"/>
          </w:tcPr>
          <w:p w14:paraId="1EA94ACA" w14:textId="77777777" w:rsidR="00D948E9" w:rsidRPr="00A928D1" w:rsidRDefault="00D948E9" w:rsidP="0071391E">
            <w:pPr>
              <w:jc w:val="both"/>
            </w:pPr>
            <w:r w:rsidRPr="00A928D1">
              <w:t xml:space="preserve">Kod efektu modułowego </w:t>
            </w:r>
          </w:p>
        </w:tc>
        <w:tc>
          <w:tcPr>
            <w:tcW w:w="2732" w:type="dxa"/>
            <w:shd w:val="clear" w:color="auto" w:fill="auto"/>
          </w:tcPr>
          <w:p w14:paraId="5FA6FA2D" w14:textId="77777777" w:rsidR="00D948E9" w:rsidRPr="00A928D1" w:rsidRDefault="00D948E9" w:rsidP="0071391E">
            <w:pPr>
              <w:jc w:val="both"/>
            </w:pPr>
            <w:r w:rsidRPr="00A928D1">
              <w:t>kod efektu kierunkowego</w:t>
            </w:r>
          </w:p>
        </w:tc>
      </w:tr>
      <w:tr w:rsidR="0071391E" w:rsidRPr="00A928D1" w14:paraId="480F6192" w14:textId="77777777" w:rsidTr="0071391E">
        <w:tc>
          <w:tcPr>
            <w:tcW w:w="3823" w:type="dxa"/>
            <w:vMerge/>
            <w:shd w:val="clear" w:color="auto" w:fill="auto"/>
          </w:tcPr>
          <w:p w14:paraId="4487B5E8" w14:textId="77777777" w:rsidR="00D948E9" w:rsidRPr="00A928D1" w:rsidRDefault="00D948E9" w:rsidP="0071391E"/>
        </w:tc>
        <w:tc>
          <w:tcPr>
            <w:tcW w:w="2731" w:type="dxa"/>
            <w:shd w:val="clear" w:color="auto" w:fill="auto"/>
          </w:tcPr>
          <w:p w14:paraId="255A56A8" w14:textId="77777777" w:rsidR="00D948E9" w:rsidRPr="00A928D1" w:rsidRDefault="00D948E9" w:rsidP="0071391E">
            <w:pPr>
              <w:jc w:val="center"/>
            </w:pPr>
            <w:r w:rsidRPr="00A928D1">
              <w:t>W1</w:t>
            </w:r>
          </w:p>
        </w:tc>
        <w:tc>
          <w:tcPr>
            <w:tcW w:w="2732" w:type="dxa"/>
            <w:shd w:val="clear" w:color="auto" w:fill="auto"/>
          </w:tcPr>
          <w:p w14:paraId="15BB288D" w14:textId="77777777" w:rsidR="00D948E9" w:rsidRPr="00A928D1" w:rsidRDefault="00D948E9" w:rsidP="0071391E">
            <w:pPr>
              <w:jc w:val="both"/>
            </w:pPr>
            <w:r w:rsidRPr="00A928D1">
              <w:t>GP_W07, W08, W10</w:t>
            </w:r>
          </w:p>
        </w:tc>
      </w:tr>
      <w:tr w:rsidR="0071391E" w:rsidRPr="00A928D1" w14:paraId="09E1B0D3" w14:textId="77777777" w:rsidTr="0071391E">
        <w:tc>
          <w:tcPr>
            <w:tcW w:w="3823" w:type="dxa"/>
            <w:vMerge/>
            <w:shd w:val="clear" w:color="auto" w:fill="auto"/>
          </w:tcPr>
          <w:p w14:paraId="111EE84C" w14:textId="77777777" w:rsidR="00D948E9" w:rsidRPr="00A928D1" w:rsidRDefault="00D948E9" w:rsidP="0071391E"/>
        </w:tc>
        <w:tc>
          <w:tcPr>
            <w:tcW w:w="2731" w:type="dxa"/>
            <w:shd w:val="clear" w:color="auto" w:fill="auto"/>
          </w:tcPr>
          <w:p w14:paraId="69C25F4F" w14:textId="77777777" w:rsidR="00D948E9" w:rsidRPr="00A928D1" w:rsidRDefault="00D948E9" w:rsidP="0071391E">
            <w:pPr>
              <w:jc w:val="center"/>
            </w:pPr>
            <w:r w:rsidRPr="00A928D1">
              <w:t>W2</w:t>
            </w:r>
          </w:p>
        </w:tc>
        <w:tc>
          <w:tcPr>
            <w:tcW w:w="2732" w:type="dxa"/>
            <w:shd w:val="clear" w:color="auto" w:fill="auto"/>
          </w:tcPr>
          <w:p w14:paraId="60CF4046" w14:textId="77777777" w:rsidR="00D948E9" w:rsidRPr="00A928D1" w:rsidRDefault="00D948E9" w:rsidP="0071391E">
            <w:pPr>
              <w:jc w:val="both"/>
            </w:pPr>
            <w:r w:rsidRPr="00A928D1">
              <w:t>GP_W01, W02, W03, W04, W05, W06, W07, W08, W09, W10</w:t>
            </w:r>
          </w:p>
        </w:tc>
      </w:tr>
      <w:tr w:rsidR="0071391E" w:rsidRPr="00A928D1" w14:paraId="4CBC71DB" w14:textId="77777777" w:rsidTr="0071391E">
        <w:tc>
          <w:tcPr>
            <w:tcW w:w="3823" w:type="dxa"/>
            <w:vMerge/>
            <w:shd w:val="clear" w:color="auto" w:fill="auto"/>
          </w:tcPr>
          <w:p w14:paraId="324937A4" w14:textId="77777777" w:rsidR="00D948E9" w:rsidRPr="00A928D1" w:rsidRDefault="00D948E9" w:rsidP="0071391E"/>
        </w:tc>
        <w:tc>
          <w:tcPr>
            <w:tcW w:w="2731" w:type="dxa"/>
            <w:shd w:val="clear" w:color="auto" w:fill="auto"/>
          </w:tcPr>
          <w:p w14:paraId="3DE84FC4" w14:textId="77777777" w:rsidR="00D948E9" w:rsidRPr="00A928D1" w:rsidRDefault="00D948E9" w:rsidP="0071391E">
            <w:pPr>
              <w:jc w:val="center"/>
            </w:pPr>
            <w:r w:rsidRPr="00A928D1">
              <w:t>U1</w:t>
            </w:r>
          </w:p>
        </w:tc>
        <w:tc>
          <w:tcPr>
            <w:tcW w:w="2732" w:type="dxa"/>
            <w:shd w:val="clear" w:color="auto" w:fill="auto"/>
          </w:tcPr>
          <w:p w14:paraId="1448ED18" w14:textId="77777777" w:rsidR="00D948E9" w:rsidRPr="00A928D1" w:rsidRDefault="00D948E9" w:rsidP="0071391E">
            <w:pPr>
              <w:jc w:val="both"/>
            </w:pPr>
            <w:r w:rsidRPr="00A928D1">
              <w:t>U05, U07, U08, U09</w:t>
            </w:r>
          </w:p>
        </w:tc>
      </w:tr>
      <w:tr w:rsidR="0071391E" w:rsidRPr="00A928D1" w14:paraId="624DF7B1" w14:textId="77777777" w:rsidTr="0071391E">
        <w:tc>
          <w:tcPr>
            <w:tcW w:w="3823" w:type="dxa"/>
            <w:vMerge/>
            <w:shd w:val="clear" w:color="auto" w:fill="auto"/>
          </w:tcPr>
          <w:p w14:paraId="7468CAFA" w14:textId="77777777" w:rsidR="00D948E9" w:rsidRPr="00A928D1" w:rsidRDefault="00D948E9" w:rsidP="0071391E"/>
        </w:tc>
        <w:tc>
          <w:tcPr>
            <w:tcW w:w="2731" w:type="dxa"/>
            <w:shd w:val="clear" w:color="auto" w:fill="auto"/>
          </w:tcPr>
          <w:p w14:paraId="733FD2A7" w14:textId="77777777" w:rsidR="00D948E9" w:rsidRPr="00A928D1" w:rsidRDefault="00D948E9" w:rsidP="0071391E">
            <w:pPr>
              <w:jc w:val="center"/>
            </w:pPr>
            <w:r w:rsidRPr="00A928D1">
              <w:t>U2</w:t>
            </w:r>
          </w:p>
        </w:tc>
        <w:tc>
          <w:tcPr>
            <w:tcW w:w="2732" w:type="dxa"/>
            <w:shd w:val="clear" w:color="auto" w:fill="auto"/>
          </w:tcPr>
          <w:p w14:paraId="728137FE" w14:textId="77777777" w:rsidR="00D948E9" w:rsidRPr="00A928D1" w:rsidRDefault="00D948E9" w:rsidP="0071391E">
            <w:pPr>
              <w:jc w:val="both"/>
            </w:pPr>
            <w:r w:rsidRPr="00A928D1">
              <w:t>U08, U11, U12, U13, U15, U16</w:t>
            </w:r>
          </w:p>
        </w:tc>
      </w:tr>
      <w:tr w:rsidR="0071391E" w:rsidRPr="00A928D1" w14:paraId="1257FA17" w14:textId="77777777" w:rsidTr="0071391E">
        <w:tc>
          <w:tcPr>
            <w:tcW w:w="3823" w:type="dxa"/>
            <w:vMerge/>
            <w:shd w:val="clear" w:color="auto" w:fill="auto"/>
          </w:tcPr>
          <w:p w14:paraId="64243B35" w14:textId="77777777" w:rsidR="00D948E9" w:rsidRPr="00A928D1" w:rsidRDefault="00D948E9" w:rsidP="0071391E"/>
        </w:tc>
        <w:tc>
          <w:tcPr>
            <w:tcW w:w="2731" w:type="dxa"/>
            <w:shd w:val="clear" w:color="auto" w:fill="auto"/>
          </w:tcPr>
          <w:p w14:paraId="5D004E66" w14:textId="77777777" w:rsidR="00D948E9" w:rsidRPr="00A928D1" w:rsidRDefault="00D948E9" w:rsidP="0071391E">
            <w:pPr>
              <w:jc w:val="center"/>
            </w:pPr>
            <w:r w:rsidRPr="00A928D1">
              <w:t>U3</w:t>
            </w:r>
          </w:p>
        </w:tc>
        <w:tc>
          <w:tcPr>
            <w:tcW w:w="2732" w:type="dxa"/>
            <w:shd w:val="clear" w:color="auto" w:fill="auto"/>
          </w:tcPr>
          <w:p w14:paraId="6FCC7957" w14:textId="77777777" w:rsidR="00D948E9" w:rsidRPr="00A928D1" w:rsidRDefault="00D948E9" w:rsidP="0071391E">
            <w:pPr>
              <w:jc w:val="both"/>
            </w:pPr>
            <w:r w:rsidRPr="00A928D1">
              <w:t>U17</w:t>
            </w:r>
          </w:p>
        </w:tc>
      </w:tr>
      <w:tr w:rsidR="0071391E" w:rsidRPr="00A928D1" w14:paraId="097B9E73" w14:textId="77777777" w:rsidTr="0071391E">
        <w:tc>
          <w:tcPr>
            <w:tcW w:w="3823" w:type="dxa"/>
            <w:vMerge/>
            <w:shd w:val="clear" w:color="auto" w:fill="auto"/>
          </w:tcPr>
          <w:p w14:paraId="54220505" w14:textId="77777777" w:rsidR="00D948E9" w:rsidRPr="00A928D1" w:rsidRDefault="00D948E9" w:rsidP="0071391E"/>
        </w:tc>
        <w:tc>
          <w:tcPr>
            <w:tcW w:w="2731" w:type="dxa"/>
            <w:shd w:val="clear" w:color="auto" w:fill="auto"/>
          </w:tcPr>
          <w:p w14:paraId="3827614A" w14:textId="77777777" w:rsidR="00D948E9" w:rsidRPr="00A928D1" w:rsidRDefault="00D948E9" w:rsidP="0071391E">
            <w:pPr>
              <w:jc w:val="center"/>
            </w:pPr>
            <w:r w:rsidRPr="00A928D1">
              <w:t>K1</w:t>
            </w:r>
          </w:p>
        </w:tc>
        <w:tc>
          <w:tcPr>
            <w:tcW w:w="2732" w:type="dxa"/>
            <w:shd w:val="clear" w:color="auto" w:fill="auto"/>
          </w:tcPr>
          <w:p w14:paraId="59CC30DE" w14:textId="77777777" w:rsidR="00D948E9" w:rsidRPr="00A928D1" w:rsidRDefault="00D948E9" w:rsidP="0071391E">
            <w:pPr>
              <w:jc w:val="both"/>
            </w:pPr>
            <w:r w:rsidRPr="00A928D1">
              <w:t>GP_K01, K02</w:t>
            </w:r>
          </w:p>
        </w:tc>
      </w:tr>
      <w:tr w:rsidR="0071391E" w:rsidRPr="00A928D1" w14:paraId="5E7B1F58" w14:textId="77777777" w:rsidTr="0071391E">
        <w:tc>
          <w:tcPr>
            <w:tcW w:w="3823" w:type="dxa"/>
            <w:vMerge/>
            <w:shd w:val="clear" w:color="auto" w:fill="auto"/>
          </w:tcPr>
          <w:p w14:paraId="667A6789" w14:textId="77777777" w:rsidR="00D948E9" w:rsidRPr="00A928D1" w:rsidRDefault="00D948E9" w:rsidP="0071391E"/>
        </w:tc>
        <w:tc>
          <w:tcPr>
            <w:tcW w:w="2731" w:type="dxa"/>
            <w:shd w:val="clear" w:color="auto" w:fill="auto"/>
          </w:tcPr>
          <w:p w14:paraId="00E2D0BC" w14:textId="77777777" w:rsidR="00D948E9" w:rsidRPr="00A928D1" w:rsidRDefault="00D948E9" w:rsidP="0071391E">
            <w:pPr>
              <w:jc w:val="center"/>
            </w:pPr>
            <w:r w:rsidRPr="00A928D1">
              <w:t>K2</w:t>
            </w:r>
          </w:p>
        </w:tc>
        <w:tc>
          <w:tcPr>
            <w:tcW w:w="2732" w:type="dxa"/>
            <w:shd w:val="clear" w:color="auto" w:fill="auto"/>
          </w:tcPr>
          <w:p w14:paraId="186E673C" w14:textId="77777777" w:rsidR="00D948E9" w:rsidRPr="00A928D1" w:rsidRDefault="00D948E9" w:rsidP="0071391E">
            <w:pPr>
              <w:jc w:val="both"/>
            </w:pPr>
            <w:r w:rsidRPr="00A928D1">
              <w:t>GP_K03</w:t>
            </w:r>
          </w:p>
        </w:tc>
      </w:tr>
      <w:tr w:rsidR="0071391E" w:rsidRPr="00A928D1" w14:paraId="081E580C" w14:textId="77777777" w:rsidTr="0071391E">
        <w:tc>
          <w:tcPr>
            <w:tcW w:w="3823" w:type="dxa"/>
            <w:vMerge w:val="restart"/>
            <w:shd w:val="clear" w:color="auto" w:fill="auto"/>
          </w:tcPr>
          <w:p w14:paraId="346E614D" w14:textId="77777777" w:rsidR="00D948E9" w:rsidRPr="00A928D1" w:rsidRDefault="00D948E9" w:rsidP="0071391E">
            <w:r w:rsidRPr="00A928D1">
              <w:t>Odniesienie modułowych efektów uczenia się do efektów inżynierskich (jeżeli dotyczy)</w:t>
            </w:r>
          </w:p>
        </w:tc>
        <w:tc>
          <w:tcPr>
            <w:tcW w:w="2731" w:type="dxa"/>
            <w:shd w:val="clear" w:color="auto" w:fill="auto"/>
          </w:tcPr>
          <w:p w14:paraId="09979F8B" w14:textId="77777777" w:rsidR="00D948E9" w:rsidRPr="00A928D1" w:rsidRDefault="00D948E9" w:rsidP="0071391E">
            <w:pPr>
              <w:jc w:val="both"/>
            </w:pPr>
            <w:r w:rsidRPr="00A928D1">
              <w:t xml:space="preserve">Kod efektu modułowego </w:t>
            </w:r>
          </w:p>
        </w:tc>
        <w:tc>
          <w:tcPr>
            <w:tcW w:w="2732" w:type="dxa"/>
            <w:shd w:val="clear" w:color="auto" w:fill="auto"/>
          </w:tcPr>
          <w:p w14:paraId="18D03F70" w14:textId="77777777" w:rsidR="00D948E9" w:rsidRPr="00A928D1" w:rsidRDefault="00D948E9" w:rsidP="0071391E">
            <w:pPr>
              <w:jc w:val="both"/>
            </w:pPr>
            <w:r w:rsidRPr="00A928D1">
              <w:t>kod efektu inżynierskiego</w:t>
            </w:r>
          </w:p>
        </w:tc>
      </w:tr>
      <w:tr w:rsidR="0071391E" w:rsidRPr="00A928D1" w14:paraId="6DF9F9EE" w14:textId="77777777" w:rsidTr="0071391E">
        <w:tc>
          <w:tcPr>
            <w:tcW w:w="3823" w:type="dxa"/>
            <w:vMerge/>
            <w:shd w:val="clear" w:color="auto" w:fill="auto"/>
          </w:tcPr>
          <w:p w14:paraId="0F248C38" w14:textId="77777777" w:rsidR="00D948E9" w:rsidRPr="00A928D1" w:rsidRDefault="00D948E9" w:rsidP="0071391E"/>
        </w:tc>
        <w:tc>
          <w:tcPr>
            <w:tcW w:w="2731" w:type="dxa"/>
            <w:shd w:val="clear" w:color="auto" w:fill="auto"/>
          </w:tcPr>
          <w:p w14:paraId="0823FB3E" w14:textId="77777777" w:rsidR="00D948E9" w:rsidRPr="00A928D1" w:rsidRDefault="00D948E9" w:rsidP="0071391E">
            <w:pPr>
              <w:jc w:val="center"/>
            </w:pPr>
            <w:r w:rsidRPr="00A928D1">
              <w:t>W1</w:t>
            </w:r>
          </w:p>
        </w:tc>
        <w:tc>
          <w:tcPr>
            <w:tcW w:w="2732" w:type="dxa"/>
            <w:shd w:val="clear" w:color="auto" w:fill="auto"/>
          </w:tcPr>
          <w:p w14:paraId="676A2428" w14:textId="77777777" w:rsidR="00D948E9" w:rsidRPr="00A928D1" w:rsidRDefault="00D948E9" w:rsidP="0071391E">
            <w:pPr>
              <w:jc w:val="both"/>
            </w:pPr>
            <w:r w:rsidRPr="00A928D1">
              <w:t xml:space="preserve">GP_inż.02, inż.06, </w:t>
            </w:r>
          </w:p>
        </w:tc>
      </w:tr>
      <w:tr w:rsidR="0071391E" w:rsidRPr="00A928D1" w14:paraId="38D730F0" w14:textId="77777777" w:rsidTr="0071391E">
        <w:tc>
          <w:tcPr>
            <w:tcW w:w="3823" w:type="dxa"/>
            <w:vMerge/>
            <w:shd w:val="clear" w:color="auto" w:fill="auto"/>
          </w:tcPr>
          <w:p w14:paraId="29F612C7" w14:textId="77777777" w:rsidR="00D948E9" w:rsidRPr="00A928D1" w:rsidRDefault="00D948E9" w:rsidP="0071391E"/>
        </w:tc>
        <w:tc>
          <w:tcPr>
            <w:tcW w:w="2731" w:type="dxa"/>
            <w:shd w:val="clear" w:color="auto" w:fill="auto"/>
          </w:tcPr>
          <w:p w14:paraId="603B24BF" w14:textId="77777777" w:rsidR="00D948E9" w:rsidRPr="00A928D1" w:rsidRDefault="00D948E9" w:rsidP="0071391E">
            <w:pPr>
              <w:jc w:val="center"/>
            </w:pPr>
            <w:r w:rsidRPr="00A928D1">
              <w:t>W2</w:t>
            </w:r>
          </w:p>
        </w:tc>
        <w:tc>
          <w:tcPr>
            <w:tcW w:w="2732" w:type="dxa"/>
            <w:shd w:val="clear" w:color="auto" w:fill="auto"/>
          </w:tcPr>
          <w:p w14:paraId="57FDA607" w14:textId="77777777" w:rsidR="00D948E9" w:rsidRPr="00A928D1" w:rsidRDefault="00D948E9" w:rsidP="0071391E">
            <w:pPr>
              <w:jc w:val="both"/>
            </w:pPr>
            <w:r w:rsidRPr="00A928D1">
              <w:t>GP_inż.01, inż.02, inż.03, inż.04, inż.05, inż.06</w:t>
            </w:r>
          </w:p>
        </w:tc>
      </w:tr>
      <w:tr w:rsidR="0071391E" w:rsidRPr="00A928D1" w14:paraId="5A72CDBB" w14:textId="77777777" w:rsidTr="0071391E">
        <w:tc>
          <w:tcPr>
            <w:tcW w:w="3823" w:type="dxa"/>
            <w:vMerge/>
            <w:shd w:val="clear" w:color="auto" w:fill="auto"/>
          </w:tcPr>
          <w:p w14:paraId="327D2B39" w14:textId="77777777" w:rsidR="00D948E9" w:rsidRPr="00A928D1" w:rsidRDefault="00D948E9" w:rsidP="0071391E"/>
        </w:tc>
        <w:tc>
          <w:tcPr>
            <w:tcW w:w="2731" w:type="dxa"/>
            <w:shd w:val="clear" w:color="auto" w:fill="auto"/>
          </w:tcPr>
          <w:p w14:paraId="06F000DA" w14:textId="77777777" w:rsidR="00D948E9" w:rsidRPr="00A928D1" w:rsidRDefault="00D948E9" w:rsidP="0071391E">
            <w:pPr>
              <w:jc w:val="center"/>
            </w:pPr>
            <w:r w:rsidRPr="00A928D1">
              <w:t>U1</w:t>
            </w:r>
          </w:p>
        </w:tc>
        <w:tc>
          <w:tcPr>
            <w:tcW w:w="2732" w:type="dxa"/>
            <w:shd w:val="clear" w:color="auto" w:fill="auto"/>
          </w:tcPr>
          <w:p w14:paraId="405D6830" w14:textId="77777777" w:rsidR="00D948E9" w:rsidRPr="00A928D1" w:rsidRDefault="00D948E9" w:rsidP="0071391E">
            <w:pPr>
              <w:jc w:val="both"/>
            </w:pPr>
            <w:r w:rsidRPr="00A928D1">
              <w:t>GP_inż.01, inż.07, inż.08</w:t>
            </w:r>
          </w:p>
        </w:tc>
      </w:tr>
      <w:tr w:rsidR="0071391E" w:rsidRPr="00A928D1" w14:paraId="74F626D1" w14:textId="77777777" w:rsidTr="0071391E">
        <w:tc>
          <w:tcPr>
            <w:tcW w:w="3823" w:type="dxa"/>
            <w:vMerge/>
            <w:shd w:val="clear" w:color="auto" w:fill="auto"/>
          </w:tcPr>
          <w:p w14:paraId="014B660A" w14:textId="77777777" w:rsidR="00D948E9" w:rsidRPr="00A928D1" w:rsidRDefault="00D948E9" w:rsidP="0071391E"/>
        </w:tc>
        <w:tc>
          <w:tcPr>
            <w:tcW w:w="2731" w:type="dxa"/>
            <w:shd w:val="clear" w:color="auto" w:fill="auto"/>
          </w:tcPr>
          <w:p w14:paraId="44963EB6" w14:textId="77777777" w:rsidR="00D948E9" w:rsidRPr="00A928D1" w:rsidRDefault="00D948E9" w:rsidP="0071391E">
            <w:pPr>
              <w:jc w:val="center"/>
            </w:pPr>
            <w:r w:rsidRPr="00A928D1">
              <w:t>U2</w:t>
            </w:r>
          </w:p>
        </w:tc>
        <w:tc>
          <w:tcPr>
            <w:tcW w:w="2732" w:type="dxa"/>
            <w:shd w:val="clear" w:color="auto" w:fill="auto"/>
          </w:tcPr>
          <w:p w14:paraId="52F0A4FC" w14:textId="77777777" w:rsidR="00D948E9" w:rsidRPr="00A928D1" w:rsidRDefault="00D948E9" w:rsidP="0071391E">
            <w:pPr>
              <w:jc w:val="both"/>
            </w:pPr>
            <w:r w:rsidRPr="00A928D1">
              <w:t>GP_inż.02, inż.03, inż.05, inż.07</w:t>
            </w:r>
          </w:p>
        </w:tc>
      </w:tr>
      <w:tr w:rsidR="0071391E" w:rsidRPr="00A928D1" w14:paraId="18C14063" w14:textId="77777777" w:rsidTr="0071391E">
        <w:tc>
          <w:tcPr>
            <w:tcW w:w="3823" w:type="dxa"/>
            <w:vMerge/>
            <w:shd w:val="clear" w:color="auto" w:fill="auto"/>
          </w:tcPr>
          <w:p w14:paraId="223C26E0" w14:textId="77777777" w:rsidR="00D948E9" w:rsidRPr="00A928D1" w:rsidRDefault="00D948E9" w:rsidP="0071391E"/>
        </w:tc>
        <w:tc>
          <w:tcPr>
            <w:tcW w:w="2731" w:type="dxa"/>
            <w:shd w:val="clear" w:color="auto" w:fill="auto"/>
          </w:tcPr>
          <w:p w14:paraId="78AC1818" w14:textId="77777777" w:rsidR="00D948E9" w:rsidRPr="00A928D1" w:rsidRDefault="00D948E9" w:rsidP="0071391E">
            <w:pPr>
              <w:jc w:val="center"/>
            </w:pPr>
            <w:r w:rsidRPr="00A928D1">
              <w:t>U3</w:t>
            </w:r>
          </w:p>
        </w:tc>
        <w:tc>
          <w:tcPr>
            <w:tcW w:w="2732" w:type="dxa"/>
            <w:shd w:val="clear" w:color="auto" w:fill="auto"/>
          </w:tcPr>
          <w:p w14:paraId="7D253DD0" w14:textId="77777777" w:rsidR="00D948E9" w:rsidRPr="00A928D1" w:rsidRDefault="00D948E9" w:rsidP="0071391E">
            <w:pPr>
              <w:jc w:val="both"/>
            </w:pPr>
            <w:r w:rsidRPr="00A928D1">
              <w:t>GP_inż.05, inż.06, inż.07</w:t>
            </w:r>
          </w:p>
        </w:tc>
      </w:tr>
      <w:tr w:rsidR="0071391E" w:rsidRPr="00A928D1" w14:paraId="3DC91F46" w14:textId="77777777" w:rsidTr="0071391E">
        <w:tc>
          <w:tcPr>
            <w:tcW w:w="3823" w:type="dxa"/>
            <w:shd w:val="clear" w:color="auto" w:fill="auto"/>
          </w:tcPr>
          <w:p w14:paraId="48CFD820" w14:textId="77777777" w:rsidR="00D948E9" w:rsidRPr="00A928D1" w:rsidRDefault="00D948E9" w:rsidP="0071391E">
            <w:r w:rsidRPr="00A928D1">
              <w:t xml:space="preserve">Wymagania wstępne i dodatkowe </w:t>
            </w:r>
          </w:p>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71391E" w:rsidRPr="00A928D1" w14:paraId="56EA362A" w14:textId="77777777" w:rsidTr="0071391E">
              <w:trPr>
                <w:trHeight w:val="227"/>
              </w:trPr>
              <w:tc>
                <w:tcPr>
                  <w:tcW w:w="6307" w:type="dxa"/>
                </w:tcPr>
                <w:p w14:paraId="68A32C5F" w14:textId="77777777" w:rsidR="00D948E9" w:rsidRPr="00A928D1" w:rsidRDefault="00D948E9" w:rsidP="0071391E">
                  <w:pPr>
                    <w:pStyle w:val="Default"/>
                    <w:rPr>
                      <w:color w:val="auto"/>
                    </w:rPr>
                  </w:pPr>
                  <w:r w:rsidRPr="00A928D1">
                    <w:rPr>
                      <w:color w:val="auto"/>
                    </w:rPr>
                    <w:t xml:space="preserve">Zaliczone wszystkie przedmioty przewidziane programem studiów pierwszego stopnia. </w:t>
                  </w:r>
                </w:p>
              </w:tc>
            </w:tr>
          </w:tbl>
          <w:p w14:paraId="722CDA8C" w14:textId="77777777" w:rsidR="00D948E9" w:rsidRPr="00A928D1" w:rsidRDefault="00D948E9" w:rsidP="0071391E">
            <w:pPr>
              <w:jc w:val="both"/>
            </w:pPr>
          </w:p>
        </w:tc>
      </w:tr>
      <w:tr w:rsidR="0071391E" w:rsidRPr="00A928D1" w14:paraId="58B9675F" w14:textId="77777777" w:rsidTr="0071391E">
        <w:tc>
          <w:tcPr>
            <w:tcW w:w="3823" w:type="dxa"/>
            <w:shd w:val="clear" w:color="auto" w:fill="auto"/>
          </w:tcPr>
          <w:p w14:paraId="67C1A85A" w14:textId="77777777" w:rsidR="00D948E9" w:rsidRPr="00A928D1" w:rsidRDefault="00D948E9" w:rsidP="0071391E">
            <w:r w:rsidRPr="00A928D1">
              <w:t xml:space="preserve">Treści programowe modułu </w:t>
            </w:r>
          </w:p>
          <w:p w14:paraId="0B64826E" w14:textId="77777777" w:rsidR="00D948E9" w:rsidRPr="00A928D1" w:rsidRDefault="00D948E9" w:rsidP="0071391E"/>
        </w:tc>
        <w:tc>
          <w:tcPr>
            <w:tcW w:w="5463" w:type="dxa"/>
            <w:gridSpan w:val="2"/>
            <w:shd w:val="clear" w:color="auto" w:fill="auto"/>
          </w:tcPr>
          <w:p w14:paraId="29EC617F" w14:textId="77777777" w:rsidR="00D948E9" w:rsidRPr="00A928D1" w:rsidRDefault="00D948E9" w:rsidP="0071391E">
            <w:r w:rsidRPr="00A928D1">
              <w:t>Identyfikacja problemu projektowego – analiza i określenie zakresu projektu.</w:t>
            </w:r>
          </w:p>
          <w:p w14:paraId="6C650D11" w14:textId="77777777" w:rsidR="00D948E9" w:rsidRPr="00A928D1" w:rsidRDefault="00D948E9" w:rsidP="0071391E">
            <w:r w:rsidRPr="00A928D1">
              <w:t>Charakterystyka terenu opracowania – analiza uwarunkowań przestrzennych.</w:t>
            </w:r>
          </w:p>
          <w:p w14:paraId="7BB32D66" w14:textId="77777777" w:rsidR="00D948E9" w:rsidRPr="00A928D1" w:rsidRDefault="00D948E9" w:rsidP="0071391E">
            <w:r w:rsidRPr="00A928D1">
              <w:t>Przygotowanie koncepcji projektowej – dobór metod analitycznych i projektowych.</w:t>
            </w:r>
          </w:p>
          <w:p w14:paraId="23E1955F" w14:textId="77777777" w:rsidR="00D948E9" w:rsidRPr="00A928D1" w:rsidRDefault="00D948E9" w:rsidP="0071391E">
            <w:r w:rsidRPr="00A928D1">
              <w:t>Konsultacje dotyczące grafiki projektowej – estetyka i czytelność plansz.</w:t>
            </w:r>
          </w:p>
          <w:p w14:paraId="202C25F8" w14:textId="77777777" w:rsidR="00D948E9" w:rsidRPr="00A928D1" w:rsidRDefault="00D948E9" w:rsidP="0071391E">
            <w:r w:rsidRPr="00A928D1">
              <w:t>Prezentacja i obrona projektu – przygotowanie do egzaminu dyplomowego</w:t>
            </w:r>
          </w:p>
        </w:tc>
      </w:tr>
      <w:tr w:rsidR="0071391E" w:rsidRPr="00A928D1" w14:paraId="352F8792" w14:textId="77777777" w:rsidTr="0071391E">
        <w:tc>
          <w:tcPr>
            <w:tcW w:w="3823" w:type="dxa"/>
            <w:shd w:val="clear" w:color="auto" w:fill="auto"/>
          </w:tcPr>
          <w:p w14:paraId="5BBF7DE7" w14:textId="77777777" w:rsidR="00D948E9" w:rsidRPr="00A928D1" w:rsidRDefault="00D948E9" w:rsidP="0071391E">
            <w:r w:rsidRPr="00A928D1">
              <w:t>Wykaz literatury podstawowej i uzupełniającej</w:t>
            </w:r>
          </w:p>
        </w:tc>
        <w:tc>
          <w:tcPr>
            <w:tcW w:w="5463" w:type="dxa"/>
            <w:gridSpan w:val="2"/>
            <w:shd w:val="clear" w:color="auto" w:fill="auto"/>
          </w:tcPr>
          <w:p w14:paraId="5C4DF151" w14:textId="77777777" w:rsidR="00D948E9" w:rsidRPr="00A928D1" w:rsidRDefault="00D948E9" w:rsidP="0071391E">
            <w:pPr>
              <w:pStyle w:val="Default"/>
              <w:rPr>
                <w:color w:val="auto"/>
              </w:rPr>
            </w:pPr>
            <w:r w:rsidRPr="00A928D1">
              <w:rPr>
                <w:color w:val="auto"/>
              </w:rPr>
              <w:t>Literatura związana z tematem projektu inżynierskiego i z kierunkiem studiów – gospodarka przestrzenna</w:t>
            </w:r>
          </w:p>
        </w:tc>
      </w:tr>
      <w:tr w:rsidR="0071391E" w:rsidRPr="00A928D1" w14:paraId="37841388" w14:textId="77777777" w:rsidTr="0071391E">
        <w:tc>
          <w:tcPr>
            <w:tcW w:w="3823" w:type="dxa"/>
            <w:shd w:val="clear" w:color="auto" w:fill="auto"/>
          </w:tcPr>
          <w:p w14:paraId="7B70A907" w14:textId="77777777" w:rsidR="00D948E9" w:rsidRPr="00A928D1" w:rsidRDefault="00D948E9" w:rsidP="0071391E">
            <w:r w:rsidRPr="00A928D1">
              <w:t>Planowane formy/działania/metody dydaktyczne</w:t>
            </w:r>
          </w:p>
        </w:tc>
        <w:tc>
          <w:tcPr>
            <w:tcW w:w="5463" w:type="dxa"/>
            <w:gridSpan w:val="2"/>
            <w:shd w:val="clear" w:color="auto" w:fill="auto"/>
          </w:tcPr>
          <w:p w14:paraId="2C116C34" w14:textId="77777777" w:rsidR="00D948E9" w:rsidRPr="00A928D1" w:rsidRDefault="00D948E9" w:rsidP="00D948E9">
            <w:pPr>
              <w:numPr>
                <w:ilvl w:val="0"/>
                <w:numId w:val="98"/>
              </w:numPr>
              <w:spacing w:before="100" w:beforeAutospacing="1" w:after="100" w:afterAutospacing="1"/>
            </w:pPr>
            <w:r w:rsidRPr="00A928D1">
              <w:t>Konsultacje indywidualne i grupowe.</w:t>
            </w:r>
          </w:p>
          <w:p w14:paraId="3370C7B4" w14:textId="77777777" w:rsidR="00D948E9" w:rsidRPr="00A928D1" w:rsidRDefault="00D948E9" w:rsidP="00D948E9">
            <w:pPr>
              <w:numPr>
                <w:ilvl w:val="0"/>
                <w:numId w:val="98"/>
              </w:numPr>
              <w:spacing w:before="100" w:beforeAutospacing="1" w:after="100" w:afterAutospacing="1"/>
            </w:pPr>
            <w:r w:rsidRPr="00A928D1">
              <w:t>Analiza przypadków (case study).</w:t>
            </w:r>
          </w:p>
          <w:p w14:paraId="08AA22CE" w14:textId="77777777" w:rsidR="00D948E9" w:rsidRPr="00A928D1" w:rsidRDefault="00D948E9" w:rsidP="00D948E9">
            <w:pPr>
              <w:numPr>
                <w:ilvl w:val="0"/>
                <w:numId w:val="98"/>
              </w:numPr>
              <w:spacing w:before="100" w:beforeAutospacing="1" w:after="100" w:afterAutospacing="1"/>
            </w:pPr>
            <w:r w:rsidRPr="00A928D1">
              <w:t>Dyskusje i warsztaty projektowe.</w:t>
            </w:r>
          </w:p>
          <w:p w14:paraId="0205E738" w14:textId="77777777" w:rsidR="00D948E9" w:rsidRPr="00A928D1" w:rsidRDefault="00D948E9" w:rsidP="00D948E9">
            <w:pPr>
              <w:numPr>
                <w:ilvl w:val="0"/>
                <w:numId w:val="98"/>
              </w:numPr>
              <w:spacing w:before="100" w:beforeAutospacing="1" w:after="100" w:afterAutospacing="1"/>
            </w:pPr>
            <w:r w:rsidRPr="00A928D1">
              <w:t>Prezentacje i korekty projektów.</w:t>
            </w:r>
          </w:p>
        </w:tc>
      </w:tr>
      <w:tr w:rsidR="0071391E" w:rsidRPr="00A928D1" w14:paraId="0809B1DE" w14:textId="77777777" w:rsidTr="0071391E">
        <w:tc>
          <w:tcPr>
            <w:tcW w:w="3823" w:type="dxa"/>
            <w:shd w:val="clear" w:color="auto" w:fill="auto"/>
          </w:tcPr>
          <w:p w14:paraId="60EE071F" w14:textId="77777777" w:rsidR="00D948E9" w:rsidRPr="00A928D1" w:rsidRDefault="00D948E9" w:rsidP="0071391E">
            <w:r w:rsidRPr="00A928D1">
              <w:t>Sposoby weryfikacji oraz formy dokumentowania osiągniętych efektów uczenia się</w:t>
            </w:r>
          </w:p>
        </w:tc>
        <w:tc>
          <w:tcPr>
            <w:tcW w:w="5463" w:type="dxa"/>
            <w:gridSpan w:val="2"/>
            <w:shd w:val="clear" w:color="auto" w:fill="auto"/>
          </w:tcPr>
          <w:p w14:paraId="26942261" w14:textId="77777777" w:rsidR="00D948E9" w:rsidRPr="00A928D1" w:rsidRDefault="00D948E9" w:rsidP="0071391E">
            <w:pPr>
              <w:pStyle w:val="Default"/>
              <w:jc w:val="both"/>
              <w:rPr>
                <w:color w:val="auto"/>
              </w:rPr>
            </w:pPr>
            <w:r w:rsidRPr="00A928D1">
              <w:rPr>
                <w:color w:val="auto"/>
              </w:rPr>
              <w:t>W1, W2, U1, U2, U3, K1, K2 – ocena elementów składowych projektu inżynierskiego, ocena prezentacji wybranych elementów projektu, aktywność w dyskusjach</w:t>
            </w:r>
          </w:p>
          <w:p w14:paraId="1BF7AF38" w14:textId="77777777" w:rsidR="00D948E9" w:rsidRPr="00A928D1" w:rsidRDefault="00D948E9" w:rsidP="0071391E">
            <w:pPr>
              <w:jc w:val="both"/>
            </w:pPr>
            <w:r w:rsidRPr="00A928D1">
              <w:t>Formy dokumentowania: dziennik prowadzącego</w:t>
            </w:r>
          </w:p>
        </w:tc>
      </w:tr>
      <w:tr w:rsidR="0071391E" w:rsidRPr="00A928D1" w14:paraId="1FD734A5" w14:textId="77777777" w:rsidTr="0071391E">
        <w:tc>
          <w:tcPr>
            <w:tcW w:w="3823" w:type="dxa"/>
            <w:shd w:val="clear" w:color="auto" w:fill="auto"/>
          </w:tcPr>
          <w:p w14:paraId="76F93FCD" w14:textId="77777777" w:rsidR="00D948E9" w:rsidRPr="00A928D1" w:rsidRDefault="00D948E9" w:rsidP="0071391E">
            <w:r w:rsidRPr="00A928D1">
              <w:lastRenderedPageBreak/>
              <w:t>Elementy i wagi mające wpływ na ocenę końcową</w:t>
            </w:r>
          </w:p>
          <w:p w14:paraId="5311977A" w14:textId="77777777" w:rsidR="00D948E9" w:rsidRPr="00A928D1" w:rsidRDefault="00D948E9" w:rsidP="0071391E"/>
          <w:p w14:paraId="64ED14D6" w14:textId="77777777" w:rsidR="00D948E9" w:rsidRPr="00A928D1" w:rsidRDefault="00D948E9" w:rsidP="0071391E"/>
        </w:tc>
        <w:tc>
          <w:tcPr>
            <w:tcW w:w="5463" w:type="dxa"/>
            <w:gridSpan w:val="2"/>
            <w:shd w:val="clear" w:color="auto" w:fill="auto"/>
          </w:tcPr>
          <w:p w14:paraId="764536B2" w14:textId="77777777" w:rsidR="00D948E9" w:rsidRPr="00A928D1" w:rsidRDefault="00D948E9" w:rsidP="00D948E9">
            <w:pPr>
              <w:numPr>
                <w:ilvl w:val="0"/>
                <w:numId w:val="99"/>
              </w:numPr>
              <w:spacing w:before="100" w:beforeAutospacing="1" w:after="100" w:afterAutospacing="1"/>
            </w:pPr>
            <w:r w:rsidRPr="00A928D1">
              <w:rPr>
                <w:b/>
                <w:bCs/>
              </w:rPr>
              <w:t>Ocena opracowanego projektu inżynierskiego</w:t>
            </w:r>
            <w:r w:rsidRPr="00A928D1">
              <w:t xml:space="preserve"> – 50% końcowej oceny.</w:t>
            </w:r>
          </w:p>
          <w:p w14:paraId="58504C83" w14:textId="77777777" w:rsidR="00D948E9" w:rsidRPr="00A928D1" w:rsidRDefault="00D948E9" w:rsidP="00D948E9">
            <w:pPr>
              <w:numPr>
                <w:ilvl w:val="0"/>
                <w:numId w:val="99"/>
              </w:numPr>
              <w:spacing w:before="100" w:beforeAutospacing="1" w:after="100" w:afterAutospacing="1"/>
            </w:pPr>
            <w:r w:rsidRPr="00A928D1">
              <w:rPr>
                <w:b/>
                <w:bCs/>
              </w:rPr>
              <w:t>Ocena prezentacji projektu</w:t>
            </w:r>
            <w:r w:rsidRPr="00A928D1">
              <w:t xml:space="preserve"> – 30% końcowej oceny.</w:t>
            </w:r>
          </w:p>
          <w:p w14:paraId="1B94358D" w14:textId="77777777" w:rsidR="00D948E9" w:rsidRPr="00A928D1" w:rsidRDefault="00D948E9" w:rsidP="00D948E9">
            <w:pPr>
              <w:numPr>
                <w:ilvl w:val="0"/>
                <w:numId w:val="99"/>
              </w:numPr>
              <w:spacing w:before="100" w:beforeAutospacing="1" w:after="100" w:afterAutospacing="1"/>
            </w:pPr>
            <w:r w:rsidRPr="00A928D1">
              <w:rPr>
                <w:b/>
                <w:bCs/>
              </w:rPr>
              <w:t>Aktywność w konsultacjach i dyskusjach</w:t>
            </w:r>
            <w:r w:rsidRPr="00A928D1">
              <w:t xml:space="preserve"> – 20% końcowej oceny.</w:t>
            </w:r>
          </w:p>
        </w:tc>
      </w:tr>
      <w:tr w:rsidR="0071391E" w:rsidRPr="00A928D1" w14:paraId="2D523DF8" w14:textId="77777777" w:rsidTr="0071391E">
        <w:trPr>
          <w:trHeight w:val="2324"/>
        </w:trPr>
        <w:tc>
          <w:tcPr>
            <w:tcW w:w="3823" w:type="dxa"/>
            <w:shd w:val="clear" w:color="auto" w:fill="auto"/>
          </w:tcPr>
          <w:p w14:paraId="1E0B704A" w14:textId="77777777" w:rsidR="00D948E9" w:rsidRPr="00A928D1" w:rsidRDefault="00D948E9" w:rsidP="0071391E">
            <w:pPr>
              <w:jc w:val="both"/>
            </w:pPr>
            <w:r w:rsidRPr="00A928D1">
              <w:t>Bilans punktów ECTS</w:t>
            </w:r>
          </w:p>
        </w:tc>
        <w:tc>
          <w:tcPr>
            <w:tcW w:w="5463" w:type="dxa"/>
            <w:gridSpan w:val="2"/>
            <w:shd w:val="clear" w:color="auto" w:fill="auto"/>
          </w:tcPr>
          <w:p w14:paraId="37DF9243" w14:textId="77777777" w:rsidR="00D948E9" w:rsidRPr="00A928D1" w:rsidRDefault="00D948E9" w:rsidP="0071391E">
            <w:pPr>
              <w:pStyle w:val="Default"/>
              <w:jc w:val="both"/>
              <w:rPr>
                <w:b/>
                <w:color w:val="auto"/>
              </w:rPr>
            </w:pPr>
            <w:r w:rsidRPr="00A928D1">
              <w:rPr>
                <w:b/>
                <w:color w:val="auto"/>
              </w:rPr>
              <w:t>Liczba godzin kontaktowych/pkt. ECTS</w:t>
            </w:r>
          </w:p>
          <w:p w14:paraId="16FAE3D7" w14:textId="77777777" w:rsidR="00D948E9" w:rsidRPr="00A928D1" w:rsidRDefault="00D948E9" w:rsidP="0071391E">
            <w:pPr>
              <w:pStyle w:val="Default"/>
              <w:jc w:val="both"/>
              <w:rPr>
                <w:color w:val="auto"/>
              </w:rPr>
            </w:pPr>
            <w:r w:rsidRPr="00A928D1">
              <w:rPr>
                <w:color w:val="auto"/>
              </w:rPr>
              <w:t xml:space="preserve">konsultacje dotyczące poszczególnych etapów projektu w tym: </w:t>
            </w:r>
          </w:p>
          <w:p w14:paraId="32037E3B" w14:textId="77777777" w:rsidR="00D948E9" w:rsidRPr="00A928D1" w:rsidRDefault="00D948E9" w:rsidP="0071391E">
            <w:pPr>
              <w:pStyle w:val="Default"/>
              <w:jc w:val="both"/>
              <w:rPr>
                <w:color w:val="auto"/>
              </w:rPr>
            </w:pPr>
            <w:r w:rsidRPr="00A928D1">
              <w:rPr>
                <w:color w:val="auto"/>
              </w:rPr>
              <w:t>diagnozy istniejącego problemu do rozwiązania w ramach projektu – 10 godz. = 0,4 ETCS</w:t>
            </w:r>
          </w:p>
          <w:p w14:paraId="4B0E7014" w14:textId="77777777" w:rsidR="00D948E9" w:rsidRPr="00A928D1" w:rsidRDefault="00D948E9" w:rsidP="0071391E">
            <w:pPr>
              <w:pStyle w:val="Default"/>
              <w:jc w:val="both"/>
              <w:rPr>
                <w:color w:val="auto"/>
              </w:rPr>
            </w:pPr>
            <w:r w:rsidRPr="00A928D1">
              <w:rPr>
                <w:color w:val="auto"/>
              </w:rPr>
              <w:t>charakterystyki terenu opracowania – 5 godz. = 0,2 ECTS przeprowadzonych analiz i wniosków -15 godz. = 0,6 ECTS</w:t>
            </w:r>
          </w:p>
          <w:p w14:paraId="03EE9685" w14:textId="77777777" w:rsidR="00D948E9" w:rsidRPr="00A928D1" w:rsidRDefault="00D948E9" w:rsidP="0071391E">
            <w:pPr>
              <w:pStyle w:val="Default"/>
              <w:jc w:val="both"/>
              <w:rPr>
                <w:color w:val="auto"/>
              </w:rPr>
            </w:pPr>
            <w:r w:rsidRPr="00A928D1">
              <w:rPr>
                <w:color w:val="auto"/>
              </w:rPr>
              <w:t xml:space="preserve">korektą graficznej formy analiz – 5 godz. =0,2 </w:t>
            </w:r>
          </w:p>
          <w:p w14:paraId="73112B54" w14:textId="77777777" w:rsidR="00D948E9" w:rsidRPr="00A928D1" w:rsidRDefault="00D948E9" w:rsidP="0071391E">
            <w:pPr>
              <w:pStyle w:val="Default"/>
              <w:jc w:val="both"/>
              <w:rPr>
                <w:color w:val="auto"/>
              </w:rPr>
            </w:pPr>
            <w:r w:rsidRPr="00A928D1">
              <w:rPr>
                <w:color w:val="auto"/>
              </w:rPr>
              <w:t>opracowania wytycznych projektowych wraz z korektą – 10 godz. = 0,4 ECTS</w:t>
            </w:r>
          </w:p>
          <w:p w14:paraId="74B82C80" w14:textId="77777777" w:rsidR="00D948E9" w:rsidRPr="00A928D1" w:rsidRDefault="00D948E9" w:rsidP="0071391E">
            <w:pPr>
              <w:pStyle w:val="Default"/>
              <w:jc w:val="both"/>
              <w:rPr>
                <w:color w:val="auto"/>
              </w:rPr>
            </w:pPr>
            <w:r w:rsidRPr="00A928D1">
              <w:rPr>
                <w:color w:val="auto"/>
              </w:rPr>
              <w:t>przedstawienie założeń i idei projektowej – 10 godz. = 0,4 ECTS</w:t>
            </w:r>
          </w:p>
          <w:p w14:paraId="5890156C" w14:textId="77777777" w:rsidR="00D948E9" w:rsidRPr="00A928D1" w:rsidRDefault="00D948E9" w:rsidP="0071391E">
            <w:pPr>
              <w:pStyle w:val="Default"/>
              <w:jc w:val="both"/>
              <w:rPr>
                <w:b/>
                <w:bCs/>
                <w:color w:val="auto"/>
              </w:rPr>
            </w:pPr>
            <w:r w:rsidRPr="00A928D1">
              <w:rPr>
                <w:b/>
                <w:bCs/>
                <w:color w:val="auto"/>
              </w:rPr>
              <w:t xml:space="preserve">Razem 30 godz. = 1,2 pkt ECTS </w:t>
            </w:r>
          </w:p>
          <w:p w14:paraId="2A92B1DE" w14:textId="77777777" w:rsidR="00D948E9" w:rsidRPr="00A928D1" w:rsidRDefault="00D948E9" w:rsidP="0071391E">
            <w:pPr>
              <w:pStyle w:val="Default"/>
              <w:jc w:val="both"/>
              <w:rPr>
                <w:color w:val="auto"/>
              </w:rPr>
            </w:pPr>
          </w:p>
          <w:p w14:paraId="58BE5F20" w14:textId="77777777" w:rsidR="00D948E9" w:rsidRPr="00A928D1" w:rsidRDefault="00D948E9" w:rsidP="0071391E">
            <w:pPr>
              <w:pStyle w:val="Default"/>
              <w:jc w:val="both"/>
              <w:rPr>
                <w:b/>
                <w:color w:val="auto"/>
              </w:rPr>
            </w:pPr>
            <w:r w:rsidRPr="00A928D1">
              <w:rPr>
                <w:b/>
                <w:color w:val="auto"/>
              </w:rPr>
              <w:t xml:space="preserve">Liczba godzin niekontakt./ Punkty ECTS </w:t>
            </w:r>
          </w:p>
          <w:p w14:paraId="1A54216C" w14:textId="77777777" w:rsidR="00D948E9" w:rsidRPr="00A928D1" w:rsidRDefault="00D948E9" w:rsidP="0071391E">
            <w:pPr>
              <w:pStyle w:val="Default"/>
              <w:jc w:val="both"/>
              <w:rPr>
                <w:color w:val="auto"/>
              </w:rPr>
            </w:pPr>
            <w:r w:rsidRPr="00A928D1">
              <w:rPr>
                <w:color w:val="auto"/>
              </w:rPr>
              <w:t xml:space="preserve">Studiowanie literatury 8 godz. = 0,32 ECTS </w:t>
            </w:r>
          </w:p>
          <w:p w14:paraId="2892FB10" w14:textId="77777777" w:rsidR="00D948E9" w:rsidRPr="00A928D1" w:rsidRDefault="00D948E9" w:rsidP="0071391E">
            <w:pPr>
              <w:pStyle w:val="Default"/>
              <w:jc w:val="both"/>
              <w:rPr>
                <w:color w:val="auto"/>
              </w:rPr>
            </w:pPr>
            <w:r w:rsidRPr="00A928D1">
              <w:rPr>
                <w:color w:val="auto"/>
              </w:rPr>
              <w:t xml:space="preserve">Przygotowanie projektu 10 godz. = 0,4 ECTS </w:t>
            </w:r>
          </w:p>
          <w:p w14:paraId="29B64B96" w14:textId="77777777" w:rsidR="00D948E9" w:rsidRPr="00A928D1" w:rsidRDefault="00D948E9" w:rsidP="0071391E">
            <w:pPr>
              <w:pStyle w:val="Default"/>
              <w:jc w:val="both"/>
              <w:rPr>
                <w:color w:val="auto"/>
              </w:rPr>
            </w:pPr>
            <w:r w:rsidRPr="00A928D1">
              <w:rPr>
                <w:color w:val="auto"/>
              </w:rPr>
              <w:t xml:space="preserve">Przygotowanie prezentacji projektu 2 godz.  = 0,08 </w:t>
            </w:r>
          </w:p>
          <w:p w14:paraId="517E8ADD" w14:textId="77777777" w:rsidR="00D948E9" w:rsidRPr="00A928D1" w:rsidRDefault="00D948E9" w:rsidP="0071391E">
            <w:pPr>
              <w:pStyle w:val="Default"/>
              <w:jc w:val="both"/>
              <w:rPr>
                <w:color w:val="auto"/>
              </w:rPr>
            </w:pPr>
            <w:r w:rsidRPr="00A928D1">
              <w:rPr>
                <w:b/>
                <w:bCs/>
                <w:color w:val="auto"/>
              </w:rPr>
              <w:t xml:space="preserve">Razem: 20 godz = 0,8 pkt ECTS </w:t>
            </w:r>
          </w:p>
          <w:p w14:paraId="7EA22429" w14:textId="77777777" w:rsidR="00D948E9" w:rsidRPr="00A928D1" w:rsidRDefault="00D948E9" w:rsidP="0071391E">
            <w:pPr>
              <w:jc w:val="both"/>
            </w:pPr>
            <w:r w:rsidRPr="00A928D1">
              <w:rPr>
                <w:b/>
                <w:bCs/>
              </w:rPr>
              <w:t xml:space="preserve">Łącznie – 50 godz. = 2 pkt ECTS </w:t>
            </w:r>
          </w:p>
        </w:tc>
      </w:tr>
      <w:tr w:rsidR="00D948E9" w:rsidRPr="00A928D1" w14:paraId="075F3E46" w14:textId="77777777" w:rsidTr="0071391E">
        <w:trPr>
          <w:trHeight w:val="718"/>
        </w:trPr>
        <w:tc>
          <w:tcPr>
            <w:tcW w:w="3823" w:type="dxa"/>
            <w:shd w:val="clear" w:color="auto" w:fill="auto"/>
          </w:tcPr>
          <w:p w14:paraId="47201D59" w14:textId="77777777" w:rsidR="00D948E9" w:rsidRPr="00A928D1" w:rsidRDefault="00D948E9" w:rsidP="0071391E">
            <w:r w:rsidRPr="00A928D1">
              <w:t>Nakład pracy związany z zajęciami wymagającymi bezpośredniego udziału nauczyciela akademickiego</w:t>
            </w:r>
          </w:p>
        </w:tc>
        <w:tc>
          <w:tcPr>
            <w:tcW w:w="5463" w:type="dxa"/>
            <w:gridSpan w:val="2"/>
            <w:shd w:val="clear" w:color="auto" w:fill="auto"/>
          </w:tcPr>
          <w:p w14:paraId="3612B966" w14:textId="77777777" w:rsidR="00D948E9" w:rsidRPr="00A928D1" w:rsidRDefault="00D948E9" w:rsidP="0071391E">
            <w:pPr>
              <w:jc w:val="both"/>
            </w:pPr>
            <w:r w:rsidRPr="00A928D1">
              <w:rPr>
                <w:b/>
                <w:bCs/>
              </w:rPr>
              <w:t xml:space="preserve">Konstultacje projektu – 30 godz = 1,2 pkt ECTS </w:t>
            </w:r>
          </w:p>
        </w:tc>
      </w:tr>
    </w:tbl>
    <w:p w14:paraId="6BE4AA17" w14:textId="77777777" w:rsidR="00D948E9" w:rsidRPr="00A928D1" w:rsidRDefault="00D948E9" w:rsidP="00D948E9"/>
    <w:p w14:paraId="3E5E2A11" w14:textId="77777777" w:rsidR="00D948E9" w:rsidRPr="00A928D1" w:rsidRDefault="00D948E9" w:rsidP="00D948E9">
      <w:pPr>
        <w:jc w:val="center"/>
        <w:rPr>
          <w:bCs/>
        </w:rPr>
      </w:pPr>
      <w:r w:rsidRPr="00A928D1">
        <w:rPr>
          <w:b/>
        </w:rPr>
        <w:br w:type="column"/>
      </w:r>
      <w:r w:rsidRPr="00A928D1">
        <w:rPr>
          <w:sz w:val="22"/>
          <w:szCs w:val="22"/>
        </w:rPr>
        <w:lastRenderedPageBreak/>
        <w:t xml:space="preserve">                                                          </w:t>
      </w:r>
    </w:p>
    <w:p w14:paraId="3D80B5CD" w14:textId="77777777" w:rsidR="00D948E9" w:rsidRPr="00A928D1" w:rsidRDefault="00D948E9" w:rsidP="00D948E9">
      <w:pPr>
        <w:pStyle w:val="Default"/>
        <w:rPr>
          <w:color w:val="auto"/>
          <w:sz w:val="23"/>
          <w:szCs w:val="23"/>
        </w:rPr>
      </w:pPr>
      <w:r w:rsidRPr="00A928D1">
        <w:rPr>
          <w:b/>
          <w:color w:val="auto"/>
        </w:rPr>
        <w:t xml:space="preserve">70. Karta opisu zajęć: </w:t>
      </w:r>
      <w:r w:rsidRPr="00A928D1">
        <w:rPr>
          <w:b/>
          <w:bCs/>
          <w:color w:val="auto"/>
          <w:sz w:val="23"/>
          <w:szCs w:val="23"/>
        </w:rPr>
        <w:t xml:space="preserve">Projekt inżynierski </w:t>
      </w:r>
    </w:p>
    <w:p w14:paraId="0DCB5B55" w14:textId="77777777" w:rsidR="00D948E9" w:rsidRPr="00A928D1" w:rsidRDefault="00D948E9" w:rsidP="00D948E9">
      <w:pPr>
        <w:rPr>
          <w:b/>
        </w:rPr>
      </w:pPr>
    </w:p>
    <w:p w14:paraId="4D7B87E5" w14:textId="77777777" w:rsidR="00D948E9" w:rsidRPr="00A928D1" w:rsidRDefault="00D948E9" w:rsidP="00D948E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2731"/>
        <w:gridCol w:w="2732"/>
      </w:tblGrid>
      <w:tr w:rsidR="0071391E" w:rsidRPr="00A928D1" w14:paraId="26E4CD0F" w14:textId="77777777" w:rsidTr="0071391E">
        <w:tc>
          <w:tcPr>
            <w:tcW w:w="3823" w:type="dxa"/>
            <w:shd w:val="clear" w:color="auto" w:fill="auto"/>
          </w:tcPr>
          <w:p w14:paraId="171948FD" w14:textId="77777777" w:rsidR="00D948E9" w:rsidRPr="00A928D1" w:rsidRDefault="00D948E9" w:rsidP="0071391E">
            <w:r w:rsidRPr="00A928D1">
              <w:t xml:space="preserve">Nazwa kierunku studiów </w:t>
            </w:r>
          </w:p>
          <w:p w14:paraId="4011E1DC" w14:textId="77777777" w:rsidR="00D948E9" w:rsidRPr="00A928D1" w:rsidRDefault="00D948E9" w:rsidP="0071391E"/>
        </w:tc>
        <w:tc>
          <w:tcPr>
            <w:tcW w:w="5463" w:type="dxa"/>
            <w:gridSpan w:val="2"/>
            <w:shd w:val="clear" w:color="auto" w:fill="auto"/>
          </w:tcPr>
          <w:p w14:paraId="0912877F" w14:textId="77777777" w:rsidR="00D948E9" w:rsidRPr="00A928D1" w:rsidRDefault="00D948E9" w:rsidP="0071391E">
            <w:r w:rsidRPr="00A928D1">
              <w:t>Gospodarka przestrzenna</w:t>
            </w:r>
          </w:p>
        </w:tc>
      </w:tr>
      <w:tr w:rsidR="0071391E" w:rsidRPr="00A928D1" w14:paraId="0F139A62" w14:textId="77777777" w:rsidTr="0071391E">
        <w:tc>
          <w:tcPr>
            <w:tcW w:w="3823" w:type="dxa"/>
            <w:shd w:val="clear" w:color="auto" w:fill="auto"/>
          </w:tcPr>
          <w:p w14:paraId="329B7B96" w14:textId="77777777" w:rsidR="00D948E9" w:rsidRPr="00A928D1" w:rsidRDefault="00D948E9" w:rsidP="0071391E">
            <w:r w:rsidRPr="00A928D1">
              <w:t>Nazwa modułu, także nazwa w języku angielskim</w:t>
            </w:r>
          </w:p>
        </w:tc>
        <w:tc>
          <w:tcPr>
            <w:tcW w:w="5463" w:type="dxa"/>
            <w:gridSpan w:val="2"/>
            <w:shd w:val="clear" w:color="auto" w:fill="auto"/>
          </w:tcPr>
          <w:tbl>
            <w:tblPr>
              <w:tblW w:w="5164" w:type="dxa"/>
              <w:tblBorders>
                <w:top w:val="nil"/>
                <w:left w:val="nil"/>
                <w:bottom w:val="nil"/>
                <w:right w:val="nil"/>
              </w:tblBorders>
              <w:tblLayout w:type="fixed"/>
              <w:tblLook w:val="0000" w:firstRow="0" w:lastRow="0" w:firstColumn="0" w:lastColumn="0" w:noHBand="0" w:noVBand="0"/>
            </w:tblPr>
            <w:tblGrid>
              <w:gridCol w:w="5164"/>
            </w:tblGrid>
            <w:tr w:rsidR="0071391E" w:rsidRPr="00A928D1" w14:paraId="7ED9B61A" w14:textId="77777777" w:rsidTr="0071391E">
              <w:trPr>
                <w:trHeight w:val="245"/>
              </w:trPr>
              <w:tc>
                <w:tcPr>
                  <w:tcW w:w="5164" w:type="dxa"/>
                </w:tcPr>
                <w:p w14:paraId="11E0F9BE" w14:textId="77777777" w:rsidR="00D948E9" w:rsidRPr="00A928D1" w:rsidRDefault="00D948E9" w:rsidP="0071391E">
                  <w:pPr>
                    <w:pStyle w:val="Default"/>
                    <w:rPr>
                      <w:color w:val="auto"/>
                      <w:sz w:val="23"/>
                      <w:szCs w:val="23"/>
                    </w:rPr>
                  </w:pPr>
                  <w:r w:rsidRPr="00A928D1">
                    <w:rPr>
                      <w:b/>
                      <w:bCs/>
                      <w:color w:val="auto"/>
                      <w:sz w:val="23"/>
                      <w:szCs w:val="23"/>
                    </w:rPr>
                    <w:t xml:space="preserve">Projekt inżynierski /Engineering project </w:t>
                  </w:r>
                </w:p>
              </w:tc>
            </w:tr>
          </w:tbl>
          <w:p w14:paraId="012BF99D" w14:textId="77777777" w:rsidR="00D948E9" w:rsidRPr="00A928D1" w:rsidRDefault="00D948E9" w:rsidP="0071391E"/>
        </w:tc>
      </w:tr>
      <w:tr w:rsidR="0071391E" w:rsidRPr="00A928D1" w14:paraId="26F3DD9D" w14:textId="77777777" w:rsidTr="0071391E">
        <w:tc>
          <w:tcPr>
            <w:tcW w:w="3823" w:type="dxa"/>
            <w:shd w:val="clear" w:color="auto" w:fill="auto"/>
          </w:tcPr>
          <w:p w14:paraId="7E166ABB" w14:textId="77777777" w:rsidR="00D948E9" w:rsidRPr="00A928D1" w:rsidRDefault="00D948E9" w:rsidP="0071391E">
            <w:r w:rsidRPr="00A928D1">
              <w:t xml:space="preserve">Język wykładowy </w:t>
            </w:r>
          </w:p>
          <w:p w14:paraId="3D097810" w14:textId="77777777" w:rsidR="00D948E9" w:rsidRPr="00A928D1" w:rsidRDefault="00D948E9" w:rsidP="0071391E"/>
        </w:tc>
        <w:tc>
          <w:tcPr>
            <w:tcW w:w="5463" w:type="dxa"/>
            <w:gridSpan w:val="2"/>
            <w:shd w:val="clear" w:color="auto" w:fill="auto"/>
          </w:tcPr>
          <w:p w14:paraId="2F4FE43E" w14:textId="77777777" w:rsidR="00D948E9" w:rsidRPr="00A928D1" w:rsidRDefault="00D948E9" w:rsidP="0071391E">
            <w:r w:rsidRPr="00A928D1">
              <w:t>Polski</w:t>
            </w:r>
          </w:p>
        </w:tc>
      </w:tr>
      <w:tr w:rsidR="0071391E" w:rsidRPr="00A928D1" w14:paraId="4A4326E4" w14:textId="77777777" w:rsidTr="0071391E">
        <w:tc>
          <w:tcPr>
            <w:tcW w:w="3823" w:type="dxa"/>
            <w:shd w:val="clear" w:color="auto" w:fill="auto"/>
          </w:tcPr>
          <w:p w14:paraId="7489A7A0" w14:textId="77777777" w:rsidR="00D948E9" w:rsidRPr="00A928D1" w:rsidRDefault="00D948E9" w:rsidP="0071391E">
            <w:pPr>
              <w:autoSpaceDE w:val="0"/>
              <w:autoSpaceDN w:val="0"/>
              <w:adjustRightInd w:val="0"/>
            </w:pPr>
            <w:r w:rsidRPr="00A928D1">
              <w:t xml:space="preserve">Rodzaj modułu </w:t>
            </w:r>
          </w:p>
          <w:p w14:paraId="5FF08BED" w14:textId="77777777" w:rsidR="00D948E9" w:rsidRPr="00A928D1" w:rsidRDefault="00D948E9" w:rsidP="0071391E"/>
        </w:tc>
        <w:tc>
          <w:tcPr>
            <w:tcW w:w="5463" w:type="dxa"/>
            <w:gridSpan w:val="2"/>
            <w:shd w:val="clear" w:color="auto" w:fill="auto"/>
          </w:tcPr>
          <w:p w14:paraId="2A34E508" w14:textId="77777777" w:rsidR="00D948E9" w:rsidRPr="00A928D1" w:rsidRDefault="00D948E9" w:rsidP="0071391E">
            <w:r w:rsidRPr="00A928D1">
              <w:t>obowiązkowy/fakultatywny</w:t>
            </w:r>
          </w:p>
        </w:tc>
      </w:tr>
      <w:tr w:rsidR="0071391E" w:rsidRPr="00A928D1" w14:paraId="3C3C1A7D" w14:textId="77777777" w:rsidTr="0071391E">
        <w:tc>
          <w:tcPr>
            <w:tcW w:w="3823" w:type="dxa"/>
            <w:shd w:val="clear" w:color="auto" w:fill="auto"/>
          </w:tcPr>
          <w:p w14:paraId="0D37E182" w14:textId="77777777" w:rsidR="00D948E9" w:rsidRPr="00A928D1" w:rsidRDefault="00D948E9" w:rsidP="0071391E">
            <w:r w:rsidRPr="00A928D1">
              <w:t>Poziom studiów</w:t>
            </w:r>
          </w:p>
        </w:tc>
        <w:tc>
          <w:tcPr>
            <w:tcW w:w="5463" w:type="dxa"/>
            <w:gridSpan w:val="2"/>
            <w:shd w:val="clear" w:color="auto" w:fill="auto"/>
          </w:tcPr>
          <w:p w14:paraId="33D2E230" w14:textId="77777777" w:rsidR="00D948E9" w:rsidRPr="00A928D1" w:rsidRDefault="00D948E9" w:rsidP="0071391E">
            <w:r w:rsidRPr="00A928D1">
              <w:t>pierwszego stopnia</w:t>
            </w:r>
          </w:p>
        </w:tc>
      </w:tr>
      <w:tr w:rsidR="0071391E" w:rsidRPr="00A928D1" w14:paraId="3A552987" w14:textId="77777777" w:rsidTr="0071391E">
        <w:tc>
          <w:tcPr>
            <w:tcW w:w="3823" w:type="dxa"/>
            <w:shd w:val="clear" w:color="auto" w:fill="auto"/>
          </w:tcPr>
          <w:p w14:paraId="68D0F916" w14:textId="77777777" w:rsidR="00D948E9" w:rsidRPr="00A928D1" w:rsidRDefault="00D948E9" w:rsidP="0071391E">
            <w:r w:rsidRPr="00A928D1">
              <w:t>Forma studiów</w:t>
            </w:r>
          </w:p>
          <w:p w14:paraId="33F0AC5E" w14:textId="77777777" w:rsidR="00D948E9" w:rsidRPr="00A928D1" w:rsidRDefault="00D948E9" w:rsidP="0071391E"/>
        </w:tc>
        <w:tc>
          <w:tcPr>
            <w:tcW w:w="5463" w:type="dxa"/>
            <w:gridSpan w:val="2"/>
            <w:shd w:val="clear" w:color="auto" w:fill="auto"/>
          </w:tcPr>
          <w:p w14:paraId="331150CA" w14:textId="77777777" w:rsidR="00D948E9" w:rsidRPr="00A928D1" w:rsidRDefault="00D948E9" w:rsidP="0071391E">
            <w:r w:rsidRPr="00A928D1">
              <w:t>stacjonarne/</w:t>
            </w:r>
          </w:p>
        </w:tc>
      </w:tr>
      <w:tr w:rsidR="0071391E" w:rsidRPr="00A928D1" w14:paraId="240EE061" w14:textId="77777777" w:rsidTr="0071391E">
        <w:tc>
          <w:tcPr>
            <w:tcW w:w="3823" w:type="dxa"/>
            <w:shd w:val="clear" w:color="auto" w:fill="auto"/>
          </w:tcPr>
          <w:p w14:paraId="7026F934" w14:textId="77777777" w:rsidR="00D948E9" w:rsidRPr="00A928D1" w:rsidRDefault="00D948E9" w:rsidP="0071391E">
            <w:r w:rsidRPr="00A928D1">
              <w:t>Rok studiów dla kierunku</w:t>
            </w:r>
          </w:p>
        </w:tc>
        <w:tc>
          <w:tcPr>
            <w:tcW w:w="5463" w:type="dxa"/>
            <w:gridSpan w:val="2"/>
            <w:shd w:val="clear" w:color="auto" w:fill="auto"/>
          </w:tcPr>
          <w:p w14:paraId="223345F1" w14:textId="77777777" w:rsidR="00D948E9" w:rsidRPr="00A928D1" w:rsidRDefault="00D948E9" w:rsidP="0071391E">
            <w:r w:rsidRPr="00A928D1">
              <w:t>IV</w:t>
            </w:r>
          </w:p>
        </w:tc>
      </w:tr>
      <w:tr w:rsidR="0071391E" w:rsidRPr="00A928D1" w14:paraId="02433948" w14:textId="77777777" w:rsidTr="0071391E">
        <w:tc>
          <w:tcPr>
            <w:tcW w:w="3823" w:type="dxa"/>
            <w:shd w:val="clear" w:color="auto" w:fill="auto"/>
          </w:tcPr>
          <w:p w14:paraId="69C2BB0F" w14:textId="77777777" w:rsidR="00D948E9" w:rsidRPr="00A928D1" w:rsidRDefault="00D948E9" w:rsidP="0071391E">
            <w:r w:rsidRPr="00A928D1">
              <w:t>Semestr dla kierunku</w:t>
            </w:r>
          </w:p>
        </w:tc>
        <w:tc>
          <w:tcPr>
            <w:tcW w:w="5463" w:type="dxa"/>
            <w:gridSpan w:val="2"/>
            <w:shd w:val="clear" w:color="auto" w:fill="auto"/>
          </w:tcPr>
          <w:p w14:paraId="6E8F15C6" w14:textId="77777777" w:rsidR="00D948E9" w:rsidRPr="00A928D1" w:rsidRDefault="00D948E9" w:rsidP="0071391E">
            <w:r w:rsidRPr="00A928D1">
              <w:t>VII</w:t>
            </w:r>
          </w:p>
        </w:tc>
      </w:tr>
      <w:tr w:rsidR="0071391E" w:rsidRPr="00A928D1" w14:paraId="13543252" w14:textId="77777777" w:rsidTr="0071391E">
        <w:tc>
          <w:tcPr>
            <w:tcW w:w="3823" w:type="dxa"/>
            <w:shd w:val="clear" w:color="auto" w:fill="auto"/>
          </w:tcPr>
          <w:p w14:paraId="67F92571" w14:textId="77777777" w:rsidR="00D948E9" w:rsidRPr="00A928D1" w:rsidRDefault="00D948E9" w:rsidP="0071391E">
            <w:pPr>
              <w:autoSpaceDE w:val="0"/>
              <w:autoSpaceDN w:val="0"/>
              <w:adjustRightInd w:val="0"/>
            </w:pPr>
            <w:r w:rsidRPr="00A928D1">
              <w:t>Liczba punktów ECTS z podziałem na kontaktowe/niekontaktowe</w:t>
            </w:r>
          </w:p>
        </w:tc>
        <w:tc>
          <w:tcPr>
            <w:tcW w:w="5463" w:type="dxa"/>
            <w:gridSpan w:val="2"/>
            <w:shd w:val="clear" w:color="auto" w:fill="auto"/>
          </w:tcPr>
          <w:p w14:paraId="5C1E5949" w14:textId="77777777" w:rsidR="00D948E9" w:rsidRPr="00A928D1" w:rsidRDefault="00D948E9" w:rsidP="0071391E">
            <w:r w:rsidRPr="00A928D1">
              <w:t>8 (4,48/3,52)</w:t>
            </w:r>
          </w:p>
        </w:tc>
      </w:tr>
      <w:tr w:rsidR="0071391E" w:rsidRPr="00A928D1" w14:paraId="5A90FBB2" w14:textId="77777777" w:rsidTr="0071391E">
        <w:tc>
          <w:tcPr>
            <w:tcW w:w="3823" w:type="dxa"/>
            <w:shd w:val="clear" w:color="auto" w:fill="auto"/>
          </w:tcPr>
          <w:p w14:paraId="201B1D60" w14:textId="77777777" w:rsidR="00D948E9" w:rsidRPr="00A928D1" w:rsidRDefault="00D948E9" w:rsidP="0071391E">
            <w:pPr>
              <w:autoSpaceDE w:val="0"/>
              <w:autoSpaceDN w:val="0"/>
              <w:adjustRightInd w:val="0"/>
            </w:pPr>
            <w:r w:rsidRPr="00A928D1">
              <w:t>Tytuł naukowy/stopień naukowy, imię i nazwisko osoby odpowiedzialnej za moduł</w:t>
            </w:r>
          </w:p>
        </w:tc>
        <w:tc>
          <w:tcPr>
            <w:tcW w:w="5463" w:type="dxa"/>
            <w:gridSpan w:val="2"/>
            <w:shd w:val="clear" w:color="auto" w:fill="auto"/>
          </w:tcPr>
          <w:p w14:paraId="4B42BE72" w14:textId="77777777" w:rsidR="00D948E9" w:rsidRPr="00A928D1" w:rsidRDefault="00D948E9" w:rsidP="0071391E">
            <w:r w:rsidRPr="00A928D1">
              <w:t>Prof. dr hab. inż. Halina Lipińska, prodziekan Wydziału Agrobioinżynierii</w:t>
            </w:r>
          </w:p>
        </w:tc>
      </w:tr>
      <w:tr w:rsidR="0071391E" w:rsidRPr="00A928D1" w14:paraId="7E02097F" w14:textId="77777777" w:rsidTr="0071391E">
        <w:tc>
          <w:tcPr>
            <w:tcW w:w="3823" w:type="dxa"/>
            <w:shd w:val="clear" w:color="auto" w:fill="auto"/>
          </w:tcPr>
          <w:p w14:paraId="0714C52B" w14:textId="77777777" w:rsidR="00D948E9" w:rsidRPr="00A928D1" w:rsidRDefault="00D948E9" w:rsidP="0071391E">
            <w:r w:rsidRPr="00A928D1">
              <w:t>Jednostka oferująca moduł</w:t>
            </w:r>
          </w:p>
          <w:p w14:paraId="42DCAC82" w14:textId="77777777" w:rsidR="00D948E9" w:rsidRPr="00A928D1" w:rsidRDefault="00D948E9" w:rsidP="0071391E"/>
        </w:tc>
        <w:tc>
          <w:tcPr>
            <w:tcW w:w="5463" w:type="dxa"/>
            <w:gridSpan w:val="2"/>
            <w:shd w:val="clear" w:color="auto" w:fill="auto"/>
          </w:tcPr>
          <w:p w14:paraId="26D2BF4F" w14:textId="77777777" w:rsidR="00D948E9" w:rsidRPr="00A928D1" w:rsidRDefault="00D948E9" w:rsidP="0071391E">
            <w:r w:rsidRPr="00A928D1">
              <w:t>Wydział Agrobioinżynierii</w:t>
            </w:r>
          </w:p>
        </w:tc>
      </w:tr>
      <w:tr w:rsidR="0071391E" w:rsidRPr="00A928D1" w14:paraId="5BBC7C06" w14:textId="77777777" w:rsidTr="0071391E">
        <w:tc>
          <w:tcPr>
            <w:tcW w:w="3823" w:type="dxa"/>
            <w:shd w:val="clear" w:color="auto" w:fill="auto"/>
          </w:tcPr>
          <w:p w14:paraId="2F333823" w14:textId="77777777" w:rsidR="00D948E9" w:rsidRPr="00A928D1" w:rsidRDefault="00D948E9" w:rsidP="0071391E">
            <w:r w:rsidRPr="00A928D1">
              <w:t>Cel modułu</w:t>
            </w:r>
          </w:p>
          <w:p w14:paraId="5AFD58E0" w14:textId="77777777" w:rsidR="00D948E9" w:rsidRPr="00A928D1" w:rsidRDefault="00D948E9" w:rsidP="0071391E"/>
        </w:tc>
        <w:tc>
          <w:tcPr>
            <w:tcW w:w="5463"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5127"/>
            </w:tblGrid>
            <w:tr w:rsidR="0071391E" w:rsidRPr="00A928D1" w14:paraId="03F20CEC" w14:textId="77777777" w:rsidTr="0071391E">
              <w:trPr>
                <w:trHeight w:val="661"/>
              </w:trPr>
              <w:tc>
                <w:tcPr>
                  <w:tcW w:w="5127" w:type="dxa"/>
                </w:tcPr>
                <w:p w14:paraId="44477220" w14:textId="77777777" w:rsidR="00D948E9" w:rsidRPr="00A928D1" w:rsidRDefault="00D948E9" w:rsidP="0071391E">
                  <w:r w:rsidRPr="00A928D1">
                    <w:rPr>
                      <w:sz w:val="22"/>
                      <w:szCs w:val="22"/>
                    </w:rPr>
                    <w:t>Celem modułu jest przygotowanie przez student</w:t>
                  </w:r>
                  <w:r w:rsidRPr="00A928D1">
                    <w:t>kę/ta</w:t>
                  </w:r>
                  <w:r w:rsidRPr="00A928D1">
                    <w:rPr>
                      <w:sz w:val="22"/>
                      <w:szCs w:val="22"/>
                    </w:rPr>
                    <w:t xml:space="preserve"> projektu inżynierskiego w uzgodnieniu z nauczycielem akademickim prowadzącym seminarium i w uzasadnionych przypadkach (za zgodą dziekana) konsultowany przez innego nauczyciela posiadającego co najmniej stopień naukowy doktora. Projekt przygotowywany jest w oparciu o posiadaną wiedzę i umiejętności z uwzględnieniem specyfiki kierunku </w:t>
                  </w:r>
                  <w:r w:rsidRPr="00A928D1">
                    <w:t>gospodarka przestrzenna</w:t>
                  </w:r>
                  <w:r w:rsidRPr="00A928D1">
                    <w:rPr>
                      <w:sz w:val="22"/>
                      <w:szCs w:val="22"/>
                    </w:rPr>
                    <w:t>.</w:t>
                  </w:r>
                  <w:r w:rsidRPr="00A928D1">
                    <w:t xml:space="preserve"> </w:t>
                  </w:r>
                  <w:r w:rsidRPr="00A928D1">
                    <w:rPr>
                      <w:sz w:val="22"/>
                      <w:szCs w:val="22"/>
                    </w:rPr>
                    <w:t>Celem projektu inżynierskiego jest potwierdzenie praktycznych umiejętności dyplomant</w:t>
                  </w:r>
                  <w:r w:rsidRPr="00A928D1">
                    <w:t>ki/t</w:t>
                  </w:r>
                  <w:r w:rsidRPr="00A928D1">
                    <w:rPr>
                      <w:sz w:val="22"/>
                      <w:szCs w:val="22"/>
                    </w:rPr>
                    <w:t xml:space="preserve">a w zakresie </w:t>
                  </w:r>
                  <w:r w:rsidRPr="00A928D1">
                    <w:t xml:space="preserve">w/w </w:t>
                  </w:r>
                  <w:r w:rsidRPr="00A928D1">
                    <w:rPr>
                      <w:sz w:val="22"/>
                      <w:szCs w:val="22"/>
                    </w:rPr>
                    <w:t>kierunku oraz kompetencji inżynierskich</w:t>
                  </w:r>
                  <w:r w:rsidRPr="00A928D1">
                    <w:t>.</w:t>
                  </w:r>
                </w:p>
              </w:tc>
            </w:tr>
          </w:tbl>
          <w:p w14:paraId="77E65E4C" w14:textId="77777777" w:rsidR="00D948E9" w:rsidRPr="00A928D1" w:rsidRDefault="00D948E9" w:rsidP="0071391E">
            <w:pPr>
              <w:autoSpaceDE w:val="0"/>
              <w:autoSpaceDN w:val="0"/>
              <w:adjustRightInd w:val="0"/>
            </w:pPr>
          </w:p>
        </w:tc>
      </w:tr>
      <w:tr w:rsidR="0071391E" w:rsidRPr="00A928D1" w14:paraId="5263313E" w14:textId="77777777" w:rsidTr="0071391E">
        <w:trPr>
          <w:trHeight w:val="236"/>
        </w:trPr>
        <w:tc>
          <w:tcPr>
            <w:tcW w:w="3823" w:type="dxa"/>
            <w:vMerge w:val="restart"/>
            <w:shd w:val="clear" w:color="auto" w:fill="auto"/>
          </w:tcPr>
          <w:p w14:paraId="68EEDA1A" w14:textId="77777777" w:rsidR="00D948E9" w:rsidRPr="00A928D1" w:rsidRDefault="00D948E9" w:rsidP="0071391E">
            <w:pPr>
              <w:jc w:val="both"/>
            </w:pPr>
            <w:r w:rsidRPr="00A928D1">
              <w:t>Efekty uczenia się dla modułu to opis zasobu wiedzy, umiejętności i kompetencji społecznych, które student osiągnie po zrealizowaniu zajęć.</w:t>
            </w:r>
          </w:p>
        </w:tc>
        <w:tc>
          <w:tcPr>
            <w:tcW w:w="5463" w:type="dxa"/>
            <w:gridSpan w:val="2"/>
            <w:shd w:val="clear" w:color="auto" w:fill="auto"/>
          </w:tcPr>
          <w:p w14:paraId="2E32152D" w14:textId="77777777" w:rsidR="00D948E9" w:rsidRPr="00A928D1" w:rsidRDefault="00D948E9" w:rsidP="0071391E">
            <w:r w:rsidRPr="00A928D1">
              <w:t xml:space="preserve">Wiedza: </w:t>
            </w:r>
          </w:p>
        </w:tc>
      </w:tr>
      <w:tr w:rsidR="0071391E" w:rsidRPr="00A928D1" w14:paraId="5C827E62" w14:textId="77777777" w:rsidTr="0071391E">
        <w:trPr>
          <w:trHeight w:val="597"/>
        </w:trPr>
        <w:tc>
          <w:tcPr>
            <w:tcW w:w="3823" w:type="dxa"/>
            <w:vMerge/>
            <w:shd w:val="clear" w:color="auto" w:fill="auto"/>
          </w:tcPr>
          <w:p w14:paraId="426505D1" w14:textId="77777777" w:rsidR="00D948E9" w:rsidRPr="00A928D1" w:rsidRDefault="00D948E9" w:rsidP="0071391E"/>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71391E" w:rsidRPr="00A928D1" w14:paraId="7BC1A40B" w14:textId="77777777" w:rsidTr="0071391E">
              <w:trPr>
                <w:trHeight w:val="226"/>
              </w:trPr>
              <w:tc>
                <w:tcPr>
                  <w:tcW w:w="6307" w:type="dxa"/>
                </w:tcPr>
                <w:p w14:paraId="389D0B27" w14:textId="77777777" w:rsidR="00D948E9" w:rsidRPr="00A928D1" w:rsidRDefault="00D948E9" w:rsidP="0071391E">
                  <w:pPr>
                    <w:pStyle w:val="Default"/>
                    <w:rPr>
                      <w:color w:val="auto"/>
                      <w:sz w:val="22"/>
                      <w:szCs w:val="22"/>
                    </w:rPr>
                  </w:pPr>
                  <w:r w:rsidRPr="00A928D1">
                    <w:rPr>
                      <w:color w:val="auto"/>
                    </w:rPr>
                    <w:t xml:space="preserve">W1. </w:t>
                  </w:r>
                  <w:r w:rsidRPr="00A928D1">
                    <w:rPr>
                      <w:color w:val="auto"/>
                      <w:sz w:val="22"/>
                      <w:szCs w:val="22"/>
                    </w:rPr>
                    <w:t>Ma pełną, wieloaspektową wiedzę związaną z tematyką realizowanego projektu inżynierskiego</w:t>
                  </w:r>
                </w:p>
              </w:tc>
            </w:tr>
            <w:tr w:rsidR="0071391E" w:rsidRPr="00A928D1" w14:paraId="157F7270" w14:textId="77777777" w:rsidTr="0071391E">
              <w:trPr>
                <w:trHeight w:val="226"/>
              </w:trPr>
              <w:tc>
                <w:tcPr>
                  <w:tcW w:w="6307" w:type="dxa"/>
                </w:tcPr>
                <w:p w14:paraId="4EBF21C5" w14:textId="77777777" w:rsidR="00D948E9" w:rsidRPr="00A928D1" w:rsidRDefault="00D948E9" w:rsidP="0071391E">
                  <w:pPr>
                    <w:pStyle w:val="Default"/>
                    <w:rPr>
                      <w:color w:val="auto"/>
                      <w:sz w:val="22"/>
                      <w:szCs w:val="22"/>
                    </w:rPr>
                  </w:pPr>
                </w:p>
              </w:tc>
            </w:tr>
          </w:tbl>
          <w:p w14:paraId="5555ED6E" w14:textId="77777777" w:rsidR="00D948E9" w:rsidRPr="00A928D1" w:rsidRDefault="00D948E9" w:rsidP="0071391E"/>
        </w:tc>
      </w:tr>
      <w:tr w:rsidR="0071391E" w:rsidRPr="00A928D1" w14:paraId="2841B7C8" w14:textId="77777777" w:rsidTr="0071391E">
        <w:trPr>
          <w:trHeight w:val="233"/>
        </w:trPr>
        <w:tc>
          <w:tcPr>
            <w:tcW w:w="3823" w:type="dxa"/>
            <w:vMerge/>
            <w:shd w:val="clear" w:color="auto" w:fill="auto"/>
          </w:tcPr>
          <w:p w14:paraId="1537653F" w14:textId="77777777" w:rsidR="00D948E9" w:rsidRPr="00A928D1" w:rsidRDefault="00D948E9" w:rsidP="0071391E"/>
        </w:tc>
        <w:tc>
          <w:tcPr>
            <w:tcW w:w="5463" w:type="dxa"/>
            <w:gridSpan w:val="2"/>
            <w:shd w:val="clear" w:color="auto" w:fill="auto"/>
          </w:tcPr>
          <w:p w14:paraId="0933EE18" w14:textId="77777777" w:rsidR="00D948E9" w:rsidRPr="00A928D1" w:rsidRDefault="00D948E9" w:rsidP="0071391E">
            <w:r w:rsidRPr="00A928D1">
              <w:t>W2.</w:t>
            </w:r>
            <w:r w:rsidRPr="00A928D1">
              <w:rPr>
                <w:sz w:val="22"/>
                <w:szCs w:val="22"/>
              </w:rPr>
              <w:t xml:space="preserve"> Ma zaawansowaną, wieloaspektową wiedzę związaną z kierunkiem studiów inżynierskich</w:t>
            </w:r>
          </w:p>
        </w:tc>
      </w:tr>
      <w:tr w:rsidR="0071391E" w:rsidRPr="00A928D1" w14:paraId="1BF38A8B" w14:textId="77777777" w:rsidTr="0071391E">
        <w:trPr>
          <w:trHeight w:val="233"/>
        </w:trPr>
        <w:tc>
          <w:tcPr>
            <w:tcW w:w="3823" w:type="dxa"/>
            <w:vMerge/>
            <w:shd w:val="clear" w:color="auto" w:fill="auto"/>
          </w:tcPr>
          <w:p w14:paraId="7C343BCF" w14:textId="77777777" w:rsidR="00D948E9" w:rsidRPr="00A928D1" w:rsidRDefault="00D948E9" w:rsidP="0071391E"/>
        </w:tc>
        <w:tc>
          <w:tcPr>
            <w:tcW w:w="5463" w:type="dxa"/>
            <w:gridSpan w:val="2"/>
            <w:shd w:val="clear" w:color="auto" w:fill="auto"/>
          </w:tcPr>
          <w:p w14:paraId="7AE77154" w14:textId="77777777" w:rsidR="00D948E9" w:rsidRPr="00A928D1" w:rsidRDefault="00D948E9" w:rsidP="0071391E">
            <w:r w:rsidRPr="00A928D1">
              <w:t>…</w:t>
            </w:r>
          </w:p>
        </w:tc>
      </w:tr>
      <w:tr w:rsidR="0071391E" w:rsidRPr="00A928D1" w14:paraId="649C53F4" w14:textId="77777777" w:rsidTr="0071391E">
        <w:trPr>
          <w:trHeight w:val="233"/>
        </w:trPr>
        <w:tc>
          <w:tcPr>
            <w:tcW w:w="3823" w:type="dxa"/>
            <w:vMerge/>
            <w:shd w:val="clear" w:color="auto" w:fill="auto"/>
          </w:tcPr>
          <w:p w14:paraId="6916C70B" w14:textId="77777777" w:rsidR="00D948E9" w:rsidRPr="00A928D1" w:rsidRDefault="00D948E9" w:rsidP="0071391E"/>
        </w:tc>
        <w:tc>
          <w:tcPr>
            <w:tcW w:w="5463" w:type="dxa"/>
            <w:gridSpan w:val="2"/>
            <w:shd w:val="clear" w:color="auto" w:fill="auto"/>
          </w:tcPr>
          <w:p w14:paraId="29DED4F4" w14:textId="77777777" w:rsidR="00D948E9" w:rsidRPr="00A928D1" w:rsidRDefault="00D948E9" w:rsidP="0071391E">
            <w:r w:rsidRPr="00A928D1">
              <w:t>Umiejętności:</w:t>
            </w:r>
          </w:p>
        </w:tc>
      </w:tr>
      <w:tr w:rsidR="0071391E" w:rsidRPr="00A928D1" w14:paraId="18820C00" w14:textId="77777777" w:rsidTr="0071391E">
        <w:trPr>
          <w:trHeight w:val="233"/>
        </w:trPr>
        <w:tc>
          <w:tcPr>
            <w:tcW w:w="3823" w:type="dxa"/>
            <w:vMerge/>
            <w:shd w:val="clear" w:color="auto" w:fill="auto"/>
          </w:tcPr>
          <w:p w14:paraId="5C4DA423" w14:textId="77777777" w:rsidR="00D948E9" w:rsidRPr="00A928D1" w:rsidRDefault="00D948E9" w:rsidP="0071391E"/>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71391E" w:rsidRPr="00A928D1" w14:paraId="47659439" w14:textId="77777777" w:rsidTr="0071391E">
              <w:trPr>
                <w:trHeight w:val="100"/>
              </w:trPr>
              <w:tc>
                <w:tcPr>
                  <w:tcW w:w="6307" w:type="dxa"/>
                </w:tcPr>
                <w:p w14:paraId="299EAD28" w14:textId="77777777" w:rsidR="00D948E9" w:rsidRPr="00A928D1" w:rsidRDefault="00D948E9" w:rsidP="0071391E">
                  <w:pPr>
                    <w:pStyle w:val="Default"/>
                    <w:rPr>
                      <w:color w:val="auto"/>
                      <w:sz w:val="22"/>
                      <w:szCs w:val="22"/>
                    </w:rPr>
                  </w:pPr>
                  <w:r w:rsidRPr="00A928D1">
                    <w:rPr>
                      <w:color w:val="auto"/>
                    </w:rPr>
                    <w:t>U1.</w:t>
                  </w:r>
                  <w:r w:rsidRPr="00A928D1">
                    <w:rPr>
                      <w:color w:val="auto"/>
                      <w:sz w:val="22"/>
                      <w:szCs w:val="22"/>
                    </w:rPr>
                    <w:t xml:space="preserve">Potrafi wykonać projekt inżynierski i właściwie go zaprezentować. </w:t>
                  </w:r>
                </w:p>
              </w:tc>
            </w:tr>
          </w:tbl>
          <w:p w14:paraId="1EF42D7E" w14:textId="77777777" w:rsidR="00D948E9" w:rsidRPr="00A928D1" w:rsidRDefault="00D948E9" w:rsidP="0071391E"/>
        </w:tc>
      </w:tr>
      <w:tr w:rsidR="0071391E" w:rsidRPr="00A928D1" w14:paraId="4EF14359" w14:textId="77777777" w:rsidTr="0071391E">
        <w:trPr>
          <w:trHeight w:val="233"/>
        </w:trPr>
        <w:tc>
          <w:tcPr>
            <w:tcW w:w="3823" w:type="dxa"/>
            <w:vMerge/>
            <w:shd w:val="clear" w:color="auto" w:fill="auto"/>
          </w:tcPr>
          <w:p w14:paraId="50130B94" w14:textId="77777777" w:rsidR="00D948E9" w:rsidRPr="00A928D1" w:rsidRDefault="00D948E9" w:rsidP="0071391E"/>
        </w:tc>
        <w:tc>
          <w:tcPr>
            <w:tcW w:w="5463" w:type="dxa"/>
            <w:gridSpan w:val="2"/>
            <w:shd w:val="clear" w:color="auto" w:fill="auto"/>
          </w:tcPr>
          <w:p w14:paraId="05B013B9" w14:textId="77777777" w:rsidR="00D948E9" w:rsidRPr="00A928D1" w:rsidRDefault="00D948E9" w:rsidP="0071391E">
            <w:r w:rsidRPr="00A928D1">
              <w:rPr>
                <w:sz w:val="22"/>
                <w:szCs w:val="22"/>
              </w:rPr>
              <w:t xml:space="preserve"> U2.Potrafi uzasadnić wybór zastosowanej w projekcie metodyki, przeprowadzić analizę i wyciągnąć właściwe wnioski, opracować stosowne wytyczne oraz zaproponować odpowiednie do tego rozwiązania projektowe</w:t>
            </w:r>
          </w:p>
        </w:tc>
      </w:tr>
      <w:tr w:rsidR="0071391E" w:rsidRPr="00A928D1" w14:paraId="488549D1" w14:textId="77777777" w:rsidTr="0071391E">
        <w:trPr>
          <w:trHeight w:val="233"/>
        </w:trPr>
        <w:tc>
          <w:tcPr>
            <w:tcW w:w="3823" w:type="dxa"/>
            <w:vMerge/>
            <w:shd w:val="clear" w:color="auto" w:fill="auto"/>
          </w:tcPr>
          <w:p w14:paraId="18B18E71" w14:textId="77777777" w:rsidR="00D948E9" w:rsidRPr="00A928D1" w:rsidRDefault="00D948E9" w:rsidP="0071391E"/>
        </w:tc>
        <w:tc>
          <w:tcPr>
            <w:tcW w:w="5463" w:type="dxa"/>
            <w:gridSpan w:val="2"/>
            <w:shd w:val="clear" w:color="auto" w:fill="auto"/>
          </w:tcPr>
          <w:p w14:paraId="6EB2481C" w14:textId="77777777" w:rsidR="00D948E9" w:rsidRPr="00A928D1" w:rsidRDefault="00D948E9" w:rsidP="0071391E">
            <w:r w:rsidRPr="00A928D1">
              <w:rPr>
                <w:sz w:val="22"/>
                <w:szCs w:val="22"/>
              </w:rPr>
              <w:t xml:space="preserve">U3.Potrafi zaprezentować swoją wiedzę i umiejętności, brać udział w dyskusji i merytorycznie argumentować swoje racje, formułować i uzasadniać opinie. </w:t>
            </w:r>
            <w:r w:rsidRPr="00A928D1">
              <w:t>…</w:t>
            </w:r>
          </w:p>
        </w:tc>
      </w:tr>
      <w:tr w:rsidR="0071391E" w:rsidRPr="00A928D1" w14:paraId="702E9671" w14:textId="77777777" w:rsidTr="0071391E">
        <w:trPr>
          <w:trHeight w:val="233"/>
        </w:trPr>
        <w:tc>
          <w:tcPr>
            <w:tcW w:w="3823" w:type="dxa"/>
            <w:vMerge/>
            <w:shd w:val="clear" w:color="auto" w:fill="auto"/>
          </w:tcPr>
          <w:p w14:paraId="3C6DA347" w14:textId="77777777" w:rsidR="00D948E9" w:rsidRPr="00A928D1" w:rsidRDefault="00D948E9" w:rsidP="0071391E"/>
        </w:tc>
        <w:tc>
          <w:tcPr>
            <w:tcW w:w="5463" w:type="dxa"/>
            <w:gridSpan w:val="2"/>
            <w:shd w:val="clear" w:color="auto" w:fill="auto"/>
          </w:tcPr>
          <w:p w14:paraId="551DB827" w14:textId="77777777" w:rsidR="00D948E9" w:rsidRPr="00A928D1" w:rsidRDefault="00D948E9" w:rsidP="0071391E">
            <w:r w:rsidRPr="00A928D1">
              <w:t>Kompetencje społeczne:</w:t>
            </w:r>
          </w:p>
        </w:tc>
      </w:tr>
      <w:tr w:rsidR="0071391E" w:rsidRPr="00A928D1" w14:paraId="5E097F4C" w14:textId="77777777" w:rsidTr="0071391E">
        <w:trPr>
          <w:trHeight w:val="233"/>
        </w:trPr>
        <w:tc>
          <w:tcPr>
            <w:tcW w:w="3823" w:type="dxa"/>
            <w:vMerge/>
            <w:shd w:val="clear" w:color="auto" w:fill="auto"/>
          </w:tcPr>
          <w:p w14:paraId="464E6AEE" w14:textId="77777777" w:rsidR="00D948E9" w:rsidRPr="00A928D1" w:rsidRDefault="00D948E9" w:rsidP="0071391E"/>
        </w:tc>
        <w:tc>
          <w:tcPr>
            <w:tcW w:w="5463" w:type="dxa"/>
            <w:gridSpan w:val="2"/>
            <w:shd w:val="clear" w:color="auto" w:fill="auto"/>
          </w:tcPr>
          <w:p w14:paraId="49690C4B" w14:textId="77777777" w:rsidR="00D948E9" w:rsidRPr="00A928D1" w:rsidRDefault="00D948E9" w:rsidP="0071391E">
            <w:r w:rsidRPr="00A928D1">
              <w:t>K1.</w:t>
            </w:r>
            <w:r w:rsidRPr="00A928D1">
              <w:rPr>
                <w:sz w:val="22"/>
                <w:szCs w:val="22"/>
              </w:rPr>
              <w:t xml:space="preserve"> Ma świadomość społecznej roli inżyniera/absolwenta uczelni, krytycznej oceny posiadanej wiedzy i jej znaczenia w rozwiązywaniu problemów, zdobytą wiedzą i umiejętnościami dzieli się z innymi a w przypadku trudności korzysta z opinii ekspertów.</w:t>
            </w:r>
          </w:p>
        </w:tc>
      </w:tr>
      <w:tr w:rsidR="0071391E" w:rsidRPr="00A928D1" w14:paraId="0AFEBC16" w14:textId="77777777" w:rsidTr="0071391E">
        <w:trPr>
          <w:trHeight w:val="233"/>
        </w:trPr>
        <w:tc>
          <w:tcPr>
            <w:tcW w:w="3823" w:type="dxa"/>
            <w:vMerge/>
            <w:shd w:val="clear" w:color="auto" w:fill="auto"/>
          </w:tcPr>
          <w:p w14:paraId="2D656F96" w14:textId="77777777" w:rsidR="00D948E9" w:rsidRPr="00A928D1" w:rsidRDefault="00D948E9" w:rsidP="0071391E"/>
        </w:tc>
        <w:tc>
          <w:tcPr>
            <w:tcW w:w="5463" w:type="dxa"/>
            <w:gridSpan w:val="2"/>
            <w:shd w:val="clear" w:color="auto" w:fill="auto"/>
          </w:tcPr>
          <w:p w14:paraId="27769354" w14:textId="77777777" w:rsidR="00D948E9" w:rsidRPr="00A928D1" w:rsidRDefault="00D948E9" w:rsidP="0071391E">
            <w:r w:rsidRPr="00A928D1">
              <w:t>K2.</w:t>
            </w:r>
            <w:r w:rsidRPr="00A928D1">
              <w:rPr>
                <w:sz w:val="22"/>
                <w:szCs w:val="22"/>
              </w:rPr>
              <w:t xml:space="preserve"> Jest świadomy odpowiedzialności za swoje działania oraz znaczenia kwestii etycznych w życiu zawodowym, dbając o dorobek i etos zawodu. Jest gotów do inicjowania działań, myślenia i działania w sposób przedsiębiorczy</w:t>
            </w:r>
          </w:p>
        </w:tc>
      </w:tr>
      <w:tr w:rsidR="0071391E" w:rsidRPr="00A928D1" w14:paraId="573582AD" w14:textId="77777777" w:rsidTr="0071391E">
        <w:tc>
          <w:tcPr>
            <w:tcW w:w="3823" w:type="dxa"/>
            <w:vMerge w:val="restart"/>
            <w:shd w:val="clear" w:color="auto" w:fill="auto"/>
          </w:tcPr>
          <w:p w14:paraId="69823ECE" w14:textId="77777777" w:rsidR="00D948E9" w:rsidRPr="00A928D1" w:rsidRDefault="00D948E9" w:rsidP="0071391E">
            <w:r w:rsidRPr="00A928D1">
              <w:t>Odniesienie modułowych efektów uczenia się do kierunkowych efektów uczenia się</w:t>
            </w:r>
          </w:p>
        </w:tc>
        <w:tc>
          <w:tcPr>
            <w:tcW w:w="2731" w:type="dxa"/>
            <w:shd w:val="clear" w:color="auto" w:fill="auto"/>
          </w:tcPr>
          <w:p w14:paraId="44B0421F" w14:textId="77777777" w:rsidR="00D948E9" w:rsidRPr="00A928D1" w:rsidRDefault="00D948E9" w:rsidP="0071391E">
            <w:pPr>
              <w:jc w:val="both"/>
            </w:pPr>
            <w:r w:rsidRPr="00A928D1">
              <w:t xml:space="preserve">Kod efektu modułowego </w:t>
            </w:r>
          </w:p>
        </w:tc>
        <w:tc>
          <w:tcPr>
            <w:tcW w:w="2732" w:type="dxa"/>
            <w:shd w:val="clear" w:color="auto" w:fill="auto"/>
          </w:tcPr>
          <w:p w14:paraId="38E57E92" w14:textId="77777777" w:rsidR="00D948E9" w:rsidRPr="00A928D1" w:rsidRDefault="00D948E9" w:rsidP="0071391E">
            <w:pPr>
              <w:jc w:val="both"/>
            </w:pPr>
            <w:r w:rsidRPr="00A928D1">
              <w:t>kod efektu kierunkowego</w:t>
            </w:r>
          </w:p>
        </w:tc>
      </w:tr>
      <w:tr w:rsidR="0071391E" w:rsidRPr="00A928D1" w14:paraId="1D913E3F" w14:textId="77777777" w:rsidTr="0071391E">
        <w:tc>
          <w:tcPr>
            <w:tcW w:w="3823" w:type="dxa"/>
            <w:vMerge/>
            <w:shd w:val="clear" w:color="auto" w:fill="auto"/>
          </w:tcPr>
          <w:p w14:paraId="3AE3064F" w14:textId="77777777" w:rsidR="00D948E9" w:rsidRPr="00A928D1" w:rsidRDefault="00D948E9" w:rsidP="0071391E"/>
        </w:tc>
        <w:tc>
          <w:tcPr>
            <w:tcW w:w="2731" w:type="dxa"/>
            <w:shd w:val="clear" w:color="auto" w:fill="auto"/>
          </w:tcPr>
          <w:p w14:paraId="3275C7E9" w14:textId="77777777" w:rsidR="00D948E9" w:rsidRPr="00A928D1" w:rsidRDefault="00D948E9" w:rsidP="0071391E">
            <w:pPr>
              <w:jc w:val="center"/>
            </w:pPr>
            <w:r w:rsidRPr="00A928D1">
              <w:t>W1</w:t>
            </w:r>
          </w:p>
        </w:tc>
        <w:tc>
          <w:tcPr>
            <w:tcW w:w="2732" w:type="dxa"/>
            <w:shd w:val="clear" w:color="auto" w:fill="auto"/>
          </w:tcPr>
          <w:p w14:paraId="6B830CDC" w14:textId="77777777" w:rsidR="00D948E9" w:rsidRPr="00A928D1" w:rsidRDefault="00D948E9" w:rsidP="0071391E">
            <w:pPr>
              <w:jc w:val="both"/>
            </w:pPr>
            <w:r w:rsidRPr="00A928D1">
              <w:t>GP_W07, W08, W10</w:t>
            </w:r>
          </w:p>
        </w:tc>
      </w:tr>
      <w:tr w:rsidR="0071391E" w:rsidRPr="00A928D1" w14:paraId="44A9855B" w14:textId="77777777" w:rsidTr="0071391E">
        <w:tc>
          <w:tcPr>
            <w:tcW w:w="3823" w:type="dxa"/>
            <w:vMerge/>
            <w:shd w:val="clear" w:color="auto" w:fill="auto"/>
          </w:tcPr>
          <w:p w14:paraId="680DC722" w14:textId="77777777" w:rsidR="00D948E9" w:rsidRPr="00A928D1" w:rsidRDefault="00D948E9" w:rsidP="0071391E"/>
        </w:tc>
        <w:tc>
          <w:tcPr>
            <w:tcW w:w="2731" w:type="dxa"/>
            <w:shd w:val="clear" w:color="auto" w:fill="auto"/>
          </w:tcPr>
          <w:p w14:paraId="739D51CB" w14:textId="77777777" w:rsidR="00D948E9" w:rsidRPr="00A928D1" w:rsidRDefault="00D948E9" w:rsidP="0071391E">
            <w:pPr>
              <w:jc w:val="center"/>
            </w:pPr>
            <w:r w:rsidRPr="00A928D1">
              <w:t>W2</w:t>
            </w:r>
          </w:p>
        </w:tc>
        <w:tc>
          <w:tcPr>
            <w:tcW w:w="2732" w:type="dxa"/>
            <w:shd w:val="clear" w:color="auto" w:fill="auto"/>
          </w:tcPr>
          <w:p w14:paraId="7557CEE8" w14:textId="77777777" w:rsidR="00D948E9" w:rsidRPr="00A928D1" w:rsidRDefault="00D948E9" w:rsidP="0071391E">
            <w:pPr>
              <w:jc w:val="both"/>
            </w:pPr>
            <w:r w:rsidRPr="00A928D1">
              <w:t>GP_W01, W02, W03, W04, W05, W06, W07, W08, W09, W10</w:t>
            </w:r>
          </w:p>
        </w:tc>
      </w:tr>
      <w:tr w:rsidR="0071391E" w:rsidRPr="00A928D1" w14:paraId="4F926414" w14:textId="77777777" w:rsidTr="0071391E">
        <w:tc>
          <w:tcPr>
            <w:tcW w:w="3823" w:type="dxa"/>
            <w:vMerge/>
            <w:shd w:val="clear" w:color="auto" w:fill="auto"/>
          </w:tcPr>
          <w:p w14:paraId="366DBD44" w14:textId="77777777" w:rsidR="00D948E9" w:rsidRPr="00A928D1" w:rsidRDefault="00D948E9" w:rsidP="0071391E"/>
        </w:tc>
        <w:tc>
          <w:tcPr>
            <w:tcW w:w="2731" w:type="dxa"/>
            <w:shd w:val="clear" w:color="auto" w:fill="auto"/>
          </w:tcPr>
          <w:p w14:paraId="2B029EF0" w14:textId="77777777" w:rsidR="00D948E9" w:rsidRPr="00A928D1" w:rsidRDefault="00D948E9" w:rsidP="0071391E">
            <w:pPr>
              <w:jc w:val="center"/>
            </w:pPr>
            <w:r w:rsidRPr="00A928D1">
              <w:t>U1</w:t>
            </w:r>
          </w:p>
        </w:tc>
        <w:tc>
          <w:tcPr>
            <w:tcW w:w="2732" w:type="dxa"/>
            <w:shd w:val="clear" w:color="auto" w:fill="auto"/>
          </w:tcPr>
          <w:p w14:paraId="1E9830BC" w14:textId="77777777" w:rsidR="00D948E9" w:rsidRPr="00A928D1" w:rsidRDefault="00D948E9" w:rsidP="0071391E">
            <w:pPr>
              <w:jc w:val="both"/>
            </w:pPr>
            <w:r w:rsidRPr="00A928D1">
              <w:t>U05, U07, U08, U09</w:t>
            </w:r>
          </w:p>
        </w:tc>
      </w:tr>
      <w:tr w:rsidR="0071391E" w:rsidRPr="00A928D1" w14:paraId="64E4166B" w14:textId="77777777" w:rsidTr="0071391E">
        <w:tc>
          <w:tcPr>
            <w:tcW w:w="3823" w:type="dxa"/>
            <w:vMerge/>
            <w:shd w:val="clear" w:color="auto" w:fill="auto"/>
          </w:tcPr>
          <w:p w14:paraId="3E162D8E" w14:textId="77777777" w:rsidR="00D948E9" w:rsidRPr="00A928D1" w:rsidRDefault="00D948E9" w:rsidP="0071391E"/>
        </w:tc>
        <w:tc>
          <w:tcPr>
            <w:tcW w:w="2731" w:type="dxa"/>
            <w:shd w:val="clear" w:color="auto" w:fill="auto"/>
          </w:tcPr>
          <w:p w14:paraId="73DE75B4" w14:textId="77777777" w:rsidR="00D948E9" w:rsidRPr="00A928D1" w:rsidRDefault="00D948E9" w:rsidP="0071391E">
            <w:pPr>
              <w:jc w:val="center"/>
            </w:pPr>
            <w:r w:rsidRPr="00A928D1">
              <w:t>U2</w:t>
            </w:r>
          </w:p>
        </w:tc>
        <w:tc>
          <w:tcPr>
            <w:tcW w:w="2732" w:type="dxa"/>
            <w:shd w:val="clear" w:color="auto" w:fill="auto"/>
          </w:tcPr>
          <w:p w14:paraId="3856616B" w14:textId="77777777" w:rsidR="00D948E9" w:rsidRPr="00A928D1" w:rsidRDefault="00D948E9" w:rsidP="0071391E">
            <w:pPr>
              <w:jc w:val="both"/>
            </w:pPr>
            <w:r w:rsidRPr="00A928D1">
              <w:t>U08, U11, U12, U13, U15, U16</w:t>
            </w:r>
          </w:p>
        </w:tc>
      </w:tr>
      <w:tr w:rsidR="0071391E" w:rsidRPr="00A928D1" w14:paraId="732C1A87" w14:textId="77777777" w:rsidTr="0071391E">
        <w:tc>
          <w:tcPr>
            <w:tcW w:w="3823" w:type="dxa"/>
            <w:vMerge/>
            <w:shd w:val="clear" w:color="auto" w:fill="auto"/>
          </w:tcPr>
          <w:p w14:paraId="1D3CEAD4" w14:textId="77777777" w:rsidR="00D948E9" w:rsidRPr="00A928D1" w:rsidRDefault="00D948E9" w:rsidP="0071391E"/>
        </w:tc>
        <w:tc>
          <w:tcPr>
            <w:tcW w:w="2731" w:type="dxa"/>
            <w:shd w:val="clear" w:color="auto" w:fill="auto"/>
          </w:tcPr>
          <w:p w14:paraId="45098654" w14:textId="77777777" w:rsidR="00D948E9" w:rsidRPr="00A928D1" w:rsidRDefault="00D948E9" w:rsidP="0071391E">
            <w:pPr>
              <w:jc w:val="center"/>
            </w:pPr>
            <w:r w:rsidRPr="00A928D1">
              <w:t>U3</w:t>
            </w:r>
          </w:p>
        </w:tc>
        <w:tc>
          <w:tcPr>
            <w:tcW w:w="2732" w:type="dxa"/>
            <w:shd w:val="clear" w:color="auto" w:fill="auto"/>
          </w:tcPr>
          <w:p w14:paraId="19733104" w14:textId="77777777" w:rsidR="00D948E9" w:rsidRPr="00A928D1" w:rsidRDefault="00D948E9" w:rsidP="0071391E">
            <w:pPr>
              <w:jc w:val="both"/>
            </w:pPr>
            <w:r w:rsidRPr="00A928D1">
              <w:t>U17</w:t>
            </w:r>
          </w:p>
        </w:tc>
      </w:tr>
      <w:tr w:rsidR="0071391E" w:rsidRPr="00A928D1" w14:paraId="7C1AAA9A" w14:textId="77777777" w:rsidTr="0071391E">
        <w:tc>
          <w:tcPr>
            <w:tcW w:w="3823" w:type="dxa"/>
            <w:vMerge/>
            <w:shd w:val="clear" w:color="auto" w:fill="auto"/>
          </w:tcPr>
          <w:p w14:paraId="7E029018" w14:textId="77777777" w:rsidR="00D948E9" w:rsidRPr="00A928D1" w:rsidRDefault="00D948E9" w:rsidP="0071391E"/>
        </w:tc>
        <w:tc>
          <w:tcPr>
            <w:tcW w:w="2731" w:type="dxa"/>
            <w:shd w:val="clear" w:color="auto" w:fill="auto"/>
          </w:tcPr>
          <w:p w14:paraId="435EEE04" w14:textId="77777777" w:rsidR="00D948E9" w:rsidRPr="00A928D1" w:rsidRDefault="00D948E9" w:rsidP="0071391E">
            <w:pPr>
              <w:jc w:val="center"/>
            </w:pPr>
            <w:r w:rsidRPr="00A928D1">
              <w:t>K1</w:t>
            </w:r>
          </w:p>
        </w:tc>
        <w:tc>
          <w:tcPr>
            <w:tcW w:w="2732" w:type="dxa"/>
            <w:shd w:val="clear" w:color="auto" w:fill="auto"/>
          </w:tcPr>
          <w:p w14:paraId="2BDDEEB0" w14:textId="77777777" w:rsidR="00D948E9" w:rsidRPr="00A928D1" w:rsidRDefault="00D948E9" w:rsidP="0071391E">
            <w:pPr>
              <w:jc w:val="both"/>
            </w:pPr>
            <w:r w:rsidRPr="00A928D1">
              <w:t>GP_K01, K02</w:t>
            </w:r>
          </w:p>
        </w:tc>
      </w:tr>
      <w:tr w:rsidR="0071391E" w:rsidRPr="00A928D1" w14:paraId="58233E97" w14:textId="77777777" w:rsidTr="0071391E">
        <w:tc>
          <w:tcPr>
            <w:tcW w:w="3823" w:type="dxa"/>
            <w:vMerge/>
            <w:shd w:val="clear" w:color="auto" w:fill="auto"/>
          </w:tcPr>
          <w:p w14:paraId="260FDFE4" w14:textId="77777777" w:rsidR="00D948E9" w:rsidRPr="00A928D1" w:rsidRDefault="00D948E9" w:rsidP="0071391E"/>
        </w:tc>
        <w:tc>
          <w:tcPr>
            <w:tcW w:w="2731" w:type="dxa"/>
            <w:shd w:val="clear" w:color="auto" w:fill="auto"/>
          </w:tcPr>
          <w:p w14:paraId="4A0CF0BD" w14:textId="77777777" w:rsidR="00D948E9" w:rsidRPr="00A928D1" w:rsidRDefault="00D948E9" w:rsidP="0071391E">
            <w:pPr>
              <w:jc w:val="center"/>
            </w:pPr>
            <w:r w:rsidRPr="00A928D1">
              <w:t>K2</w:t>
            </w:r>
          </w:p>
        </w:tc>
        <w:tc>
          <w:tcPr>
            <w:tcW w:w="2732" w:type="dxa"/>
            <w:shd w:val="clear" w:color="auto" w:fill="auto"/>
          </w:tcPr>
          <w:p w14:paraId="6D7C645D" w14:textId="77777777" w:rsidR="00D948E9" w:rsidRPr="00A928D1" w:rsidRDefault="00D948E9" w:rsidP="0071391E">
            <w:pPr>
              <w:jc w:val="both"/>
            </w:pPr>
            <w:r w:rsidRPr="00A928D1">
              <w:t>GP_K03</w:t>
            </w:r>
          </w:p>
        </w:tc>
      </w:tr>
      <w:tr w:rsidR="0071391E" w:rsidRPr="00A928D1" w14:paraId="21A958E3" w14:textId="77777777" w:rsidTr="0071391E">
        <w:tc>
          <w:tcPr>
            <w:tcW w:w="3823" w:type="dxa"/>
            <w:vMerge w:val="restart"/>
            <w:shd w:val="clear" w:color="auto" w:fill="auto"/>
          </w:tcPr>
          <w:p w14:paraId="5B251BF8" w14:textId="77777777" w:rsidR="00D948E9" w:rsidRPr="00A928D1" w:rsidRDefault="00D948E9" w:rsidP="0071391E">
            <w:r w:rsidRPr="00A928D1">
              <w:t>Odniesienie modułowych efektów uczenia się do efektów inżynierskich (jeżeli dotyczy)</w:t>
            </w:r>
          </w:p>
        </w:tc>
        <w:tc>
          <w:tcPr>
            <w:tcW w:w="2731" w:type="dxa"/>
            <w:shd w:val="clear" w:color="auto" w:fill="auto"/>
          </w:tcPr>
          <w:p w14:paraId="39AECF43" w14:textId="77777777" w:rsidR="00D948E9" w:rsidRPr="00A928D1" w:rsidRDefault="00D948E9" w:rsidP="0071391E">
            <w:pPr>
              <w:jc w:val="both"/>
            </w:pPr>
            <w:r w:rsidRPr="00A928D1">
              <w:t xml:space="preserve">Kod efektu modułowego </w:t>
            </w:r>
          </w:p>
        </w:tc>
        <w:tc>
          <w:tcPr>
            <w:tcW w:w="2732" w:type="dxa"/>
            <w:shd w:val="clear" w:color="auto" w:fill="auto"/>
          </w:tcPr>
          <w:p w14:paraId="025212D6" w14:textId="77777777" w:rsidR="00D948E9" w:rsidRPr="00A928D1" w:rsidRDefault="00D948E9" w:rsidP="0071391E">
            <w:pPr>
              <w:jc w:val="both"/>
            </w:pPr>
            <w:r w:rsidRPr="00A928D1">
              <w:t>kod efektu inżynierskiego</w:t>
            </w:r>
          </w:p>
        </w:tc>
      </w:tr>
      <w:tr w:rsidR="0071391E" w:rsidRPr="00A928D1" w14:paraId="12EDE653" w14:textId="77777777" w:rsidTr="0071391E">
        <w:tc>
          <w:tcPr>
            <w:tcW w:w="3823" w:type="dxa"/>
            <w:vMerge/>
            <w:shd w:val="clear" w:color="auto" w:fill="auto"/>
          </w:tcPr>
          <w:p w14:paraId="78C3B855" w14:textId="77777777" w:rsidR="00D948E9" w:rsidRPr="00A928D1" w:rsidRDefault="00D948E9" w:rsidP="0071391E"/>
        </w:tc>
        <w:tc>
          <w:tcPr>
            <w:tcW w:w="2731" w:type="dxa"/>
            <w:shd w:val="clear" w:color="auto" w:fill="auto"/>
          </w:tcPr>
          <w:p w14:paraId="07838ABF" w14:textId="77777777" w:rsidR="00D948E9" w:rsidRPr="00A928D1" w:rsidRDefault="00D948E9" w:rsidP="0071391E">
            <w:pPr>
              <w:jc w:val="center"/>
            </w:pPr>
            <w:r w:rsidRPr="00A928D1">
              <w:t>W1</w:t>
            </w:r>
          </w:p>
        </w:tc>
        <w:tc>
          <w:tcPr>
            <w:tcW w:w="2732" w:type="dxa"/>
            <w:shd w:val="clear" w:color="auto" w:fill="auto"/>
          </w:tcPr>
          <w:p w14:paraId="5C6E6A39" w14:textId="77777777" w:rsidR="00D948E9" w:rsidRPr="00A928D1" w:rsidRDefault="00D948E9" w:rsidP="0071391E">
            <w:pPr>
              <w:jc w:val="both"/>
            </w:pPr>
            <w:r w:rsidRPr="00A928D1">
              <w:t xml:space="preserve">GP_inż.02, inż.06, </w:t>
            </w:r>
          </w:p>
        </w:tc>
      </w:tr>
      <w:tr w:rsidR="0071391E" w:rsidRPr="00A928D1" w14:paraId="6FED54E3" w14:textId="77777777" w:rsidTr="0071391E">
        <w:tc>
          <w:tcPr>
            <w:tcW w:w="3823" w:type="dxa"/>
            <w:vMerge/>
            <w:shd w:val="clear" w:color="auto" w:fill="auto"/>
          </w:tcPr>
          <w:p w14:paraId="4BA9BAEB" w14:textId="77777777" w:rsidR="00D948E9" w:rsidRPr="00A928D1" w:rsidRDefault="00D948E9" w:rsidP="0071391E"/>
        </w:tc>
        <w:tc>
          <w:tcPr>
            <w:tcW w:w="2731" w:type="dxa"/>
            <w:shd w:val="clear" w:color="auto" w:fill="auto"/>
          </w:tcPr>
          <w:p w14:paraId="4974AF20" w14:textId="77777777" w:rsidR="00D948E9" w:rsidRPr="00A928D1" w:rsidRDefault="00D948E9" w:rsidP="0071391E">
            <w:pPr>
              <w:jc w:val="center"/>
            </w:pPr>
            <w:r w:rsidRPr="00A928D1">
              <w:t>W2</w:t>
            </w:r>
          </w:p>
        </w:tc>
        <w:tc>
          <w:tcPr>
            <w:tcW w:w="2732" w:type="dxa"/>
            <w:shd w:val="clear" w:color="auto" w:fill="auto"/>
          </w:tcPr>
          <w:p w14:paraId="1C6F2BBB" w14:textId="77777777" w:rsidR="00D948E9" w:rsidRPr="00A928D1" w:rsidRDefault="00D948E9" w:rsidP="0071391E">
            <w:pPr>
              <w:jc w:val="both"/>
            </w:pPr>
            <w:r w:rsidRPr="00A928D1">
              <w:t>GP_inż.01, inż.02, inż.03, inż.04, inż.05, inż.06</w:t>
            </w:r>
          </w:p>
        </w:tc>
      </w:tr>
      <w:tr w:rsidR="0071391E" w:rsidRPr="00A928D1" w14:paraId="500D7AD7" w14:textId="77777777" w:rsidTr="0071391E">
        <w:tc>
          <w:tcPr>
            <w:tcW w:w="3823" w:type="dxa"/>
            <w:vMerge/>
            <w:shd w:val="clear" w:color="auto" w:fill="auto"/>
          </w:tcPr>
          <w:p w14:paraId="7EDE6BE4" w14:textId="77777777" w:rsidR="00D948E9" w:rsidRPr="00A928D1" w:rsidRDefault="00D948E9" w:rsidP="0071391E"/>
        </w:tc>
        <w:tc>
          <w:tcPr>
            <w:tcW w:w="2731" w:type="dxa"/>
            <w:shd w:val="clear" w:color="auto" w:fill="auto"/>
          </w:tcPr>
          <w:p w14:paraId="35DE0B88" w14:textId="77777777" w:rsidR="00D948E9" w:rsidRPr="00A928D1" w:rsidRDefault="00D948E9" w:rsidP="0071391E">
            <w:pPr>
              <w:jc w:val="center"/>
            </w:pPr>
            <w:r w:rsidRPr="00A928D1">
              <w:t>U1</w:t>
            </w:r>
          </w:p>
        </w:tc>
        <w:tc>
          <w:tcPr>
            <w:tcW w:w="2732" w:type="dxa"/>
            <w:shd w:val="clear" w:color="auto" w:fill="auto"/>
          </w:tcPr>
          <w:p w14:paraId="226D2412" w14:textId="77777777" w:rsidR="00D948E9" w:rsidRPr="00A928D1" w:rsidRDefault="00D948E9" w:rsidP="0071391E">
            <w:pPr>
              <w:jc w:val="both"/>
            </w:pPr>
            <w:r w:rsidRPr="00A928D1">
              <w:t>GP_inż.01, inż.07, inż.08</w:t>
            </w:r>
          </w:p>
        </w:tc>
      </w:tr>
      <w:tr w:rsidR="0071391E" w:rsidRPr="00A928D1" w14:paraId="52D5C919" w14:textId="77777777" w:rsidTr="0071391E">
        <w:tc>
          <w:tcPr>
            <w:tcW w:w="3823" w:type="dxa"/>
            <w:vMerge/>
            <w:shd w:val="clear" w:color="auto" w:fill="auto"/>
          </w:tcPr>
          <w:p w14:paraId="302E5BB4" w14:textId="77777777" w:rsidR="00D948E9" w:rsidRPr="00A928D1" w:rsidRDefault="00D948E9" w:rsidP="0071391E"/>
        </w:tc>
        <w:tc>
          <w:tcPr>
            <w:tcW w:w="2731" w:type="dxa"/>
            <w:shd w:val="clear" w:color="auto" w:fill="auto"/>
          </w:tcPr>
          <w:p w14:paraId="7D80DACF" w14:textId="77777777" w:rsidR="00D948E9" w:rsidRPr="00A928D1" w:rsidRDefault="00D948E9" w:rsidP="0071391E">
            <w:pPr>
              <w:jc w:val="center"/>
            </w:pPr>
            <w:r w:rsidRPr="00A928D1">
              <w:t>U2</w:t>
            </w:r>
          </w:p>
        </w:tc>
        <w:tc>
          <w:tcPr>
            <w:tcW w:w="2732" w:type="dxa"/>
            <w:shd w:val="clear" w:color="auto" w:fill="auto"/>
          </w:tcPr>
          <w:p w14:paraId="53572FE8" w14:textId="77777777" w:rsidR="00D948E9" w:rsidRPr="00A928D1" w:rsidRDefault="00D948E9" w:rsidP="0071391E">
            <w:pPr>
              <w:jc w:val="both"/>
            </w:pPr>
            <w:r w:rsidRPr="00A928D1">
              <w:t>GP_inż.02, inż.03, inż.05, inż.07</w:t>
            </w:r>
          </w:p>
        </w:tc>
      </w:tr>
      <w:tr w:rsidR="0071391E" w:rsidRPr="00A928D1" w14:paraId="1F7D77F5" w14:textId="77777777" w:rsidTr="0071391E">
        <w:tc>
          <w:tcPr>
            <w:tcW w:w="3823" w:type="dxa"/>
            <w:vMerge/>
            <w:shd w:val="clear" w:color="auto" w:fill="auto"/>
          </w:tcPr>
          <w:p w14:paraId="6E909A8C" w14:textId="77777777" w:rsidR="00D948E9" w:rsidRPr="00A928D1" w:rsidRDefault="00D948E9" w:rsidP="0071391E"/>
        </w:tc>
        <w:tc>
          <w:tcPr>
            <w:tcW w:w="2731" w:type="dxa"/>
            <w:shd w:val="clear" w:color="auto" w:fill="auto"/>
          </w:tcPr>
          <w:p w14:paraId="3C85DE3A" w14:textId="77777777" w:rsidR="00D948E9" w:rsidRPr="00A928D1" w:rsidRDefault="00D948E9" w:rsidP="0071391E">
            <w:pPr>
              <w:jc w:val="center"/>
            </w:pPr>
            <w:r w:rsidRPr="00A928D1">
              <w:t>U3</w:t>
            </w:r>
          </w:p>
        </w:tc>
        <w:tc>
          <w:tcPr>
            <w:tcW w:w="2732" w:type="dxa"/>
            <w:shd w:val="clear" w:color="auto" w:fill="auto"/>
          </w:tcPr>
          <w:p w14:paraId="76AB2A2A" w14:textId="77777777" w:rsidR="00D948E9" w:rsidRPr="00A928D1" w:rsidRDefault="00D948E9" w:rsidP="0071391E">
            <w:pPr>
              <w:jc w:val="both"/>
            </w:pPr>
            <w:r w:rsidRPr="00A928D1">
              <w:t>GP_inż.05, inż.06, inż.07</w:t>
            </w:r>
          </w:p>
        </w:tc>
      </w:tr>
      <w:tr w:rsidR="0071391E" w:rsidRPr="00A928D1" w14:paraId="2A0C710C" w14:textId="77777777" w:rsidTr="0071391E">
        <w:tc>
          <w:tcPr>
            <w:tcW w:w="3823" w:type="dxa"/>
            <w:shd w:val="clear" w:color="auto" w:fill="auto"/>
          </w:tcPr>
          <w:p w14:paraId="2B6FBEA8" w14:textId="77777777" w:rsidR="00D948E9" w:rsidRPr="00A928D1" w:rsidRDefault="00D948E9" w:rsidP="0071391E">
            <w:r w:rsidRPr="00A928D1">
              <w:t xml:space="preserve">Wymagania wstępne i dodatkowe </w:t>
            </w:r>
          </w:p>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71391E" w:rsidRPr="00A928D1" w14:paraId="77D944B5" w14:textId="77777777" w:rsidTr="0071391E">
              <w:trPr>
                <w:trHeight w:val="227"/>
              </w:trPr>
              <w:tc>
                <w:tcPr>
                  <w:tcW w:w="6307" w:type="dxa"/>
                </w:tcPr>
                <w:p w14:paraId="78F205E6" w14:textId="77777777" w:rsidR="00D948E9" w:rsidRPr="00A928D1" w:rsidRDefault="00D948E9" w:rsidP="0071391E">
                  <w:pPr>
                    <w:pStyle w:val="Default"/>
                    <w:rPr>
                      <w:color w:val="auto"/>
                      <w:sz w:val="22"/>
                      <w:szCs w:val="22"/>
                    </w:rPr>
                  </w:pPr>
                  <w:r w:rsidRPr="00A928D1">
                    <w:rPr>
                      <w:color w:val="auto"/>
                      <w:sz w:val="22"/>
                      <w:szCs w:val="22"/>
                    </w:rPr>
                    <w:t xml:space="preserve">Zaliczone wszystkie przedmioty przewidziane programem studiów pierwszego stopnia. </w:t>
                  </w:r>
                </w:p>
              </w:tc>
            </w:tr>
          </w:tbl>
          <w:p w14:paraId="652DD334" w14:textId="77777777" w:rsidR="00D948E9" w:rsidRPr="00A928D1" w:rsidRDefault="00D948E9" w:rsidP="0071391E">
            <w:pPr>
              <w:jc w:val="both"/>
            </w:pPr>
          </w:p>
        </w:tc>
      </w:tr>
      <w:tr w:rsidR="0071391E" w:rsidRPr="00A928D1" w14:paraId="1D66345A" w14:textId="77777777" w:rsidTr="0071391E">
        <w:tc>
          <w:tcPr>
            <w:tcW w:w="3823" w:type="dxa"/>
            <w:shd w:val="clear" w:color="auto" w:fill="auto"/>
          </w:tcPr>
          <w:p w14:paraId="3A599634" w14:textId="77777777" w:rsidR="00D948E9" w:rsidRPr="00A928D1" w:rsidRDefault="00D948E9" w:rsidP="0071391E">
            <w:r w:rsidRPr="00A928D1">
              <w:t xml:space="preserve">Treści programowe modułu </w:t>
            </w:r>
          </w:p>
          <w:p w14:paraId="19E40F40" w14:textId="77777777" w:rsidR="00D948E9" w:rsidRPr="00A928D1" w:rsidRDefault="00D948E9" w:rsidP="0071391E"/>
        </w:tc>
        <w:tc>
          <w:tcPr>
            <w:tcW w:w="5463" w:type="dxa"/>
            <w:gridSpan w:val="2"/>
            <w:shd w:val="clear" w:color="auto" w:fill="auto"/>
          </w:tcPr>
          <w:p w14:paraId="5D29D33B" w14:textId="77777777" w:rsidR="00D948E9" w:rsidRPr="00A928D1" w:rsidRDefault="00D948E9" w:rsidP="0071391E">
            <w:pPr>
              <w:pStyle w:val="Default"/>
              <w:jc w:val="both"/>
              <w:rPr>
                <w:color w:val="auto"/>
                <w:sz w:val="22"/>
                <w:szCs w:val="22"/>
              </w:rPr>
            </w:pPr>
            <w:r w:rsidRPr="00A928D1">
              <w:rPr>
                <w:color w:val="auto"/>
              </w:rPr>
              <w:t>Projekt inżynierski powinien zawierać jasne przedstawienie założeń projektowych w formie rysunkowej, opis stanu istniejącego.</w:t>
            </w:r>
            <w:r w:rsidRPr="00A928D1">
              <w:rPr>
                <w:color w:val="auto"/>
                <w:sz w:val="22"/>
                <w:szCs w:val="22"/>
              </w:rPr>
              <w:t xml:space="preserve"> Składa się na niego określona (stosowna do tematyki) liczba plansz (dla każdej wykonanej analizy i inwentaryzacji) oraz koncepcji projektowej</w:t>
            </w:r>
          </w:p>
          <w:p w14:paraId="28995521" w14:textId="77777777" w:rsidR="00D948E9" w:rsidRPr="00A928D1" w:rsidRDefault="00D948E9" w:rsidP="0071391E">
            <w:pPr>
              <w:pStyle w:val="Default"/>
              <w:jc w:val="both"/>
              <w:rPr>
                <w:color w:val="auto"/>
                <w:sz w:val="22"/>
                <w:szCs w:val="22"/>
              </w:rPr>
            </w:pPr>
            <w:r w:rsidRPr="00A928D1">
              <w:rPr>
                <w:color w:val="auto"/>
                <w:sz w:val="22"/>
                <w:szCs w:val="22"/>
              </w:rPr>
              <w:t>Plansza projektowa powinna zawierać: tytuł projektu inżynierskiego, wyraźnie wyznaczone granice opracowania, skalę (</w:t>
            </w:r>
            <w:r w:rsidRPr="00A928D1">
              <w:rPr>
                <w:color w:val="auto"/>
              </w:rPr>
              <w:t>właściwą dla terenu opracowania)</w:t>
            </w:r>
            <w:r w:rsidRPr="00A928D1">
              <w:rPr>
                <w:color w:val="auto"/>
                <w:sz w:val="22"/>
                <w:szCs w:val="22"/>
              </w:rPr>
              <w:t xml:space="preserve">, orientację, legendę i metryczkę. Powinna być wykonana estetycznie oraz czytelnie z wykorzystaniem obowiązujących oznaczeń i sztuką projektową. </w:t>
            </w:r>
          </w:p>
          <w:p w14:paraId="1D638C89" w14:textId="77777777" w:rsidR="00D948E9" w:rsidRPr="00A928D1" w:rsidRDefault="00D948E9" w:rsidP="0071391E">
            <w:pPr>
              <w:pStyle w:val="Default"/>
              <w:jc w:val="both"/>
              <w:rPr>
                <w:color w:val="auto"/>
                <w:sz w:val="22"/>
                <w:szCs w:val="22"/>
              </w:rPr>
            </w:pPr>
            <w:r w:rsidRPr="00A928D1">
              <w:rPr>
                <w:color w:val="auto"/>
                <w:sz w:val="22"/>
                <w:szCs w:val="22"/>
              </w:rPr>
              <w:t>Koncepcja projektowa powinna być wzbogacona o dokumentację fotograficzną oraz odpowiednie inspiracje, dopuszczalne są wizualizacje detali rozwiązania projektowego</w:t>
            </w:r>
          </w:p>
          <w:p w14:paraId="0F132A6E" w14:textId="77777777" w:rsidR="00D948E9" w:rsidRPr="00A928D1" w:rsidRDefault="00D948E9" w:rsidP="0071391E">
            <w:r w:rsidRPr="00A928D1">
              <w:t>Przygotowanie prezentacji projektu inżynierskiego</w:t>
            </w:r>
          </w:p>
          <w:p w14:paraId="6D4F7C73" w14:textId="77777777" w:rsidR="00D948E9" w:rsidRPr="00A928D1" w:rsidRDefault="00D948E9" w:rsidP="0071391E">
            <w:r w:rsidRPr="00A928D1">
              <w:lastRenderedPageBreak/>
              <w:t>Przygotowanie do egzaminu dyplomowego</w:t>
            </w:r>
          </w:p>
        </w:tc>
      </w:tr>
      <w:tr w:rsidR="0071391E" w:rsidRPr="00A928D1" w14:paraId="77761044" w14:textId="77777777" w:rsidTr="0071391E">
        <w:tc>
          <w:tcPr>
            <w:tcW w:w="3823" w:type="dxa"/>
            <w:shd w:val="clear" w:color="auto" w:fill="auto"/>
          </w:tcPr>
          <w:p w14:paraId="74F31BD0" w14:textId="77777777" w:rsidR="00D948E9" w:rsidRPr="00A928D1" w:rsidRDefault="00D948E9" w:rsidP="0071391E">
            <w:r w:rsidRPr="00A928D1">
              <w:lastRenderedPageBreak/>
              <w:t>Wykaz literatury podstawowej i uzupełniającej</w:t>
            </w:r>
          </w:p>
        </w:tc>
        <w:tc>
          <w:tcPr>
            <w:tcW w:w="5463" w:type="dxa"/>
            <w:gridSpan w:val="2"/>
            <w:shd w:val="clear" w:color="auto" w:fill="auto"/>
          </w:tcPr>
          <w:p w14:paraId="2D7EE077" w14:textId="77777777" w:rsidR="00D948E9" w:rsidRPr="00A928D1" w:rsidRDefault="00D948E9" w:rsidP="0071391E">
            <w:pPr>
              <w:pStyle w:val="Default"/>
              <w:rPr>
                <w:color w:val="auto"/>
                <w:sz w:val="22"/>
                <w:szCs w:val="22"/>
              </w:rPr>
            </w:pPr>
            <w:r w:rsidRPr="00A928D1">
              <w:rPr>
                <w:color w:val="auto"/>
                <w:sz w:val="22"/>
                <w:szCs w:val="22"/>
              </w:rPr>
              <w:t>Literatura związana z tematem projektu inżynierskiego i z kierunkiem studiów – gospodarka przestrzenna</w:t>
            </w:r>
          </w:p>
        </w:tc>
      </w:tr>
      <w:tr w:rsidR="0071391E" w:rsidRPr="00A928D1" w14:paraId="09A12415" w14:textId="77777777" w:rsidTr="0071391E">
        <w:tc>
          <w:tcPr>
            <w:tcW w:w="3823" w:type="dxa"/>
            <w:shd w:val="clear" w:color="auto" w:fill="auto"/>
          </w:tcPr>
          <w:p w14:paraId="075AF525" w14:textId="77777777" w:rsidR="00D948E9" w:rsidRPr="00A928D1" w:rsidRDefault="00D948E9" w:rsidP="0071391E">
            <w:r w:rsidRPr="00A928D1">
              <w:t>Planowane formy/działania/metody dydaktyczne</w:t>
            </w:r>
          </w:p>
        </w:tc>
        <w:tc>
          <w:tcPr>
            <w:tcW w:w="5463" w:type="dxa"/>
            <w:gridSpan w:val="2"/>
            <w:shd w:val="clear" w:color="auto" w:fill="auto"/>
          </w:tcPr>
          <w:p w14:paraId="477B4A68" w14:textId="77777777" w:rsidR="00D948E9" w:rsidRPr="00A928D1" w:rsidRDefault="00D948E9" w:rsidP="0071391E">
            <w:pPr>
              <w:pStyle w:val="Default"/>
              <w:rPr>
                <w:color w:val="auto"/>
                <w:sz w:val="22"/>
                <w:szCs w:val="22"/>
              </w:rPr>
            </w:pPr>
            <w:r w:rsidRPr="00A928D1">
              <w:rPr>
                <w:color w:val="auto"/>
                <w:sz w:val="22"/>
                <w:szCs w:val="22"/>
              </w:rPr>
              <w:t xml:space="preserve">Wykonanie projektu, korekty graficzne, przygotowanie i przedstawienie prezentacji projektu, dyskusja, konsultacje. </w:t>
            </w:r>
          </w:p>
          <w:p w14:paraId="5FE259F0" w14:textId="77777777" w:rsidR="00D948E9" w:rsidRPr="00A928D1" w:rsidRDefault="00D948E9" w:rsidP="0071391E"/>
        </w:tc>
      </w:tr>
      <w:tr w:rsidR="0071391E" w:rsidRPr="00A928D1" w14:paraId="133B4BD2" w14:textId="77777777" w:rsidTr="0071391E">
        <w:tc>
          <w:tcPr>
            <w:tcW w:w="3823" w:type="dxa"/>
            <w:shd w:val="clear" w:color="auto" w:fill="auto"/>
          </w:tcPr>
          <w:p w14:paraId="05F1EF95" w14:textId="77777777" w:rsidR="00D948E9" w:rsidRPr="00A928D1" w:rsidRDefault="00D948E9" w:rsidP="0071391E">
            <w:r w:rsidRPr="00A928D1">
              <w:t>Sposoby weryfikacji oraz formy dokumentowania osiągniętych efektów uczenia się</w:t>
            </w:r>
          </w:p>
        </w:tc>
        <w:tc>
          <w:tcPr>
            <w:tcW w:w="5463" w:type="dxa"/>
            <w:gridSpan w:val="2"/>
            <w:shd w:val="clear" w:color="auto" w:fill="auto"/>
          </w:tcPr>
          <w:p w14:paraId="2D80D237" w14:textId="77777777" w:rsidR="00D948E9" w:rsidRPr="00A928D1" w:rsidRDefault="00D948E9" w:rsidP="0071391E">
            <w:pPr>
              <w:pStyle w:val="Default"/>
              <w:jc w:val="both"/>
              <w:rPr>
                <w:color w:val="auto"/>
                <w:sz w:val="22"/>
                <w:szCs w:val="22"/>
              </w:rPr>
            </w:pPr>
            <w:r w:rsidRPr="00A928D1">
              <w:rPr>
                <w:color w:val="auto"/>
                <w:sz w:val="22"/>
                <w:szCs w:val="22"/>
              </w:rPr>
              <w:t xml:space="preserve">W1, W2, U1, U2, K1, K2 – ocena na egzaminie dyplomowym </w:t>
            </w:r>
          </w:p>
          <w:p w14:paraId="420D4C77" w14:textId="77777777" w:rsidR="00D948E9" w:rsidRPr="00A928D1" w:rsidRDefault="00D948E9" w:rsidP="0071391E">
            <w:pPr>
              <w:jc w:val="both"/>
            </w:pPr>
            <w:r w:rsidRPr="00A928D1">
              <w:rPr>
                <w:sz w:val="22"/>
                <w:szCs w:val="22"/>
              </w:rPr>
              <w:t xml:space="preserve">Formy dokumentowania: protokół z egzaminu dyplomowego </w:t>
            </w:r>
          </w:p>
        </w:tc>
      </w:tr>
      <w:tr w:rsidR="0071391E" w:rsidRPr="00A928D1" w14:paraId="7805BB96" w14:textId="77777777" w:rsidTr="0071391E">
        <w:tc>
          <w:tcPr>
            <w:tcW w:w="3823" w:type="dxa"/>
            <w:shd w:val="clear" w:color="auto" w:fill="auto"/>
          </w:tcPr>
          <w:p w14:paraId="64D881EA" w14:textId="77777777" w:rsidR="00D948E9" w:rsidRPr="00A928D1" w:rsidRDefault="00D948E9" w:rsidP="0071391E">
            <w:r w:rsidRPr="00A928D1">
              <w:t>Elementy i wagi mające wpływ na ocenę końcową</w:t>
            </w:r>
          </w:p>
          <w:p w14:paraId="60FCEAE9" w14:textId="77777777" w:rsidR="00D948E9" w:rsidRPr="00A928D1" w:rsidRDefault="00D948E9" w:rsidP="0071391E"/>
          <w:p w14:paraId="61CCE4FA" w14:textId="77777777" w:rsidR="00D948E9" w:rsidRPr="00A928D1" w:rsidRDefault="00D948E9" w:rsidP="0071391E"/>
        </w:tc>
        <w:tc>
          <w:tcPr>
            <w:tcW w:w="5463" w:type="dxa"/>
            <w:gridSpan w:val="2"/>
            <w:shd w:val="clear" w:color="auto" w:fill="auto"/>
          </w:tcPr>
          <w:p w14:paraId="0C794016" w14:textId="77777777" w:rsidR="00D948E9" w:rsidRPr="00A928D1" w:rsidRDefault="00D948E9" w:rsidP="0071391E">
            <w:pPr>
              <w:pStyle w:val="Default"/>
              <w:jc w:val="both"/>
              <w:rPr>
                <w:color w:val="auto"/>
                <w:sz w:val="22"/>
                <w:szCs w:val="22"/>
              </w:rPr>
            </w:pPr>
            <w:r w:rsidRPr="00A928D1">
              <w:rPr>
                <w:color w:val="auto"/>
                <w:sz w:val="22"/>
                <w:szCs w:val="22"/>
              </w:rPr>
              <w:t xml:space="preserve">Egzamin dyplomowy jest przeprowadzany w formie ustnej i składa się z dwóch części – praktycznej i teoretycznej: </w:t>
            </w:r>
          </w:p>
          <w:p w14:paraId="229C49BC" w14:textId="77777777" w:rsidR="00D948E9" w:rsidRPr="00A928D1" w:rsidRDefault="00D948E9" w:rsidP="0071391E">
            <w:pPr>
              <w:pStyle w:val="Default"/>
              <w:jc w:val="both"/>
              <w:rPr>
                <w:color w:val="auto"/>
                <w:sz w:val="22"/>
                <w:szCs w:val="22"/>
              </w:rPr>
            </w:pPr>
            <w:r w:rsidRPr="00A928D1">
              <w:rPr>
                <w:color w:val="auto"/>
                <w:sz w:val="22"/>
                <w:szCs w:val="22"/>
              </w:rPr>
              <w:t xml:space="preserve">1) część praktyczna, której celem jest weryfikacja i ocena kompetencji inżynierskich studenta, polegająca na obronie projektu inżynierskiego składa się z: </w:t>
            </w:r>
          </w:p>
          <w:p w14:paraId="60C57E8C" w14:textId="77777777" w:rsidR="00D948E9" w:rsidRPr="00A928D1" w:rsidRDefault="00D948E9" w:rsidP="0071391E">
            <w:pPr>
              <w:pStyle w:val="Default"/>
              <w:jc w:val="both"/>
              <w:rPr>
                <w:color w:val="auto"/>
                <w:sz w:val="22"/>
                <w:szCs w:val="22"/>
              </w:rPr>
            </w:pPr>
            <w:r w:rsidRPr="00A928D1">
              <w:rPr>
                <w:color w:val="auto"/>
                <w:sz w:val="22"/>
                <w:szCs w:val="22"/>
              </w:rPr>
              <w:t xml:space="preserve">a) omówienia opracowanego projektu inżynierskiego, </w:t>
            </w:r>
          </w:p>
          <w:p w14:paraId="77366196" w14:textId="77777777" w:rsidR="00841E03" w:rsidRPr="00A928D1" w:rsidRDefault="00D948E9" w:rsidP="0071391E">
            <w:pPr>
              <w:pStyle w:val="Default"/>
              <w:jc w:val="both"/>
              <w:rPr>
                <w:color w:val="auto"/>
                <w:sz w:val="22"/>
                <w:szCs w:val="22"/>
              </w:rPr>
            </w:pPr>
            <w:r w:rsidRPr="00A928D1">
              <w:rPr>
                <w:color w:val="auto"/>
                <w:sz w:val="22"/>
                <w:szCs w:val="22"/>
              </w:rPr>
              <w:t>b) odpowiedzi na pytania zadane przez członków komisji.</w:t>
            </w:r>
          </w:p>
          <w:p w14:paraId="1394A51E" w14:textId="1C09C3E0" w:rsidR="00D948E9" w:rsidRPr="00A928D1" w:rsidRDefault="00841E03" w:rsidP="0071391E">
            <w:pPr>
              <w:pStyle w:val="Default"/>
              <w:jc w:val="both"/>
              <w:rPr>
                <w:color w:val="auto"/>
                <w:sz w:val="22"/>
                <w:szCs w:val="22"/>
              </w:rPr>
            </w:pPr>
            <w:r w:rsidRPr="00A928D1">
              <w:rPr>
                <w:color w:val="auto"/>
                <w:sz w:val="22"/>
                <w:szCs w:val="22"/>
              </w:rPr>
              <w:t>c) opinii recenzenta</w:t>
            </w:r>
            <w:r w:rsidR="00D948E9" w:rsidRPr="00A928D1">
              <w:rPr>
                <w:color w:val="auto"/>
                <w:sz w:val="22"/>
                <w:szCs w:val="22"/>
              </w:rPr>
              <w:t xml:space="preserve"> </w:t>
            </w:r>
          </w:p>
          <w:p w14:paraId="488F24B9" w14:textId="77777777" w:rsidR="00D948E9" w:rsidRPr="00A928D1" w:rsidRDefault="00D948E9" w:rsidP="0071391E">
            <w:pPr>
              <w:pStyle w:val="Default"/>
              <w:jc w:val="both"/>
              <w:rPr>
                <w:color w:val="auto"/>
                <w:sz w:val="22"/>
                <w:szCs w:val="22"/>
              </w:rPr>
            </w:pPr>
            <w:r w:rsidRPr="00A928D1">
              <w:rPr>
                <w:color w:val="auto"/>
                <w:sz w:val="22"/>
                <w:szCs w:val="22"/>
              </w:rPr>
              <w:t xml:space="preserve">Komisja ocenia część praktyczną, wpisując do protokołu temat projektu inżynierskiego omawianego przez studenta wraz z oceną. </w:t>
            </w:r>
          </w:p>
          <w:p w14:paraId="3680A938" w14:textId="77777777" w:rsidR="00D948E9" w:rsidRPr="00A928D1" w:rsidRDefault="00D948E9" w:rsidP="0071391E">
            <w:pPr>
              <w:pStyle w:val="Default"/>
              <w:jc w:val="both"/>
              <w:rPr>
                <w:color w:val="auto"/>
                <w:sz w:val="22"/>
                <w:szCs w:val="22"/>
              </w:rPr>
            </w:pPr>
            <w:r w:rsidRPr="00A928D1">
              <w:rPr>
                <w:color w:val="auto"/>
                <w:sz w:val="22"/>
                <w:szCs w:val="22"/>
              </w:rPr>
              <w:t xml:space="preserve">Po uzyskaniu pozytywnej oceny z części praktycznej, student przystępuje do części teoretycznej egzaminu dyplomowego. </w:t>
            </w:r>
          </w:p>
          <w:p w14:paraId="00E8A549" w14:textId="77777777" w:rsidR="00D948E9" w:rsidRPr="00A928D1" w:rsidRDefault="00D948E9" w:rsidP="0071391E">
            <w:pPr>
              <w:pStyle w:val="Default"/>
              <w:jc w:val="both"/>
              <w:rPr>
                <w:color w:val="auto"/>
                <w:sz w:val="22"/>
                <w:szCs w:val="22"/>
              </w:rPr>
            </w:pPr>
            <w:r w:rsidRPr="00A928D1">
              <w:rPr>
                <w:color w:val="auto"/>
                <w:sz w:val="22"/>
                <w:szCs w:val="22"/>
              </w:rPr>
              <w:t xml:space="preserve">2) część teoretyczna, której celem jest weryfikacja oraz ocena wiedzy i umiejętności z zakresu kierunku studiów, polegająca na udzieleniu odpowiedzi na minimum trzy pytania zadane przez członków komisji lub wylosowane przez studenta z puli pytań uprzednio przygotowanych do celów egzaminu. Komisja ocenia część teoretyczną, wpisując do protokołu treść zadanych lub wylosowanych pytań i ocenę odpowiedzi na te pytania. </w:t>
            </w:r>
          </w:p>
          <w:p w14:paraId="7819901F" w14:textId="77777777" w:rsidR="00D948E9" w:rsidRPr="00A928D1" w:rsidRDefault="00D948E9" w:rsidP="0071391E">
            <w:pPr>
              <w:pStyle w:val="Default"/>
              <w:jc w:val="both"/>
              <w:rPr>
                <w:color w:val="auto"/>
                <w:sz w:val="22"/>
                <w:szCs w:val="22"/>
              </w:rPr>
            </w:pPr>
            <w:r w:rsidRPr="00A928D1">
              <w:rPr>
                <w:color w:val="auto"/>
                <w:sz w:val="22"/>
                <w:szCs w:val="22"/>
              </w:rPr>
              <w:t xml:space="preserve">Przy ocenie egzaminu dyplomowego stosuje się oceny określone w Regulaminie studiów. </w:t>
            </w:r>
          </w:p>
          <w:p w14:paraId="07BAF4B8" w14:textId="77777777" w:rsidR="00D948E9" w:rsidRPr="00A928D1" w:rsidRDefault="00D948E9" w:rsidP="0071391E">
            <w:pPr>
              <w:pStyle w:val="Default"/>
              <w:jc w:val="both"/>
              <w:rPr>
                <w:color w:val="auto"/>
                <w:sz w:val="22"/>
                <w:szCs w:val="22"/>
              </w:rPr>
            </w:pPr>
            <w:r w:rsidRPr="00A928D1">
              <w:rPr>
                <w:color w:val="auto"/>
                <w:sz w:val="22"/>
                <w:szCs w:val="22"/>
              </w:rPr>
              <w:t xml:space="preserve">Wynik ukończenia studiów jest sumą: </w:t>
            </w:r>
          </w:p>
          <w:p w14:paraId="2A4AF4D0" w14:textId="77777777" w:rsidR="00D948E9" w:rsidRPr="00A928D1" w:rsidRDefault="00D948E9" w:rsidP="0071391E">
            <w:pPr>
              <w:pStyle w:val="Default"/>
              <w:jc w:val="both"/>
              <w:rPr>
                <w:color w:val="auto"/>
                <w:sz w:val="22"/>
                <w:szCs w:val="22"/>
              </w:rPr>
            </w:pPr>
            <w:r w:rsidRPr="00A928D1">
              <w:rPr>
                <w:color w:val="auto"/>
                <w:sz w:val="22"/>
                <w:szCs w:val="22"/>
              </w:rPr>
              <w:t xml:space="preserve">1) 3/5 średniej ważonej wszystkich ocen z egzaminów i zaliczeń, </w:t>
            </w:r>
          </w:p>
          <w:p w14:paraId="189E8B5C" w14:textId="5C11973F" w:rsidR="00D948E9" w:rsidRPr="00A928D1" w:rsidRDefault="00D948E9" w:rsidP="0071391E">
            <w:pPr>
              <w:jc w:val="both"/>
              <w:rPr>
                <w:sz w:val="22"/>
                <w:szCs w:val="22"/>
              </w:rPr>
            </w:pPr>
            <w:r w:rsidRPr="00A928D1">
              <w:rPr>
                <w:sz w:val="22"/>
                <w:szCs w:val="22"/>
              </w:rPr>
              <w:t>2) 1/5 oceny z części praktycznej egzaminu dyplomowego (obrony projektu inżynierskiego</w:t>
            </w:r>
            <w:r w:rsidR="00841E03" w:rsidRPr="00A928D1">
              <w:rPr>
                <w:sz w:val="22"/>
                <w:szCs w:val="22"/>
              </w:rPr>
              <w:t>, w tym ocena recenzenta</w:t>
            </w:r>
            <w:r w:rsidRPr="00A928D1">
              <w:rPr>
                <w:sz w:val="22"/>
                <w:szCs w:val="22"/>
              </w:rPr>
              <w:t xml:space="preserve">), </w:t>
            </w:r>
          </w:p>
          <w:p w14:paraId="1554F9F4" w14:textId="77777777" w:rsidR="00D948E9" w:rsidRPr="00A928D1" w:rsidRDefault="00D948E9" w:rsidP="0071391E">
            <w:pPr>
              <w:jc w:val="both"/>
            </w:pPr>
            <w:r w:rsidRPr="00A928D1">
              <w:rPr>
                <w:sz w:val="22"/>
                <w:szCs w:val="22"/>
              </w:rPr>
              <w:t>3) 1/5 oceny z części teoretycznej egzaminu dyplomowego</w:t>
            </w:r>
          </w:p>
        </w:tc>
      </w:tr>
      <w:tr w:rsidR="0071391E" w:rsidRPr="00A928D1" w14:paraId="02F84E25" w14:textId="77777777" w:rsidTr="0071391E">
        <w:trPr>
          <w:trHeight w:val="2324"/>
        </w:trPr>
        <w:tc>
          <w:tcPr>
            <w:tcW w:w="3823" w:type="dxa"/>
            <w:shd w:val="clear" w:color="auto" w:fill="auto"/>
          </w:tcPr>
          <w:p w14:paraId="0EFA614E" w14:textId="77777777" w:rsidR="00D948E9" w:rsidRPr="00A928D1" w:rsidRDefault="00D948E9" w:rsidP="0071391E">
            <w:pPr>
              <w:jc w:val="both"/>
            </w:pPr>
            <w:r w:rsidRPr="00A928D1">
              <w:t>Bilans punktów ECTS</w:t>
            </w:r>
          </w:p>
        </w:tc>
        <w:tc>
          <w:tcPr>
            <w:tcW w:w="5463" w:type="dxa"/>
            <w:gridSpan w:val="2"/>
            <w:shd w:val="clear" w:color="auto" w:fill="auto"/>
          </w:tcPr>
          <w:p w14:paraId="3673B1E5" w14:textId="77777777" w:rsidR="00D948E9" w:rsidRPr="00A928D1" w:rsidRDefault="00D948E9" w:rsidP="0071391E">
            <w:pPr>
              <w:pStyle w:val="Default"/>
              <w:jc w:val="both"/>
              <w:rPr>
                <w:b/>
                <w:color w:val="auto"/>
                <w:sz w:val="22"/>
                <w:szCs w:val="22"/>
              </w:rPr>
            </w:pPr>
            <w:r w:rsidRPr="00A928D1">
              <w:rPr>
                <w:b/>
                <w:color w:val="auto"/>
                <w:sz w:val="22"/>
                <w:szCs w:val="22"/>
              </w:rPr>
              <w:t>Liczba godzin kontaktowych/pkt. ECTS</w:t>
            </w:r>
          </w:p>
          <w:p w14:paraId="0F7C7FC0" w14:textId="77777777" w:rsidR="00D948E9" w:rsidRPr="00A928D1" w:rsidRDefault="00D948E9" w:rsidP="0071391E">
            <w:pPr>
              <w:pStyle w:val="Default"/>
              <w:jc w:val="both"/>
              <w:rPr>
                <w:color w:val="auto"/>
                <w:sz w:val="22"/>
                <w:szCs w:val="22"/>
              </w:rPr>
            </w:pPr>
            <w:r w:rsidRPr="00A928D1">
              <w:rPr>
                <w:color w:val="auto"/>
                <w:sz w:val="22"/>
                <w:szCs w:val="22"/>
              </w:rPr>
              <w:t xml:space="preserve">konsultacje dotyczące poszczególnych etapów projektu w tym: </w:t>
            </w:r>
          </w:p>
          <w:p w14:paraId="363DAF42" w14:textId="77777777" w:rsidR="00D948E9" w:rsidRPr="00A928D1" w:rsidRDefault="00D948E9" w:rsidP="0071391E">
            <w:pPr>
              <w:pStyle w:val="Default"/>
              <w:jc w:val="both"/>
              <w:rPr>
                <w:color w:val="auto"/>
                <w:sz w:val="22"/>
                <w:szCs w:val="22"/>
              </w:rPr>
            </w:pPr>
            <w:r w:rsidRPr="00A928D1">
              <w:rPr>
                <w:color w:val="auto"/>
                <w:sz w:val="22"/>
                <w:szCs w:val="22"/>
              </w:rPr>
              <w:t>diagnozy istniejącego problemu do rozwiązania w ramach projektu – 5 godz. = 0,2 ETCS</w:t>
            </w:r>
          </w:p>
          <w:p w14:paraId="77794DE4" w14:textId="77777777" w:rsidR="00D948E9" w:rsidRPr="00A928D1" w:rsidRDefault="00D948E9" w:rsidP="0071391E">
            <w:pPr>
              <w:pStyle w:val="Default"/>
              <w:jc w:val="both"/>
              <w:rPr>
                <w:color w:val="auto"/>
                <w:sz w:val="22"/>
                <w:szCs w:val="22"/>
              </w:rPr>
            </w:pPr>
            <w:r w:rsidRPr="00A928D1">
              <w:rPr>
                <w:color w:val="auto"/>
                <w:sz w:val="22"/>
                <w:szCs w:val="22"/>
              </w:rPr>
              <w:t>charakterystyki terenu opracowania – 5 godz. = 0,2 ECTS przeprowadzonych analiz i wniosków -5 godz. = 0,2 ECTS</w:t>
            </w:r>
          </w:p>
          <w:p w14:paraId="03AE18A5" w14:textId="77777777" w:rsidR="00D948E9" w:rsidRPr="00A928D1" w:rsidRDefault="00D948E9" w:rsidP="0071391E">
            <w:pPr>
              <w:pStyle w:val="Default"/>
              <w:jc w:val="both"/>
              <w:rPr>
                <w:color w:val="auto"/>
                <w:sz w:val="22"/>
                <w:szCs w:val="22"/>
              </w:rPr>
            </w:pPr>
            <w:r w:rsidRPr="00A928D1">
              <w:rPr>
                <w:color w:val="auto"/>
                <w:sz w:val="22"/>
                <w:szCs w:val="22"/>
              </w:rPr>
              <w:t xml:space="preserve">korektą graficznej formy analiz – 5 godz. =0,2 </w:t>
            </w:r>
          </w:p>
          <w:p w14:paraId="48F42C4F" w14:textId="77777777" w:rsidR="00D948E9" w:rsidRPr="00A928D1" w:rsidRDefault="00D948E9" w:rsidP="0071391E">
            <w:pPr>
              <w:pStyle w:val="Default"/>
              <w:jc w:val="both"/>
              <w:rPr>
                <w:color w:val="auto"/>
                <w:sz w:val="22"/>
                <w:szCs w:val="22"/>
              </w:rPr>
            </w:pPr>
            <w:r w:rsidRPr="00A928D1">
              <w:rPr>
                <w:color w:val="auto"/>
                <w:sz w:val="22"/>
                <w:szCs w:val="22"/>
              </w:rPr>
              <w:t>opracowania wytycznych projektowych wraz z korektą – 5 godz. = 0,2 ECTS</w:t>
            </w:r>
          </w:p>
          <w:p w14:paraId="5A54BFA5" w14:textId="77777777" w:rsidR="00D948E9" w:rsidRPr="00A928D1" w:rsidRDefault="00D948E9" w:rsidP="0071391E">
            <w:pPr>
              <w:pStyle w:val="Default"/>
              <w:jc w:val="both"/>
              <w:rPr>
                <w:color w:val="auto"/>
                <w:sz w:val="22"/>
                <w:szCs w:val="22"/>
              </w:rPr>
            </w:pPr>
            <w:r w:rsidRPr="00A928D1">
              <w:rPr>
                <w:color w:val="auto"/>
                <w:sz w:val="22"/>
                <w:szCs w:val="22"/>
              </w:rPr>
              <w:t>przedstawienie założeń i idei projektowej – 6 godz. = 0,24 ECTS</w:t>
            </w:r>
          </w:p>
          <w:p w14:paraId="0048FAD5" w14:textId="77777777" w:rsidR="00D948E9" w:rsidRPr="00A928D1" w:rsidRDefault="00D948E9" w:rsidP="0071391E">
            <w:pPr>
              <w:pStyle w:val="Default"/>
              <w:jc w:val="both"/>
              <w:rPr>
                <w:color w:val="auto"/>
                <w:sz w:val="22"/>
                <w:szCs w:val="22"/>
              </w:rPr>
            </w:pPr>
            <w:r w:rsidRPr="00A928D1">
              <w:rPr>
                <w:color w:val="auto"/>
                <w:sz w:val="22"/>
                <w:szCs w:val="22"/>
              </w:rPr>
              <w:t>zaprezentowanie poszczególnych rozwiązań projektowych i ich korekta – 5 godz. = 0,2 ECTS</w:t>
            </w:r>
          </w:p>
          <w:p w14:paraId="0ACB6159" w14:textId="77777777" w:rsidR="00D948E9" w:rsidRPr="00A928D1" w:rsidRDefault="00D948E9" w:rsidP="0071391E">
            <w:pPr>
              <w:pStyle w:val="Default"/>
              <w:jc w:val="both"/>
              <w:rPr>
                <w:color w:val="auto"/>
                <w:sz w:val="22"/>
                <w:szCs w:val="22"/>
              </w:rPr>
            </w:pPr>
            <w:r w:rsidRPr="00A928D1">
              <w:rPr>
                <w:color w:val="auto"/>
                <w:sz w:val="22"/>
                <w:szCs w:val="22"/>
              </w:rPr>
              <w:lastRenderedPageBreak/>
              <w:t>zaprezentowanie graficznej formy koncepcji i ich korekta – 5 godz. = 0,2 ECTS</w:t>
            </w:r>
          </w:p>
          <w:p w14:paraId="37624E01" w14:textId="77777777" w:rsidR="00D948E9" w:rsidRPr="00A928D1" w:rsidRDefault="00D948E9" w:rsidP="0071391E">
            <w:pPr>
              <w:pStyle w:val="Default"/>
              <w:jc w:val="both"/>
              <w:rPr>
                <w:color w:val="auto"/>
                <w:sz w:val="22"/>
                <w:szCs w:val="22"/>
              </w:rPr>
            </w:pPr>
            <w:r w:rsidRPr="00A928D1">
              <w:rPr>
                <w:color w:val="auto"/>
                <w:sz w:val="22"/>
                <w:szCs w:val="22"/>
              </w:rPr>
              <w:t>konsultacje związane z przygotowaniem prezentacji = 5 godz. = 0,2 ECTS</w:t>
            </w:r>
          </w:p>
          <w:p w14:paraId="515746D5" w14:textId="77777777" w:rsidR="00D948E9" w:rsidRPr="00A928D1" w:rsidRDefault="00D948E9" w:rsidP="0071391E">
            <w:pPr>
              <w:pStyle w:val="Default"/>
              <w:jc w:val="both"/>
              <w:rPr>
                <w:color w:val="auto"/>
                <w:sz w:val="22"/>
                <w:szCs w:val="22"/>
              </w:rPr>
            </w:pPr>
            <w:r w:rsidRPr="00A928D1">
              <w:rPr>
                <w:color w:val="auto"/>
                <w:sz w:val="22"/>
                <w:szCs w:val="22"/>
              </w:rPr>
              <w:t>przedstawienie prezentacji projektu i jej omówienie = 3 godz. =0,12 ECTS</w:t>
            </w:r>
          </w:p>
          <w:p w14:paraId="1C453911" w14:textId="77777777" w:rsidR="00D948E9" w:rsidRPr="00A928D1" w:rsidRDefault="00D948E9" w:rsidP="0071391E">
            <w:pPr>
              <w:pStyle w:val="Default"/>
              <w:jc w:val="both"/>
              <w:rPr>
                <w:color w:val="auto"/>
                <w:sz w:val="22"/>
                <w:szCs w:val="22"/>
              </w:rPr>
            </w:pPr>
            <w:r w:rsidRPr="00A928D1">
              <w:rPr>
                <w:color w:val="auto"/>
                <w:sz w:val="22"/>
                <w:szCs w:val="22"/>
              </w:rPr>
              <w:t xml:space="preserve">egzamin dyplomowy – 1 godz. = 0,08 ECTS </w:t>
            </w:r>
          </w:p>
          <w:p w14:paraId="26AAF2EE" w14:textId="77777777" w:rsidR="00D948E9" w:rsidRPr="00A928D1" w:rsidRDefault="00D948E9" w:rsidP="0071391E">
            <w:pPr>
              <w:pStyle w:val="Default"/>
              <w:jc w:val="both"/>
              <w:rPr>
                <w:color w:val="auto"/>
                <w:sz w:val="22"/>
                <w:szCs w:val="22"/>
              </w:rPr>
            </w:pPr>
            <w:r w:rsidRPr="00A928D1">
              <w:rPr>
                <w:b/>
                <w:bCs/>
                <w:color w:val="auto"/>
                <w:sz w:val="22"/>
                <w:szCs w:val="22"/>
              </w:rPr>
              <w:t xml:space="preserve">Razem 50 godz. = 2,0 pkt ECTS </w:t>
            </w:r>
          </w:p>
          <w:p w14:paraId="07365F51" w14:textId="77777777" w:rsidR="00D948E9" w:rsidRPr="00A928D1" w:rsidRDefault="00D948E9" w:rsidP="0071391E">
            <w:pPr>
              <w:pStyle w:val="Default"/>
              <w:jc w:val="both"/>
              <w:rPr>
                <w:b/>
                <w:color w:val="auto"/>
                <w:sz w:val="22"/>
                <w:szCs w:val="22"/>
              </w:rPr>
            </w:pPr>
            <w:r w:rsidRPr="00A928D1">
              <w:rPr>
                <w:b/>
                <w:color w:val="auto"/>
                <w:sz w:val="22"/>
                <w:szCs w:val="22"/>
              </w:rPr>
              <w:t xml:space="preserve">Liczba godzin niekontakt./ Punkty ECTS </w:t>
            </w:r>
          </w:p>
          <w:p w14:paraId="4BF36B82" w14:textId="77777777" w:rsidR="00D948E9" w:rsidRPr="00A928D1" w:rsidRDefault="00D948E9" w:rsidP="0071391E">
            <w:pPr>
              <w:pStyle w:val="Default"/>
              <w:jc w:val="both"/>
              <w:rPr>
                <w:color w:val="auto"/>
                <w:sz w:val="22"/>
                <w:szCs w:val="22"/>
              </w:rPr>
            </w:pPr>
            <w:r w:rsidRPr="00A928D1">
              <w:rPr>
                <w:color w:val="auto"/>
                <w:sz w:val="22"/>
                <w:szCs w:val="22"/>
              </w:rPr>
              <w:t xml:space="preserve">Studiowanie literatury 50 godz. = 2,0 ECTS </w:t>
            </w:r>
          </w:p>
          <w:p w14:paraId="54704633" w14:textId="77777777" w:rsidR="00D948E9" w:rsidRPr="00A928D1" w:rsidRDefault="00D948E9" w:rsidP="0071391E">
            <w:pPr>
              <w:pStyle w:val="Default"/>
              <w:jc w:val="both"/>
              <w:rPr>
                <w:color w:val="auto"/>
                <w:sz w:val="22"/>
                <w:szCs w:val="22"/>
              </w:rPr>
            </w:pPr>
            <w:r w:rsidRPr="00A928D1">
              <w:rPr>
                <w:color w:val="auto"/>
                <w:sz w:val="22"/>
                <w:szCs w:val="22"/>
              </w:rPr>
              <w:t xml:space="preserve">Przygotowanie projektu 50 godz. = 2,0 ECTS </w:t>
            </w:r>
          </w:p>
          <w:p w14:paraId="7241E28C" w14:textId="77777777" w:rsidR="00D948E9" w:rsidRPr="00A928D1" w:rsidRDefault="00D948E9" w:rsidP="0071391E">
            <w:pPr>
              <w:pStyle w:val="Default"/>
              <w:jc w:val="both"/>
              <w:rPr>
                <w:color w:val="auto"/>
                <w:sz w:val="22"/>
                <w:szCs w:val="22"/>
              </w:rPr>
            </w:pPr>
            <w:r w:rsidRPr="00A928D1">
              <w:rPr>
                <w:color w:val="auto"/>
                <w:sz w:val="22"/>
                <w:szCs w:val="22"/>
              </w:rPr>
              <w:t xml:space="preserve">Przygotowanie prezentacji projektu 20 godz.  = 0,8 </w:t>
            </w:r>
          </w:p>
          <w:p w14:paraId="649D14C3" w14:textId="77777777" w:rsidR="00D948E9" w:rsidRPr="00A928D1" w:rsidRDefault="00D948E9" w:rsidP="0071391E">
            <w:pPr>
              <w:pStyle w:val="Default"/>
              <w:jc w:val="both"/>
              <w:rPr>
                <w:color w:val="auto"/>
                <w:sz w:val="22"/>
                <w:szCs w:val="22"/>
              </w:rPr>
            </w:pPr>
            <w:r w:rsidRPr="00A928D1">
              <w:rPr>
                <w:color w:val="auto"/>
                <w:sz w:val="22"/>
                <w:szCs w:val="22"/>
              </w:rPr>
              <w:t xml:space="preserve">Przygotowanie do egzaminu dyplomowego 30 godz. = 1,2 ECTS </w:t>
            </w:r>
          </w:p>
          <w:p w14:paraId="79325913" w14:textId="77777777" w:rsidR="00D948E9" w:rsidRPr="00A928D1" w:rsidRDefault="00D948E9" w:rsidP="0071391E">
            <w:pPr>
              <w:pStyle w:val="Default"/>
              <w:jc w:val="both"/>
              <w:rPr>
                <w:color w:val="auto"/>
                <w:sz w:val="22"/>
                <w:szCs w:val="22"/>
              </w:rPr>
            </w:pPr>
            <w:r w:rsidRPr="00A928D1">
              <w:rPr>
                <w:b/>
                <w:bCs/>
                <w:color w:val="auto"/>
                <w:sz w:val="22"/>
                <w:szCs w:val="22"/>
              </w:rPr>
              <w:t xml:space="preserve">Razem: 150 godz = 6 ECTS </w:t>
            </w:r>
          </w:p>
          <w:p w14:paraId="1B901EBF" w14:textId="77777777" w:rsidR="00D948E9" w:rsidRPr="00A928D1" w:rsidRDefault="00D948E9" w:rsidP="0071391E">
            <w:pPr>
              <w:jc w:val="both"/>
            </w:pPr>
            <w:r w:rsidRPr="00A928D1">
              <w:rPr>
                <w:b/>
                <w:bCs/>
                <w:sz w:val="22"/>
                <w:szCs w:val="22"/>
              </w:rPr>
              <w:t xml:space="preserve">Łącznie – 200 godz. = 8 pkt ECTS </w:t>
            </w:r>
          </w:p>
        </w:tc>
      </w:tr>
      <w:tr w:rsidR="00D948E9" w:rsidRPr="00A928D1" w14:paraId="2C3B59BE" w14:textId="77777777" w:rsidTr="0071391E">
        <w:trPr>
          <w:trHeight w:val="718"/>
        </w:trPr>
        <w:tc>
          <w:tcPr>
            <w:tcW w:w="3823" w:type="dxa"/>
            <w:shd w:val="clear" w:color="auto" w:fill="auto"/>
          </w:tcPr>
          <w:p w14:paraId="0ADAA33B" w14:textId="77777777" w:rsidR="00D948E9" w:rsidRPr="00A928D1" w:rsidRDefault="00D948E9" w:rsidP="0071391E">
            <w:r w:rsidRPr="00A928D1">
              <w:lastRenderedPageBreak/>
              <w:t>Nakład pracy związany z zajęciami wymagającymi bezpośredniego udziału nauczyciela akademickiego</w:t>
            </w:r>
          </w:p>
        </w:tc>
        <w:tc>
          <w:tcPr>
            <w:tcW w:w="5463" w:type="dxa"/>
            <w:gridSpan w:val="2"/>
            <w:shd w:val="clear" w:color="auto" w:fill="auto"/>
          </w:tcPr>
          <w:p w14:paraId="00B4D459" w14:textId="77777777" w:rsidR="00D948E9" w:rsidRPr="00A928D1" w:rsidRDefault="00D948E9" w:rsidP="0071391E">
            <w:pPr>
              <w:pStyle w:val="Default"/>
              <w:jc w:val="both"/>
              <w:rPr>
                <w:color w:val="auto"/>
                <w:sz w:val="22"/>
                <w:szCs w:val="22"/>
              </w:rPr>
            </w:pPr>
            <w:r w:rsidRPr="00A928D1">
              <w:rPr>
                <w:color w:val="auto"/>
                <w:sz w:val="22"/>
                <w:szCs w:val="22"/>
              </w:rPr>
              <w:t>-konsultacje związane z przygotowanie, opracowaniem i prezentacją projektu inżynierskiego – 49 godz. = 1,96 ECTS</w:t>
            </w:r>
          </w:p>
          <w:p w14:paraId="3443107F" w14:textId="77777777" w:rsidR="00D948E9" w:rsidRPr="00A928D1" w:rsidRDefault="00D948E9" w:rsidP="0071391E">
            <w:pPr>
              <w:pStyle w:val="Default"/>
              <w:jc w:val="both"/>
              <w:rPr>
                <w:color w:val="auto"/>
                <w:sz w:val="22"/>
                <w:szCs w:val="22"/>
              </w:rPr>
            </w:pPr>
            <w:r w:rsidRPr="00A928D1">
              <w:rPr>
                <w:color w:val="auto"/>
                <w:sz w:val="22"/>
                <w:szCs w:val="22"/>
              </w:rPr>
              <w:t>- egzamin dyplomowy 1 godz. = 0,08 ECTS</w:t>
            </w:r>
          </w:p>
          <w:p w14:paraId="0BDCAF3C" w14:textId="77777777" w:rsidR="00D948E9" w:rsidRPr="00A928D1" w:rsidRDefault="00D948E9" w:rsidP="0071391E">
            <w:pPr>
              <w:jc w:val="both"/>
            </w:pPr>
            <w:r w:rsidRPr="00A928D1">
              <w:rPr>
                <w:b/>
                <w:bCs/>
                <w:sz w:val="22"/>
                <w:szCs w:val="22"/>
              </w:rPr>
              <w:t xml:space="preserve">Łącznie 50 godz., co odpowiada 2,0 pkt ECTS </w:t>
            </w:r>
          </w:p>
        </w:tc>
      </w:tr>
    </w:tbl>
    <w:p w14:paraId="7BEE8E0C" w14:textId="77777777" w:rsidR="00D948E9" w:rsidRPr="00A928D1" w:rsidRDefault="00D948E9" w:rsidP="00D948E9"/>
    <w:p w14:paraId="2849B719" w14:textId="170BD6F6" w:rsidR="006961F9" w:rsidRPr="00A928D1" w:rsidRDefault="006961F9"/>
    <w:sectPr w:rsidR="006961F9" w:rsidRPr="00A928D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621680" w16cex:dateUtc="2025-02-07T08:46:00Z"/>
  <w16cex:commentExtensible w16cex:durableId="1973C6CF" w16cex:dateUtc="2025-02-07T08:46:00Z"/>
  <w16cex:commentExtensible w16cex:durableId="211B7B59" w16cex:dateUtc="2025-02-07T08:47:00Z"/>
  <w16cex:commentExtensible w16cex:durableId="5FB4A40F" w16cex:dateUtc="2025-02-07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BE9AF" w16cid:durableId="11621680"/>
  <w16cid:commentId w16cid:paraId="1070CAB3" w16cid:durableId="1973C6CF"/>
  <w16cid:commentId w16cid:paraId="521CECA0" w16cid:durableId="211B7B59"/>
  <w16cid:commentId w16cid:paraId="3AAE876C" w16cid:durableId="5FB4A4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jaVuSans">
    <w:altName w:val="MS Mincho"/>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2E2AC4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502" w:hanging="360"/>
      </w:pPr>
      <w:rPr>
        <w:rFonts w:cs="Times New Roman"/>
      </w:rPr>
    </w:lvl>
  </w:abstractNum>
  <w:abstractNum w:abstractNumId="2" w15:restartNumberingAfterBreak="0">
    <w:nsid w:val="018D36F3"/>
    <w:multiLevelType w:val="multilevel"/>
    <w:tmpl w:val="A3A8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B12374"/>
    <w:multiLevelType w:val="hybridMultilevel"/>
    <w:tmpl w:val="BC3E1742"/>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30D40"/>
    <w:multiLevelType w:val="hybridMultilevel"/>
    <w:tmpl w:val="76D66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C3B61"/>
    <w:multiLevelType w:val="multilevel"/>
    <w:tmpl w:val="4A7E2BDC"/>
    <w:lvl w:ilvl="0">
      <w:start w:val="1"/>
      <w:numFmt w:val="decimal"/>
      <w:lvlText w:val="%1."/>
      <w:lvlJc w:val="left"/>
      <w:pPr>
        <w:ind w:left="1080" w:hanging="72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15:restartNumberingAfterBreak="0">
    <w:nsid w:val="071D2121"/>
    <w:multiLevelType w:val="hybridMultilevel"/>
    <w:tmpl w:val="975A0020"/>
    <w:lvl w:ilvl="0" w:tplc="4DE6E4B4">
      <w:start w:val="1"/>
      <w:numFmt w:val="decimal"/>
      <w:lvlText w:val="%1."/>
      <w:lvlJc w:val="left"/>
      <w:pPr>
        <w:ind w:left="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B8765E"/>
    <w:multiLevelType w:val="hybridMultilevel"/>
    <w:tmpl w:val="C12077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6F41C5"/>
    <w:multiLevelType w:val="hybridMultilevel"/>
    <w:tmpl w:val="CBBEDA3A"/>
    <w:lvl w:ilvl="0" w:tplc="7698043E">
      <w:start w:val="1"/>
      <w:numFmt w:val="bullet"/>
      <w:lvlText w:val="−"/>
      <w:lvlJc w:val="left"/>
      <w:pPr>
        <w:ind w:left="10" w:hanging="360"/>
      </w:pPr>
      <w:rPr>
        <w:rFonts w:ascii="Times New Roman" w:hAnsi="Times New Roman" w:cs="Times New Roman" w:hint="default"/>
      </w:rPr>
    </w:lvl>
    <w:lvl w:ilvl="1" w:tplc="04150003" w:tentative="1">
      <w:start w:val="1"/>
      <w:numFmt w:val="bullet"/>
      <w:lvlText w:val="o"/>
      <w:lvlJc w:val="left"/>
      <w:pPr>
        <w:ind w:left="730" w:hanging="360"/>
      </w:pPr>
      <w:rPr>
        <w:rFonts w:ascii="Courier New" w:hAnsi="Courier New" w:cs="Courier New" w:hint="default"/>
      </w:rPr>
    </w:lvl>
    <w:lvl w:ilvl="2" w:tplc="04150005" w:tentative="1">
      <w:start w:val="1"/>
      <w:numFmt w:val="bullet"/>
      <w:lvlText w:val=""/>
      <w:lvlJc w:val="left"/>
      <w:pPr>
        <w:ind w:left="1450" w:hanging="360"/>
      </w:pPr>
      <w:rPr>
        <w:rFonts w:ascii="Wingdings" w:hAnsi="Wingdings" w:hint="default"/>
      </w:rPr>
    </w:lvl>
    <w:lvl w:ilvl="3" w:tplc="04150001" w:tentative="1">
      <w:start w:val="1"/>
      <w:numFmt w:val="bullet"/>
      <w:lvlText w:val=""/>
      <w:lvlJc w:val="left"/>
      <w:pPr>
        <w:ind w:left="2170" w:hanging="360"/>
      </w:pPr>
      <w:rPr>
        <w:rFonts w:ascii="Symbol" w:hAnsi="Symbol" w:hint="default"/>
      </w:rPr>
    </w:lvl>
    <w:lvl w:ilvl="4" w:tplc="04150003" w:tentative="1">
      <w:start w:val="1"/>
      <w:numFmt w:val="bullet"/>
      <w:lvlText w:val="o"/>
      <w:lvlJc w:val="left"/>
      <w:pPr>
        <w:ind w:left="2890" w:hanging="360"/>
      </w:pPr>
      <w:rPr>
        <w:rFonts w:ascii="Courier New" w:hAnsi="Courier New" w:cs="Courier New" w:hint="default"/>
      </w:rPr>
    </w:lvl>
    <w:lvl w:ilvl="5" w:tplc="04150005" w:tentative="1">
      <w:start w:val="1"/>
      <w:numFmt w:val="bullet"/>
      <w:lvlText w:val=""/>
      <w:lvlJc w:val="left"/>
      <w:pPr>
        <w:ind w:left="3610" w:hanging="360"/>
      </w:pPr>
      <w:rPr>
        <w:rFonts w:ascii="Wingdings" w:hAnsi="Wingdings" w:hint="default"/>
      </w:rPr>
    </w:lvl>
    <w:lvl w:ilvl="6" w:tplc="04150001" w:tentative="1">
      <w:start w:val="1"/>
      <w:numFmt w:val="bullet"/>
      <w:lvlText w:val=""/>
      <w:lvlJc w:val="left"/>
      <w:pPr>
        <w:ind w:left="4330" w:hanging="360"/>
      </w:pPr>
      <w:rPr>
        <w:rFonts w:ascii="Symbol" w:hAnsi="Symbol" w:hint="default"/>
      </w:rPr>
    </w:lvl>
    <w:lvl w:ilvl="7" w:tplc="04150003" w:tentative="1">
      <w:start w:val="1"/>
      <w:numFmt w:val="bullet"/>
      <w:lvlText w:val="o"/>
      <w:lvlJc w:val="left"/>
      <w:pPr>
        <w:ind w:left="5050" w:hanging="360"/>
      </w:pPr>
      <w:rPr>
        <w:rFonts w:ascii="Courier New" w:hAnsi="Courier New" w:cs="Courier New" w:hint="default"/>
      </w:rPr>
    </w:lvl>
    <w:lvl w:ilvl="8" w:tplc="04150005" w:tentative="1">
      <w:start w:val="1"/>
      <w:numFmt w:val="bullet"/>
      <w:lvlText w:val=""/>
      <w:lvlJc w:val="left"/>
      <w:pPr>
        <w:ind w:left="5770" w:hanging="360"/>
      </w:pPr>
      <w:rPr>
        <w:rFonts w:ascii="Wingdings" w:hAnsi="Wingdings" w:hint="default"/>
      </w:rPr>
    </w:lvl>
  </w:abstractNum>
  <w:abstractNum w:abstractNumId="9" w15:restartNumberingAfterBreak="0">
    <w:nsid w:val="0CD576A9"/>
    <w:multiLevelType w:val="hybridMultilevel"/>
    <w:tmpl w:val="E0305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041737"/>
    <w:multiLevelType w:val="multilevel"/>
    <w:tmpl w:val="90708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B56BCD"/>
    <w:multiLevelType w:val="hybridMultilevel"/>
    <w:tmpl w:val="C99E2B62"/>
    <w:lvl w:ilvl="0" w:tplc="43B4D1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9759E3"/>
    <w:multiLevelType w:val="hybridMultilevel"/>
    <w:tmpl w:val="BF688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F84D84"/>
    <w:multiLevelType w:val="hybridMultilevel"/>
    <w:tmpl w:val="F3104B8C"/>
    <w:lvl w:ilvl="0" w:tplc="0BE25724">
      <w:start w:val="1"/>
      <w:numFmt w:val="decimal"/>
      <w:lvlText w:val="%1."/>
      <w:lvlJc w:val="left"/>
      <w:pPr>
        <w:ind w:left="360" w:hanging="360"/>
      </w:pPr>
      <w:rPr>
        <w:rFonts w:ascii="Cambria" w:eastAsiaTheme="minorHAnsi" w:hAnsi="Cambria"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315042"/>
    <w:multiLevelType w:val="hybridMultilevel"/>
    <w:tmpl w:val="8E9A3C88"/>
    <w:lvl w:ilvl="0" w:tplc="CFDCA7BA">
      <w:start w:val="1"/>
      <w:numFmt w:val="bullet"/>
      <w:lvlText w:val=""/>
      <w:lvlJc w:val="left"/>
      <w:pPr>
        <w:ind w:left="360" w:hanging="360"/>
      </w:pPr>
      <w:rPr>
        <w:rFonts w:ascii="Symbol" w:hAnsi="Symbol" w:hint="default"/>
      </w:rPr>
    </w:lvl>
    <w:lvl w:ilvl="1" w:tplc="D6609E26">
      <w:start w:val="1"/>
      <w:numFmt w:val="bullet"/>
      <w:lvlText w:val="–"/>
      <w:lvlJc w:val="left"/>
      <w:pPr>
        <w:tabs>
          <w:tab w:val="num" w:pos="1080"/>
        </w:tabs>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09F5FFD"/>
    <w:multiLevelType w:val="multilevel"/>
    <w:tmpl w:val="16F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C05012"/>
    <w:multiLevelType w:val="hybridMultilevel"/>
    <w:tmpl w:val="17625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4C22E9"/>
    <w:multiLevelType w:val="hybridMultilevel"/>
    <w:tmpl w:val="34C4AD7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864C2E"/>
    <w:multiLevelType w:val="hybridMultilevel"/>
    <w:tmpl w:val="6AAEF2A2"/>
    <w:lvl w:ilvl="0" w:tplc="861EC0AE">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2CF469E"/>
    <w:multiLevelType w:val="hybridMultilevel"/>
    <w:tmpl w:val="CF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06601"/>
    <w:multiLevelType w:val="hybridMultilevel"/>
    <w:tmpl w:val="FE72E106"/>
    <w:lvl w:ilvl="0" w:tplc="6E7C1F9A">
      <w:start w:val="1"/>
      <w:numFmt w:val="bullet"/>
      <w:lvlText w:val="‒"/>
      <w:lvlJc w:val="left"/>
      <w:pPr>
        <w:ind w:left="195" w:hanging="360"/>
      </w:pPr>
      <w:rPr>
        <w:rFonts w:ascii="Times New Roman" w:hAnsi="Times New Roman" w:cs="Times New Roman" w:hint="default"/>
      </w:rPr>
    </w:lvl>
    <w:lvl w:ilvl="1" w:tplc="04150003">
      <w:start w:val="1"/>
      <w:numFmt w:val="bullet"/>
      <w:lvlText w:val="o"/>
      <w:lvlJc w:val="left"/>
      <w:pPr>
        <w:ind w:left="915" w:hanging="360"/>
      </w:pPr>
      <w:rPr>
        <w:rFonts w:ascii="Courier New" w:hAnsi="Courier New" w:cs="Courier New" w:hint="default"/>
      </w:rPr>
    </w:lvl>
    <w:lvl w:ilvl="2" w:tplc="04150005">
      <w:start w:val="1"/>
      <w:numFmt w:val="bullet"/>
      <w:lvlText w:val=""/>
      <w:lvlJc w:val="left"/>
      <w:pPr>
        <w:ind w:left="1635" w:hanging="360"/>
      </w:pPr>
      <w:rPr>
        <w:rFonts w:ascii="Wingdings" w:hAnsi="Wingdings" w:hint="default"/>
      </w:rPr>
    </w:lvl>
    <w:lvl w:ilvl="3" w:tplc="04150001">
      <w:start w:val="1"/>
      <w:numFmt w:val="bullet"/>
      <w:lvlText w:val=""/>
      <w:lvlJc w:val="left"/>
      <w:pPr>
        <w:ind w:left="2355" w:hanging="360"/>
      </w:pPr>
      <w:rPr>
        <w:rFonts w:ascii="Symbol" w:hAnsi="Symbol" w:hint="default"/>
      </w:rPr>
    </w:lvl>
    <w:lvl w:ilvl="4" w:tplc="04150003">
      <w:start w:val="1"/>
      <w:numFmt w:val="bullet"/>
      <w:lvlText w:val="o"/>
      <w:lvlJc w:val="left"/>
      <w:pPr>
        <w:ind w:left="3075" w:hanging="360"/>
      </w:pPr>
      <w:rPr>
        <w:rFonts w:ascii="Courier New" w:hAnsi="Courier New" w:cs="Courier New" w:hint="default"/>
      </w:rPr>
    </w:lvl>
    <w:lvl w:ilvl="5" w:tplc="04150005">
      <w:start w:val="1"/>
      <w:numFmt w:val="bullet"/>
      <w:lvlText w:val=""/>
      <w:lvlJc w:val="left"/>
      <w:pPr>
        <w:ind w:left="3795" w:hanging="360"/>
      </w:pPr>
      <w:rPr>
        <w:rFonts w:ascii="Wingdings" w:hAnsi="Wingdings" w:hint="default"/>
      </w:rPr>
    </w:lvl>
    <w:lvl w:ilvl="6" w:tplc="04150001">
      <w:start w:val="1"/>
      <w:numFmt w:val="bullet"/>
      <w:lvlText w:val=""/>
      <w:lvlJc w:val="left"/>
      <w:pPr>
        <w:ind w:left="4515" w:hanging="360"/>
      </w:pPr>
      <w:rPr>
        <w:rFonts w:ascii="Symbol" w:hAnsi="Symbol" w:hint="default"/>
      </w:rPr>
    </w:lvl>
    <w:lvl w:ilvl="7" w:tplc="04150003">
      <w:start w:val="1"/>
      <w:numFmt w:val="bullet"/>
      <w:lvlText w:val="o"/>
      <w:lvlJc w:val="left"/>
      <w:pPr>
        <w:ind w:left="5235" w:hanging="360"/>
      </w:pPr>
      <w:rPr>
        <w:rFonts w:ascii="Courier New" w:hAnsi="Courier New" w:cs="Courier New" w:hint="default"/>
      </w:rPr>
    </w:lvl>
    <w:lvl w:ilvl="8" w:tplc="04150005">
      <w:start w:val="1"/>
      <w:numFmt w:val="bullet"/>
      <w:lvlText w:val=""/>
      <w:lvlJc w:val="left"/>
      <w:pPr>
        <w:ind w:left="5955" w:hanging="360"/>
      </w:pPr>
      <w:rPr>
        <w:rFonts w:ascii="Wingdings" w:hAnsi="Wingdings" w:hint="default"/>
      </w:rPr>
    </w:lvl>
  </w:abstractNum>
  <w:abstractNum w:abstractNumId="21" w15:restartNumberingAfterBreak="0">
    <w:nsid w:val="1420489C"/>
    <w:multiLevelType w:val="multilevel"/>
    <w:tmpl w:val="B908D7F6"/>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4355B2E"/>
    <w:multiLevelType w:val="multilevel"/>
    <w:tmpl w:val="98F8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F0669D"/>
    <w:multiLevelType w:val="hybridMultilevel"/>
    <w:tmpl w:val="7A4EA898"/>
    <w:lvl w:ilvl="0" w:tplc="6DA833B2">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4F77C46"/>
    <w:multiLevelType w:val="hybridMultilevel"/>
    <w:tmpl w:val="B9543CA6"/>
    <w:lvl w:ilvl="0" w:tplc="3EB04590">
      <w:start w:val="1"/>
      <w:numFmt w:val="decimal"/>
      <w:lvlText w:val="%1."/>
      <w:lvlJc w:val="left"/>
      <w:pPr>
        <w:ind w:left="360" w:hanging="360"/>
      </w:pPr>
      <w:rPr>
        <w:rFonts w:ascii="Arial Narrow" w:eastAsia="Times New Roman" w:hAnsi="Arial Narrow"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5C255D1"/>
    <w:multiLevelType w:val="hybridMultilevel"/>
    <w:tmpl w:val="19C2B0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6A91452"/>
    <w:multiLevelType w:val="hybridMultilevel"/>
    <w:tmpl w:val="7E9A74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6D04BBE"/>
    <w:multiLevelType w:val="hybridMultilevel"/>
    <w:tmpl w:val="D3CEFF8E"/>
    <w:lvl w:ilvl="0" w:tplc="5F34A0FE">
      <w:start w:val="1"/>
      <w:numFmt w:val="decimal"/>
      <w:lvlText w:val="%1."/>
      <w:lvlJc w:val="left"/>
      <w:pPr>
        <w:ind w:left="360" w:hanging="360"/>
      </w:pPr>
      <w:rPr>
        <w:rFonts w:eastAsia="Tahoma,Bold"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74F5D87"/>
    <w:multiLevelType w:val="hybridMultilevel"/>
    <w:tmpl w:val="51300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BE9AA9"/>
    <w:multiLevelType w:val="hybridMultilevel"/>
    <w:tmpl w:val="B57E3760"/>
    <w:lvl w:ilvl="0" w:tplc="B83674FE">
      <w:start w:val="1"/>
      <w:numFmt w:val="decimal"/>
      <w:lvlText w:val="%1."/>
      <w:lvlJc w:val="left"/>
      <w:pPr>
        <w:ind w:left="720" w:hanging="360"/>
      </w:pPr>
    </w:lvl>
    <w:lvl w:ilvl="1" w:tplc="9D404332">
      <w:start w:val="1"/>
      <w:numFmt w:val="lowerLetter"/>
      <w:lvlText w:val="%2."/>
      <w:lvlJc w:val="left"/>
      <w:pPr>
        <w:ind w:left="1440" w:hanging="360"/>
      </w:pPr>
    </w:lvl>
    <w:lvl w:ilvl="2" w:tplc="69D6D014">
      <w:start w:val="1"/>
      <w:numFmt w:val="lowerRoman"/>
      <w:lvlText w:val="%3."/>
      <w:lvlJc w:val="right"/>
      <w:pPr>
        <w:ind w:left="2160" w:hanging="180"/>
      </w:pPr>
    </w:lvl>
    <w:lvl w:ilvl="3" w:tplc="4854509E">
      <w:start w:val="1"/>
      <w:numFmt w:val="decimal"/>
      <w:lvlText w:val="%4."/>
      <w:lvlJc w:val="left"/>
      <w:pPr>
        <w:ind w:left="2880" w:hanging="360"/>
      </w:pPr>
    </w:lvl>
    <w:lvl w:ilvl="4" w:tplc="3B22E812">
      <w:start w:val="1"/>
      <w:numFmt w:val="lowerLetter"/>
      <w:lvlText w:val="%5."/>
      <w:lvlJc w:val="left"/>
      <w:pPr>
        <w:ind w:left="3600" w:hanging="360"/>
      </w:pPr>
    </w:lvl>
    <w:lvl w:ilvl="5" w:tplc="7D9675D6">
      <w:start w:val="1"/>
      <w:numFmt w:val="lowerRoman"/>
      <w:lvlText w:val="%6."/>
      <w:lvlJc w:val="right"/>
      <w:pPr>
        <w:ind w:left="4320" w:hanging="180"/>
      </w:pPr>
    </w:lvl>
    <w:lvl w:ilvl="6" w:tplc="12825868">
      <w:start w:val="1"/>
      <w:numFmt w:val="decimal"/>
      <w:lvlText w:val="%7."/>
      <w:lvlJc w:val="left"/>
      <w:pPr>
        <w:ind w:left="5040" w:hanging="360"/>
      </w:pPr>
    </w:lvl>
    <w:lvl w:ilvl="7" w:tplc="E4648AE8">
      <w:start w:val="1"/>
      <w:numFmt w:val="lowerLetter"/>
      <w:lvlText w:val="%8."/>
      <w:lvlJc w:val="left"/>
      <w:pPr>
        <w:ind w:left="5760" w:hanging="360"/>
      </w:pPr>
    </w:lvl>
    <w:lvl w:ilvl="8" w:tplc="871A8732">
      <w:start w:val="1"/>
      <w:numFmt w:val="lowerRoman"/>
      <w:lvlText w:val="%9."/>
      <w:lvlJc w:val="right"/>
      <w:pPr>
        <w:ind w:left="6480" w:hanging="180"/>
      </w:pPr>
    </w:lvl>
  </w:abstractNum>
  <w:abstractNum w:abstractNumId="30" w15:restartNumberingAfterBreak="0">
    <w:nsid w:val="1C04D464"/>
    <w:multiLevelType w:val="hybridMultilevel"/>
    <w:tmpl w:val="6E485FEA"/>
    <w:lvl w:ilvl="0" w:tplc="1BCCA3D6">
      <w:start w:val="1"/>
      <w:numFmt w:val="bullet"/>
      <w:lvlText w:val="-"/>
      <w:lvlJc w:val="left"/>
      <w:pPr>
        <w:ind w:left="720" w:hanging="360"/>
      </w:pPr>
      <w:rPr>
        <w:rFonts w:ascii="Symbol" w:hAnsi="Symbol" w:hint="default"/>
      </w:rPr>
    </w:lvl>
    <w:lvl w:ilvl="1" w:tplc="B44A3390">
      <w:start w:val="1"/>
      <w:numFmt w:val="bullet"/>
      <w:lvlText w:val="o"/>
      <w:lvlJc w:val="left"/>
      <w:pPr>
        <w:ind w:left="1440" w:hanging="360"/>
      </w:pPr>
      <w:rPr>
        <w:rFonts w:ascii="Courier New" w:hAnsi="Courier New" w:hint="default"/>
      </w:rPr>
    </w:lvl>
    <w:lvl w:ilvl="2" w:tplc="65DAE802">
      <w:start w:val="1"/>
      <w:numFmt w:val="bullet"/>
      <w:lvlText w:val=""/>
      <w:lvlJc w:val="left"/>
      <w:pPr>
        <w:ind w:left="2160" w:hanging="360"/>
      </w:pPr>
      <w:rPr>
        <w:rFonts w:ascii="Wingdings" w:hAnsi="Wingdings" w:hint="default"/>
      </w:rPr>
    </w:lvl>
    <w:lvl w:ilvl="3" w:tplc="32DA284E">
      <w:start w:val="1"/>
      <w:numFmt w:val="bullet"/>
      <w:lvlText w:val=""/>
      <w:lvlJc w:val="left"/>
      <w:pPr>
        <w:ind w:left="2880" w:hanging="360"/>
      </w:pPr>
      <w:rPr>
        <w:rFonts w:ascii="Symbol" w:hAnsi="Symbol" w:hint="default"/>
      </w:rPr>
    </w:lvl>
    <w:lvl w:ilvl="4" w:tplc="B7F2355A">
      <w:start w:val="1"/>
      <w:numFmt w:val="bullet"/>
      <w:lvlText w:val="o"/>
      <w:lvlJc w:val="left"/>
      <w:pPr>
        <w:ind w:left="3600" w:hanging="360"/>
      </w:pPr>
      <w:rPr>
        <w:rFonts w:ascii="Courier New" w:hAnsi="Courier New" w:hint="default"/>
      </w:rPr>
    </w:lvl>
    <w:lvl w:ilvl="5" w:tplc="12884F8A">
      <w:start w:val="1"/>
      <w:numFmt w:val="bullet"/>
      <w:lvlText w:val=""/>
      <w:lvlJc w:val="left"/>
      <w:pPr>
        <w:ind w:left="4320" w:hanging="360"/>
      </w:pPr>
      <w:rPr>
        <w:rFonts w:ascii="Wingdings" w:hAnsi="Wingdings" w:hint="default"/>
      </w:rPr>
    </w:lvl>
    <w:lvl w:ilvl="6" w:tplc="B4E67B9A">
      <w:start w:val="1"/>
      <w:numFmt w:val="bullet"/>
      <w:lvlText w:val=""/>
      <w:lvlJc w:val="left"/>
      <w:pPr>
        <w:ind w:left="5040" w:hanging="360"/>
      </w:pPr>
      <w:rPr>
        <w:rFonts w:ascii="Symbol" w:hAnsi="Symbol" w:hint="default"/>
      </w:rPr>
    </w:lvl>
    <w:lvl w:ilvl="7" w:tplc="58F656DA">
      <w:start w:val="1"/>
      <w:numFmt w:val="bullet"/>
      <w:lvlText w:val="o"/>
      <w:lvlJc w:val="left"/>
      <w:pPr>
        <w:ind w:left="5760" w:hanging="360"/>
      </w:pPr>
      <w:rPr>
        <w:rFonts w:ascii="Courier New" w:hAnsi="Courier New" w:hint="default"/>
      </w:rPr>
    </w:lvl>
    <w:lvl w:ilvl="8" w:tplc="7F0098DC">
      <w:start w:val="1"/>
      <w:numFmt w:val="bullet"/>
      <w:lvlText w:val=""/>
      <w:lvlJc w:val="left"/>
      <w:pPr>
        <w:ind w:left="6480" w:hanging="360"/>
      </w:pPr>
      <w:rPr>
        <w:rFonts w:ascii="Wingdings" w:hAnsi="Wingdings" w:hint="default"/>
      </w:rPr>
    </w:lvl>
  </w:abstractNum>
  <w:abstractNum w:abstractNumId="31" w15:restartNumberingAfterBreak="0">
    <w:nsid w:val="1C0A7556"/>
    <w:multiLevelType w:val="hybridMultilevel"/>
    <w:tmpl w:val="47E0B3DC"/>
    <w:lvl w:ilvl="0" w:tplc="AE50C5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BC014C"/>
    <w:multiLevelType w:val="hybridMultilevel"/>
    <w:tmpl w:val="87820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887A02"/>
    <w:multiLevelType w:val="hybridMultilevel"/>
    <w:tmpl w:val="05642486"/>
    <w:lvl w:ilvl="0" w:tplc="AE50C5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ED1384"/>
    <w:multiLevelType w:val="hybridMultilevel"/>
    <w:tmpl w:val="C17C5B86"/>
    <w:lvl w:ilvl="0" w:tplc="57583F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F134D25"/>
    <w:multiLevelType w:val="hybridMultilevel"/>
    <w:tmpl w:val="DD8E51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08B1C77"/>
    <w:multiLevelType w:val="hybridMultilevel"/>
    <w:tmpl w:val="816A2D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1A55D45"/>
    <w:multiLevelType w:val="hybridMultilevel"/>
    <w:tmpl w:val="C14E8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30C2EA5"/>
    <w:multiLevelType w:val="multilevel"/>
    <w:tmpl w:val="61E6145C"/>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24614B06"/>
    <w:multiLevelType w:val="hybridMultilevel"/>
    <w:tmpl w:val="CC80E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4D71376"/>
    <w:multiLevelType w:val="hybridMultilevel"/>
    <w:tmpl w:val="6FDA8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4E51054"/>
    <w:multiLevelType w:val="hybridMultilevel"/>
    <w:tmpl w:val="49DAB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50976B0"/>
    <w:multiLevelType w:val="hybridMultilevel"/>
    <w:tmpl w:val="026888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634453B"/>
    <w:multiLevelType w:val="hybridMultilevel"/>
    <w:tmpl w:val="4ACCC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6FF40B1"/>
    <w:multiLevelType w:val="multilevel"/>
    <w:tmpl w:val="33C6B67E"/>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45" w15:restartNumberingAfterBreak="0">
    <w:nsid w:val="28A453EA"/>
    <w:multiLevelType w:val="hybridMultilevel"/>
    <w:tmpl w:val="7D28F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7" w15:restartNumberingAfterBreak="0">
    <w:nsid w:val="29A0174B"/>
    <w:multiLevelType w:val="multilevel"/>
    <w:tmpl w:val="16F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9ED221B"/>
    <w:multiLevelType w:val="hybridMultilevel"/>
    <w:tmpl w:val="2C38B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F98EFD"/>
    <w:multiLevelType w:val="hybridMultilevel"/>
    <w:tmpl w:val="44B8C096"/>
    <w:lvl w:ilvl="0" w:tplc="AD203774">
      <w:start w:val="1"/>
      <w:numFmt w:val="bullet"/>
      <w:lvlText w:val="-"/>
      <w:lvlJc w:val="left"/>
      <w:pPr>
        <w:ind w:left="720" w:hanging="360"/>
      </w:pPr>
      <w:rPr>
        <w:rFonts w:ascii="Symbol" w:hAnsi="Symbol" w:hint="default"/>
      </w:rPr>
    </w:lvl>
    <w:lvl w:ilvl="1" w:tplc="A79690A8">
      <w:start w:val="1"/>
      <w:numFmt w:val="bullet"/>
      <w:lvlText w:val="o"/>
      <w:lvlJc w:val="left"/>
      <w:pPr>
        <w:ind w:left="1440" w:hanging="360"/>
      </w:pPr>
      <w:rPr>
        <w:rFonts w:ascii="Courier New" w:hAnsi="Courier New" w:hint="default"/>
      </w:rPr>
    </w:lvl>
    <w:lvl w:ilvl="2" w:tplc="20A23512">
      <w:start w:val="1"/>
      <w:numFmt w:val="bullet"/>
      <w:lvlText w:val=""/>
      <w:lvlJc w:val="left"/>
      <w:pPr>
        <w:ind w:left="2160" w:hanging="360"/>
      </w:pPr>
      <w:rPr>
        <w:rFonts w:ascii="Wingdings" w:hAnsi="Wingdings" w:hint="default"/>
      </w:rPr>
    </w:lvl>
    <w:lvl w:ilvl="3" w:tplc="64B4D118">
      <w:start w:val="1"/>
      <w:numFmt w:val="bullet"/>
      <w:lvlText w:val=""/>
      <w:lvlJc w:val="left"/>
      <w:pPr>
        <w:ind w:left="2880" w:hanging="360"/>
      </w:pPr>
      <w:rPr>
        <w:rFonts w:ascii="Symbol" w:hAnsi="Symbol" w:hint="default"/>
      </w:rPr>
    </w:lvl>
    <w:lvl w:ilvl="4" w:tplc="22D0EA6A">
      <w:start w:val="1"/>
      <w:numFmt w:val="bullet"/>
      <w:lvlText w:val="o"/>
      <w:lvlJc w:val="left"/>
      <w:pPr>
        <w:ind w:left="3600" w:hanging="360"/>
      </w:pPr>
      <w:rPr>
        <w:rFonts w:ascii="Courier New" w:hAnsi="Courier New" w:hint="default"/>
      </w:rPr>
    </w:lvl>
    <w:lvl w:ilvl="5" w:tplc="8ED29274">
      <w:start w:val="1"/>
      <w:numFmt w:val="bullet"/>
      <w:lvlText w:val=""/>
      <w:lvlJc w:val="left"/>
      <w:pPr>
        <w:ind w:left="4320" w:hanging="360"/>
      </w:pPr>
      <w:rPr>
        <w:rFonts w:ascii="Wingdings" w:hAnsi="Wingdings" w:hint="default"/>
      </w:rPr>
    </w:lvl>
    <w:lvl w:ilvl="6" w:tplc="FC82AB90">
      <w:start w:val="1"/>
      <w:numFmt w:val="bullet"/>
      <w:lvlText w:val=""/>
      <w:lvlJc w:val="left"/>
      <w:pPr>
        <w:ind w:left="5040" w:hanging="360"/>
      </w:pPr>
      <w:rPr>
        <w:rFonts w:ascii="Symbol" w:hAnsi="Symbol" w:hint="default"/>
      </w:rPr>
    </w:lvl>
    <w:lvl w:ilvl="7" w:tplc="64C8BFAA">
      <w:start w:val="1"/>
      <w:numFmt w:val="bullet"/>
      <w:lvlText w:val="o"/>
      <w:lvlJc w:val="left"/>
      <w:pPr>
        <w:ind w:left="5760" w:hanging="360"/>
      </w:pPr>
      <w:rPr>
        <w:rFonts w:ascii="Courier New" w:hAnsi="Courier New" w:hint="default"/>
      </w:rPr>
    </w:lvl>
    <w:lvl w:ilvl="8" w:tplc="76A2C51C">
      <w:start w:val="1"/>
      <w:numFmt w:val="bullet"/>
      <w:lvlText w:val=""/>
      <w:lvlJc w:val="left"/>
      <w:pPr>
        <w:ind w:left="6480" w:hanging="360"/>
      </w:pPr>
      <w:rPr>
        <w:rFonts w:ascii="Wingdings" w:hAnsi="Wingdings" w:hint="default"/>
      </w:rPr>
    </w:lvl>
  </w:abstractNum>
  <w:abstractNum w:abstractNumId="50" w15:restartNumberingAfterBreak="0">
    <w:nsid w:val="2ABB1134"/>
    <w:multiLevelType w:val="hybridMultilevel"/>
    <w:tmpl w:val="A39AFEC0"/>
    <w:lvl w:ilvl="0" w:tplc="BCB4FD96">
      <w:start w:val="1"/>
      <w:numFmt w:val="decimal"/>
      <w:lvlText w:val="%1."/>
      <w:lvlJc w:val="left"/>
      <w:pPr>
        <w:ind w:left="1198" w:hanging="360"/>
      </w:pPr>
      <w:rPr>
        <w:rFonts w:ascii="Times New Roman" w:hAnsi="Times New Roman" w:cs="Times New Roman" w:hint="default"/>
        <w:i w:val="0"/>
        <w:sz w:val="24"/>
        <w:szCs w:val="24"/>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51" w15:restartNumberingAfterBreak="0">
    <w:nsid w:val="2CB84334"/>
    <w:multiLevelType w:val="hybridMultilevel"/>
    <w:tmpl w:val="2264A19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15:restartNumberingAfterBreak="0">
    <w:nsid w:val="2CCF3903"/>
    <w:multiLevelType w:val="multilevel"/>
    <w:tmpl w:val="A9906464"/>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53" w15:restartNumberingAfterBreak="0">
    <w:nsid w:val="2CDF1A4C"/>
    <w:multiLevelType w:val="hybridMultilevel"/>
    <w:tmpl w:val="03C62E2E"/>
    <w:lvl w:ilvl="0" w:tplc="165879B2">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CF15899"/>
    <w:multiLevelType w:val="hybridMultilevel"/>
    <w:tmpl w:val="8982B8A6"/>
    <w:lvl w:ilvl="0" w:tplc="5ADAD96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379A8D"/>
    <w:multiLevelType w:val="hybridMultilevel"/>
    <w:tmpl w:val="6F4E739C"/>
    <w:lvl w:ilvl="0" w:tplc="94C6F1EE">
      <w:start w:val="1"/>
      <w:numFmt w:val="bullet"/>
      <w:lvlText w:val="-"/>
      <w:lvlJc w:val="left"/>
      <w:pPr>
        <w:ind w:left="720" w:hanging="360"/>
      </w:pPr>
      <w:rPr>
        <w:rFonts w:ascii="Symbol" w:hAnsi="Symbol" w:hint="default"/>
      </w:rPr>
    </w:lvl>
    <w:lvl w:ilvl="1" w:tplc="D8D6220C">
      <w:start w:val="1"/>
      <w:numFmt w:val="bullet"/>
      <w:lvlText w:val="o"/>
      <w:lvlJc w:val="left"/>
      <w:pPr>
        <w:ind w:left="1440" w:hanging="360"/>
      </w:pPr>
      <w:rPr>
        <w:rFonts w:ascii="Courier New" w:hAnsi="Courier New" w:hint="default"/>
      </w:rPr>
    </w:lvl>
    <w:lvl w:ilvl="2" w:tplc="AA1EB898">
      <w:start w:val="1"/>
      <w:numFmt w:val="bullet"/>
      <w:lvlText w:val=""/>
      <w:lvlJc w:val="left"/>
      <w:pPr>
        <w:ind w:left="2160" w:hanging="360"/>
      </w:pPr>
      <w:rPr>
        <w:rFonts w:ascii="Wingdings" w:hAnsi="Wingdings" w:hint="default"/>
      </w:rPr>
    </w:lvl>
    <w:lvl w:ilvl="3" w:tplc="2190DFA8">
      <w:start w:val="1"/>
      <w:numFmt w:val="bullet"/>
      <w:lvlText w:val=""/>
      <w:lvlJc w:val="left"/>
      <w:pPr>
        <w:ind w:left="2880" w:hanging="360"/>
      </w:pPr>
      <w:rPr>
        <w:rFonts w:ascii="Symbol" w:hAnsi="Symbol" w:hint="default"/>
      </w:rPr>
    </w:lvl>
    <w:lvl w:ilvl="4" w:tplc="B8EA9AC8">
      <w:start w:val="1"/>
      <w:numFmt w:val="bullet"/>
      <w:lvlText w:val="o"/>
      <w:lvlJc w:val="left"/>
      <w:pPr>
        <w:ind w:left="3600" w:hanging="360"/>
      </w:pPr>
      <w:rPr>
        <w:rFonts w:ascii="Courier New" w:hAnsi="Courier New" w:hint="default"/>
      </w:rPr>
    </w:lvl>
    <w:lvl w:ilvl="5" w:tplc="6876E60A">
      <w:start w:val="1"/>
      <w:numFmt w:val="bullet"/>
      <w:lvlText w:val=""/>
      <w:lvlJc w:val="left"/>
      <w:pPr>
        <w:ind w:left="4320" w:hanging="360"/>
      </w:pPr>
      <w:rPr>
        <w:rFonts w:ascii="Wingdings" w:hAnsi="Wingdings" w:hint="default"/>
      </w:rPr>
    </w:lvl>
    <w:lvl w:ilvl="6" w:tplc="91E6CA8E">
      <w:start w:val="1"/>
      <w:numFmt w:val="bullet"/>
      <w:lvlText w:val=""/>
      <w:lvlJc w:val="left"/>
      <w:pPr>
        <w:ind w:left="5040" w:hanging="360"/>
      </w:pPr>
      <w:rPr>
        <w:rFonts w:ascii="Symbol" w:hAnsi="Symbol" w:hint="default"/>
      </w:rPr>
    </w:lvl>
    <w:lvl w:ilvl="7" w:tplc="36FE1B74">
      <w:start w:val="1"/>
      <w:numFmt w:val="bullet"/>
      <w:lvlText w:val="o"/>
      <w:lvlJc w:val="left"/>
      <w:pPr>
        <w:ind w:left="5760" w:hanging="360"/>
      </w:pPr>
      <w:rPr>
        <w:rFonts w:ascii="Courier New" w:hAnsi="Courier New" w:hint="default"/>
      </w:rPr>
    </w:lvl>
    <w:lvl w:ilvl="8" w:tplc="8DB0071E">
      <w:start w:val="1"/>
      <w:numFmt w:val="bullet"/>
      <w:lvlText w:val=""/>
      <w:lvlJc w:val="left"/>
      <w:pPr>
        <w:ind w:left="6480" w:hanging="360"/>
      </w:pPr>
      <w:rPr>
        <w:rFonts w:ascii="Wingdings" w:hAnsi="Wingdings" w:hint="default"/>
      </w:rPr>
    </w:lvl>
  </w:abstractNum>
  <w:abstractNum w:abstractNumId="56" w15:restartNumberingAfterBreak="0">
    <w:nsid w:val="2F255E9C"/>
    <w:multiLevelType w:val="hybridMultilevel"/>
    <w:tmpl w:val="04CA2180"/>
    <w:lvl w:ilvl="0" w:tplc="A2C4DE8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432E3C"/>
    <w:multiLevelType w:val="hybridMultilevel"/>
    <w:tmpl w:val="C172D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10D2FE0"/>
    <w:multiLevelType w:val="hybridMultilevel"/>
    <w:tmpl w:val="532E6AC2"/>
    <w:lvl w:ilvl="0" w:tplc="228A9022">
      <w:start w:val="1"/>
      <w:numFmt w:val="bullet"/>
      <w:lvlText w:val="-"/>
      <w:lvlJc w:val="left"/>
      <w:pPr>
        <w:ind w:left="720" w:hanging="360"/>
      </w:pPr>
      <w:rPr>
        <w:rFonts w:ascii="Symbol" w:hAnsi="Symbol" w:hint="default"/>
      </w:rPr>
    </w:lvl>
    <w:lvl w:ilvl="1" w:tplc="015A5528">
      <w:start w:val="1"/>
      <w:numFmt w:val="bullet"/>
      <w:lvlText w:val="o"/>
      <w:lvlJc w:val="left"/>
      <w:pPr>
        <w:ind w:left="1440" w:hanging="360"/>
      </w:pPr>
      <w:rPr>
        <w:rFonts w:ascii="Courier New" w:hAnsi="Courier New" w:hint="default"/>
      </w:rPr>
    </w:lvl>
    <w:lvl w:ilvl="2" w:tplc="5CD0F408">
      <w:start w:val="1"/>
      <w:numFmt w:val="bullet"/>
      <w:lvlText w:val=""/>
      <w:lvlJc w:val="left"/>
      <w:pPr>
        <w:ind w:left="2160" w:hanging="360"/>
      </w:pPr>
      <w:rPr>
        <w:rFonts w:ascii="Wingdings" w:hAnsi="Wingdings" w:hint="default"/>
      </w:rPr>
    </w:lvl>
    <w:lvl w:ilvl="3" w:tplc="6D001DF6">
      <w:start w:val="1"/>
      <w:numFmt w:val="bullet"/>
      <w:lvlText w:val=""/>
      <w:lvlJc w:val="left"/>
      <w:pPr>
        <w:ind w:left="2880" w:hanging="360"/>
      </w:pPr>
      <w:rPr>
        <w:rFonts w:ascii="Symbol" w:hAnsi="Symbol" w:hint="default"/>
      </w:rPr>
    </w:lvl>
    <w:lvl w:ilvl="4" w:tplc="B71C484A">
      <w:start w:val="1"/>
      <w:numFmt w:val="bullet"/>
      <w:lvlText w:val="o"/>
      <w:lvlJc w:val="left"/>
      <w:pPr>
        <w:ind w:left="3600" w:hanging="360"/>
      </w:pPr>
      <w:rPr>
        <w:rFonts w:ascii="Courier New" w:hAnsi="Courier New" w:hint="default"/>
      </w:rPr>
    </w:lvl>
    <w:lvl w:ilvl="5" w:tplc="B3FEB318">
      <w:start w:val="1"/>
      <w:numFmt w:val="bullet"/>
      <w:lvlText w:val=""/>
      <w:lvlJc w:val="left"/>
      <w:pPr>
        <w:ind w:left="4320" w:hanging="360"/>
      </w:pPr>
      <w:rPr>
        <w:rFonts w:ascii="Wingdings" w:hAnsi="Wingdings" w:hint="default"/>
      </w:rPr>
    </w:lvl>
    <w:lvl w:ilvl="6" w:tplc="262CB6A6">
      <w:start w:val="1"/>
      <w:numFmt w:val="bullet"/>
      <w:lvlText w:val=""/>
      <w:lvlJc w:val="left"/>
      <w:pPr>
        <w:ind w:left="5040" w:hanging="360"/>
      </w:pPr>
      <w:rPr>
        <w:rFonts w:ascii="Symbol" w:hAnsi="Symbol" w:hint="default"/>
      </w:rPr>
    </w:lvl>
    <w:lvl w:ilvl="7" w:tplc="7020E276">
      <w:start w:val="1"/>
      <w:numFmt w:val="bullet"/>
      <w:lvlText w:val="o"/>
      <w:lvlJc w:val="left"/>
      <w:pPr>
        <w:ind w:left="5760" w:hanging="360"/>
      </w:pPr>
      <w:rPr>
        <w:rFonts w:ascii="Courier New" w:hAnsi="Courier New" w:hint="default"/>
      </w:rPr>
    </w:lvl>
    <w:lvl w:ilvl="8" w:tplc="6916F142">
      <w:start w:val="1"/>
      <w:numFmt w:val="bullet"/>
      <w:lvlText w:val=""/>
      <w:lvlJc w:val="left"/>
      <w:pPr>
        <w:ind w:left="6480" w:hanging="360"/>
      </w:pPr>
      <w:rPr>
        <w:rFonts w:ascii="Wingdings" w:hAnsi="Wingdings" w:hint="default"/>
      </w:rPr>
    </w:lvl>
  </w:abstractNum>
  <w:abstractNum w:abstractNumId="59" w15:restartNumberingAfterBreak="0">
    <w:nsid w:val="34BF40AC"/>
    <w:multiLevelType w:val="hybridMultilevel"/>
    <w:tmpl w:val="2D125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070A0C"/>
    <w:multiLevelType w:val="hybridMultilevel"/>
    <w:tmpl w:val="FA204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0C1E0E"/>
    <w:multiLevelType w:val="hybridMultilevel"/>
    <w:tmpl w:val="48AEC5A4"/>
    <w:lvl w:ilvl="0" w:tplc="5ADAD968">
      <w:start w:val="1"/>
      <w:numFmt w:val="decimal"/>
      <w:lvlText w:val="%1."/>
      <w:lvlJc w:val="left"/>
      <w:pPr>
        <w:ind w:left="791" w:hanging="360"/>
      </w:pPr>
      <w:rPr>
        <w:rFonts w:ascii="Times New Roman" w:hAnsi="Times New Roman" w:cs="Times New Roman" w:hint="default"/>
        <w:sz w:val="24"/>
        <w:szCs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2" w15:restartNumberingAfterBreak="0">
    <w:nsid w:val="36A91F05"/>
    <w:multiLevelType w:val="multilevel"/>
    <w:tmpl w:val="788AD37A"/>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63" w15:restartNumberingAfterBreak="0">
    <w:nsid w:val="36ED68BD"/>
    <w:multiLevelType w:val="hybridMultilevel"/>
    <w:tmpl w:val="39E6BD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370A310A"/>
    <w:multiLevelType w:val="multilevel"/>
    <w:tmpl w:val="16F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76149D7"/>
    <w:multiLevelType w:val="hybridMultilevel"/>
    <w:tmpl w:val="030A0EB4"/>
    <w:lvl w:ilvl="0" w:tplc="32400A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7FE5184"/>
    <w:multiLevelType w:val="hybridMultilevel"/>
    <w:tmpl w:val="0B0654D6"/>
    <w:lvl w:ilvl="0" w:tplc="BCB4FD96">
      <w:start w:val="1"/>
      <w:numFmt w:val="decimal"/>
      <w:lvlText w:val="%1."/>
      <w:lvlJc w:val="left"/>
      <w:pPr>
        <w:ind w:left="1175" w:hanging="360"/>
      </w:pPr>
      <w:rPr>
        <w:rFonts w:ascii="Times New Roman" w:hAnsi="Times New Roman" w:cs="Times New Roman" w:hint="default"/>
        <w:i w:val="0"/>
        <w:sz w:val="24"/>
        <w:szCs w:val="24"/>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67" w15:restartNumberingAfterBreak="0">
    <w:nsid w:val="39B9EFC9"/>
    <w:multiLevelType w:val="hybridMultilevel"/>
    <w:tmpl w:val="61E28BD4"/>
    <w:lvl w:ilvl="0" w:tplc="A6BE6F70">
      <w:start w:val="1"/>
      <w:numFmt w:val="decimal"/>
      <w:lvlText w:val="%1)"/>
      <w:lvlJc w:val="left"/>
      <w:pPr>
        <w:ind w:left="502" w:hanging="360"/>
      </w:pPr>
    </w:lvl>
    <w:lvl w:ilvl="1" w:tplc="7A860AB6">
      <w:start w:val="1"/>
      <w:numFmt w:val="lowerLetter"/>
      <w:lvlText w:val="%2."/>
      <w:lvlJc w:val="left"/>
      <w:pPr>
        <w:ind w:left="1440" w:hanging="360"/>
      </w:pPr>
    </w:lvl>
    <w:lvl w:ilvl="2" w:tplc="6534EE46">
      <w:start w:val="1"/>
      <w:numFmt w:val="lowerRoman"/>
      <w:lvlText w:val="%3."/>
      <w:lvlJc w:val="right"/>
      <w:pPr>
        <w:ind w:left="2160" w:hanging="180"/>
      </w:pPr>
    </w:lvl>
    <w:lvl w:ilvl="3" w:tplc="AEE28A1E">
      <w:start w:val="1"/>
      <w:numFmt w:val="decimal"/>
      <w:lvlText w:val="%4."/>
      <w:lvlJc w:val="left"/>
      <w:pPr>
        <w:ind w:left="2880" w:hanging="360"/>
      </w:pPr>
    </w:lvl>
    <w:lvl w:ilvl="4" w:tplc="13586AD0">
      <w:start w:val="1"/>
      <w:numFmt w:val="lowerLetter"/>
      <w:lvlText w:val="%5."/>
      <w:lvlJc w:val="left"/>
      <w:pPr>
        <w:ind w:left="3600" w:hanging="360"/>
      </w:pPr>
    </w:lvl>
    <w:lvl w:ilvl="5" w:tplc="0890BF58">
      <w:start w:val="1"/>
      <w:numFmt w:val="lowerRoman"/>
      <w:lvlText w:val="%6."/>
      <w:lvlJc w:val="right"/>
      <w:pPr>
        <w:ind w:left="4320" w:hanging="180"/>
      </w:pPr>
    </w:lvl>
    <w:lvl w:ilvl="6" w:tplc="2E6A0CD0">
      <w:start w:val="1"/>
      <w:numFmt w:val="decimal"/>
      <w:lvlText w:val="%7."/>
      <w:lvlJc w:val="left"/>
      <w:pPr>
        <w:ind w:left="5040" w:hanging="360"/>
      </w:pPr>
    </w:lvl>
    <w:lvl w:ilvl="7" w:tplc="CF187C42">
      <w:start w:val="1"/>
      <w:numFmt w:val="lowerLetter"/>
      <w:lvlText w:val="%8."/>
      <w:lvlJc w:val="left"/>
      <w:pPr>
        <w:ind w:left="5760" w:hanging="360"/>
      </w:pPr>
    </w:lvl>
    <w:lvl w:ilvl="8" w:tplc="4F5A8364">
      <w:start w:val="1"/>
      <w:numFmt w:val="lowerRoman"/>
      <w:lvlText w:val="%9."/>
      <w:lvlJc w:val="right"/>
      <w:pPr>
        <w:ind w:left="6480" w:hanging="180"/>
      </w:pPr>
    </w:lvl>
  </w:abstractNum>
  <w:abstractNum w:abstractNumId="68" w15:restartNumberingAfterBreak="0">
    <w:nsid w:val="3B0A2DBF"/>
    <w:multiLevelType w:val="hybridMultilevel"/>
    <w:tmpl w:val="362485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D633698"/>
    <w:multiLevelType w:val="hybridMultilevel"/>
    <w:tmpl w:val="3E5EF256"/>
    <w:lvl w:ilvl="0" w:tplc="6E58AC16">
      <w:start w:val="1"/>
      <w:numFmt w:val="decimal"/>
      <w:lvlText w:val="%1."/>
      <w:legacy w:legacy="1" w:legacySpace="0" w:legacyIndent="283"/>
      <w:lvlJc w:val="left"/>
      <w:pPr>
        <w:ind w:left="283" w:hanging="283"/>
      </w:pPr>
      <w:rPr>
        <w:rFonts w:ascii="Tahoma" w:eastAsia="Times New Roman" w:hAnsi="Tahoma" w:cs="Tahoma"/>
        <w:b w:val="0"/>
        <w:i w:val="0"/>
        <w:strike w:val="0"/>
        <w:dstrike w:val="0"/>
        <w:sz w:val="20"/>
        <w:szCs w:val="2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EF15E16"/>
    <w:multiLevelType w:val="multilevel"/>
    <w:tmpl w:val="6ED43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F681021"/>
    <w:multiLevelType w:val="hybridMultilevel"/>
    <w:tmpl w:val="E1C6FDF0"/>
    <w:lvl w:ilvl="0" w:tplc="ACCEC776">
      <w:start w:val="1"/>
      <w:numFmt w:val="decimal"/>
      <w:lvlText w:val="%1."/>
      <w:lvlJc w:val="left"/>
      <w:pPr>
        <w:ind w:left="360" w:hanging="360"/>
      </w:pPr>
    </w:lvl>
    <w:lvl w:ilvl="1" w:tplc="985C878C">
      <w:start w:val="1"/>
      <w:numFmt w:val="lowerLetter"/>
      <w:lvlText w:val="%2."/>
      <w:lvlJc w:val="left"/>
      <w:pPr>
        <w:ind w:left="1080" w:hanging="360"/>
      </w:pPr>
    </w:lvl>
    <w:lvl w:ilvl="2" w:tplc="971CB1EC">
      <w:start w:val="1"/>
      <w:numFmt w:val="lowerRoman"/>
      <w:lvlText w:val="%3."/>
      <w:lvlJc w:val="right"/>
      <w:pPr>
        <w:ind w:left="1800" w:hanging="180"/>
      </w:pPr>
    </w:lvl>
    <w:lvl w:ilvl="3" w:tplc="1F14C08C">
      <w:start w:val="1"/>
      <w:numFmt w:val="decimal"/>
      <w:lvlText w:val="%4."/>
      <w:lvlJc w:val="left"/>
      <w:pPr>
        <w:ind w:left="2520" w:hanging="360"/>
      </w:pPr>
    </w:lvl>
    <w:lvl w:ilvl="4" w:tplc="6C6CF6DA">
      <w:start w:val="1"/>
      <w:numFmt w:val="lowerLetter"/>
      <w:lvlText w:val="%5."/>
      <w:lvlJc w:val="left"/>
      <w:pPr>
        <w:ind w:left="3240" w:hanging="360"/>
      </w:pPr>
    </w:lvl>
    <w:lvl w:ilvl="5" w:tplc="984AEDC8">
      <w:start w:val="1"/>
      <w:numFmt w:val="lowerRoman"/>
      <w:lvlText w:val="%6."/>
      <w:lvlJc w:val="right"/>
      <w:pPr>
        <w:ind w:left="3960" w:hanging="180"/>
      </w:pPr>
    </w:lvl>
    <w:lvl w:ilvl="6" w:tplc="C010C7B8">
      <w:start w:val="1"/>
      <w:numFmt w:val="decimal"/>
      <w:lvlText w:val="%7."/>
      <w:lvlJc w:val="left"/>
      <w:pPr>
        <w:ind w:left="4680" w:hanging="360"/>
      </w:pPr>
    </w:lvl>
    <w:lvl w:ilvl="7" w:tplc="70E0C52E">
      <w:start w:val="1"/>
      <w:numFmt w:val="lowerLetter"/>
      <w:lvlText w:val="%8."/>
      <w:lvlJc w:val="left"/>
      <w:pPr>
        <w:ind w:left="5400" w:hanging="360"/>
      </w:pPr>
    </w:lvl>
    <w:lvl w:ilvl="8" w:tplc="0DAAAED6">
      <w:start w:val="1"/>
      <w:numFmt w:val="lowerRoman"/>
      <w:lvlText w:val="%9."/>
      <w:lvlJc w:val="right"/>
      <w:pPr>
        <w:ind w:left="6120" w:hanging="180"/>
      </w:pPr>
    </w:lvl>
  </w:abstractNum>
  <w:abstractNum w:abstractNumId="72" w15:restartNumberingAfterBreak="0">
    <w:nsid w:val="40E37B5A"/>
    <w:multiLevelType w:val="hybridMultilevel"/>
    <w:tmpl w:val="03F07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883ADA"/>
    <w:multiLevelType w:val="hybridMultilevel"/>
    <w:tmpl w:val="A94C544C"/>
    <w:lvl w:ilvl="0" w:tplc="FFFFFFFF">
      <w:start w:val="1"/>
      <w:numFmt w:val="bullet"/>
      <w:lvlText w:val=""/>
      <w:lvlJc w:val="left"/>
      <w:pPr>
        <w:ind w:left="720" w:hanging="360"/>
      </w:pPr>
      <w:rPr>
        <w:rFonts w:ascii="Symbol" w:hAnsi="Symbol" w:hint="default"/>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4942C49"/>
    <w:multiLevelType w:val="hybridMultilevel"/>
    <w:tmpl w:val="6B3682C2"/>
    <w:lvl w:ilvl="0" w:tplc="6E7C1F9A">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5" w15:restartNumberingAfterBreak="0">
    <w:nsid w:val="453E2550"/>
    <w:multiLevelType w:val="multilevel"/>
    <w:tmpl w:val="3812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0A2D25"/>
    <w:multiLevelType w:val="hybridMultilevel"/>
    <w:tmpl w:val="650CE386"/>
    <w:lvl w:ilvl="0" w:tplc="8F204D7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645CC15"/>
    <w:multiLevelType w:val="hybridMultilevel"/>
    <w:tmpl w:val="A810193E"/>
    <w:lvl w:ilvl="0" w:tplc="E31A222E">
      <w:start w:val="1"/>
      <w:numFmt w:val="decimal"/>
      <w:lvlText w:val="%1."/>
      <w:lvlJc w:val="left"/>
      <w:pPr>
        <w:ind w:left="720" w:hanging="360"/>
      </w:pPr>
    </w:lvl>
    <w:lvl w:ilvl="1" w:tplc="8CAE90E2">
      <w:start w:val="1"/>
      <w:numFmt w:val="lowerLetter"/>
      <w:lvlText w:val="%2."/>
      <w:lvlJc w:val="left"/>
      <w:pPr>
        <w:ind w:left="1440" w:hanging="360"/>
      </w:pPr>
    </w:lvl>
    <w:lvl w:ilvl="2" w:tplc="D95C5104">
      <w:start w:val="1"/>
      <w:numFmt w:val="lowerRoman"/>
      <w:lvlText w:val="%3."/>
      <w:lvlJc w:val="right"/>
      <w:pPr>
        <w:ind w:left="2160" w:hanging="180"/>
      </w:pPr>
    </w:lvl>
    <w:lvl w:ilvl="3" w:tplc="78E450D2">
      <w:start w:val="1"/>
      <w:numFmt w:val="decimal"/>
      <w:lvlText w:val="%4."/>
      <w:lvlJc w:val="left"/>
      <w:pPr>
        <w:ind w:left="2880" w:hanging="360"/>
      </w:pPr>
    </w:lvl>
    <w:lvl w:ilvl="4" w:tplc="201C5C10">
      <w:start w:val="1"/>
      <w:numFmt w:val="lowerLetter"/>
      <w:lvlText w:val="%5."/>
      <w:lvlJc w:val="left"/>
      <w:pPr>
        <w:ind w:left="3600" w:hanging="360"/>
      </w:pPr>
    </w:lvl>
    <w:lvl w:ilvl="5" w:tplc="66289490">
      <w:start w:val="1"/>
      <w:numFmt w:val="lowerRoman"/>
      <w:lvlText w:val="%6."/>
      <w:lvlJc w:val="right"/>
      <w:pPr>
        <w:ind w:left="4320" w:hanging="180"/>
      </w:pPr>
    </w:lvl>
    <w:lvl w:ilvl="6" w:tplc="E1E4ABA0">
      <w:start w:val="1"/>
      <w:numFmt w:val="decimal"/>
      <w:lvlText w:val="%7."/>
      <w:lvlJc w:val="left"/>
      <w:pPr>
        <w:ind w:left="5040" w:hanging="360"/>
      </w:pPr>
    </w:lvl>
    <w:lvl w:ilvl="7" w:tplc="9572BB9E">
      <w:start w:val="1"/>
      <w:numFmt w:val="lowerLetter"/>
      <w:lvlText w:val="%8."/>
      <w:lvlJc w:val="left"/>
      <w:pPr>
        <w:ind w:left="5760" w:hanging="360"/>
      </w:pPr>
    </w:lvl>
    <w:lvl w:ilvl="8" w:tplc="25EE5DB8">
      <w:start w:val="1"/>
      <w:numFmt w:val="lowerRoman"/>
      <w:lvlText w:val="%9."/>
      <w:lvlJc w:val="right"/>
      <w:pPr>
        <w:ind w:left="6480" w:hanging="180"/>
      </w:pPr>
    </w:lvl>
  </w:abstractNum>
  <w:abstractNum w:abstractNumId="78" w15:restartNumberingAfterBreak="0">
    <w:nsid w:val="46736112"/>
    <w:multiLevelType w:val="multilevel"/>
    <w:tmpl w:val="72EA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0E21E8"/>
    <w:multiLevelType w:val="hybridMultilevel"/>
    <w:tmpl w:val="B5423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1B24C6"/>
    <w:multiLevelType w:val="hybridMultilevel"/>
    <w:tmpl w:val="F2BCBF4A"/>
    <w:lvl w:ilvl="0" w:tplc="7ACC87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7BB0910"/>
    <w:multiLevelType w:val="hybridMultilevel"/>
    <w:tmpl w:val="5FF0E28E"/>
    <w:lvl w:ilvl="0" w:tplc="282C7A74">
      <w:start w:val="1"/>
      <w:numFmt w:val="decimal"/>
      <w:lvlText w:val="%1."/>
      <w:lvlJc w:val="left"/>
      <w:pPr>
        <w:ind w:left="4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243DE4"/>
    <w:multiLevelType w:val="multilevel"/>
    <w:tmpl w:val="335CB66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4A2D1E82"/>
    <w:multiLevelType w:val="hybridMultilevel"/>
    <w:tmpl w:val="ECBA2BF8"/>
    <w:lvl w:ilvl="0" w:tplc="4D0C1CB2">
      <w:start w:val="1"/>
      <w:numFmt w:val="decimal"/>
      <w:lvlText w:val="%1)"/>
      <w:lvlJc w:val="left"/>
      <w:pPr>
        <w:ind w:left="502" w:hanging="360"/>
      </w:pPr>
    </w:lvl>
    <w:lvl w:ilvl="1" w:tplc="4DD0A26C">
      <w:start w:val="1"/>
      <w:numFmt w:val="lowerLetter"/>
      <w:lvlText w:val="%2."/>
      <w:lvlJc w:val="left"/>
      <w:pPr>
        <w:ind w:left="1222" w:hanging="360"/>
      </w:pPr>
    </w:lvl>
    <w:lvl w:ilvl="2" w:tplc="AFD4C312">
      <w:start w:val="1"/>
      <w:numFmt w:val="lowerRoman"/>
      <w:lvlText w:val="%3."/>
      <w:lvlJc w:val="right"/>
      <w:pPr>
        <w:ind w:left="1942" w:hanging="180"/>
      </w:pPr>
    </w:lvl>
    <w:lvl w:ilvl="3" w:tplc="FE2A16C4">
      <w:start w:val="1"/>
      <w:numFmt w:val="decimal"/>
      <w:lvlText w:val="%4."/>
      <w:lvlJc w:val="left"/>
      <w:pPr>
        <w:ind w:left="2662" w:hanging="360"/>
      </w:pPr>
    </w:lvl>
    <w:lvl w:ilvl="4" w:tplc="B4C0BD5E">
      <w:start w:val="1"/>
      <w:numFmt w:val="lowerLetter"/>
      <w:lvlText w:val="%5."/>
      <w:lvlJc w:val="left"/>
      <w:pPr>
        <w:ind w:left="3382" w:hanging="360"/>
      </w:pPr>
    </w:lvl>
    <w:lvl w:ilvl="5" w:tplc="43BE4420">
      <w:start w:val="1"/>
      <w:numFmt w:val="lowerRoman"/>
      <w:lvlText w:val="%6."/>
      <w:lvlJc w:val="right"/>
      <w:pPr>
        <w:ind w:left="4102" w:hanging="180"/>
      </w:pPr>
    </w:lvl>
    <w:lvl w:ilvl="6" w:tplc="D3E21FBE">
      <w:start w:val="1"/>
      <w:numFmt w:val="decimal"/>
      <w:lvlText w:val="%7."/>
      <w:lvlJc w:val="left"/>
      <w:pPr>
        <w:ind w:left="4822" w:hanging="360"/>
      </w:pPr>
    </w:lvl>
    <w:lvl w:ilvl="7" w:tplc="3F8C46C8">
      <w:start w:val="1"/>
      <w:numFmt w:val="lowerLetter"/>
      <w:lvlText w:val="%8."/>
      <w:lvlJc w:val="left"/>
      <w:pPr>
        <w:ind w:left="5542" w:hanging="360"/>
      </w:pPr>
    </w:lvl>
    <w:lvl w:ilvl="8" w:tplc="CB3EA69E">
      <w:start w:val="1"/>
      <w:numFmt w:val="lowerRoman"/>
      <w:lvlText w:val="%9."/>
      <w:lvlJc w:val="right"/>
      <w:pPr>
        <w:ind w:left="6262" w:hanging="180"/>
      </w:pPr>
    </w:lvl>
  </w:abstractNum>
  <w:abstractNum w:abstractNumId="84" w15:restartNumberingAfterBreak="0">
    <w:nsid w:val="4AF30469"/>
    <w:multiLevelType w:val="hybridMultilevel"/>
    <w:tmpl w:val="77A0BF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C1218EB"/>
    <w:multiLevelType w:val="hybridMultilevel"/>
    <w:tmpl w:val="21089004"/>
    <w:lvl w:ilvl="0" w:tplc="6CDC9F7E">
      <w:start w:val="1"/>
      <w:numFmt w:val="decimal"/>
      <w:pStyle w:val="kryteria"/>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6" w15:restartNumberingAfterBreak="0">
    <w:nsid w:val="4C1A43CD"/>
    <w:multiLevelType w:val="hybridMultilevel"/>
    <w:tmpl w:val="B36CD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E630F6"/>
    <w:multiLevelType w:val="hybridMultilevel"/>
    <w:tmpl w:val="33BE75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E111FBE"/>
    <w:multiLevelType w:val="multilevel"/>
    <w:tmpl w:val="FC3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D90D9F"/>
    <w:multiLevelType w:val="hybridMultilevel"/>
    <w:tmpl w:val="091E48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22348E7"/>
    <w:multiLevelType w:val="hybridMultilevel"/>
    <w:tmpl w:val="0BD2D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320421"/>
    <w:multiLevelType w:val="hybridMultilevel"/>
    <w:tmpl w:val="2CD66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2AECEF7"/>
    <w:multiLevelType w:val="hybridMultilevel"/>
    <w:tmpl w:val="FA6E05BC"/>
    <w:lvl w:ilvl="0" w:tplc="3D3C7592">
      <w:start w:val="1"/>
      <w:numFmt w:val="decimal"/>
      <w:lvlText w:val="%1."/>
      <w:lvlJc w:val="left"/>
      <w:pPr>
        <w:ind w:left="1068" w:hanging="360"/>
      </w:pPr>
    </w:lvl>
    <w:lvl w:ilvl="1" w:tplc="C0C6FFA6">
      <w:start w:val="1"/>
      <w:numFmt w:val="lowerLetter"/>
      <w:lvlText w:val="%2."/>
      <w:lvlJc w:val="left"/>
      <w:pPr>
        <w:ind w:left="1788" w:hanging="360"/>
      </w:pPr>
    </w:lvl>
    <w:lvl w:ilvl="2" w:tplc="2AF6787C">
      <w:start w:val="1"/>
      <w:numFmt w:val="lowerRoman"/>
      <w:lvlText w:val="%3."/>
      <w:lvlJc w:val="right"/>
      <w:pPr>
        <w:ind w:left="2508" w:hanging="180"/>
      </w:pPr>
    </w:lvl>
    <w:lvl w:ilvl="3" w:tplc="B8343BD6">
      <w:start w:val="1"/>
      <w:numFmt w:val="decimal"/>
      <w:lvlText w:val="%4."/>
      <w:lvlJc w:val="left"/>
      <w:pPr>
        <w:ind w:left="3228" w:hanging="360"/>
      </w:pPr>
    </w:lvl>
    <w:lvl w:ilvl="4" w:tplc="E51E5B4E">
      <w:start w:val="1"/>
      <w:numFmt w:val="lowerLetter"/>
      <w:lvlText w:val="%5."/>
      <w:lvlJc w:val="left"/>
      <w:pPr>
        <w:ind w:left="3948" w:hanging="360"/>
      </w:pPr>
    </w:lvl>
    <w:lvl w:ilvl="5" w:tplc="312E0A4C">
      <w:start w:val="1"/>
      <w:numFmt w:val="lowerRoman"/>
      <w:lvlText w:val="%6."/>
      <w:lvlJc w:val="right"/>
      <w:pPr>
        <w:ind w:left="4668" w:hanging="180"/>
      </w:pPr>
    </w:lvl>
    <w:lvl w:ilvl="6" w:tplc="6DA4B4DC">
      <w:start w:val="1"/>
      <w:numFmt w:val="decimal"/>
      <w:lvlText w:val="%7."/>
      <w:lvlJc w:val="left"/>
      <w:pPr>
        <w:ind w:left="5388" w:hanging="360"/>
      </w:pPr>
    </w:lvl>
    <w:lvl w:ilvl="7" w:tplc="EC6471A0">
      <w:start w:val="1"/>
      <w:numFmt w:val="lowerLetter"/>
      <w:lvlText w:val="%8."/>
      <w:lvlJc w:val="left"/>
      <w:pPr>
        <w:ind w:left="6108" w:hanging="360"/>
      </w:pPr>
    </w:lvl>
    <w:lvl w:ilvl="8" w:tplc="8F982990">
      <w:start w:val="1"/>
      <w:numFmt w:val="lowerRoman"/>
      <w:lvlText w:val="%9."/>
      <w:lvlJc w:val="right"/>
      <w:pPr>
        <w:ind w:left="6828" w:hanging="180"/>
      </w:pPr>
    </w:lvl>
  </w:abstractNum>
  <w:abstractNum w:abstractNumId="93" w15:restartNumberingAfterBreak="0">
    <w:nsid w:val="52E56598"/>
    <w:multiLevelType w:val="hybridMultilevel"/>
    <w:tmpl w:val="6B54CC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4" w15:restartNumberingAfterBreak="0">
    <w:nsid w:val="53720071"/>
    <w:multiLevelType w:val="hybridMultilevel"/>
    <w:tmpl w:val="31560F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39F4174"/>
    <w:multiLevelType w:val="multilevel"/>
    <w:tmpl w:val="93721E46"/>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96" w15:restartNumberingAfterBreak="0">
    <w:nsid w:val="59067602"/>
    <w:multiLevelType w:val="hybridMultilevel"/>
    <w:tmpl w:val="B93E2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B36B18"/>
    <w:multiLevelType w:val="hybridMultilevel"/>
    <w:tmpl w:val="77AC8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362E81"/>
    <w:multiLevelType w:val="multilevel"/>
    <w:tmpl w:val="78FA8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E680463"/>
    <w:multiLevelType w:val="multilevel"/>
    <w:tmpl w:val="DFF8DB0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0" w15:restartNumberingAfterBreak="0">
    <w:nsid w:val="5FCA0F15"/>
    <w:multiLevelType w:val="multilevel"/>
    <w:tmpl w:val="76566126"/>
    <w:lvl w:ilvl="0">
      <w:start w:val="1"/>
      <w:numFmt w:val="decimal"/>
      <w:lvlText w:val="%1)"/>
      <w:lvlJc w:val="left"/>
      <w:pPr>
        <w:tabs>
          <w:tab w:val="num" w:pos="0"/>
        </w:tabs>
        <w:ind w:left="502"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1" w15:restartNumberingAfterBreak="0">
    <w:nsid w:val="60A61507"/>
    <w:multiLevelType w:val="multilevel"/>
    <w:tmpl w:val="A332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0A71E9C"/>
    <w:multiLevelType w:val="hybridMultilevel"/>
    <w:tmpl w:val="87B6D418"/>
    <w:lvl w:ilvl="0" w:tplc="5B007578">
      <w:start w:val="1"/>
      <w:numFmt w:val="decimal"/>
      <w:lvlText w:val="%1."/>
      <w:lvlJc w:val="left"/>
      <w:pPr>
        <w:ind w:left="360" w:hanging="360"/>
      </w:pPr>
    </w:lvl>
    <w:lvl w:ilvl="1" w:tplc="E86C1824">
      <w:start w:val="1"/>
      <w:numFmt w:val="decimal"/>
      <w:lvlText w:val="%2."/>
      <w:lvlJc w:val="left"/>
      <w:pPr>
        <w:ind w:left="1425" w:hanging="360"/>
      </w:pPr>
    </w:lvl>
    <w:lvl w:ilvl="2" w:tplc="69742902">
      <w:start w:val="1"/>
      <w:numFmt w:val="lowerRoman"/>
      <w:lvlText w:val="%3."/>
      <w:lvlJc w:val="right"/>
      <w:pPr>
        <w:ind w:left="1800" w:hanging="180"/>
      </w:pPr>
    </w:lvl>
    <w:lvl w:ilvl="3" w:tplc="AB067C3E">
      <w:start w:val="1"/>
      <w:numFmt w:val="decimal"/>
      <w:lvlText w:val="%4."/>
      <w:lvlJc w:val="left"/>
      <w:pPr>
        <w:ind w:left="2520" w:hanging="360"/>
      </w:pPr>
    </w:lvl>
    <w:lvl w:ilvl="4" w:tplc="E238FA5A">
      <w:start w:val="1"/>
      <w:numFmt w:val="lowerLetter"/>
      <w:lvlText w:val="%5."/>
      <w:lvlJc w:val="left"/>
      <w:pPr>
        <w:ind w:left="3240" w:hanging="360"/>
      </w:pPr>
    </w:lvl>
    <w:lvl w:ilvl="5" w:tplc="D43C976E">
      <w:start w:val="1"/>
      <w:numFmt w:val="lowerRoman"/>
      <w:lvlText w:val="%6."/>
      <w:lvlJc w:val="right"/>
      <w:pPr>
        <w:ind w:left="3960" w:hanging="180"/>
      </w:pPr>
    </w:lvl>
    <w:lvl w:ilvl="6" w:tplc="DD20B19A">
      <w:start w:val="1"/>
      <w:numFmt w:val="decimal"/>
      <w:lvlText w:val="%7."/>
      <w:lvlJc w:val="left"/>
      <w:pPr>
        <w:ind w:left="4680" w:hanging="360"/>
      </w:pPr>
    </w:lvl>
    <w:lvl w:ilvl="7" w:tplc="DDE438DC">
      <w:start w:val="1"/>
      <w:numFmt w:val="lowerLetter"/>
      <w:lvlText w:val="%8."/>
      <w:lvlJc w:val="left"/>
      <w:pPr>
        <w:ind w:left="5400" w:hanging="360"/>
      </w:pPr>
    </w:lvl>
    <w:lvl w:ilvl="8" w:tplc="9EBABCB4">
      <w:start w:val="1"/>
      <w:numFmt w:val="lowerRoman"/>
      <w:lvlText w:val="%9."/>
      <w:lvlJc w:val="right"/>
      <w:pPr>
        <w:ind w:left="6120" w:hanging="180"/>
      </w:pPr>
    </w:lvl>
  </w:abstractNum>
  <w:abstractNum w:abstractNumId="103" w15:restartNumberingAfterBreak="0">
    <w:nsid w:val="60D81909"/>
    <w:multiLevelType w:val="hybridMultilevel"/>
    <w:tmpl w:val="40B25416"/>
    <w:lvl w:ilvl="0" w:tplc="AE50C5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AE2082"/>
    <w:multiLevelType w:val="hybridMultilevel"/>
    <w:tmpl w:val="95428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442838"/>
    <w:multiLevelType w:val="hybridMultilevel"/>
    <w:tmpl w:val="76841C4E"/>
    <w:lvl w:ilvl="0" w:tplc="40CE9542">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2CD23D8"/>
    <w:multiLevelType w:val="hybridMultilevel"/>
    <w:tmpl w:val="FF621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0AF3E2"/>
    <w:multiLevelType w:val="hybridMultilevel"/>
    <w:tmpl w:val="C6846B22"/>
    <w:lvl w:ilvl="0" w:tplc="563CD422">
      <w:start w:val="1"/>
      <w:numFmt w:val="decimal"/>
      <w:lvlText w:val="%1."/>
      <w:lvlJc w:val="left"/>
      <w:pPr>
        <w:ind w:left="360" w:hanging="360"/>
      </w:pPr>
    </w:lvl>
    <w:lvl w:ilvl="1" w:tplc="C242D208">
      <w:start w:val="1"/>
      <w:numFmt w:val="lowerLetter"/>
      <w:lvlText w:val="%2."/>
      <w:lvlJc w:val="left"/>
      <w:pPr>
        <w:ind w:left="1080" w:hanging="360"/>
      </w:pPr>
    </w:lvl>
    <w:lvl w:ilvl="2" w:tplc="FFBA4810">
      <w:start w:val="1"/>
      <w:numFmt w:val="lowerRoman"/>
      <w:lvlText w:val="%3."/>
      <w:lvlJc w:val="right"/>
      <w:pPr>
        <w:ind w:left="1800" w:hanging="180"/>
      </w:pPr>
    </w:lvl>
    <w:lvl w:ilvl="3" w:tplc="DFC62D60">
      <w:start w:val="1"/>
      <w:numFmt w:val="decimal"/>
      <w:lvlText w:val="%4."/>
      <w:lvlJc w:val="left"/>
      <w:pPr>
        <w:ind w:left="2520" w:hanging="360"/>
      </w:pPr>
    </w:lvl>
    <w:lvl w:ilvl="4" w:tplc="454CDC60">
      <w:start w:val="1"/>
      <w:numFmt w:val="lowerLetter"/>
      <w:lvlText w:val="%5."/>
      <w:lvlJc w:val="left"/>
      <w:pPr>
        <w:ind w:left="3240" w:hanging="360"/>
      </w:pPr>
    </w:lvl>
    <w:lvl w:ilvl="5" w:tplc="E54AEAD6">
      <w:start w:val="1"/>
      <w:numFmt w:val="lowerRoman"/>
      <w:lvlText w:val="%6."/>
      <w:lvlJc w:val="right"/>
      <w:pPr>
        <w:ind w:left="3960" w:hanging="180"/>
      </w:pPr>
    </w:lvl>
    <w:lvl w:ilvl="6" w:tplc="B0F63D0E">
      <w:start w:val="1"/>
      <w:numFmt w:val="decimal"/>
      <w:lvlText w:val="%7."/>
      <w:lvlJc w:val="left"/>
      <w:pPr>
        <w:ind w:left="4680" w:hanging="360"/>
      </w:pPr>
    </w:lvl>
    <w:lvl w:ilvl="7" w:tplc="D0D4DC3A">
      <w:start w:val="1"/>
      <w:numFmt w:val="lowerLetter"/>
      <w:lvlText w:val="%8."/>
      <w:lvlJc w:val="left"/>
      <w:pPr>
        <w:ind w:left="5400" w:hanging="360"/>
      </w:pPr>
    </w:lvl>
    <w:lvl w:ilvl="8" w:tplc="21729A7E">
      <w:start w:val="1"/>
      <w:numFmt w:val="lowerRoman"/>
      <w:lvlText w:val="%9."/>
      <w:lvlJc w:val="right"/>
      <w:pPr>
        <w:ind w:left="6120" w:hanging="180"/>
      </w:pPr>
    </w:lvl>
  </w:abstractNum>
  <w:abstractNum w:abstractNumId="108" w15:restartNumberingAfterBreak="0">
    <w:nsid w:val="63347F81"/>
    <w:multiLevelType w:val="multilevel"/>
    <w:tmpl w:val="8382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37E2437"/>
    <w:multiLevelType w:val="hybridMultilevel"/>
    <w:tmpl w:val="0A025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3ED5284"/>
    <w:multiLevelType w:val="multilevel"/>
    <w:tmpl w:val="8C5E84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6412B938"/>
    <w:multiLevelType w:val="hybridMultilevel"/>
    <w:tmpl w:val="71B232B8"/>
    <w:lvl w:ilvl="0" w:tplc="4942D046">
      <w:start w:val="1"/>
      <w:numFmt w:val="decimal"/>
      <w:lvlText w:val="%1."/>
      <w:lvlJc w:val="left"/>
      <w:pPr>
        <w:ind w:left="360" w:hanging="360"/>
      </w:pPr>
    </w:lvl>
    <w:lvl w:ilvl="1" w:tplc="96C2F84A">
      <w:start w:val="1"/>
      <w:numFmt w:val="lowerLetter"/>
      <w:lvlText w:val="%2."/>
      <w:lvlJc w:val="left"/>
      <w:pPr>
        <w:ind w:left="1080" w:hanging="360"/>
      </w:pPr>
    </w:lvl>
    <w:lvl w:ilvl="2" w:tplc="DF101A4E">
      <w:start w:val="1"/>
      <w:numFmt w:val="lowerRoman"/>
      <w:lvlText w:val="%3."/>
      <w:lvlJc w:val="right"/>
      <w:pPr>
        <w:ind w:left="1800" w:hanging="180"/>
      </w:pPr>
    </w:lvl>
    <w:lvl w:ilvl="3" w:tplc="702A67C6">
      <w:start w:val="1"/>
      <w:numFmt w:val="decimal"/>
      <w:lvlText w:val="%4."/>
      <w:lvlJc w:val="left"/>
      <w:pPr>
        <w:ind w:left="2520" w:hanging="360"/>
      </w:pPr>
    </w:lvl>
    <w:lvl w:ilvl="4" w:tplc="9CE22A62">
      <w:start w:val="1"/>
      <w:numFmt w:val="lowerLetter"/>
      <w:lvlText w:val="%5."/>
      <w:lvlJc w:val="left"/>
      <w:pPr>
        <w:ind w:left="3240" w:hanging="360"/>
      </w:pPr>
    </w:lvl>
    <w:lvl w:ilvl="5" w:tplc="7A429C48">
      <w:start w:val="1"/>
      <w:numFmt w:val="lowerRoman"/>
      <w:lvlText w:val="%6."/>
      <w:lvlJc w:val="right"/>
      <w:pPr>
        <w:ind w:left="3960" w:hanging="180"/>
      </w:pPr>
    </w:lvl>
    <w:lvl w:ilvl="6" w:tplc="F40E51AC">
      <w:start w:val="1"/>
      <w:numFmt w:val="decimal"/>
      <w:lvlText w:val="%7."/>
      <w:lvlJc w:val="left"/>
      <w:pPr>
        <w:ind w:left="4680" w:hanging="360"/>
      </w:pPr>
    </w:lvl>
    <w:lvl w:ilvl="7" w:tplc="83B2D6D2">
      <w:start w:val="1"/>
      <w:numFmt w:val="lowerLetter"/>
      <w:lvlText w:val="%8."/>
      <w:lvlJc w:val="left"/>
      <w:pPr>
        <w:ind w:left="5400" w:hanging="360"/>
      </w:pPr>
    </w:lvl>
    <w:lvl w:ilvl="8" w:tplc="F21CBDA2">
      <w:start w:val="1"/>
      <w:numFmt w:val="lowerRoman"/>
      <w:lvlText w:val="%9."/>
      <w:lvlJc w:val="right"/>
      <w:pPr>
        <w:ind w:left="6120" w:hanging="180"/>
      </w:pPr>
    </w:lvl>
  </w:abstractNum>
  <w:abstractNum w:abstractNumId="112" w15:restartNumberingAfterBreak="0">
    <w:nsid w:val="69BD47B8"/>
    <w:multiLevelType w:val="hybridMultilevel"/>
    <w:tmpl w:val="2DEC2AF6"/>
    <w:lvl w:ilvl="0" w:tplc="FFFFFFF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6A1753BA"/>
    <w:multiLevelType w:val="hybridMultilevel"/>
    <w:tmpl w:val="B57033B2"/>
    <w:lvl w:ilvl="0" w:tplc="AE50C5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F9245B"/>
    <w:multiLevelType w:val="hybridMultilevel"/>
    <w:tmpl w:val="46C8E1A2"/>
    <w:lvl w:ilvl="0" w:tplc="282C7A74">
      <w:start w:val="1"/>
      <w:numFmt w:val="decimal"/>
      <w:lvlText w:val="%1."/>
      <w:lvlJc w:val="left"/>
      <w:pPr>
        <w:ind w:left="414" w:hanging="360"/>
      </w:pPr>
      <w:rPr>
        <w:rFonts w:hint="default"/>
      </w:rPr>
    </w:lvl>
    <w:lvl w:ilvl="1" w:tplc="04150019" w:tentative="1">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115" w15:restartNumberingAfterBreak="0">
    <w:nsid w:val="6D2B6A09"/>
    <w:multiLevelType w:val="hybridMultilevel"/>
    <w:tmpl w:val="6D389938"/>
    <w:lvl w:ilvl="0" w:tplc="8F204D7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DE41705"/>
    <w:multiLevelType w:val="multilevel"/>
    <w:tmpl w:val="A756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EBA1ED0"/>
    <w:multiLevelType w:val="hybridMultilevel"/>
    <w:tmpl w:val="76005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F0033B4"/>
    <w:multiLevelType w:val="hybridMultilevel"/>
    <w:tmpl w:val="36F824BC"/>
    <w:lvl w:ilvl="0" w:tplc="C2524BFA">
      <w:start w:val="1"/>
      <w:numFmt w:val="decimal"/>
      <w:lvlText w:val="%1."/>
      <w:lvlJc w:val="left"/>
      <w:pPr>
        <w:ind w:left="720" w:hanging="360"/>
      </w:pPr>
    </w:lvl>
    <w:lvl w:ilvl="1" w:tplc="1F3A5E06">
      <w:start w:val="1"/>
      <w:numFmt w:val="lowerLetter"/>
      <w:lvlText w:val="%2."/>
      <w:lvlJc w:val="left"/>
      <w:pPr>
        <w:ind w:left="1440" w:hanging="360"/>
      </w:pPr>
    </w:lvl>
    <w:lvl w:ilvl="2" w:tplc="78C229F4">
      <w:start w:val="1"/>
      <w:numFmt w:val="lowerRoman"/>
      <w:lvlText w:val="%3."/>
      <w:lvlJc w:val="right"/>
      <w:pPr>
        <w:ind w:left="2160" w:hanging="180"/>
      </w:pPr>
    </w:lvl>
    <w:lvl w:ilvl="3" w:tplc="BCC20270">
      <w:start w:val="1"/>
      <w:numFmt w:val="decimal"/>
      <w:lvlText w:val="%4."/>
      <w:lvlJc w:val="left"/>
      <w:pPr>
        <w:ind w:left="2880" w:hanging="360"/>
      </w:pPr>
    </w:lvl>
    <w:lvl w:ilvl="4" w:tplc="CFB29472">
      <w:start w:val="1"/>
      <w:numFmt w:val="lowerLetter"/>
      <w:lvlText w:val="%5."/>
      <w:lvlJc w:val="left"/>
      <w:pPr>
        <w:ind w:left="3600" w:hanging="360"/>
      </w:pPr>
    </w:lvl>
    <w:lvl w:ilvl="5" w:tplc="70EEC66C">
      <w:start w:val="1"/>
      <w:numFmt w:val="lowerRoman"/>
      <w:lvlText w:val="%6."/>
      <w:lvlJc w:val="right"/>
      <w:pPr>
        <w:ind w:left="4320" w:hanging="180"/>
      </w:pPr>
    </w:lvl>
    <w:lvl w:ilvl="6" w:tplc="D6F285EA">
      <w:start w:val="1"/>
      <w:numFmt w:val="decimal"/>
      <w:lvlText w:val="%7."/>
      <w:lvlJc w:val="left"/>
      <w:pPr>
        <w:ind w:left="5040" w:hanging="360"/>
      </w:pPr>
    </w:lvl>
    <w:lvl w:ilvl="7" w:tplc="F77C0812">
      <w:start w:val="1"/>
      <w:numFmt w:val="lowerLetter"/>
      <w:lvlText w:val="%8."/>
      <w:lvlJc w:val="left"/>
      <w:pPr>
        <w:ind w:left="5760" w:hanging="360"/>
      </w:pPr>
    </w:lvl>
    <w:lvl w:ilvl="8" w:tplc="095C772E">
      <w:start w:val="1"/>
      <w:numFmt w:val="lowerRoman"/>
      <w:lvlText w:val="%9."/>
      <w:lvlJc w:val="right"/>
      <w:pPr>
        <w:ind w:left="6480" w:hanging="180"/>
      </w:pPr>
    </w:lvl>
  </w:abstractNum>
  <w:abstractNum w:abstractNumId="119" w15:restartNumberingAfterBreak="0">
    <w:nsid w:val="6F944479"/>
    <w:multiLevelType w:val="hybridMultilevel"/>
    <w:tmpl w:val="8BA23478"/>
    <w:lvl w:ilvl="0" w:tplc="493E5A4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06945E1"/>
    <w:multiLevelType w:val="multilevel"/>
    <w:tmpl w:val="F7BC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0D860B8"/>
    <w:multiLevelType w:val="hybridMultilevel"/>
    <w:tmpl w:val="75DA97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0EA1BF5"/>
    <w:multiLevelType w:val="hybridMultilevel"/>
    <w:tmpl w:val="6BD4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0D41D1"/>
    <w:multiLevelType w:val="hybridMultilevel"/>
    <w:tmpl w:val="47C84F30"/>
    <w:lvl w:ilvl="0" w:tplc="6F06C6CE">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1244FDE"/>
    <w:multiLevelType w:val="hybridMultilevel"/>
    <w:tmpl w:val="36CCB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172717A"/>
    <w:multiLevelType w:val="hybridMultilevel"/>
    <w:tmpl w:val="59B042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1C1478B"/>
    <w:multiLevelType w:val="hybridMultilevel"/>
    <w:tmpl w:val="456461C0"/>
    <w:lvl w:ilvl="0" w:tplc="0D0A8F3C">
      <w:start w:val="1"/>
      <w:numFmt w:val="decimal"/>
      <w:lvlText w:val="%1."/>
      <w:lvlJc w:val="left"/>
      <w:pPr>
        <w:ind w:left="840" w:hanging="4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D2649C"/>
    <w:multiLevelType w:val="multilevel"/>
    <w:tmpl w:val="05A631B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15:restartNumberingAfterBreak="0">
    <w:nsid w:val="74483675"/>
    <w:multiLevelType w:val="hybridMultilevel"/>
    <w:tmpl w:val="A8A2CEF2"/>
    <w:lvl w:ilvl="0" w:tplc="17B02C7A">
      <w:numFmt w:val="bullet"/>
      <w:lvlText w:val="-"/>
      <w:lvlJc w:val="left"/>
      <w:pPr>
        <w:ind w:left="557" w:hanging="360"/>
      </w:pPr>
      <w:rPr>
        <w:rFonts w:ascii="Calibri" w:eastAsiaTheme="minorHAnsi" w:hAnsi="Calibri" w:hint="default"/>
      </w:rPr>
    </w:lvl>
    <w:lvl w:ilvl="1" w:tplc="04150003" w:tentative="1">
      <w:start w:val="1"/>
      <w:numFmt w:val="bullet"/>
      <w:lvlText w:val="o"/>
      <w:lvlJc w:val="left"/>
      <w:pPr>
        <w:ind w:left="1277" w:hanging="360"/>
      </w:pPr>
      <w:rPr>
        <w:rFonts w:ascii="Courier New" w:hAnsi="Courier New" w:cs="Courier New" w:hint="default"/>
      </w:rPr>
    </w:lvl>
    <w:lvl w:ilvl="2" w:tplc="04150005" w:tentative="1">
      <w:start w:val="1"/>
      <w:numFmt w:val="bullet"/>
      <w:lvlText w:val=""/>
      <w:lvlJc w:val="left"/>
      <w:pPr>
        <w:ind w:left="1997" w:hanging="360"/>
      </w:pPr>
      <w:rPr>
        <w:rFonts w:ascii="Wingdings" w:hAnsi="Wingdings" w:hint="default"/>
      </w:rPr>
    </w:lvl>
    <w:lvl w:ilvl="3" w:tplc="04150001" w:tentative="1">
      <w:start w:val="1"/>
      <w:numFmt w:val="bullet"/>
      <w:lvlText w:val=""/>
      <w:lvlJc w:val="left"/>
      <w:pPr>
        <w:ind w:left="2717" w:hanging="360"/>
      </w:pPr>
      <w:rPr>
        <w:rFonts w:ascii="Symbol" w:hAnsi="Symbol" w:hint="default"/>
      </w:rPr>
    </w:lvl>
    <w:lvl w:ilvl="4" w:tplc="04150003" w:tentative="1">
      <w:start w:val="1"/>
      <w:numFmt w:val="bullet"/>
      <w:lvlText w:val="o"/>
      <w:lvlJc w:val="left"/>
      <w:pPr>
        <w:ind w:left="3437" w:hanging="360"/>
      </w:pPr>
      <w:rPr>
        <w:rFonts w:ascii="Courier New" w:hAnsi="Courier New" w:cs="Courier New" w:hint="default"/>
      </w:rPr>
    </w:lvl>
    <w:lvl w:ilvl="5" w:tplc="04150005" w:tentative="1">
      <w:start w:val="1"/>
      <w:numFmt w:val="bullet"/>
      <w:lvlText w:val=""/>
      <w:lvlJc w:val="left"/>
      <w:pPr>
        <w:ind w:left="4157" w:hanging="360"/>
      </w:pPr>
      <w:rPr>
        <w:rFonts w:ascii="Wingdings" w:hAnsi="Wingdings" w:hint="default"/>
      </w:rPr>
    </w:lvl>
    <w:lvl w:ilvl="6" w:tplc="04150001" w:tentative="1">
      <w:start w:val="1"/>
      <w:numFmt w:val="bullet"/>
      <w:lvlText w:val=""/>
      <w:lvlJc w:val="left"/>
      <w:pPr>
        <w:ind w:left="4877" w:hanging="360"/>
      </w:pPr>
      <w:rPr>
        <w:rFonts w:ascii="Symbol" w:hAnsi="Symbol" w:hint="default"/>
      </w:rPr>
    </w:lvl>
    <w:lvl w:ilvl="7" w:tplc="04150003" w:tentative="1">
      <w:start w:val="1"/>
      <w:numFmt w:val="bullet"/>
      <w:lvlText w:val="o"/>
      <w:lvlJc w:val="left"/>
      <w:pPr>
        <w:ind w:left="5597" w:hanging="360"/>
      </w:pPr>
      <w:rPr>
        <w:rFonts w:ascii="Courier New" w:hAnsi="Courier New" w:cs="Courier New" w:hint="default"/>
      </w:rPr>
    </w:lvl>
    <w:lvl w:ilvl="8" w:tplc="04150005" w:tentative="1">
      <w:start w:val="1"/>
      <w:numFmt w:val="bullet"/>
      <w:lvlText w:val=""/>
      <w:lvlJc w:val="left"/>
      <w:pPr>
        <w:ind w:left="6317" w:hanging="360"/>
      </w:pPr>
      <w:rPr>
        <w:rFonts w:ascii="Wingdings" w:hAnsi="Wingdings" w:hint="default"/>
      </w:rPr>
    </w:lvl>
  </w:abstractNum>
  <w:abstractNum w:abstractNumId="129" w15:restartNumberingAfterBreak="0">
    <w:nsid w:val="751328E3"/>
    <w:multiLevelType w:val="multilevel"/>
    <w:tmpl w:val="16F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53711D0"/>
    <w:multiLevelType w:val="hybridMultilevel"/>
    <w:tmpl w:val="1B96A3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5AA5F0E"/>
    <w:multiLevelType w:val="hybridMultilevel"/>
    <w:tmpl w:val="903A721C"/>
    <w:lvl w:ilvl="0" w:tplc="8CD2D4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76155741"/>
    <w:multiLevelType w:val="multilevel"/>
    <w:tmpl w:val="533A324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3" w15:restartNumberingAfterBreak="0">
    <w:nsid w:val="773456B1"/>
    <w:multiLevelType w:val="multilevel"/>
    <w:tmpl w:val="0ACED052"/>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78052BD0"/>
    <w:multiLevelType w:val="hybridMultilevel"/>
    <w:tmpl w:val="0BB6C634"/>
    <w:lvl w:ilvl="0" w:tplc="32400A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784661E1"/>
    <w:multiLevelType w:val="hybridMultilevel"/>
    <w:tmpl w:val="2AC2D8F6"/>
    <w:lvl w:ilvl="0" w:tplc="018EFD6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784E1517"/>
    <w:multiLevelType w:val="hybridMultilevel"/>
    <w:tmpl w:val="926EFC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790D406E"/>
    <w:multiLevelType w:val="hybridMultilevel"/>
    <w:tmpl w:val="D8D63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791B425D"/>
    <w:multiLevelType w:val="hybridMultilevel"/>
    <w:tmpl w:val="4112AA8A"/>
    <w:lvl w:ilvl="0" w:tplc="99B40DF6">
      <w:start w:val="1"/>
      <w:numFmt w:val="decimal"/>
      <w:lvlText w:val="%1."/>
      <w:lvlJc w:val="left"/>
      <w:pPr>
        <w:ind w:left="360" w:hanging="360"/>
      </w:pPr>
      <w:rPr>
        <w:rFonts w:ascii="Cambria" w:eastAsiaTheme="minorHAnsi" w:hAnsi="Cambria"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79B909EF"/>
    <w:multiLevelType w:val="hybridMultilevel"/>
    <w:tmpl w:val="95405032"/>
    <w:lvl w:ilvl="0" w:tplc="CC2672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40" w15:restartNumberingAfterBreak="0">
    <w:nsid w:val="79F17751"/>
    <w:multiLevelType w:val="hybridMultilevel"/>
    <w:tmpl w:val="57AE118C"/>
    <w:lvl w:ilvl="0" w:tplc="57583F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7B6B1545"/>
    <w:multiLevelType w:val="hybridMultilevel"/>
    <w:tmpl w:val="E17AC8C4"/>
    <w:lvl w:ilvl="0" w:tplc="A2CE4EA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2" w15:restartNumberingAfterBreak="0">
    <w:nsid w:val="7B9E3882"/>
    <w:multiLevelType w:val="hybridMultilevel"/>
    <w:tmpl w:val="49862A20"/>
    <w:lvl w:ilvl="0" w:tplc="BCE88E22">
      <w:start w:val="1"/>
      <w:numFmt w:val="bullet"/>
      <w:lvlText w:val=""/>
      <w:lvlJc w:val="left"/>
      <w:pPr>
        <w:ind w:left="720" w:hanging="360"/>
      </w:pPr>
      <w:rPr>
        <w:rFonts w:ascii="Symbol" w:hAnsi="Symbol" w:hint="default"/>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BCC06A4"/>
    <w:multiLevelType w:val="hybridMultilevel"/>
    <w:tmpl w:val="E6061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BDF776E"/>
    <w:multiLevelType w:val="hybridMultilevel"/>
    <w:tmpl w:val="8286C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C3CF37C"/>
    <w:multiLevelType w:val="hybridMultilevel"/>
    <w:tmpl w:val="F29A9D66"/>
    <w:lvl w:ilvl="0" w:tplc="F8CAFF70">
      <w:start w:val="1"/>
      <w:numFmt w:val="decimal"/>
      <w:lvlText w:val="%1."/>
      <w:lvlJc w:val="left"/>
      <w:pPr>
        <w:ind w:left="720" w:hanging="360"/>
      </w:pPr>
    </w:lvl>
    <w:lvl w:ilvl="1" w:tplc="EF42488E">
      <w:start w:val="1"/>
      <w:numFmt w:val="lowerLetter"/>
      <w:lvlText w:val="%2."/>
      <w:lvlJc w:val="left"/>
      <w:pPr>
        <w:ind w:left="1440" w:hanging="360"/>
      </w:pPr>
    </w:lvl>
    <w:lvl w:ilvl="2" w:tplc="D29E9AAE">
      <w:start w:val="1"/>
      <w:numFmt w:val="lowerRoman"/>
      <w:lvlText w:val="%3."/>
      <w:lvlJc w:val="right"/>
      <w:pPr>
        <w:ind w:left="2160" w:hanging="180"/>
      </w:pPr>
    </w:lvl>
    <w:lvl w:ilvl="3" w:tplc="84C8602C">
      <w:start w:val="1"/>
      <w:numFmt w:val="decimal"/>
      <w:lvlText w:val="%4."/>
      <w:lvlJc w:val="left"/>
      <w:pPr>
        <w:ind w:left="2880" w:hanging="360"/>
      </w:pPr>
    </w:lvl>
    <w:lvl w:ilvl="4" w:tplc="E56ACB8E">
      <w:start w:val="1"/>
      <w:numFmt w:val="lowerLetter"/>
      <w:lvlText w:val="%5."/>
      <w:lvlJc w:val="left"/>
      <w:pPr>
        <w:ind w:left="3600" w:hanging="360"/>
      </w:pPr>
    </w:lvl>
    <w:lvl w:ilvl="5" w:tplc="BE649F44">
      <w:start w:val="1"/>
      <w:numFmt w:val="lowerRoman"/>
      <w:lvlText w:val="%6."/>
      <w:lvlJc w:val="right"/>
      <w:pPr>
        <w:ind w:left="4320" w:hanging="180"/>
      </w:pPr>
    </w:lvl>
    <w:lvl w:ilvl="6" w:tplc="8F785870">
      <w:start w:val="1"/>
      <w:numFmt w:val="decimal"/>
      <w:lvlText w:val="%7."/>
      <w:lvlJc w:val="left"/>
      <w:pPr>
        <w:ind w:left="5040" w:hanging="360"/>
      </w:pPr>
    </w:lvl>
    <w:lvl w:ilvl="7" w:tplc="35D6A00E">
      <w:start w:val="1"/>
      <w:numFmt w:val="lowerLetter"/>
      <w:lvlText w:val="%8."/>
      <w:lvlJc w:val="left"/>
      <w:pPr>
        <w:ind w:left="5760" w:hanging="360"/>
      </w:pPr>
    </w:lvl>
    <w:lvl w:ilvl="8" w:tplc="AD344636">
      <w:start w:val="1"/>
      <w:numFmt w:val="lowerRoman"/>
      <w:lvlText w:val="%9."/>
      <w:lvlJc w:val="right"/>
      <w:pPr>
        <w:ind w:left="6480" w:hanging="180"/>
      </w:pPr>
    </w:lvl>
  </w:abstractNum>
  <w:abstractNum w:abstractNumId="146" w15:restartNumberingAfterBreak="0">
    <w:nsid w:val="7CD132E7"/>
    <w:multiLevelType w:val="hybridMultilevel"/>
    <w:tmpl w:val="44A82F7E"/>
    <w:lvl w:ilvl="0" w:tplc="04150001">
      <w:start w:val="1"/>
      <w:numFmt w:val="bullet"/>
      <w:lvlText w:val=""/>
      <w:lvlJc w:val="left"/>
      <w:pPr>
        <w:ind w:left="360" w:hanging="360"/>
      </w:pPr>
      <w:rPr>
        <w:rFonts w:ascii="Symbol" w:hAnsi="Symbol" w:hint="default"/>
      </w:rPr>
    </w:lvl>
    <w:lvl w:ilvl="1" w:tplc="5A2E117E">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7"/>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142"/>
  </w:num>
  <w:num w:numId="5">
    <w:abstractNumId w:val="10"/>
  </w:num>
  <w:num w:numId="6">
    <w:abstractNumId w:val="70"/>
  </w:num>
  <w:num w:numId="7">
    <w:abstractNumId w:val="110"/>
  </w:num>
  <w:num w:numId="8">
    <w:abstractNumId w:val="13"/>
  </w:num>
  <w:num w:numId="9">
    <w:abstractNumId w:val="138"/>
  </w:num>
  <w:num w:numId="10">
    <w:abstractNumId w:val="14"/>
  </w:num>
  <w:num w:numId="11">
    <w:abstractNumId w:val="34"/>
  </w:num>
  <w:num w:numId="12">
    <w:abstractNumId w:val="140"/>
  </w:num>
  <w:num w:numId="13">
    <w:abstractNumId w:val="139"/>
  </w:num>
  <w:num w:numId="14">
    <w:abstractNumId w:val="6"/>
  </w:num>
  <w:num w:numId="15">
    <w:abstractNumId w:val="53"/>
  </w:num>
  <w:num w:numId="16">
    <w:abstractNumId w:val="123"/>
  </w:num>
  <w:num w:numId="17">
    <w:abstractNumId w:val="43"/>
  </w:num>
  <w:num w:numId="18">
    <w:abstractNumId w:val="45"/>
  </w:num>
  <w:num w:numId="19">
    <w:abstractNumId w:val="79"/>
  </w:num>
  <w:num w:numId="20">
    <w:abstractNumId w:val="48"/>
  </w:num>
  <w:num w:numId="21">
    <w:abstractNumId w:val="17"/>
  </w:num>
  <w:num w:numId="22">
    <w:abstractNumId w:val="23"/>
  </w:num>
  <w:num w:numId="23">
    <w:abstractNumId w:val="42"/>
  </w:num>
  <w:num w:numId="24">
    <w:abstractNumId w:val="80"/>
  </w:num>
  <w:num w:numId="25">
    <w:abstractNumId w:val="18"/>
  </w:num>
  <w:num w:numId="26">
    <w:abstractNumId w:val="105"/>
  </w:num>
  <w:num w:numId="27">
    <w:abstractNumId w:val="135"/>
  </w:num>
  <w:num w:numId="28">
    <w:abstractNumId w:val="91"/>
  </w:num>
  <w:num w:numId="29">
    <w:abstractNumId w:val="9"/>
  </w:num>
  <w:num w:numId="30">
    <w:abstractNumId w:val="1"/>
  </w:num>
  <w:num w:numId="31">
    <w:abstractNumId w:val="0"/>
  </w:num>
  <w:num w:numId="3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3"/>
  </w:num>
  <w:num w:numId="34">
    <w:abstractNumId w:val="21"/>
  </w:num>
  <w:num w:numId="35">
    <w:abstractNumId w:val="144"/>
  </w:num>
  <w:num w:numId="36">
    <w:abstractNumId w:val="126"/>
  </w:num>
  <w:num w:numId="37">
    <w:abstractNumId w:val="85"/>
  </w:num>
  <w:num w:numId="38">
    <w:abstractNumId w:val="71"/>
  </w:num>
  <w:num w:numId="39">
    <w:abstractNumId w:val="112"/>
  </w:num>
  <w:num w:numId="40">
    <w:abstractNumId w:val="111"/>
  </w:num>
  <w:num w:numId="41">
    <w:abstractNumId w:val="27"/>
  </w:num>
  <w:num w:numId="42">
    <w:abstractNumId w:val="107"/>
  </w:num>
  <w:num w:numId="43">
    <w:abstractNumId w:val="37"/>
  </w:num>
  <w:num w:numId="44">
    <w:abstractNumId w:val="28"/>
  </w:num>
  <w:num w:numId="45">
    <w:abstractNumId w:val="47"/>
  </w:num>
  <w:num w:numId="46">
    <w:abstractNumId w:val="129"/>
  </w:num>
  <w:num w:numId="47">
    <w:abstractNumId w:val="120"/>
  </w:num>
  <w:num w:numId="48">
    <w:abstractNumId w:val="88"/>
  </w:num>
  <w:num w:numId="49">
    <w:abstractNumId w:val="101"/>
  </w:num>
  <w:num w:numId="50">
    <w:abstractNumId w:val="100"/>
  </w:num>
  <w:num w:numId="51">
    <w:abstractNumId w:val="145"/>
  </w:num>
  <w:num w:numId="52">
    <w:abstractNumId w:val="67"/>
  </w:num>
  <w:num w:numId="53">
    <w:abstractNumId w:val="92"/>
  </w:num>
  <w:num w:numId="54">
    <w:abstractNumId w:val="64"/>
  </w:num>
  <w:num w:numId="55">
    <w:abstractNumId w:val="96"/>
  </w:num>
  <w:num w:numId="56">
    <w:abstractNumId w:val="106"/>
  </w:num>
  <w:num w:numId="57">
    <w:abstractNumId w:val="104"/>
  </w:num>
  <w:num w:numId="58">
    <w:abstractNumId w:val="114"/>
  </w:num>
  <w:num w:numId="59">
    <w:abstractNumId w:val="81"/>
  </w:num>
  <w:num w:numId="60">
    <w:abstractNumId w:val="122"/>
  </w:num>
  <w:num w:numId="61">
    <w:abstractNumId w:val="119"/>
  </w:num>
  <w:num w:numId="62">
    <w:abstractNumId w:val="127"/>
  </w:num>
  <w:num w:numId="63">
    <w:abstractNumId w:val="62"/>
  </w:num>
  <w:num w:numId="64">
    <w:abstractNumId w:val="15"/>
  </w:num>
  <w:num w:numId="65">
    <w:abstractNumId w:val="99"/>
  </w:num>
  <w:num w:numId="66">
    <w:abstractNumId w:val="95"/>
  </w:num>
  <w:num w:numId="67">
    <w:abstractNumId w:val="56"/>
  </w:num>
  <w:num w:numId="68">
    <w:abstractNumId w:val="12"/>
  </w:num>
  <w:num w:numId="69">
    <w:abstractNumId w:val="16"/>
  </w:num>
  <w:num w:numId="70">
    <w:abstractNumId w:val="24"/>
  </w:num>
  <w:num w:numId="71">
    <w:abstractNumId w:val="98"/>
  </w:num>
  <w:num w:numId="72">
    <w:abstractNumId w:val="116"/>
  </w:num>
  <w:num w:numId="73">
    <w:abstractNumId w:val="86"/>
  </w:num>
  <w:num w:numId="74">
    <w:abstractNumId w:val="46"/>
  </w:num>
  <w:num w:numId="75">
    <w:abstractNumId w:val="32"/>
  </w:num>
  <w:num w:numId="76">
    <w:abstractNumId w:val="97"/>
  </w:num>
  <w:num w:numId="77">
    <w:abstractNumId w:val="143"/>
  </w:num>
  <w:num w:numId="78">
    <w:abstractNumId w:val="19"/>
  </w:num>
  <w:num w:numId="7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4"/>
  </w:num>
  <w:num w:numId="81">
    <w:abstractNumId w:val="61"/>
  </w:num>
  <w:num w:numId="82">
    <w:abstractNumId w:val="89"/>
  </w:num>
  <w:num w:numId="83">
    <w:abstractNumId w:val="52"/>
  </w:num>
  <w:num w:numId="84">
    <w:abstractNumId w:val="132"/>
  </w:num>
  <w:num w:numId="85">
    <w:abstractNumId w:val="38"/>
  </w:num>
  <w:num w:numId="86">
    <w:abstractNumId w:val="94"/>
  </w:num>
  <w:num w:numId="87">
    <w:abstractNumId w:val="26"/>
  </w:num>
  <w:num w:numId="88">
    <w:abstractNumId w:val="125"/>
  </w:num>
  <w:num w:numId="89">
    <w:abstractNumId w:val="40"/>
  </w:num>
  <w:num w:numId="90">
    <w:abstractNumId w:val="136"/>
  </w:num>
  <w:num w:numId="91">
    <w:abstractNumId w:val="115"/>
  </w:num>
  <w:num w:numId="92">
    <w:abstractNumId w:val="76"/>
  </w:num>
  <w:num w:numId="93">
    <w:abstractNumId w:val="124"/>
  </w:num>
  <w:num w:numId="94">
    <w:abstractNumId w:val="60"/>
  </w:num>
  <w:num w:numId="95">
    <w:abstractNumId w:val="72"/>
  </w:num>
  <w:num w:numId="96">
    <w:abstractNumId w:val="11"/>
  </w:num>
  <w:num w:numId="97">
    <w:abstractNumId w:val="2"/>
  </w:num>
  <w:num w:numId="98">
    <w:abstractNumId w:val="78"/>
  </w:num>
  <w:num w:numId="99">
    <w:abstractNumId w:val="108"/>
  </w:num>
  <w:num w:numId="100">
    <w:abstractNumId w:val="68"/>
  </w:num>
  <w:num w:numId="101">
    <w:abstractNumId w:val="90"/>
  </w:num>
  <w:num w:numId="102">
    <w:abstractNumId w:val="49"/>
  </w:num>
  <w:num w:numId="103">
    <w:abstractNumId w:val="55"/>
  </w:num>
  <w:num w:numId="104">
    <w:abstractNumId w:val="30"/>
  </w:num>
  <w:num w:numId="105">
    <w:abstractNumId w:val="58"/>
  </w:num>
  <w:num w:numId="106">
    <w:abstractNumId w:val="118"/>
  </w:num>
  <w:num w:numId="107">
    <w:abstractNumId w:val="29"/>
  </w:num>
  <w:num w:numId="108">
    <w:abstractNumId w:val="50"/>
  </w:num>
  <w:num w:numId="109">
    <w:abstractNumId w:val="66"/>
  </w:num>
  <w:num w:numId="110">
    <w:abstractNumId w:val="83"/>
  </w:num>
  <w:num w:numId="111">
    <w:abstractNumId w:val="117"/>
  </w:num>
  <w:num w:numId="112">
    <w:abstractNumId w:val="41"/>
  </w:num>
  <w:num w:numId="113">
    <w:abstractNumId w:val="25"/>
  </w:num>
  <w:num w:numId="114">
    <w:abstractNumId w:val="31"/>
  </w:num>
  <w:num w:numId="115">
    <w:abstractNumId w:val="113"/>
  </w:num>
  <w:num w:numId="116">
    <w:abstractNumId w:val="5"/>
  </w:num>
  <w:num w:numId="117">
    <w:abstractNumId w:val="33"/>
  </w:num>
  <w:num w:numId="118">
    <w:abstractNumId w:val="84"/>
  </w:num>
  <w:num w:numId="119">
    <w:abstractNumId w:val="121"/>
  </w:num>
  <w:num w:numId="120">
    <w:abstractNumId w:val="4"/>
  </w:num>
  <w:num w:numId="121">
    <w:abstractNumId w:val="3"/>
  </w:num>
  <w:num w:numId="122">
    <w:abstractNumId w:val="134"/>
  </w:num>
  <w:num w:numId="123">
    <w:abstractNumId w:val="65"/>
  </w:num>
  <w:num w:numId="124">
    <w:abstractNumId w:val="8"/>
  </w:num>
  <w:num w:numId="125">
    <w:abstractNumId w:val="51"/>
  </w:num>
  <w:num w:numId="126">
    <w:abstractNumId w:val="93"/>
  </w:num>
  <w:num w:numId="127">
    <w:abstractNumId w:val="35"/>
  </w:num>
  <w:num w:numId="128">
    <w:abstractNumId w:val="20"/>
  </w:num>
  <w:num w:numId="129">
    <w:abstractNumId w:val="74"/>
  </w:num>
  <w:num w:numId="130">
    <w:abstractNumId w:val="130"/>
  </w:num>
  <w:num w:numId="131">
    <w:abstractNumId w:val="102"/>
  </w:num>
  <w:num w:numId="132">
    <w:abstractNumId w:val="36"/>
  </w:num>
  <w:num w:numId="133">
    <w:abstractNumId w:val="59"/>
  </w:num>
  <w:num w:numId="134">
    <w:abstractNumId w:val="146"/>
  </w:num>
  <w:num w:numId="135">
    <w:abstractNumId w:val="57"/>
  </w:num>
  <w:num w:numId="136">
    <w:abstractNumId w:val="87"/>
  </w:num>
  <w:num w:numId="137">
    <w:abstractNumId w:val="63"/>
  </w:num>
  <w:num w:numId="138">
    <w:abstractNumId w:val="137"/>
  </w:num>
  <w:num w:numId="139">
    <w:abstractNumId w:val="39"/>
  </w:num>
  <w:num w:numId="140">
    <w:abstractNumId w:val="82"/>
  </w:num>
  <w:num w:numId="141">
    <w:abstractNumId w:val="44"/>
  </w:num>
  <w:num w:numId="142">
    <w:abstractNumId w:val="75"/>
  </w:num>
  <w:num w:numId="143">
    <w:abstractNumId w:val="22"/>
  </w:num>
  <w:num w:numId="144">
    <w:abstractNumId w:val="109"/>
  </w:num>
  <w:num w:numId="145">
    <w:abstractNumId w:val="103"/>
  </w:num>
  <w:num w:numId="146">
    <w:abstractNumId w:val="128"/>
  </w:num>
  <w:num w:numId="147">
    <w:abstractNumId w:val="7"/>
  </w:num>
  <w:num w:numId="148">
    <w:abstractNumId w:val="13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F9"/>
    <w:rsid w:val="000E204E"/>
    <w:rsid w:val="000E3A04"/>
    <w:rsid w:val="001D3C98"/>
    <w:rsid w:val="002573C4"/>
    <w:rsid w:val="00274771"/>
    <w:rsid w:val="003E1485"/>
    <w:rsid w:val="004B3BAB"/>
    <w:rsid w:val="004C62A3"/>
    <w:rsid w:val="004F1950"/>
    <w:rsid w:val="00567DF9"/>
    <w:rsid w:val="006961F9"/>
    <w:rsid w:val="00703713"/>
    <w:rsid w:val="0071391E"/>
    <w:rsid w:val="007352E1"/>
    <w:rsid w:val="007F6B36"/>
    <w:rsid w:val="00841E03"/>
    <w:rsid w:val="008579BE"/>
    <w:rsid w:val="008F69FE"/>
    <w:rsid w:val="00920E59"/>
    <w:rsid w:val="00932013"/>
    <w:rsid w:val="009B6B8C"/>
    <w:rsid w:val="00A507A3"/>
    <w:rsid w:val="00A63454"/>
    <w:rsid w:val="00A928D1"/>
    <w:rsid w:val="00AA47D9"/>
    <w:rsid w:val="00B81DEE"/>
    <w:rsid w:val="00B83044"/>
    <w:rsid w:val="00BA5556"/>
    <w:rsid w:val="00BC3464"/>
    <w:rsid w:val="00BE4EAF"/>
    <w:rsid w:val="00C42BED"/>
    <w:rsid w:val="00CD3DFC"/>
    <w:rsid w:val="00CF1167"/>
    <w:rsid w:val="00CF2CA9"/>
    <w:rsid w:val="00D948E9"/>
    <w:rsid w:val="00EC6215"/>
    <w:rsid w:val="00EF097E"/>
    <w:rsid w:val="00F03D6B"/>
    <w:rsid w:val="00F25D74"/>
    <w:rsid w:val="00FD5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4922"/>
  <w15:chartTrackingRefBased/>
  <w15:docId w15:val="{A254BCD6-BEFF-4C07-86E2-47169097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61F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61F9"/>
    <w:pPr>
      <w:keepNext/>
      <w:autoSpaceDE w:val="0"/>
      <w:autoSpaceDN w:val="0"/>
      <w:adjustRightInd w:val="0"/>
      <w:outlineLvl w:val="0"/>
    </w:pPr>
    <w:rPr>
      <w:rFonts w:ascii="Arial" w:eastAsia="Tahoma,Bold" w:hAnsi="Arial" w:cs="Arial"/>
      <w:b/>
      <w:bCs/>
      <w:sz w:val="20"/>
      <w:szCs w:val="20"/>
    </w:rPr>
  </w:style>
  <w:style w:type="paragraph" w:styleId="Nagwek2">
    <w:name w:val="heading 2"/>
    <w:basedOn w:val="Normalny"/>
    <w:next w:val="Normalny"/>
    <w:link w:val="Nagwek2Znak"/>
    <w:uiPriority w:val="9"/>
    <w:semiHidden/>
    <w:unhideWhenUsed/>
    <w:qFormat/>
    <w:rsid w:val="007F6B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961F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61F9"/>
    <w:rPr>
      <w:rFonts w:ascii="Arial" w:eastAsia="Tahoma,Bold" w:hAnsi="Arial" w:cs="Arial"/>
      <w:b/>
      <w:bCs/>
      <w:sz w:val="20"/>
      <w:szCs w:val="20"/>
      <w:lang w:eastAsia="pl-PL"/>
    </w:rPr>
  </w:style>
  <w:style w:type="character" w:customStyle="1" w:styleId="Nagwek3Znak">
    <w:name w:val="Nagłówek 3 Znak"/>
    <w:basedOn w:val="Domylnaczcionkaakapitu"/>
    <w:link w:val="Nagwek3"/>
    <w:uiPriority w:val="9"/>
    <w:semiHidden/>
    <w:rsid w:val="006961F9"/>
    <w:rPr>
      <w:rFonts w:asciiTheme="majorHAnsi" w:eastAsiaTheme="majorEastAsia" w:hAnsiTheme="majorHAnsi" w:cstheme="majorBidi"/>
      <w:color w:val="1F3763" w:themeColor="accent1" w:themeShade="7F"/>
      <w:sz w:val="24"/>
      <w:szCs w:val="24"/>
      <w:lang w:eastAsia="pl-PL"/>
    </w:rPr>
  </w:style>
  <w:style w:type="paragraph" w:styleId="Nagwek">
    <w:name w:val="header"/>
    <w:basedOn w:val="Normalny"/>
    <w:link w:val="NagwekZnak"/>
    <w:uiPriority w:val="99"/>
    <w:unhideWhenUsed/>
    <w:rsid w:val="006961F9"/>
    <w:pPr>
      <w:tabs>
        <w:tab w:val="center" w:pos="4536"/>
        <w:tab w:val="right" w:pos="9072"/>
      </w:tabs>
    </w:pPr>
  </w:style>
  <w:style w:type="character" w:customStyle="1" w:styleId="NagwekZnak">
    <w:name w:val="Nagłówek Znak"/>
    <w:basedOn w:val="Domylnaczcionkaakapitu"/>
    <w:link w:val="Nagwek"/>
    <w:uiPriority w:val="99"/>
    <w:rsid w:val="006961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961F9"/>
    <w:pPr>
      <w:tabs>
        <w:tab w:val="center" w:pos="4536"/>
        <w:tab w:val="right" w:pos="9072"/>
      </w:tabs>
    </w:pPr>
  </w:style>
  <w:style w:type="character" w:customStyle="1" w:styleId="StopkaZnak">
    <w:name w:val="Stopka Znak"/>
    <w:basedOn w:val="Domylnaczcionkaakapitu"/>
    <w:link w:val="Stopka"/>
    <w:uiPriority w:val="99"/>
    <w:rsid w:val="006961F9"/>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961F9"/>
    <w:pPr>
      <w:ind w:left="720"/>
      <w:contextualSpacing/>
    </w:pPr>
  </w:style>
  <w:style w:type="paragraph" w:customStyle="1" w:styleId="LO-normal">
    <w:name w:val="LO-normal"/>
    <w:qFormat/>
    <w:rsid w:val="006961F9"/>
    <w:pPr>
      <w:suppressAutoHyphens/>
      <w:spacing w:after="0" w:line="240" w:lineRule="auto"/>
    </w:pPr>
    <w:rPr>
      <w:rFonts w:ascii="Times New Roman" w:eastAsia="NSimSun" w:hAnsi="Times New Roman" w:cs="Lucida Sans"/>
      <w:sz w:val="24"/>
      <w:szCs w:val="24"/>
      <w:lang w:eastAsia="zh-CN" w:bidi="hi-IN"/>
    </w:rPr>
  </w:style>
  <w:style w:type="paragraph" w:styleId="Bezodstpw">
    <w:name w:val="No Spacing"/>
    <w:uiPriority w:val="1"/>
    <w:qFormat/>
    <w:rsid w:val="006961F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6961F9"/>
    <w:pPr>
      <w:spacing w:before="100" w:beforeAutospacing="1" w:after="100" w:afterAutospacing="1"/>
    </w:pPr>
  </w:style>
  <w:style w:type="character" w:styleId="Pogrubienie">
    <w:name w:val="Strong"/>
    <w:basedOn w:val="Domylnaczcionkaakapitu"/>
    <w:uiPriority w:val="22"/>
    <w:qFormat/>
    <w:rsid w:val="006961F9"/>
    <w:rPr>
      <w:b/>
      <w:bCs/>
    </w:rPr>
  </w:style>
  <w:style w:type="paragraph" w:customStyle="1" w:styleId="Default">
    <w:name w:val="Default"/>
    <w:rsid w:val="006961F9"/>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msonospacing0">
    <w:name w:val="msonospacing"/>
    <w:rsid w:val="006961F9"/>
    <w:pPr>
      <w:spacing w:after="0" w:line="240" w:lineRule="auto"/>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6961F9"/>
    <w:pPr>
      <w:numPr>
        <w:numId w:val="31"/>
      </w:numPr>
      <w:contextualSpacing/>
    </w:pPr>
  </w:style>
  <w:style w:type="paragraph" w:customStyle="1" w:styleId="Standardowy1">
    <w:name w:val="Standardowy1"/>
    <w:rsid w:val="006961F9"/>
    <w:pPr>
      <w:spacing w:after="0" w:line="240" w:lineRule="auto"/>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rsid w:val="006961F9"/>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6961F9"/>
    <w:rPr>
      <w:sz w:val="20"/>
      <w:szCs w:val="20"/>
    </w:rPr>
  </w:style>
  <w:style w:type="character" w:styleId="Hipercze">
    <w:name w:val="Hyperlink"/>
    <w:basedOn w:val="Domylnaczcionkaakapitu"/>
    <w:uiPriority w:val="99"/>
    <w:unhideWhenUsed/>
    <w:rsid w:val="006961F9"/>
    <w:rPr>
      <w:color w:val="0000FF"/>
      <w:u w:val="single"/>
    </w:rPr>
  </w:style>
  <w:style w:type="paragraph" w:customStyle="1" w:styleId="TableNormal1">
    <w:name w:val="Table Normal1"/>
    <w:uiPriority w:val="99"/>
    <w:rsid w:val="006961F9"/>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6961F9"/>
    <w:rPr>
      <w:rFonts w:ascii="Times New Roman" w:eastAsia="Times New Roman" w:hAnsi="Times New Roman" w:cs="Times New Roman"/>
      <w:sz w:val="24"/>
      <w:szCs w:val="24"/>
      <w:lang w:eastAsia="pl-PL"/>
    </w:rPr>
  </w:style>
  <w:style w:type="character" w:customStyle="1" w:styleId="rynqvb">
    <w:name w:val="rynqvb"/>
    <w:basedOn w:val="Domylnaczcionkaakapitu"/>
    <w:rsid w:val="006961F9"/>
  </w:style>
  <w:style w:type="character" w:customStyle="1" w:styleId="wrtext">
    <w:name w:val="wrtext"/>
    <w:rsid w:val="006961F9"/>
  </w:style>
  <w:style w:type="character" w:customStyle="1" w:styleId="fn">
    <w:name w:val="fn"/>
    <w:basedOn w:val="Domylnaczcionkaakapitu"/>
    <w:rsid w:val="006961F9"/>
  </w:style>
  <w:style w:type="character" w:customStyle="1" w:styleId="Podtytu1">
    <w:name w:val="Podtytuł1"/>
    <w:basedOn w:val="Domylnaczcionkaakapitu"/>
    <w:rsid w:val="006961F9"/>
  </w:style>
  <w:style w:type="character" w:styleId="Uwydatnienie">
    <w:name w:val="Emphasis"/>
    <w:uiPriority w:val="20"/>
    <w:qFormat/>
    <w:rsid w:val="006961F9"/>
    <w:rPr>
      <w:i/>
      <w:iCs/>
    </w:rPr>
  </w:style>
  <w:style w:type="paragraph" w:styleId="Tekstpodstawowy">
    <w:name w:val="Body Text"/>
    <w:basedOn w:val="Normalny"/>
    <w:link w:val="TekstpodstawowyZnak"/>
    <w:rsid w:val="006961F9"/>
    <w:pPr>
      <w:spacing w:line="360" w:lineRule="auto"/>
      <w:jc w:val="both"/>
    </w:pPr>
    <w:rPr>
      <w:szCs w:val="20"/>
    </w:rPr>
  </w:style>
  <w:style w:type="character" w:customStyle="1" w:styleId="TekstpodstawowyZnak">
    <w:name w:val="Tekst podstawowy Znak"/>
    <w:basedOn w:val="Domylnaczcionkaakapitu"/>
    <w:link w:val="Tekstpodstawowy"/>
    <w:rsid w:val="006961F9"/>
    <w:rPr>
      <w:rFonts w:ascii="Times New Roman" w:eastAsia="Times New Roman" w:hAnsi="Times New Roman" w:cs="Times New Roman"/>
      <w:sz w:val="24"/>
      <w:szCs w:val="20"/>
      <w:lang w:eastAsia="pl-PL"/>
    </w:rPr>
  </w:style>
  <w:style w:type="character" w:customStyle="1" w:styleId="result-translation">
    <w:name w:val="result-translation"/>
    <w:rsid w:val="006961F9"/>
  </w:style>
  <w:style w:type="character" w:customStyle="1" w:styleId="hps">
    <w:name w:val="hps"/>
    <w:rsid w:val="006961F9"/>
  </w:style>
  <w:style w:type="paragraph" w:customStyle="1" w:styleId="kryteria">
    <w:name w:val="kryteria"/>
    <w:basedOn w:val="Tekstkomentarza"/>
    <w:qFormat/>
    <w:rsid w:val="006961F9"/>
    <w:pPr>
      <w:numPr>
        <w:numId w:val="37"/>
      </w:numPr>
      <w:tabs>
        <w:tab w:val="num" w:pos="360"/>
      </w:tabs>
      <w:spacing w:after="120"/>
      <w:ind w:left="0" w:firstLine="0"/>
      <w:jc w:val="both"/>
    </w:pPr>
    <w:rPr>
      <w:rFonts w:ascii="Calibri" w:eastAsia="Times New Roman" w:hAnsi="Calibri" w:cs="Times New Roman"/>
      <w:i/>
      <w:sz w:val="22"/>
      <w:szCs w:val="24"/>
      <w:lang w:eastAsia="pl-PL"/>
    </w:rPr>
  </w:style>
  <w:style w:type="character" w:customStyle="1" w:styleId="apple-style-span">
    <w:name w:val="apple-style-span"/>
    <w:basedOn w:val="Domylnaczcionkaakapitu"/>
    <w:rsid w:val="006961F9"/>
  </w:style>
  <w:style w:type="character" w:customStyle="1" w:styleId="apple-converted-space">
    <w:name w:val="apple-converted-space"/>
    <w:basedOn w:val="Domylnaczcionkaakapitu"/>
    <w:rsid w:val="006961F9"/>
  </w:style>
  <w:style w:type="paragraph" w:styleId="Tekstdymka">
    <w:name w:val="Balloon Text"/>
    <w:basedOn w:val="Normalny"/>
    <w:link w:val="TekstdymkaZnak"/>
    <w:uiPriority w:val="99"/>
    <w:semiHidden/>
    <w:unhideWhenUsed/>
    <w:rsid w:val="006961F9"/>
    <w:rPr>
      <w:rFonts w:ascii="Tahoma" w:hAnsi="Tahoma" w:cs="Tahoma"/>
      <w:sz w:val="16"/>
      <w:szCs w:val="16"/>
    </w:rPr>
  </w:style>
  <w:style w:type="character" w:customStyle="1" w:styleId="TekstdymkaZnak">
    <w:name w:val="Tekst dymka Znak"/>
    <w:basedOn w:val="Domylnaczcionkaakapitu"/>
    <w:link w:val="Tekstdymka"/>
    <w:uiPriority w:val="99"/>
    <w:semiHidden/>
    <w:rsid w:val="006961F9"/>
    <w:rPr>
      <w:rFonts w:ascii="Tahoma" w:eastAsia="Times New Roman" w:hAnsi="Tahoma" w:cs="Tahoma"/>
      <w:sz w:val="16"/>
      <w:szCs w:val="16"/>
      <w:lang w:eastAsia="pl-PL"/>
    </w:rPr>
  </w:style>
  <w:style w:type="table" w:styleId="Tabela-Siatka">
    <w:name w:val="Table Grid"/>
    <w:basedOn w:val="Standardowy"/>
    <w:uiPriority w:val="59"/>
    <w:rsid w:val="00696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6961F9"/>
    <w:rPr>
      <w:sz w:val="16"/>
      <w:szCs w:val="16"/>
    </w:rPr>
  </w:style>
  <w:style w:type="character" w:customStyle="1" w:styleId="Nagwek2Znak">
    <w:name w:val="Nagłówek 2 Znak"/>
    <w:basedOn w:val="Domylnaczcionkaakapitu"/>
    <w:link w:val="Nagwek2"/>
    <w:uiPriority w:val="9"/>
    <w:semiHidden/>
    <w:rsid w:val="007F6B36"/>
    <w:rPr>
      <w:rFonts w:asciiTheme="majorHAnsi" w:eastAsiaTheme="majorEastAsia" w:hAnsiTheme="majorHAnsi" w:cstheme="majorBidi"/>
      <w:color w:val="2F5496" w:themeColor="accent1" w:themeShade="BF"/>
      <w:sz w:val="26"/>
      <w:szCs w:val="26"/>
      <w:lang w:eastAsia="pl-PL"/>
    </w:rPr>
  </w:style>
  <w:style w:type="paragraph" w:styleId="Tematkomentarza">
    <w:name w:val="annotation subject"/>
    <w:basedOn w:val="Tekstkomentarza"/>
    <w:next w:val="Tekstkomentarza"/>
    <w:link w:val="TematkomentarzaZnak"/>
    <w:uiPriority w:val="99"/>
    <w:semiHidden/>
    <w:unhideWhenUsed/>
    <w:rsid w:val="007F6B36"/>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7F6B36"/>
    <w:rPr>
      <w:rFonts w:ascii="Times New Roman" w:eastAsia="Times New Roman" w:hAnsi="Times New Roman" w:cs="Times New Roman"/>
      <w:b/>
      <w:bCs/>
      <w:sz w:val="20"/>
      <w:szCs w:val="20"/>
      <w:lang w:eastAsia="pl-PL"/>
    </w:rPr>
  </w:style>
  <w:style w:type="character" w:customStyle="1" w:styleId="normaltextrun">
    <w:name w:val="normaltextrun"/>
    <w:basedOn w:val="Domylnaczcionkaakapitu"/>
    <w:rsid w:val="007F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ap.sejm.gov.pl/DetailsServlet?id=WDU19980910578" TargetMode="External"/><Relationship Id="rId18" Type="http://schemas.openxmlformats.org/officeDocument/2006/relationships/hyperlink" Target="http://www.translatica.pl/slowniki/po-polsku/administrative%20procedure/" TargetMode="External"/><Relationship Id="rId26" Type="http://schemas.openxmlformats.org/officeDocument/2006/relationships/hyperlink" Target="http://opr.iung.pulawy.pl/publikacje/Fogel%202010.pdf" TargetMode="External"/><Relationship Id="rId39" Type="http://schemas.openxmlformats.org/officeDocument/2006/relationships/hyperlink" Target="https://urbangreenbluegrids.com/thema/biodiversity/" TargetMode="External"/><Relationship Id="rId21" Type="http://schemas.openxmlformats.org/officeDocument/2006/relationships/hyperlink" Target="http://opr.iung.pulawy.pl/publikacje/Jo%C5%84czyk,%20Jadczyszyn%202010.pdf" TargetMode="External"/><Relationship Id="rId34" Type="http://schemas.openxmlformats.org/officeDocument/2006/relationships/hyperlink" Target="https://isap.sejm.gov.pl/" TargetMode="External"/><Relationship Id="rId42" Type="http://schemas.openxmlformats.org/officeDocument/2006/relationships/hyperlink" Target="http://dx.doi.org/10.31261/fp.7699" TargetMode="External"/><Relationship Id="rId47" Type="http://schemas.openxmlformats.org/officeDocument/2006/relationships/hyperlink" Target="https://www.press.uni.lodz.pl/index.php/wul/catalog/view/557/2649/1359" TargetMode="External"/><Relationship Id="rId50" Type="http://schemas.openxmlformats.org/officeDocument/2006/relationships/hyperlink" Target="https://bazhum.muzhp.pl/media/files/Studia_i_Prace_Wydzialu_Nauk_Ekonomicznych_i_Zarzadzania/Studia_i_Prace_Wydzialu_Nauk_Ekonomicznych_i_Zarzadzania-r2017-t47-n2/Studia_i_Prace_Wydzialu_Nauk_Ekonomicznych_i_Zarzadzania-r2017-t47-n2-s119-128/Studia_i_Prace_Wydzialu_Nauk_Ekonomicznych_i_Zarzadzania-r2017-t47-n2-s119-128.pdf" TargetMode="External"/><Relationship Id="rId55" Type="http://schemas.openxmlformats.org/officeDocument/2006/relationships/hyperlink" Target="http://sklep.abc.com.pl/x_C_Sz2__PD_40113773__PND_40110029__SZPT_N__PZTA_0__ESID8_40110017.html" TargetMode="External"/><Relationship Id="rId7" Type="http://schemas.openxmlformats.org/officeDocument/2006/relationships/hyperlink" Target="https://core.ac.uk/download/pdf/214927393.pdf" TargetMode="External"/><Relationship Id="rId2" Type="http://schemas.openxmlformats.org/officeDocument/2006/relationships/numbering" Target="numbering.xml"/><Relationship Id="rId16" Type="http://schemas.openxmlformats.org/officeDocument/2006/relationships/hyperlink" Target="http://isap.sejm.gov.pl/DetailsServlet?id=WDU19980910578" TargetMode="External"/><Relationship Id="rId20" Type="http://schemas.openxmlformats.org/officeDocument/2006/relationships/hyperlink" Target="https://www.nature.com/articles/530413a" TargetMode="External"/><Relationship Id="rId29" Type="http://schemas.openxmlformats.org/officeDocument/2006/relationships/hyperlink" Target="https://isap.sejm.gov.pl/" TargetMode="External"/><Relationship Id="rId41" Type="http://schemas.openxmlformats.org/officeDocument/2006/relationships/hyperlink" Target="https://zbc.uz.zgora.pl/Content/80956/praktyka_filozoficzna.pdf" TargetMode="External"/><Relationship Id="rId54" Type="http://schemas.openxmlformats.org/officeDocument/2006/relationships/hyperlink" Target="http://sklep.abc.com.pl/x_C_Sz2__PD_40113772__PND_40110022__SZPT_N__PZTA_0__ESID8_40110017.html"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s://repozytorium.uwb.edu.pl/jspui/bitstream/11320/10149/1/E_Roszkowska_Wybrane_modele_negocjacji.pdf" TargetMode="External"/><Relationship Id="rId11" Type="http://schemas.openxmlformats.org/officeDocument/2006/relationships/hyperlink" Target="https://katalogi.bn.org.pl/discovery/fulldisplay?docid=alma991052606604505066&amp;context=L&amp;vid=48OMNIS_NLOP:48OMNIS_NLOP&amp;lang=pl&amp;search_scope=NLOP_IZ_NZ&amp;adaptor=Local%20Search%20Engine&amp;tab=LibraryCatalog&amp;query=any%2Ccontains%2CPodstawy%20gospodarki%20przestrzennej&amp;offset=0" TargetMode="External"/><Relationship Id="rId24" Type="http://schemas.openxmlformats.org/officeDocument/2006/relationships/hyperlink" Target="http://opr.iung.pulawy.pl/publikacje/Skolud%202010.pdf" TargetMode="External"/><Relationship Id="rId32" Type="http://schemas.openxmlformats.org/officeDocument/2006/relationships/hyperlink" Target="https://isap.sejm.gov.pl/" TargetMode="External"/><Relationship Id="rId37" Type="http://schemas.openxmlformats.org/officeDocument/2006/relationships/hyperlink" Target="https://www.profinfo.pl/wydawnictwa/wolters-kluwer-polska,1.html" TargetMode="External"/><Relationship Id="rId40" Type="http://schemas.openxmlformats.org/officeDocument/2006/relationships/hyperlink" Target="https://urbangreenbluegrids.com/thema/biodiversity/" TargetMode="External"/><Relationship Id="rId45" Type="http://schemas.openxmlformats.org/officeDocument/2006/relationships/hyperlink" Target="https://www.google.pl/search?hl=pl&amp;tbo=p&amp;tbm=bks&amp;q=inauthor:%22Ksymena+Rosiek%22&amp;source=gbs_metadata_r&amp;cad=1" TargetMode="External"/><Relationship Id="rId53" Type="http://schemas.openxmlformats.org/officeDocument/2006/relationships/hyperlink" Target="https://katalogi.bn.org.pl/discovery/search?query=title%2Cexact%2CZeszyty%20Naukowe%20Politechniki%20Pozna%C5%84skiej.%20Architektura%20i%20Urbanistyka..%20-&amp;tab=LibraryCatalog&amp;search_scope=NLOP_IZ_NZ&amp;vid=48OMNIS_NLOP%3A48OMNIS_NLOP&amp;lang=pl&amp;offset=0" TargetMode="External"/><Relationship Id="rId58" Type="http://schemas.openxmlformats.org/officeDocument/2006/relationships/hyperlink" Target="https://onlinelibrary.wiley.com/doi/epdf/10.1002/ldr.472" TargetMode="External"/><Relationship Id="rId5" Type="http://schemas.openxmlformats.org/officeDocument/2006/relationships/webSettings" Target="webSettings.xml"/><Relationship Id="rId15" Type="http://schemas.openxmlformats.org/officeDocument/2006/relationships/hyperlink" Target="http://isap.sejm.gov.pl/DetailsServlet?id=WDU19900160095" TargetMode="External"/><Relationship Id="rId23" Type="http://schemas.openxmlformats.org/officeDocument/2006/relationships/hyperlink" Target="https://www.igo.wroc.pl/images/ProjektyUnijne/strategie/S1_Chodak.pdf" TargetMode="External"/><Relationship Id="rId28" Type="http://schemas.openxmlformats.org/officeDocument/2006/relationships/hyperlink" Target="https://isap.sejm.gov.pl/" TargetMode="External"/><Relationship Id="rId36" Type="http://schemas.openxmlformats.org/officeDocument/2006/relationships/hyperlink" Target="https://www.profinfo.pl/autorzy/elzbieta-klat-gorska,10460.html" TargetMode="External"/><Relationship Id="rId49" Type="http://schemas.openxmlformats.org/officeDocument/2006/relationships/hyperlink" Target="https://min-pan.krakow.pl/wydawnictwo/wp-content/uploads/sites/4/2020/10/ksiazka-GOZ-wers-final.pdf" TargetMode="External"/><Relationship Id="rId57" Type="http://schemas.openxmlformats.org/officeDocument/2006/relationships/hyperlink" Target="https://iung.pl/dotacja_celowa/dc_2021/publikacje/poradnik_erozja_gleb_elektroniczna.pdf" TargetMode="External"/><Relationship Id="rId61" Type="http://schemas.microsoft.com/office/2018/08/relationships/commentsExtensible" Target="commentsExtensible.xml"/><Relationship Id="rId10" Type="http://schemas.openxmlformats.org/officeDocument/2006/relationships/hyperlink" Target="https://wojtek.pp.org.pl/pliki/notki/2003-12-28_blog%202003-12-28%2019-11-03/Mini-wyklady%20o%20maxi-sprawach%20-%20Leszek%20Kolakowski.pdf" TargetMode="External"/><Relationship Id="rId19" Type="http://schemas.openxmlformats.org/officeDocument/2006/relationships/hyperlink" Target="https://bip.mos.gov.pl/strategie-plany-programy/polityka-ekologiczna-panstwa/polityka-ekologiczna-panstwa-2030-strategia-rozwoju-w-obszarze-srodowiska-i-gospodarki-wodnej/" TargetMode="External"/><Relationship Id="rId31" Type="http://schemas.openxmlformats.org/officeDocument/2006/relationships/hyperlink" Target="https://isap.sejm.gov.pl/" TargetMode="External"/><Relationship Id="rId44" Type="http://schemas.openxmlformats.org/officeDocument/2006/relationships/hyperlink" Target="https://www.researchgate.net/publication/348882468_Wybrane_aspekty_filozofii_w_coachingu_refleksje_nad_wiedza_humanistyczna_a_coachingowa_praktyka" TargetMode="External"/><Relationship Id="rId52" Type="http://schemas.openxmlformats.org/officeDocument/2006/relationships/hyperlink" Target="https://katalogi.bn.org.pl/discovery/search?query=any%2Cexact%2CMikielewicz%2C%20Renata&amp;tab=LibraryCatalog&amp;search_scope=NLOP_IZ_NZ&amp;vid=48OMNIS_NLOP%3A48OMNIS_NLOP&amp;lang=pl&amp;offset=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wes.pl/media/biblioteka/ws/komunikacja.pdf" TargetMode="External"/><Relationship Id="rId14" Type="http://schemas.openxmlformats.org/officeDocument/2006/relationships/hyperlink" Target="http://isap.sejm.gov.pl/DetailsServlet?id=WDU19980910576" TargetMode="External"/><Relationship Id="rId22" Type="http://schemas.openxmlformats.org/officeDocument/2006/relationships/hyperlink" Target="http://opr.iung.pulawy.pl/publikacje/" TargetMode="External"/><Relationship Id="rId27" Type="http://schemas.openxmlformats.org/officeDocument/2006/relationships/hyperlink" Target="https://min-pan.krakow.pl/wydawnictwo/wp-content/uploads/sites/4/2021/04/Infrastruktura-i-%C5%9Brodowisko-w-gospodarce-o-obiegu-zamkni%C4%99tym-2021.pdf" TargetMode="External"/><Relationship Id="rId30" Type="http://schemas.openxmlformats.org/officeDocument/2006/relationships/hyperlink" Target="https://isap.sejm.gov.pl/" TargetMode="External"/><Relationship Id="rId35" Type="http://schemas.openxmlformats.org/officeDocument/2006/relationships/hyperlink" Target="https://isap.sejm.gov.pl/" TargetMode="External"/><Relationship Id="rId43" Type="http://schemas.openxmlformats.org/officeDocument/2006/relationships/hyperlink" Target="https://www.researchgate.net/publication/348882468_Wybrane_aspekty_filozofii_w_coachingu_refleksje_nad_wiedza_humanistyczna_a_coachingowa_praktyka" TargetMode="External"/><Relationship Id="rId48" Type="http://schemas.openxmlformats.org/officeDocument/2006/relationships/hyperlink" Target="https://min-pan.krakow.pl/wydawnictwo/wp-content/uploads/sites/4/2021/12/KSI%C4%84%C5%BBKA-GOZ-2021-do-inter.pdf" TargetMode="External"/><Relationship Id="rId56" Type="http://schemas.openxmlformats.org/officeDocument/2006/relationships/hyperlink" Target="http://www.erozja.iung.pulawy.pl/dwnld/PORADNIK.pdf" TargetMode="External"/><Relationship Id="rId8" Type="http://schemas.openxmlformats.org/officeDocument/2006/relationships/hyperlink" Target="https://www.rowes.pl/media/biblioteka/ws/komunikacja.pdf" TargetMode="External"/><Relationship Id="rId51" Type="http://schemas.openxmlformats.org/officeDocument/2006/relationships/hyperlink" Target="https://katalogi.bn.org.pl/discovery/search?query=any%2Cexact%2CHelion&amp;tab=LibraryCatalog&amp;search_scope=NLOP_IZ_NZ&amp;vid=48OMNIS_NLOP%3A48OMNIS_NLOP&amp;lang=pl&amp;offset=0" TargetMode="External"/><Relationship Id="rId3" Type="http://schemas.openxmlformats.org/officeDocument/2006/relationships/styles" Target="styles.xml"/><Relationship Id="rId12" Type="http://schemas.openxmlformats.org/officeDocument/2006/relationships/hyperlink" Target="http://isap.sejm.gov.pl/DetailsServlet?id=WDU19900160095" TargetMode="External"/><Relationship Id="rId17" Type="http://schemas.openxmlformats.org/officeDocument/2006/relationships/hyperlink" Target="http://isap.sejm.gov.pl/DetailsServlet?id=WDU19980910576" TargetMode="External"/><Relationship Id="rId25" Type="http://schemas.openxmlformats.org/officeDocument/2006/relationships/hyperlink" Target="http://opr.iung.pulawy.pl/publikacje/IU-178.pdf" TargetMode="External"/><Relationship Id="rId33" Type="http://schemas.openxmlformats.org/officeDocument/2006/relationships/hyperlink" Target="https://isap.sejm.gov.pl/" TargetMode="External"/><Relationship Id="rId38" Type="http://schemas.openxmlformats.org/officeDocument/2006/relationships/hyperlink" Target="https://www.labsimurb.polimi.it/wp-content/uploads/2020/01/NBS-CATALOGUE-COMPRESSED.pdf" TargetMode="External"/><Relationship Id="rId46" Type="http://schemas.openxmlformats.org/officeDocument/2006/relationships/hyperlink" Target="https://www.google.pl/search?hl=pl&amp;tbo=p&amp;tbm=bks&amp;q=inauthor:%22Paulina+Szyja%22&amp;source=gbs_metadata_r&amp;cad=1" TargetMode="External"/><Relationship Id="rId5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2C38-7F33-4200-BA23-91552D42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357</Pages>
  <Words>91069</Words>
  <Characters>546419</Characters>
  <Application>Microsoft Office Word</Application>
  <DocSecurity>0</DocSecurity>
  <Lines>4553</Lines>
  <Paragraphs>1272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dc:creator>
  <cp:keywords/>
  <dc:description/>
  <cp:lastModifiedBy>Halina.Lipinska</cp:lastModifiedBy>
  <cp:revision>9</cp:revision>
  <dcterms:created xsi:type="dcterms:W3CDTF">2025-02-27T19:26:00Z</dcterms:created>
  <dcterms:modified xsi:type="dcterms:W3CDTF">2025-02-28T12:02:00Z</dcterms:modified>
</cp:coreProperties>
</file>