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2179D94D" w:rsidR="00023A99" w:rsidRPr="00F02E5D" w:rsidRDefault="008F72DB" w:rsidP="004C0125">
            <w:r w:rsidRPr="008F72DB"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135C3CCD" w:rsidR="00023A99" w:rsidRPr="00F02E5D" w:rsidRDefault="008F72DB" w:rsidP="008F72DB">
            <w:r>
              <w:t xml:space="preserve">Interwencje </w:t>
            </w:r>
            <w:proofErr w:type="spellStart"/>
            <w:r>
              <w:t>rolnośrodowiskowo</w:t>
            </w:r>
            <w:proofErr w:type="spellEnd"/>
            <w:r>
              <w:t>-klimatyczne</w:t>
            </w:r>
            <w:r>
              <w:br/>
            </w:r>
            <w:proofErr w:type="spellStart"/>
            <w:r w:rsidRPr="008F72DB">
              <w:t>Agri-environmental-climate</w:t>
            </w:r>
            <w:proofErr w:type="spellEnd"/>
            <w:r w:rsidRPr="008F72DB">
              <w:t xml:space="preserve"> </w:t>
            </w:r>
            <w:proofErr w:type="spellStart"/>
            <w:r w:rsidRPr="008F72DB">
              <w:t>interventions</w:t>
            </w:r>
            <w:proofErr w:type="spellEnd"/>
            <w:r>
              <w:br/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01DC764A" w:rsidR="00023A99" w:rsidRPr="00F02E5D" w:rsidRDefault="008F72DB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6267DA3B" w:rsidR="00023A99" w:rsidRPr="00F02E5D" w:rsidRDefault="00023A99" w:rsidP="004C0125">
            <w:r w:rsidRPr="00F02E5D"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457E847A" w:rsidR="00023A99" w:rsidRPr="00F02E5D" w:rsidRDefault="00023A99" w:rsidP="004C0125">
            <w:r w:rsidRPr="00F02E5D"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4DFE268A" w:rsidR="00023A99" w:rsidRPr="00F02E5D" w:rsidRDefault="00023A99" w:rsidP="004C0125">
            <w:r w:rsidRPr="00F02E5D"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78804421" w:rsidR="00023A99" w:rsidRPr="00F02E5D" w:rsidRDefault="00023A99" w:rsidP="004C0125">
            <w:r w:rsidRPr="00F02E5D"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250CBBF2" w:rsidR="00023A99" w:rsidRPr="00F02E5D" w:rsidRDefault="00023A99" w:rsidP="004C0125">
            <w:r w:rsidRPr="00F02E5D">
              <w:t xml:space="preserve">3 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16183305" w:rsidR="00023A99" w:rsidRPr="00431A0D" w:rsidRDefault="00023A99" w:rsidP="004C0125">
            <w:r w:rsidRPr="00431A0D">
              <w:t xml:space="preserve"> </w:t>
            </w:r>
            <w:r w:rsidR="00864BD4">
              <w:t>3</w:t>
            </w:r>
            <w:r w:rsidRPr="00431A0D">
              <w:t xml:space="preserve"> </w:t>
            </w:r>
            <w:r w:rsidR="00431A0D" w:rsidRPr="00431A0D">
              <w:t>(2,</w:t>
            </w:r>
            <w:r w:rsidR="00864BD4">
              <w:t>72</w:t>
            </w:r>
            <w:r w:rsidR="00431A0D" w:rsidRPr="00431A0D">
              <w:t>/</w:t>
            </w:r>
            <w:r w:rsidR="00864BD4">
              <w:t>0,28</w:t>
            </w:r>
            <w:r w:rsidR="00431A0D" w:rsidRPr="00431A0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473A82BC" w:rsidR="00023A99" w:rsidRPr="00F02E5D" w:rsidRDefault="008F72DB" w:rsidP="004C0125">
            <w:r>
              <w:t>Dr inż. Krzysztof Patkowski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567A876E" w:rsidR="00023A99" w:rsidRPr="00F02E5D" w:rsidRDefault="008F72DB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4DA37491" w:rsidR="00023A99" w:rsidRPr="00F02E5D" w:rsidRDefault="008F72DB" w:rsidP="00E322B7">
            <w:pPr>
              <w:autoSpaceDE w:val="0"/>
              <w:autoSpaceDN w:val="0"/>
              <w:adjustRightInd w:val="0"/>
              <w:jc w:val="both"/>
            </w:pPr>
            <w:r w:rsidRPr="008F72DB">
              <w:t>Celem modułu jest zapoznanie studentów ze źródłami finansowania działalności rolniczej w ramach programów rolno środowiskowo klimatycznych.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0C849CB4" w:rsidR="00023A99" w:rsidRPr="00F02E5D" w:rsidRDefault="008F72DB" w:rsidP="00E322B7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 xml:space="preserve">Absolwent zna </w:t>
            </w:r>
            <w:r w:rsidR="00425620">
              <w:t>programy interwencyjne dotyczące rolnictwa, środowiska i klimatu w Polsce i UE</w:t>
            </w:r>
            <w:r>
              <w:t xml:space="preserve"> </w:t>
            </w:r>
          </w:p>
        </w:tc>
      </w:tr>
      <w:tr w:rsidR="008F72DB" w:rsidRPr="00F02E5D" w14:paraId="13FED6FD" w14:textId="77777777" w:rsidTr="00A64FC1">
        <w:trPr>
          <w:trHeight w:val="1036"/>
        </w:trPr>
        <w:tc>
          <w:tcPr>
            <w:tcW w:w="3942" w:type="dxa"/>
            <w:vMerge/>
            <w:shd w:val="clear" w:color="auto" w:fill="auto"/>
          </w:tcPr>
          <w:p w14:paraId="25C245BB" w14:textId="77777777" w:rsidR="008F72DB" w:rsidRPr="00F02E5D" w:rsidRDefault="008F72D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08E6A017" w:rsidR="008F72DB" w:rsidRPr="00F02E5D" w:rsidRDefault="008F72DB" w:rsidP="00BD292F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 xml:space="preserve">Absolwent zna i rozumie </w:t>
            </w:r>
            <w:r w:rsidR="00425620">
              <w:t xml:space="preserve">przyczyny wprowadzania programów oraz ich sposób wdrażania 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8F72DB" w:rsidRPr="00F02E5D" w14:paraId="5CF6025D" w14:textId="77777777" w:rsidTr="00A64FC1">
        <w:trPr>
          <w:trHeight w:val="1396"/>
        </w:trPr>
        <w:tc>
          <w:tcPr>
            <w:tcW w:w="3942" w:type="dxa"/>
            <w:vMerge/>
            <w:shd w:val="clear" w:color="auto" w:fill="auto"/>
          </w:tcPr>
          <w:p w14:paraId="0F89FE14" w14:textId="77777777" w:rsidR="008F72DB" w:rsidRPr="00F02E5D" w:rsidRDefault="008F72D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45870026" w:rsidR="008F72DB" w:rsidRPr="00F02E5D" w:rsidRDefault="008F72DB" w:rsidP="00E322B7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Absolwent potrafi </w:t>
            </w:r>
            <w:r w:rsidR="00425620">
              <w:t xml:space="preserve">stworzyć plan rolno-środowiskowo-klimatyczny, na podstawie aktualnych przepisów </w:t>
            </w:r>
          </w:p>
        </w:tc>
      </w:tr>
      <w:tr w:rsidR="00BD292F" w:rsidRPr="00F02E5D" w14:paraId="537FF847" w14:textId="77777777" w:rsidTr="00A64FC1">
        <w:trPr>
          <w:trHeight w:val="1396"/>
        </w:trPr>
        <w:tc>
          <w:tcPr>
            <w:tcW w:w="3942" w:type="dxa"/>
            <w:vMerge/>
            <w:shd w:val="clear" w:color="auto" w:fill="auto"/>
          </w:tcPr>
          <w:p w14:paraId="49B6F885" w14:textId="77777777" w:rsidR="00BD292F" w:rsidRPr="00F02E5D" w:rsidRDefault="00BD292F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B68EE05" w14:textId="74EB8CD1" w:rsidR="00BD292F" w:rsidRDefault="00BD292F" w:rsidP="00E322B7">
            <w:pPr>
              <w:pStyle w:val="Akapitzlist"/>
              <w:numPr>
                <w:ilvl w:val="0"/>
                <w:numId w:val="5"/>
              </w:numPr>
              <w:jc w:val="both"/>
            </w:pPr>
            <w:r w:rsidRPr="00BD292F">
              <w:tab/>
              <w:t xml:space="preserve">Absolwent potrafi  aplikować o środki z danego działania 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8F72DB" w:rsidRPr="00F02E5D" w14:paraId="4BC11334" w14:textId="77777777" w:rsidTr="00A64FC1">
        <w:trPr>
          <w:trHeight w:val="1699"/>
        </w:trPr>
        <w:tc>
          <w:tcPr>
            <w:tcW w:w="3942" w:type="dxa"/>
            <w:vMerge/>
            <w:shd w:val="clear" w:color="auto" w:fill="auto"/>
          </w:tcPr>
          <w:p w14:paraId="3599C180" w14:textId="77777777" w:rsidR="008F72DB" w:rsidRPr="00F02E5D" w:rsidRDefault="008F72DB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1D1D1EDC" w:rsidR="008F72DB" w:rsidRPr="00F02E5D" w:rsidRDefault="008F72DB" w:rsidP="00E322B7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Absolwent jest gotów do </w:t>
            </w:r>
            <w:r w:rsidR="00425620">
              <w:t xml:space="preserve">wykorzystywania wiedzy podczas prowadzenia </w:t>
            </w:r>
            <w:r>
              <w:t>usługi doradcze</w:t>
            </w:r>
            <w:r w:rsidR="00425620">
              <w:t>j</w:t>
            </w:r>
            <w:r>
              <w:t xml:space="preserve"> 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1F5C079B" w14:textId="6D2E477E" w:rsidR="00AE37C2" w:rsidRPr="00F02E5D" w:rsidRDefault="00160735" w:rsidP="00AE37C2">
            <w:pPr>
              <w:jc w:val="both"/>
            </w:pPr>
            <w:r>
              <w:t>W1-</w:t>
            </w:r>
            <w:r w:rsidR="008F72DB" w:rsidRPr="008F72DB">
              <w:t xml:space="preserve">DO2_W06 </w:t>
            </w:r>
            <w:r w:rsidR="008F72DB">
              <w:br/>
            </w:r>
            <w:r>
              <w:t>W2-</w:t>
            </w:r>
            <w:r w:rsidR="008F72DB" w:rsidRPr="008F72DB">
              <w:t xml:space="preserve">DO2_W08 </w:t>
            </w:r>
            <w:r w:rsidR="008F72DB">
              <w:br/>
            </w:r>
            <w:r>
              <w:t>U1-</w:t>
            </w:r>
            <w:r w:rsidR="008F72DB" w:rsidRPr="008F72DB">
              <w:t>DO2_U04</w:t>
            </w:r>
            <w:r w:rsidR="008F72DB">
              <w:br/>
            </w:r>
            <w:r>
              <w:t>U</w:t>
            </w:r>
            <w:r w:rsidR="00BD292F">
              <w:t>2</w:t>
            </w:r>
            <w:r>
              <w:t>-</w:t>
            </w:r>
            <w:r w:rsidR="008F72DB" w:rsidRPr="008F72DB">
              <w:t>DO2_K03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058CE96F" w14:textId="77777777" w:rsidR="005A4862" w:rsidRDefault="006D2DD6" w:rsidP="008F72DB">
            <w:pPr>
              <w:jc w:val="both"/>
            </w:pPr>
            <w:r w:rsidRPr="006D2DD6">
              <w:t>InzDO2_</w:t>
            </w:r>
            <w:r>
              <w:t>W02</w:t>
            </w:r>
          </w:p>
          <w:p w14:paraId="023D5526" w14:textId="77777777" w:rsidR="006D2DD6" w:rsidRDefault="006D2DD6" w:rsidP="008F72DB">
            <w:pPr>
              <w:jc w:val="both"/>
            </w:pPr>
            <w:r w:rsidRPr="006D2DD6">
              <w:t>InzDO2_</w:t>
            </w:r>
            <w:r>
              <w:t>W03</w:t>
            </w:r>
          </w:p>
          <w:p w14:paraId="3934FFE7" w14:textId="433B81E6" w:rsidR="006D2DD6" w:rsidRPr="00F02E5D" w:rsidRDefault="006D2DD6" w:rsidP="008F72DB">
            <w:pPr>
              <w:jc w:val="both"/>
            </w:pPr>
            <w:r w:rsidRPr="006D2DD6">
              <w:t>InzDO2_</w:t>
            </w:r>
            <w:r>
              <w:t>U01</w:t>
            </w: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02808455" w:rsidR="00AE37C2" w:rsidRPr="00F02E5D" w:rsidRDefault="008F72DB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680BB6ED" w:rsidR="00AE37C2" w:rsidRPr="00F02E5D" w:rsidRDefault="008F72DB" w:rsidP="00E322B7">
            <w:pPr>
              <w:jc w:val="both"/>
            </w:pPr>
            <w:r>
              <w:t>Na zajęciach studenci będą, z</w:t>
            </w:r>
            <w:r w:rsidRPr="008F72DB">
              <w:t xml:space="preserve">apoznani z zasadami i warunkami przyznawania płatności w ramach wariantów rolno środowiskowo-klimatycznych. Nabycie praktycznych umiejętności wypełniania wniosków o dopłaty obszarowe oraz praktyczna nauka tworzenia planów 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2C704D98" w14:textId="109AD1EE" w:rsidR="00425620" w:rsidRDefault="00425620" w:rsidP="00425620">
            <w:pPr>
              <w:ind w:left="360"/>
              <w:jc w:val="both"/>
            </w:pPr>
            <w:r>
              <w:t xml:space="preserve">Literatura podstawowa: </w:t>
            </w:r>
          </w:p>
          <w:p w14:paraId="3BF5EA24" w14:textId="0F70B155" w:rsidR="00AE37C2" w:rsidRDefault="008F72DB" w:rsidP="00425620">
            <w:pPr>
              <w:jc w:val="both"/>
            </w:pPr>
            <w:r w:rsidRPr="008F72DB">
              <w:t xml:space="preserve">Akty prawne obowiązujące w zakresie tematyki przedmiotu (dotyczące </w:t>
            </w:r>
            <w:r>
              <w:t>interwencji rolno-środowiskowo-klimatycznyc</w:t>
            </w:r>
            <w:r w:rsidR="00675A45">
              <w:t>h realizowanych w ramach PROW 2014-2020 oraz PS WPR 2023-2027</w:t>
            </w:r>
            <w:r>
              <w:t xml:space="preserve"> )</w:t>
            </w:r>
          </w:p>
          <w:p w14:paraId="06927426" w14:textId="77777777" w:rsidR="001A4131" w:rsidRDefault="001A4131" w:rsidP="00425620">
            <w:pPr>
              <w:jc w:val="both"/>
            </w:pPr>
            <w:r>
              <w:t>Literatura uzupełniająca:</w:t>
            </w:r>
          </w:p>
          <w:p w14:paraId="7A8B8958" w14:textId="5246F0D8" w:rsidR="001A4131" w:rsidRPr="00F02E5D" w:rsidRDefault="001A4131" w:rsidP="00425620">
            <w:pPr>
              <w:jc w:val="both"/>
            </w:pP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69319898" w:rsidR="00AE37C2" w:rsidRPr="00F02E5D" w:rsidRDefault="00675A45" w:rsidP="00E322B7">
            <w:pPr>
              <w:jc w:val="both"/>
            </w:pPr>
            <w:r w:rsidRPr="00675A45">
              <w:t xml:space="preserve">Zajęcia prowadzone są w formie hybrydowej stacjonarnie oraz e-learning. Na zajęcia składają się wykłady oraz ćwiczenia na których studenci zapoznawani są z aplikacjami służącymi do wykonywania planów </w:t>
            </w:r>
            <w:r>
              <w:t>rolno-środowiskowo-klimatycznych</w:t>
            </w:r>
            <w:r w:rsidRPr="00675A45">
              <w:t>.</w:t>
            </w:r>
            <w:r>
              <w:t xml:space="preserve"> Studenci będą przygotowywali projekty z poszczególnych interwencji RŚK.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1BF2EE2D" w14:textId="77777777" w:rsidR="00A64FC1" w:rsidRDefault="00A64FC1" w:rsidP="00A64FC1">
            <w:pPr>
              <w:jc w:val="both"/>
            </w:pPr>
            <w:r>
              <w:t>SPOSOBY WERYFIKACJI:</w:t>
            </w:r>
          </w:p>
          <w:p w14:paraId="51A7F28A" w14:textId="77957A90" w:rsidR="00A64FC1" w:rsidRDefault="00A64FC1" w:rsidP="00A64FC1">
            <w:pPr>
              <w:jc w:val="both"/>
            </w:pPr>
            <w:r>
              <w:t>W</w:t>
            </w:r>
            <w:r w:rsidR="001A4131">
              <w:t>1, W2</w:t>
            </w:r>
            <w:r>
              <w:t xml:space="preserve"> - zaliczenie końcowe przedmiotu - pisemne</w:t>
            </w:r>
          </w:p>
          <w:p w14:paraId="331068D5" w14:textId="28ACBB38" w:rsidR="00A64FC1" w:rsidRDefault="00A64FC1" w:rsidP="00A64FC1">
            <w:pPr>
              <w:jc w:val="both"/>
            </w:pPr>
            <w:r>
              <w:t>U</w:t>
            </w:r>
            <w:r w:rsidR="001A4131">
              <w:t>1</w:t>
            </w:r>
            <w:r>
              <w:t xml:space="preserve"> – ocena testu, </w:t>
            </w:r>
          </w:p>
          <w:p w14:paraId="17927EE9" w14:textId="483DE378" w:rsidR="00A64FC1" w:rsidRDefault="00A64FC1" w:rsidP="00A64FC1">
            <w:pPr>
              <w:jc w:val="both"/>
            </w:pPr>
            <w:r>
              <w:t>K</w:t>
            </w:r>
            <w:r w:rsidR="001A4131">
              <w:t>1</w:t>
            </w:r>
            <w:r>
              <w:t xml:space="preserve"> – udział w dyskusji, wspólne dążenie do weryfikacji postawionych tez poprzez analizę danych.</w:t>
            </w:r>
          </w:p>
          <w:p w14:paraId="6A1B67B7" w14:textId="77777777" w:rsidR="00A64FC1" w:rsidRDefault="00A64FC1" w:rsidP="00A64FC1">
            <w:pPr>
              <w:jc w:val="both"/>
            </w:pPr>
          </w:p>
          <w:p w14:paraId="3866C4BA" w14:textId="77777777" w:rsidR="00A64FC1" w:rsidRDefault="00A64FC1" w:rsidP="00A64FC1">
            <w:pPr>
              <w:jc w:val="both"/>
            </w:pPr>
            <w:r>
              <w:t>DOKUMENTOWANIE OSIĄGNIĘTYCH EFEKTÓW UCZENIA SIĘ w formie: prace etapowe: elementy projektów/opis zadań wykonywanych na  ćwiczeniach i zaliczenie końcowe przedmiotu-  archiwizowanie w formie papierowej lub cyfrowej.</w:t>
            </w:r>
          </w:p>
          <w:p w14:paraId="5995E6F7" w14:textId="77777777" w:rsidR="00A64FC1" w:rsidRDefault="00A64FC1" w:rsidP="00A64FC1">
            <w:pPr>
              <w:jc w:val="both"/>
            </w:pPr>
          </w:p>
          <w:p w14:paraId="66CA71F0" w14:textId="77777777" w:rsidR="00A64FC1" w:rsidRDefault="00A64FC1" w:rsidP="00A64FC1">
            <w:pPr>
              <w:jc w:val="both"/>
            </w:pPr>
            <w:r>
              <w:t>Szczegółowe kryteria przy ocenie zaliczenia i prac kontrolnych</w:t>
            </w:r>
          </w:p>
          <w:p w14:paraId="7F81E6B7" w14:textId="77777777" w:rsidR="00A64FC1" w:rsidRDefault="00A64FC1" w:rsidP="00A64FC1">
            <w:pPr>
              <w:jc w:val="both"/>
            </w:pPr>
            <w:r>
              <w:t></w:t>
            </w:r>
            <w:r>
              <w:tab/>
              <w:t xml:space="preserve">student wykazuje dostateczny (3,0) stopień wiedzy, umiejętności lub kompetencji, gdy uzyskuje </w:t>
            </w:r>
            <w:r>
              <w:lastRenderedPageBreak/>
              <w:t xml:space="preserve">od 51 do 60% sumy punktów określających maksymalny poziom wiedzy lub umiejętności z danego przedmiotu (odpowiednio, przy zaliczeniu cząstkowym – jego części), </w:t>
            </w:r>
          </w:p>
          <w:p w14:paraId="357CF537" w14:textId="77777777" w:rsidR="00A64FC1" w:rsidRDefault="00A64FC1" w:rsidP="00A64FC1">
            <w:pPr>
              <w:jc w:val="both"/>
            </w:pPr>
            <w:r>
              <w:t></w:t>
            </w:r>
            <w:r>
              <w:tab/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5D806D7" w14:textId="77777777" w:rsidR="00A64FC1" w:rsidRDefault="00A64FC1" w:rsidP="00A64FC1">
            <w:pPr>
              <w:jc w:val="both"/>
            </w:pPr>
            <w:r>
              <w:t></w:t>
            </w:r>
            <w:r>
              <w:tab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1B8B2100" w14:textId="77777777" w:rsidR="00A64FC1" w:rsidRDefault="00A64FC1" w:rsidP="00A64FC1">
            <w:pPr>
              <w:jc w:val="both"/>
            </w:pPr>
            <w:r>
              <w:t></w:t>
            </w:r>
            <w:r>
              <w:tab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437DCDFF" w14:textId="77777777" w:rsidR="00A64FC1" w:rsidRDefault="00A64FC1" w:rsidP="00A64FC1">
            <w:pPr>
              <w:jc w:val="both"/>
            </w:pPr>
            <w: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  <w:p w14:paraId="09B2D89E" w14:textId="6BDD8A2D" w:rsidR="00AE37C2" w:rsidRPr="00F02E5D" w:rsidRDefault="00AE37C2" w:rsidP="00E322B7">
            <w:pPr>
              <w:jc w:val="both"/>
            </w:pP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lastRenderedPageBreak/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541D6E1C" w14:textId="68FA3201" w:rsidR="00AE37C2" w:rsidRPr="003B32BF" w:rsidRDefault="00A64FC1" w:rsidP="00E322B7">
            <w:pPr>
              <w:jc w:val="both"/>
            </w:pPr>
            <w:r w:rsidRPr="00A64FC1">
              <w:t>Na ocenę końcową ma wpływ średnia ocena z ćwiczeń (aktywność, frekwencja_(40%) i ocena z pisemnego zaliczenia końcowego przedmiotu (60%). Student może uzyskać końcową ocenę pozytywną z całości modułu, jedynie po uzyskaniu minimum oceny 3.0 z pisemnego zaliczenia końcowego przedmiotu. Warunki te są przedstawiane studentom i konsultowane z nimi na pierwszym wykładzie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7BA0C66D" w14:textId="77777777" w:rsidR="00431A0D" w:rsidRDefault="00431A0D" w:rsidP="00431A0D">
            <w:pPr>
              <w:jc w:val="both"/>
            </w:pPr>
            <w:r>
              <w:t>Kontaktowe:</w:t>
            </w:r>
          </w:p>
          <w:p w14:paraId="61E94200" w14:textId="77777777" w:rsidR="00431A0D" w:rsidRDefault="00431A0D" w:rsidP="00431A0D">
            <w:pPr>
              <w:jc w:val="both"/>
            </w:pPr>
            <w:r>
              <w:t>Wykłady 15 godz./ 0,6 ECTS</w:t>
            </w:r>
          </w:p>
          <w:p w14:paraId="4C95E453" w14:textId="5D39EED1" w:rsidR="00431A0D" w:rsidRDefault="00431A0D" w:rsidP="00431A0D">
            <w:pPr>
              <w:jc w:val="both"/>
            </w:pPr>
            <w:r>
              <w:t>Ćwiczenia 45 godz./ 1,8 ECTS</w:t>
            </w:r>
          </w:p>
          <w:p w14:paraId="2D651454" w14:textId="4B462340" w:rsidR="00431A0D" w:rsidRDefault="00431A0D" w:rsidP="00431A0D">
            <w:pPr>
              <w:jc w:val="both"/>
            </w:pPr>
            <w:r>
              <w:t xml:space="preserve">Konsultacje </w:t>
            </w:r>
            <w:r w:rsidR="00864BD4">
              <w:t>5</w:t>
            </w:r>
            <w:r>
              <w:t xml:space="preserve"> godz./ 0,</w:t>
            </w:r>
            <w:r w:rsidR="00864BD4">
              <w:t>2</w:t>
            </w:r>
            <w:r>
              <w:t xml:space="preserve"> ECTS</w:t>
            </w:r>
          </w:p>
          <w:p w14:paraId="19C99BA2" w14:textId="56A67DAC" w:rsidR="00431A0D" w:rsidRDefault="00431A0D" w:rsidP="00431A0D">
            <w:pPr>
              <w:jc w:val="both"/>
            </w:pPr>
            <w:r>
              <w:t xml:space="preserve">Egzamin/egzamin poprawkowy </w:t>
            </w:r>
            <w:r w:rsidR="00864BD4">
              <w:t>3</w:t>
            </w:r>
            <w:r>
              <w:t xml:space="preserve"> godz./0,</w:t>
            </w:r>
            <w:r w:rsidR="00864BD4">
              <w:t>12</w:t>
            </w:r>
            <w:r>
              <w:t xml:space="preserve"> ECTS</w:t>
            </w:r>
          </w:p>
          <w:p w14:paraId="66644368" w14:textId="35B2C671" w:rsidR="00431A0D" w:rsidRDefault="00431A0D" w:rsidP="00431A0D">
            <w:pPr>
              <w:jc w:val="both"/>
            </w:pPr>
            <w:r>
              <w:t xml:space="preserve">Razem </w:t>
            </w:r>
            <w:r w:rsidR="00864BD4">
              <w:t>68</w:t>
            </w:r>
            <w:r>
              <w:t xml:space="preserve"> godz./ 2,</w:t>
            </w:r>
            <w:r w:rsidR="00864BD4">
              <w:t>72</w:t>
            </w:r>
            <w:r>
              <w:t xml:space="preserve"> ECTS</w:t>
            </w:r>
          </w:p>
          <w:p w14:paraId="2F7AD768" w14:textId="77777777" w:rsidR="00431A0D" w:rsidRDefault="00431A0D" w:rsidP="00431A0D">
            <w:pPr>
              <w:jc w:val="both"/>
            </w:pPr>
          </w:p>
          <w:p w14:paraId="16A67678" w14:textId="77777777" w:rsidR="00431A0D" w:rsidRDefault="00431A0D" w:rsidP="00431A0D">
            <w:pPr>
              <w:jc w:val="both"/>
            </w:pPr>
            <w:proofErr w:type="spellStart"/>
            <w:r>
              <w:t>Niekontaktowe</w:t>
            </w:r>
            <w:proofErr w:type="spellEnd"/>
            <w:r>
              <w:t>:</w:t>
            </w:r>
          </w:p>
          <w:p w14:paraId="0B1B8A3A" w14:textId="134AB464" w:rsidR="00431A0D" w:rsidRDefault="00431A0D" w:rsidP="00431A0D">
            <w:pPr>
              <w:jc w:val="both"/>
            </w:pPr>
            <w:r>
              <w:t xml:space="preserve">Przygotowanie do ćwiczeń </w:t>
            </w:r>
            <w:r w:rsidR="00864BD4">
              <w:t>3</w:t>
            </w:r>
            <w:r>
              <w:t xml:space="preserve"> godz./ 0,</w:t>
            </w:r>
            <w:r w:rsidR="00864BD4">
              <w:t>12</w:t>
            </w:r>
            <w:r>
              <w:t xml:space="preserve"> ECTS</w:t>
            </w:r>
          </w:p>
          <w:p w14:paraId="2196E22A" w14:textId="33F72D81" w:rsidR="00431A0D" w:rsidRDefault="00431A0D" w:rsidP="00431A0D">
            <w:pPr>
              <w:jc w:val="both"/>
            </w:pPr>
            <w:r>
              <w:t>Przygotowanie do egzaminu</w:t>
            </w:r>
            <w:r w:rsidR="00864BD4">
              <w:t xml:space="preserve"> 4</w:t>
            </w:r>
            <w:r>
              <w:t xml:space="preserve"> godz./ 0,</w:t>
            </w:r>
            <w:r w:rsidR="00864BD4">
              <w:t>1</w:t>
            </w:r>
            <w:r>
              <w:t>6 ECTS</w:t>
            </w:r>
          </w:p>
          <w:p w14:paraId="4E5EBF94" w14:textId="4783042C" w:rsidR="00AE37C2" w:rsidRPr="00F02E5D" w:rsidRDefault="00431A0D" w:rsidP="00AE37C2">
            <w:pPr>
              <w:jc w:val="both"/>
            </w:pPr>
            <w:r>
              <w:t xml:space="preserve">Razem </w:t>
            </w:r>
            <w:r w:rsidR="00864BD4">
              <w:t>7</w:t>
            </w:r>
            <w:r>
              <w:t xml:space="preserve"> godz./ </w:t>
            </w:r>
            <w:r w:rsidR="00864BD4">
              <w:t>0</w:t>
            </w:r>
            <w:r>
              <w:t>,2</w:t>
            </w:r>
            <w:r w:rsidR="00864BD4">
              <w:t>8</w:t>
            </w:r>
            <w:r>
              <w:t xml:space="preserve">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6637A730" w14:textId="77777777" w:rsidR="00431A0D" w:rsidRDefault="00431A0D" w:rsidP="00431A0D">
            <w:pPr>
              <w:jc w:val="both"/>
            </w:pPr>
            <w:r>
              <w:t>Udział w wykładach- 15 godz.</w:t>
            </w:r>
          </w:p>
          <w:p w14:paraId="0015BD06" w14:textId="787D8F1D" w:rsidR="00431A0D" w:rsidRDefault="00431A0D" w:rsidP="00431A0D">
            <w:pPr>
              <w:jc w:val="both"/>
            </w:pPr>
            <w:r>
              <w:t>Udział w ćwiczeniach- 45 godz.</w:t>
            </w:r>
          </w:p>
          <w:p w14:paraId="5D0147D3" w14:textId="30AC37A0" w:rsidR="00431A0D" w:rsidRDefault="00431A0D" w:rsidP="00431A0D">
            <w:pPr>
              <w:jc w:val="both"/>
            </w:pPr>
            <w:r>
              <w:t xml:space="preserve">Udział w konsultacjach- </w:t>
            </w:r>
            <w:r w:rsidR="00864BD4">
              <w:t>5</w:t>
            </w:r>
            <w:r>
              <w:t xml:space="preserve"> godz.</w:t>
            </w:r>
          </w:p>
          <w:p w14:paraId="0B59B9D7" w14:textId="53520FEE" w:rsidR="00AE37C2" w:rsidRDefault="00431A0D" w:rsidP="00AE37C2">
            <w:pPr>
              <w:jc w:val="both"/>
            </w:pPr>
            <w:r>
              <w:t xml:space="preserve">Udział w egzaminie- </w:t>
            </w:r>
            <w:r w:rsidR="00864BD4">
              <w:t>3</w:t>
            </w:r>
            <w:r>
              <w:t xml:space="preserve"> godz.</w:t>
            </w:r>
          </w:p>
          <w:p w14:paraId="4DFE89D3" w14:textId="2D85CDF3" w:rsidR="00BE7625" w:rsidRPr="00F02E5D" w:rsidRDefault="00BE7625" w:rsidP="00AE37C2">
            <w:pPr>
              <w:jc w:val="both"/>
            </w:pPr>
            <w:r>
              <w:t xml:space="preserve">Łącznie </w:t>
            </w:r>
            <w:r w:rsidR="00864BD4">
              <w:t>68</w:t>
            </w:r>
            <w:r>
              <w:t>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885C5" w14:textId="77777777" w:rsidR="00062CBA" w:rsidRDefault="00062CBA" w:rsidP="008D17BD">
      <w:r>
        <w:separator/>
      </w:r>
    </w:p>
  </w:endnote>
  <w:endnote w:type="continuationSeparator" w:id="0">
    <w:p w14:paraId="685FDAF6" w14:textId="77777777" w:rsidR="00062CBA" w:rsidRDefault="00062CBA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A575D3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1A413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1A4131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D82" w14:textId="77777777" w:rsidR="00062CBA" w:rsidRDefault="00062CBA" w:rsidP="008D17BD">
      <w:r>
        <w:separator/>
      </w:r>
    </w:p>
  </w:footnote>
  <w:footnote w:type="continuationSeparator" w:id="0">
    <w:p w14:paraId="524DF3BC" w14:textId="77777777" w:rsidR="00062CBA" w:rsidRDefault="00062CBA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66738"/>
    <w:multiLevelType w:val="hybridMultilevel"/>
    <w:tmpl w:val="7A487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76BB"/>
    <w:multiLevelType w:val="hybridMultilevel"/>
    <w:tmpl w:val="AED0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C512C"/>
    <w:multiLevelType w:val="hybridMultilevel"/>
    <w:tmpl w:val="0B4CE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61F"/>
    <w:multiLevelType w:val="hybridMultilevel"/>
    <w:tmpl w:val="1FF8E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47E0A"/>
    <w:multiLevelType w:val="hybridMultilevel"/>
    <w:tmpl w:val="187A4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27D19"/>
    <w:multiLevelType w:val="hybridMultilevel"/>
    <w:tmpl w:val="E6DC2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9521B"/>
    <w:multiLevelType w:val="hybridMultilevel"/>
    <w:tmpl w:val="E9C2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63354">
    <w:abstractNumId w:val="5"/>
  </w:num>
  <w:num w:numId="2" w16cid:durableId="1905528757">
    <w:abstractNumId w:val="3"/>
  </w:num>
  <w:num w:numId="3" w16cid:durableId="2059469080">
    <w:abstractNumId w:val="0"/>
  </w:num>
  <w:num w:numId="4" w16cid:durableId="1872841766">
    <w:abstractNumId w:val="1"/>
  </w:num>
  <w:num w:numId="5" w16cid:durableId="82606379">
    <w:abstractNumId w:val="6"/>
  </w:num>
  <w:num w:numId="6" w16cid:durableId="2105690450">
    <w:abstractNumId w:val="2"/>
  </w:num>
  <w:num w:numId="7" w16cid:durableId="1199733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62CBA"/>
    <w:rsid w:val="000755FA"/>
    <w:rsid w:val="000A06C8"/>
    <w:rsid w:val="000B32EC"/>
    <w:rsid w:val="000F3E18"/>
    <w:rsid w:val="000F587A"/>
    <w:rsid w:val="00101F00"/>
    <w:rsid w:val="00160735"/>
    <w:rsid w:val="001A4131"/>
    <w:rsid w:val="00206860"/>
    <w:rsid w:val="00207270"/>
    <w:rsid w:val="00275233"/>
    <w:rsid w:val="0032739E"/>
    <w:rsid w:val="003853C3"/>
    <w:rsid w:val="003B32BF"/>
    <w:rsid w:val="003E20DD"/>
    <w:rsid w:val="004244E4"/>
    <w:rsid w:val="00425620"/>
    <w:rsid w:val="00431A0D"/>
    <w:rsid w:val="00457679"/>
    <w:rsid w:val="00500899"/>
    <w:rsid w:val="005239FA"/>
    <w:rsid w:val="0057184E"/>
    <w:rsid w:val="005A4862"/>
    <w:rsid w:val="00633877"/>
    <w:rsid w:val="006742BC"/>
    <w:rsid w:val="00675A45"/>
    <w:rsid w:val="006D2DD6"/>
    <w:rsid w:val="006F3573"/>
    <w:rsid w:val="007113C8"/>
    <w:rsid w:val="00761518"/>
    <w:rsid w:val="007802B4"/>
    <w:rsid w:val="00864BD4"/>
    <w:rsid w:val="0089357C"/>
    <w:rsid w:val="008D17BD"/>
    <w:rsid w:val="008F72DB"/>
    <w:rsid w:val="0092197E"/>
    <w:rsid w:val="00980EBB"/>
    <w:rsid w:val="00991350"/>
    <w:rsid w:val="00992D17"/>
    <w:rsid w:val="009C2572"/>
    <w:rsid w:val="009E49CA"/>
    <w:rsid w:val="00A517EB"/>
    <w:rsid w:val="00A64FC1"/>
    <w:rsid w:val="00A6673A"/>
    <w:rsid w:val="00AE37C2"/>
    <w:rsid w:val="00B400C0"/>
    <w:rsid w:val="00BD292F"/>
    <w:rsid w:val="00BE7625"/>
    <w:rsid w:val="00C22685"/>
    <w:rsid w:val="00C82AC5"/>
    <w:rsid w:val="00CD423D"/>
    <w:rsid w:val="00D2747A"/>
    <w:rsid w:val="00DC2364"/>
    <w:rsid w:val="00DC5EA9"/>
    <w:rsid w:val="00E322B7"/>
    <w:rsid w:val="00E54369"/>
    <w:rsid w:val="00EC3848"/>
    <w:rsid w:val="00F02DA4"/>
    <w:rsid w:val="00F02E5D"/>
    <w:rsid w:val="00F17FA9"/>
    <w:rsid w:val="00F74AC9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F72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07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73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1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1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1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1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D2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F9FD5-F1C7-4AE2-BCC2-F9726EA0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2025-01-09T11:37:00Z</dcterms:created>
  <dcterms:modified xsi:type="dcterms:W3CDTF">2025-01-09T11:37:00Z</dcterms:modified>
</cp:coreProperties>
</file>