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501C080D" w:rsidR="00023A99" w:rsidRPr="00F02E5D" w:rsidRDefault="00346B15" w:rsidP="004C0125">
            <w:r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67590643" w14:textId="77777777" w:rsidR="00AD4C86" w:rsidRDefault="00AD4C86" w:rsidP="00AD4C86">
            <w:r>
              <w:t>Utylizacja odpadów w obszarach wiejskich</w:t>
            </w:r>
          </w:p>
          <w:p w14:paraId="3AE1B6C6" w14:textId="5D523611" w:rsidR="00023A99" w:rsidRPr="00F02E5D" w:rsidRDefault="00AD4C86" w:rsidP="00AD4C86">
            <w:r>
              <w:t xml:space="preserve">Waste management in </w:t>
            </w:r>
            <w:proofErr w:type="spellStart"/>
            <w:r>
              <w:t>rural</w:t>
            </w:r>
            <w:proofErr w:type="spellEnd"/>
            <w:r>
              <w:t xml:space="preserve"> </w:t>
            </w:r>
            <w:proofErr w:type="spellStart"/>
            <w:r>
              <w:t>areas</w:t>
            </w:r>
            <w:proofErr w:type="spellEnd"/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36B2C775" w:rsidR="00023A99" w:rsidRPr="00F02E5D" w:rsidRDefault="00ED67CD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14A2A1F4" w:rsidR="00023A99" w:rsidRPr="00F02E5D" w:rsidRDefault="00023A99" w:rsidP="004C0125">
            <w:r w:rsidRPr="00F02E5D">
              <w:t>fakultatywny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0FA0BC31" w:rsidR="00023A99" w:rsidRPr="00F02E5D" w:rsidRDefault="00023A99" w:rsidP="004C0125">
            <w:r w:rsidRPr="00F02E5D">
              <w:t>drugieg</w:t>
            </w:r>
            <w:r w:rsidR="00ED67CD">
              <w:t>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7FBDA952" w:rsidR="00023A99" w:rsidRPr="00F02E5D" w:rsidRDefault="00ED67CD" w:rsidP="004C0125">
            <w:r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1B2F6835" w:rsidR="00023A99" w:rsidRPr="00F02E5D" w:rsidRDefault="00ED67CD" w:rsidP="004C0125">
            <w:r>
              <w:t>II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2848045B" w:rsidR="00023A99" w:rsidRPr="00F02E5D" w:rsidRDefault="00ED67CD" w:rsidP="004C0125">
            <w:r>
              <w:t>2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</w:t>
            </w:r>
            <w:proofErr w:type="spellStart"/>
            <w:r w:rsidRPr="00F02E5D"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74B391C4" w:rsidR="00023A99" w:rsidRPr="00F02E5D" w:rsidRDefault="003D169A" w:rsidP="004C0125">
            <w:r>
              <w:t>2</w:t>
            </w:r>
            <w:r w:rsidR="00ED67CD">
              <w:t xml:space="preserve"> (</w:t>
            </w:r>
            <w:r w:rsidR="006F04B7">
              <w:t>1,</w:t>
            </w:r>
            <w:r>
              <w:t>32</w:t>
            </w:r>
            <w:r w:rsidR="00ED67CD">
              <w:t xml:space="preserve"> / </w:t>
            </w:r>
            <w:r>
              <w:t>0,68</w:t>
            </w:r>
            <w:r w:rsidR="00023A99" w:rsidRPr="00F02E5D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7F44CBFD" w:rsidR="00023A99" w:rsidRPr="00F02E5D" w:rsidRDefault="00ED67CD" w:rsidP="004C0125">
            <w:r>
              <w:t>Dr hab. Wiktor Bojar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1A20758A" w:rsidR="00023A99" w:rsidRPr="00F02E5D" w:rsidRDefault="00ED67CD" w:rsidP="004C0125">
            <w:r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3FE8BB8D" w:rsidR="00023A99" w:rsidRPr="00F02E5D" w:rsidRDefault="00AD4C86" w:rsidP="004C0125">
            <w:pPr>
              <w:autoSpaceDE w:val="0"/>
              <w:autoSpaceDN w:val="0"/>
              <w:adjustRightInd w:val="0"/>
            </w:pPr>
            <w:r>
              <w:t>Przekazanie podstawowej wiedzy dotyczącej utylizacji odpadów w rolnictwie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6DB1510B" w:rsidR="00023A99" w:rsidRPr="00F02E5D" w:rsidRDefault="00E40C97" w:rsidP="00E40C97">
            <w:pPr>
              <w:pStyle w:val="Akapitzlist"/>
              <w:numPr>
                <w:ilvl w:val="0"/>
                <w:numId w:val="2"/>
              </w:numPr>
              <w:ind w:left="0" w:firstLine="55"/>
            </w:pPr>
            <w:r w:rsidRPr="00E40C97">
              <w:t xml:space="preserve">Posiada </w:t>
            </w:r>
            <w:r>
              <w:t>wiedzę na temat</w:t>
            </w:r>
            <w:r w:rsidRPr="00E40C97">
              <w:t xml:space="preserve"> </w:t>
            </w:r>
            <w:r>
              <w:t xml:space="preserve">sposobów </w:t>
            </w:r>
            <w:r w:rsidRPr="00E40C97">
              <w:t xml:space="preserve"> utylizacji odpadów powstających podczas produkcji rolniczej oraz podczas przetwarzania produktów rolnych.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295D3276" w:rsidR="00023A99" w:rsidRPr="00F02E5D" w:rsidRDefault="00E40C97" w:rsidP="00AD4C86">
            <w:pPr>
              <w:pStyle w:val="Akapitzlist"/>
              <w:numPr>
                <w:ilvl w:val="0"/>
                <w:numId w:val="3"/>
              </w:numPr>
              <w:ind w:left="357" w:hanging="357"/>
            </w:pPr>
            <w:r>
              <w:t xml:space="preserve">Potrafi zastosować najkorzystniejsze metody do utylizacji odpadów powstających w produkcji rolniczej. 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23A99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1B1A15F4" w14:textId="7EBB3EB7" w:rsidR="00424F18" w:rsidRPr="00424F18" w:rsidRDefault="00424F18" w:rsidP="00424F18">
            <w:pPr>
              <w:pStyle w:val="Akapitzlist"/>
              <w:numPr>
                <w:ilvl w:val="0"/>
                <w:numId w:val="4"/>
              </w:numPr>
              <w:ind w:left="197" w:hanging="197"/>
            </w:pPr>
            <w:r w:rsidRPr="00424F18">
              <w:t xml:space="preserve">Jest gotów do podejmowania działań w zakresie minimalizacji powstawania odpadów </w:t>
            </w:r>
            <w:r>
              <w:t>oraz ich prawidłowej utylizacji.</w:t>
            </w:r>
            <w:r w:rsidRPr="00424F18">
              <w:t xml:space="preserve">   </w:t>
            </w:r>
          </w:p>
          <w:p w14:paraId="66A10EC9" w14:textId="091F9169" w:rsidR="00023A99" w:rsidRPr="00F02E5D" w:rsidRDefault="00023A99" w:rsidP="00424F18"/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77EB591A" w14:textId="6BCB587C" w:rsidR="00AE37C2" w:rsidRPr="00F02E5D" w:rsidRDefault="00AE37C2" w:rsidP="00AE37C2">
            <w:pPr>
              <w:jc w:val="both"/>
            </w:pPr>
            <w:r w:rsidRPr="00F02E5D">
              <w:t>Kod efektu modułowego – kod efektu kierunkowego</w:t>
            </w:r>
          </w:p>
          <w:p w14:paraId="730E8202" w14:textId="2331B160" w:rsidR="00AE37C2" w:rsidRDefault="00AE37C2" w:rsidP="00AE37C2">
            <w:pPr>
              <w:jc w:val="both"/>
            </w:pPr>
            <w:r w:rsidRPr="00F02E5D">
              <w:t>W1</w:t>
            </w:r>
            <w:r w:rsidR="006F04B7">
              <w:t>-</w:t>
            </w:r>
            <w:r w:rsidRPr="00F02E5D">
              <w:t xml:space="preserve"> </w:t>
            </w:r>
            <w:r w:rsidR="006F04B7" w:rsidRPr="006F04B7">
              <w:t>DO2 _W05</w:t>
            </w:r>
          </w:p>
          <w:p w14:paraId="478B1DFE" w14:textId="3F0A6C72" w:rsidR="006F04B7" w:rsidRDefault="006F04B7" w:rsidP="006F04B7">
            <w:pPr>
              <w:jc w:val="both"/>
              <w:rPr>
                <w:sz w:val="23"/>
                <w:szCs w:val="23"/>
              </w:rPr>
            </w:pPr>
            <w:r>
              <w:t>U1-</w:t>
            </w:r>
            <w:r>
              <w:rPr>
                <w:sz w:val="23"/>
                <w:szCs w:val="23"/>
              </w:rPr>
              <w:t xml:space="preserve">DO2 _U04 </w:t>
            </w:r>
          </w:p>
          <w:p w14:paraId="1F5C079B" w14:textId="1F7A410A" w:rsidR="006F04B7" w:rsidRPr="00F02E5D" w:rsidRDefault="006F04B7" w:rsidP="006F04B7">
            <w:pPr>
              <w:jc w:val="both"/>
            </w:pPr>
            <w:r>
              <w:t>K1- DO2_K01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5F224932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0313E3B8" w:rsidR="005A4862" w:rsidRDefault="006F04B7" w:rsidP="00AE37C2">
            <w:pPr>
              <w:jc w:val="both"/>
            </w:pPr>
            <w:r>
              <w:t>Nie dotyczy</w:t>
            </w:r>
          </w:p>
          <w:p w14:paraId="3934FFE7" w14:textId="051E55B9" w:rsidR="005A4862" w:rsidRPr="00F02E5D" w:rsidRDefault="005A4862" w:rsidP="00AE37C2">
            <w:pPr>
              <w:jc w:val="both"/>
            </w:pP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2670FEFB" w:rsidR="00AE37C2" w:rsidRPr="00F02E5D" w:rsidRDefault="00ED67CD" w:rsidP="00AE37C2">
            <w:pPr>
              <w:jc w:val="both"/>
            </w:pPr>
            <w:r>
              <w:t>brak</w:t>
            </w:r>
          </w:p>
        </w:tc>
      </w:tr>
      <w:tr w:rsidR="00AD4C86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D4C86" w:rsidRPr="00F02E5D" w:rsidRDefault="00AD4C86" w:rsidP="00AE37C2">
            <w:r w:rsidRPr="00F02E5D">
              <w:t xml:space="preserve">Treści programowe modułu </w:t>
            </w:r>
          </w:p>
          <w:p w14:paraId="4DD31D43" w14:textId="77777777" w:rsidR="00AD4C86" w:rsidRPr="00F02E5D" w:rsidRDefault="00AD4C86" w:rsidP="00AE37C2"/>
        </w:tc>
        <w:tc>
          <w:tcPr>
            <w:tcW w:w="5344" w:type="dxa"/>
            <w:shd w:val="clear" w:color="auto" w:fill="auto"/>
          </w:tcPr>
          <w:p w14:paraId="7095A455" w14:textId="4A1E1B8B" w:rsidR="00AD4C86" w:rsidRPr="00F02E5D" w:rsidRDefault="00AD4C86" w:rsidP="00AD4C86">
            <w:r>
              <w:t xml:space="preserve">Moduł zapoznaje studenta z możliwościami utylizacji odpadów powstających podczas produkcji rolniczej oraz podczas przetwarzania produktów </w:t>
            </w:r>
            <w:r>
              <w:lastRenderedPageBreak/>
              <w:t>rolnych. Zapoznaje studenta z przydatnością różnych produktów odpadów powstających w ramach produkcji rolniczej do produkcji biogazu. Zapoznaje z możliwością utylizacji odpadów w kontekście problemów związanych z ochroną środowiska. Na zajęciach omawiane są m.in.</w:t>
            </w:r>
            <w:r w:rsidR="00424F18">
              <w:t xml:space="preserve"> </w:t>
            </w:r>
            <w:r>
              <w:t xml:space="preserve">przepisy prawne. Rola odzysku i recyklingu w gospodarce odpadami. Ekonomiczne aspekty gospodarki odpadami. </w:t>
            </w:r>
          </w:p>
        </w:tc>
      </w:tr>
      <w:tr w:rsidR="00AD4C86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D4C86" w:rsidRPr="00F02E5D" w:rsidRDefault="00AD4C86" w:rsidP="00AE37C2">
            <w:r w:rsidRPr="00F02E5D">
              <w:lastRenderedPageBreak/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40D28AFB" w14:textId="77777777" w:rsidR="00E40C97" w:rsidRPr="00E40C97" w:rsidRDefault="00E40C97" w:rsidP="00AD4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40C97">
              <w:rPr>
                <w:b/>
                <w:bCs/>
              </w:rPr>
              <w:t>Literatura podstawowa:</w:t>
            </w:r>
          </w:p>
          <w:p w14:paraId="1C2DA2B9" w14:textId="45C746A5" w:rsidR="00AD4C86" w:rsidRPr="00AD4C86" w:rsidRDefault="00E40C97" w:rsidP="00AD4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t>1.</w:t>
            </w:r>
            <w:r w:rsidR="00AD4C86">
              <w:t>Kumider J. : Ekologiczne aspekty pozyskiwania i przetwarzania żywności, WNT, Warszawa 2004</w:t>
            </w:r>
          </w:p>
          <w:p w14:paraId="1DC85B24" w14:textId="2CCFF274" w:rsidR="00AD4C86" w:rsidRDefault="00E40C97" w:rsidP="00AD4C86">
            <w:pPr>
              <w:jc w:val="both"/>
            </w:pPr>
            <w:r>
              <w:t>2.</w:t>
            </w:r>
            <w:r w:rsidR="00AD4C86">
              <w:t>Niewiadomski, H. Szczepańska „Produkty uboczne i odpady tłuszczowe”. PWN W-</w:t>
            </w:r>
            <w:proofErr w:type="spellStart"/>
            <w:r w:rsidR="00AD4C86">
              <w:t>wa</w:t>
            </w:r>
            <w:proofErr w:type="spellEnd"/>
            <w:r w:rsidR="00AD4C86">
              <w:t xml:space="preserve"> 1989.</w:t>
            </w:r>
          </w:p>
          <w:p w14:paraId="2A5D35F1" w14:textId="77777777" w:rsidR="00AD4C86" w:rsidRDefault="00AD4C86" w:rsidP="00AD4C86">
            <w:pPr>
              <w:jc w:val="both"/>
            </w:pPr>
            <w:r>
              <w:t>Chemia Żywności, pod red. Z. Sikorskiego. WNT Warszawa 2007</w:t>
            </w:r>
          </w:p>
          <w:p w14:paraId="435880DA" w14:textId="7A7EB60A" w:rsidR="00E40C97" w:rsidRPr="00E40C97" w:rsidRDefault="00E40C97" w:rsidP="00AD4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40C97">
              <w:rPr>
                <w:b/>
                <w:bCs/>
              </w:rPr>
              <w:t>Literatura uzupełniając</w:t>
            </w:r>
            <w:r>
              <w:rPr>
                <w:b/>
                <w:bCs/>
              </w:rPr>
              <w:t>a</w:t>
            </w:r>
            <w:r w:rsidRPr="00E40C97">
              <w:rPr>
                <w:b/>
                <w:bCs/>
              </w:rPr>
              <w:t xml:space="preserve">: </w:t>
            </w:r>
          </w:p>
          <w:p w14:paraId="54EB2B6D" w14:textId="278C7AEC" w:rsidR="00AD4C86" w:rsidRDefault="00E40C97" w:rsidP="00AD4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1. </w:t>
            </w:r>
            <w:r w:rsidR="00AD4C86">
              <w:t xml:space="preserve">Małysz J.: Bezpieczeństwo żywnościowe strategiczną potrzebą ludzkości, </w:t>
            </w:r>
            <w:proofErr w:type="spellStart"/>
            <w:r w:rsidR="00AD4C86">
              <w:t>Druktur</w:t>
            </w:r>
            <w:proofErr w:type="spellEnd"/>
            <w:r w:rsidR="00AD4C86">
              <w:t xml:space="preserve"> 2008</w:t>
            </w:r>
          </w:p>
          <w:p w14:paraId="5CEDDC5F" w14:textId="55BCC9A6" w:rsidR="00AD4C86" w:rsidRDefault="00E40C97" w:rsidP="00AD4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2. </w:t>
            </w:r>
            <w:proofErr w:type="spellStart"/>
            <w:r w:rsidR="00AD4C86">
              <w:t>Dienszczykow</w:t>
            </w:r>
            <w:proofErr w:type="spellEnd"/>
            <w:r w:rsidR="00AD4C86">
              <w:t xml:space="preserve"> M.T.: Odpady przemysłu spożywczego i ich wykorzystanie, WNT, Warszawa 1969,</w:t>
            </w:r>
          </w:p>
          <w:p w14:paraId="2C2C184E" w14:textId="053EDBBD" w:rsidR="00AD4C86" w:rsidRDefault="00E40C97" w:rsidP="00AD4C86">
            <w:pPr>
              <w:jc w:val="both"/>
            </w:pPr>
            <w:r>
              <w:t xml:space="preserve">3. </w:t>
            </w:r>
            <w:proofErr w:type="spellStart"/>
            <w:r w:rsidR="00AD4C86">
              <w:t>Gryss</w:t>
            </w:r>
            <w:proofErr w:type="spellEnd"/>
            <w:r w:rsidR="00AD4C86">
              <w:t xml:space="preserve"> Z. :Wykorzystanie odpadów przemysłu owocowo-warzywnego., WNT, Warszawa 1972</w:t>
            </w:r>
          </w:p>
          <w:p w14:paraId="7A8B8958" w14:textId="32AD427A" w:rsidR="00AD4C86" w:rsidRPr="00F02E5D" w:rsidRDefault="00AD4C86" w:rsidP="00ED67CD">
            <w:r>
              <w:t>Wojewódzki Program Gospodarki Odpadami</w:t>
            </w:r>
          </w:p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2417DF2C" w:rsidR="00AE37C2" w:rsidRPr="00F02E5D" w:rsidRDefault="00D758BA" w:rsidP="00ED67CD">
            <w:r>
              <w:t>D</w:t>
            </w:r>
            <w:r w:rsidR="00AE37C2" w:rsidRPr="00F02E5D">
              <w:t>yskusja, wykład, ćwiczenia rachunkowe</w:t>
            </w:r>
            <w:r>
              <w:t xml:space="preserve">. </w:t>
            </w:r>
            <w:r w:rsidRPr="00C31FA0">
              <w:t>Uwzględni</w:t>
            </w:r>
            <w:r>
              <w:t>one jest</w:t>
            </w:r>
            <w:r w:rsidRPr="00C31FA0">
              <w:t xml:space="preserve"> nauczanie i uczenie się z wykorzystaniem metod i technik kształcenia na odległość</w:t>
            </w:r>
          </w:p>
        </w:tc>
      </w:tr>
      <w:tr w:rsidR="00ED67CD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ED67CD" w:rsidRPr="00F02E5D" w:rsidRDefault="00ED67CD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29A577F7" w14:textId="61A03BD1" w:rsidR="00ED67CD" w:rsidRDefault="006F04B7" w:rsidP="00690F59">
            <w:pPr>
              <w:jc w:val="both"/>
            </w:pPr>
            <w:r>
              <w:t xml:space="preserve">W1, U1- </w:t>
            </w:r>
            <w:r w:rsidR="00ED67CD">
              <w:t>Ocena prezentacji</w:t>
            </w:r>
            <w:r w:rsidR="00104441">
              <w:t>, sprawdzianu testowego</w:t>
            </w:r>
          </w:p>
          <w:p w14:paraId="4BF80F6E" w14:textId="65BEB81C" w:rsidR="00ED67CD" w:rsidRDefault="006F04B7" w:rsidP="00690F59">
            <w:pPr>
              <w:jc w:val="both"/>
            </w:pPr>
            <w:r>
              <w:t>K1 -</w:t>
            </w:r>
            <w:r w:rsidR="00ED67CD">
              <w:t>ocena aktywności na zajęciach</w:t>
            </w:r>
          </w:p>
          <w:p w14:paraId="0674BA7E" w14:textId="68B1C597" w:rsidR="00ED67CD" w:rsidRDefault="00104441" w:rsidP="00690F59">
            <w:pPr>
              <w:jc w:val="both"/>
            </w:pPr>
            <w:r w:rsidRPr="00104441">
              <w:t>Wyniki archiwizowane będą w postaci papierowej i cyfrowej</w:t>
            </w:r>
          </w:p>
          <w:p w14:paraId="47232AD8" w14:textId="77777777" w:rsidR="00ED67CD" w:rsidRDefault="00ED67CD" w:rsidP="00690F59">
            <w:pPr>
              <w:jc w:val="both"/>
            </w:pPr>
            <w:r>
              <w:t>Szczegółowe kryteria przy ocenie sprawdzianu testowego student wykazuje</w:t>
            </w:r>
          </w:p>
          <w:p w14:paraId="2B2F8DB7" w14:textId="77777777" w:rsidR="00ED67CD" w:rsidRDefault="00ED67CD" w:rsidP="00690F59">
            <w:pPr>
              <w:jc w:val="both"/>
            </w:pPr>
            <w:r>
              <w:t>− dostateczny (3,0) stopień wiedzy lub</w:t>
            </w:r>
          </w:p>
          <w:p w14:paraId="5A5C78E0" w14:textId="77777777" w:rsidR="00ED67CD" w:rsidRDefault="00ED67CD" w:rsidP="00690F59">
            <w:pPr>
              <w:jc w:val="both"/>
            </w:pPr>
            <w:r>
              <w:t>umiejętności, gdy uzyskuje od 51 do 60% sumy</w:t>
            </w:r>
          </w:p>
          <w:p w14:paraId="28960996" w14:textId="77777777" w:rsidR="00ED67CD" w:rsidRDefault="00ED67CD" w:rsidP="00690F59">
            <w:pPr>
              <w:jc w:val="both"/>
            </w:pPr>
            <w:r>
              <w:t>punktów określających maksymalny poziom</w:t>
            </w:r>
          </w:p>
          <w:p w14:paraId="1EFA7BA9" w14:textId="77777777" w:rsidR="00ED67CD" w:rsidRDefault="00ED67CD" w:rsidP="00690F59">
            <w:pPr>
              <w:jc w:val="both"/>
            </w:pPr>
            <w:r>
              <w:t>wiedzy lub umiejętności oraz odpowiednio</w:t>
            </w:r>
          </w:p>
          <w:p w14:paraId="0A66D6C4" w14:textId="77777777" w:rsidR="00ED67CD" w:rsidRDefault="00ED67CD" w:rsidP="00690F59">
            <w:pPr>
              <w:jc w:val="both"/>
            </w:pPr>
            <w:r>
              <w:t>− dostateczny plus (3,5) – od 61 do 70%</w:t>
            </w:r>
          </w:p>
          <w:p w14:paraId="2649E4E9" w14:textId="77777777" w:rsidR="00ED67CD" w:rsidRDefault="00ED67CD" w:rsidP="00690F59">
            <w:pPr>
              <w:jc w:val="both"/>
            </w:pPr>
            <w:r>
              <w:t>− dobry (4,0) – od 71 do 80%</w:t>
            </w:r>
          </w:p>
          <w:p w14:paraId="7BDF91F6" w14:textId="77777777" w:rsidR="00ED67CD" w:rsidRDefault="00ED67CD" w:rsidP="00690F59">
            <w:pPr>
              <w:jc w:val="both"/>
            </w:pPr>
            <w:r>
              <w:t>− plus dobry (4,5) – od 81 do 90%</w:t>
            </w:r>
          </w:p>
          <w:p w14:paraId="09B2D89E" w14:textId="4AEF89F8" w:rsidR="00ED67CD" w:rsidRPr="00F02E5D" w:rsidRDefault="00ED67CD" w:rsidP="00AE37C2">
            <w:pPr>
              <w:jc w:val="both"/>
            </w:pPr>
            <w:r>
              <w:t>bardzo dobry (5,0) – powyżej 91%.</w:t>
            </w:r>
          </w:p>
        </w:tc>
      </w:tr>
      <w:tr w:rsidR="00ED67CD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ED67CD" w:rsidRPr="003B32BF" w:rsidRDefault="00ED67CD" w:rsidP="00AE37C2">
            <w:r w:rsidRPr="003B32BF">
              <w:t>Elementy i wagi mające wpływ na ocenę końcową</w:t>
            </w:r>
          </w:p>
          <w:p w14:paraId="1CD7C2AA" w14:textId="77777777" w:rsidR="00ED67CD" w:rsidRPr="003B32BF" w:rsidRDefault="00ED67CD" w:rsidP="00AE37C2"/>
          <w:p w14:paraId="1C53C0F0" w14:textId="77777777" w:rsidR="00ED67CD" w:rsidRPr="003B32BF" w:rsidRDefault="00ED67CD" w:rsidP="00AE37C2"/>
        </w:tc>
        <w:tc>
          <w:tcPr>
            <w:tcW w:w="5344" w:type="dxa"/>
            <w:shd w:val="clear" w:color="auto" w:fill="auto"/>
          </w:tcPr>
          <w:p w14:paraId="751F2962" w14:textId="77777777" w:rsidR="00104441" w:rsidRDefault="00104441" w:rsidP="00104441">
            <w:pPr>
              <w:jc w:val="both"/>
            </w:pPr>
            <w:r>
              <w:t>Na ocenę końcową ma wpływ ocena z aktywności a</w:t>
            </w:r>
          </w:p>
          <w:p w14:paraId="47837BB4" w14:textId="77777777" w:rsidR="00104441" w:rsidRDefault="00104441" w:rsidP="00104441">
            <w:pPr>
              <w:jc w:val="both"/>
            </w:pPr>
            <w:r>
              <w:t>zajęciach (10%), ocena merytorycznej dyskusji</w:t>
            </w:r>
          </w:p>
          <w:p w14:paraId="541D6E1C" w14:textId="04ED1FB3" w:rsidR="00ED67CD" w:rsidRPr="003B32BF" w:rsidRDefault="00104441" w:rsidP="00104441">
            <w:pPr>
              <w:jc w:val="both"/>
            </w:pPr>
            <w:r>
              <w:t>(10%), ocena sprawdzianu testowego/projektu (80%). Warunki te są przedstawiane studentom i konsultowane z nimi na pierwszym wykładzie</w:t>
            </w:r>
            <w:r w:rsidR="00ED67CD" w:rsidRPr="003B32BF">
              <w:t>.</w:t>
            </w:r>
          </w:p>
        </w:tc>
      </w:tr>
      <w:tr w:rsidR="003D169A" w:rsidRPr="00F02E5D" w14:paraId="23E86523" w14:textId="77777777" w:rsidTr="0074358E">
        <w:trPr>
          <w:trHeight w:val="2324"/>
        </w:trPr>
        <w:tc>
          <w:tcPr>
            <w:tcW w:w="3942" w:type="dxa"/>
            <w:shd w:val="clear" w:color="auto" w:fill="auto"/>
          </w:tcPr>
          <w:p w14:paraId="5029D552" w14:textId="77777777" w:rsidR="003D169A" w:rsidRPr="00F02E5D" w:rsidRDefault="003D169A" w:rsidP="003D169A">
            <w:pPr>
              <w:jc w:val="both"/>
            </w:pPr>
            <w:r w:rsidRPr="00F02E5D">
              <w:lastRenderedPageBreak/>
              <w:t>Bilans punktów ECTS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258D" w14:textId="77777777" w:rsidR="003D169A" w:rsidRDefault="003D169A" w:rsidP="003D16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Kontaktowe</w:t>
            </w:r>
          </w:p>
          <w:p w14:paraId="43DF8024" w14:textId="77777777" w:rsidR="003D169A" w:rsidRDefault="003D169A" w:rsidP="003D16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Godziny/ ECTS</w:t>
            </w:r>
          </w:p>
          <w:p w14:paraId="7043D0D3" w14:textId="77777777" w:rsidR="003D169A" w:rsidRDefault="003D169A" w:rsidP="003D16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Wykłady 15    /    0,6 ECTS</w:t>
            </w:r>
          </w:p>
          <w:p w14:paraId="74AF1022" w14:textId="77777777" w:rsidR="003D169A" w:rsidRDefault="003D169A" w:rsidP="003D16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Konsultacje 3  /    0,12 ECTS</w:t>
            </w:r>
          </w:p>
          <w:p w14:paraId="7B0ACE53" w14:textId="77777777" w:rsidR="003D169A" w:rsidRDefault="003D169A" w:rsidP="003D16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Ćwiczenia    15  /  0,6 ECTS </w:t>
            </w:r>
          </w:p>
          <w:p w14:paraId="689A4E98" w14:textId="77777777" w:rsidR="003D169A" w:rsidRDefault="003D169A" w:rsidP="003D16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Łącznie 33 godz. (1,32 ECTS)</w:t>
            </w:r>
          </w:p>
          <w:p w14:paraId="02C61495" w14:textId="77777777" w:rsidR="003D169A" w:rsidRDefault="003D169A" w:rsidP="003D169A">
            <w:pPr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Niekontaktowe</w:t>
            </w:r>
            <w:proofErr w:type="spellEnd"/>
          </w:p>
          <w:p w14:paraId="0410592C" w14:textId="77777777" w:rsidR="003D169A" w:rsidRDefault="003D169A" w:rsidP="003D16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− przygotowanie do zajęć 10 godz./0,4 ECTS</w:t>
            </w:r>
          </w:p>
          <w:p w14:paraId="02399394" w14:textId="77777777" w:rsidR="003D169A" w:rsidRDefault="003D169A" w:rsidP="003D16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przygotowanie prezentacji 7 </w:t>
            </w:r>
            <w:proofErr w:type="spellStart"/>
            <w:r>
              <w:rPr>
                <w:lang w:eastAsia="en-US"/>
              </w:rPr>
              <w:t>godz</w:t>
            </w:r>
            <w:proofErr w:type="spellEnd"/>
            <w:r>
              <w:rPr>
                <w:lang w:eastAsia="en-US"/>
              </w:rPr>
              <w:t>,/0,28 ECTS</w:t>
            </w:r>
          </w:p>
          <w:p w14:paraId="75DF4DC6" w14:textId="77777777" w:rsidR="003D169A" w:rsidRDefault="003D169A" w:rsidP="003D16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Łącznie 17 godz. (0,68 ECTS)</w:t>
            </w:r>
          </w:p>
          <w:p w14:paraId="4E5EBF94" w14:textId="77777777" w:rsidR="003D169A" w:rsidRPr="00F02E5D" w:rsidRDefault="003D169A" w:rsidP="003D169A">
            <w:pPr>
              <w:jc w:val="both"/>
            </w:pPr>
          </w:p>
        </w:tc>
      </w:tr>
      <w:tr w:rsidR="003D169A" w:rsidRPr="00F02E5D" w14:paraId="38FA4A4E" w14:textId="77777777" w:rsidTr="0074358E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3D169A" w:rsidRPr="00F02E5D" w:rsidRDefault="003D169A" w:rsidP="003D169A">
            <w:r w:rsidRPr="00F02E5D">
              <w:t>Nakład pracy związany z zajęciami wymagającymi bezpośredniego udziału nauczyciela akademickiego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F13E" w14:textId="1A88C7D3" w:rsidR="003D169A" w:rsidRDefault="003D169A" w:rsidP="003D16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Wykłady 15</w:t>
            </w:r>
            <w:r w:rsidR="00682F44">
              <w:rPr>
                <w:lang w:eastAsia="en-US"/>
              </w:rPr>
              <w:t xml:space="preserve"> </w:t>
            </w:r>
            <w:r w:rsidR="000A1803">
              <w:rPr>
                <w:lang w:eastAsia="en-US"/>
              </w:rPr>
              <w:t>godz</w:t>
            </w:r>
            <w:r w:rsidR="00682F44">
              <w:rPr>
                <w:lang w:eastAsia="en-US"/>
              </w:rPr>
              <w:t>.</w:t>
            </w:r>
          </w:p>
          <w:p w14:paraId="2E2C8E13" w14:textId="59FF9DD2" w:rsidR="003D169A" w:rsidRDefault="003D169A" w:rsidP="003D169A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 xml:space="preserve">Konsultacje </w:t>
            </w:r>
            <w:r w:rsidR="00682F44">
              <w:rPr>
                <w:lang w:eastAsia="en-US"/>
              </w:rPr>
              <w:t xml:space="preserve">3 </w:t>
            </w:r>
            <w:r w:rsidR="000A1803">
              <w:rPr>
                <w:lang w:eastAsia="en-US"/>
              </w:rPr>
              <w:t>godz.</w:t>
            </w:r>
          </w:p>
          <w:p w14:paraId="7E532B5E" w14:textId="3E566C5D" w:rsidR="003D169A" w:rsidRDefault="003D169A" w:rsidP="003D169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Ćwiczenia  15 </w:t>
            </w:r>
            <w:r w:rsidR="000A1803">
              <w:rPr>
                <w:lang w:eastAsia="en-US"/>
              </w:rPr>
              <w:t>godz</w:t>
            </w:r>
            <w:r w:rsidR="00682F44">
              <w:rPr>
                <w:lang w:eastAsia="en-US"/>
              </w:rPr>
              <w:t>.</w:t>
            </w:r>
          </w:p>
          <w:p w14:paraId="4DFE89D3" w14:textId="14880BEC" w:rsidR="003D169A" w:rsidRPr="00F02E5D" w:rsidRDefault="003D169A" w:rsidP="00682F44">
            <w:pPr>
              <w:jc w:val="both"/>
            </w:pPr>
            <w:r>
              <w:rPr>
                <w:lang w:eastAsia="en-US"/>
              </w:rPr>
              <w:t xml:space="preserve">Łącznie </w:t>
            </w:r>
            <w:r w:rsidR="00682F44">
              <w:rPr>
                <w:lang w:eastAsia="en-US"/>
              </w:rPr>
              <w:t xml:space="preserve">33 </w:t>
            </w:r>
            <w:r>
              <w:rPr>
                <w:lang w:eastAsia="en-US"/>
              </w:rPr>
              <w:t>god</w:t>
            </w:r>
            <w:r w:rsidR="000A1803">
              <w:rPr>
                <w:lang w:eastAsia="en-US"/>
              </w:rPr>
              <w:t>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0490A" w14:textId="77777777" w:rsidR="00C643D8" w:rsidRDefault="00C643D8" w:rsidP="008D17BD">
      <w:r>
        <w:separator/>
      </w:r>
    </w:p>
  </w:endnote>
  <w:endnote w:type="continuationSeparator" w:id="0">
    <w:p w14:paraId="47785A68" w14:textId="77777777" w:rsidR="00C643D8" w:rsidRDefault="00C643D8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6C2CA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682F44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682F44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F98E2" w14:textId="77777777" w:rsidR="00C643D8" w:rsidRDefault="00C643D8" w:rsidP="008D17BD">
      <w:r>
        <w:separator/>
      </w:r>
    </w:p>
  </w:footnote>
  <w:footnote w:type="continuationSeparator" w:id="0">
    <w:p w14:paraId="5FD47034" w14:textId="77777777" w:rsidR="00C643D8" w:rsidRDefault="00C643D8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D30CF"/>
    <w:multiLevelType w:val="hybridMultilevel"/>
    <w:tmpl w:val="96584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E2861"/>
    <w:multiLevelType w:val="hybridMultilevel"/>
    <w:tmpl w:val="B4BAE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D2371"/>
    <w:multiLevelType w:val="hybridMultilevel"/>
    <w:tmpl w:val="EED4F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9B18CE"/>
    <w:multiLevelType w:val="hybridMultilevel"/>
    <w:tmpl w:val="2E8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122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562108">
    <w:abstractNumId w:val="2"/>
  </w:num>
  <w:num w:numId="3" w16cid:durableId="122895800">
    <w:abstractNumId w:val="3"/>
  </w:num>
  <w:num w:numId="4" w16cid:durableId="2112973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529A6"/>
    <w:rsid w:val="00094ECD"/>
    <w:rsid w:val="000A06C8"/>
    <w:rsid w:val="000A1803"/>
    <w:rsid w:val="000B7C4B"/>
    <w:rsid w:val="000F587A"/>
    <w:rsid w:val="00101F00"/>
    <w:rsid w:val="00104441"/>
    <w:rsid w:val="00206860"/>
    <w:rsid w:val="00207270"/>
    <w:rsid w:val="002605CB"/>
    <w:rsid w:val="002D3DE7"/>
    <w:rsid w:val="0031369B"/>
    <w:rsid w:val="0032739E"/>
    <w:rsid w:val="00346B15"/>
    <w:rsid w:val="003853C3"/>
    <w:rsid w:val="003B32BF"/>
    <w:rsid w:val="003D169A"/>
    <w:rsid w:val="00424F18"/>
    <w:rsid w:val="00457679"/>
    <w:rsid w:val="00484277"/>
    <w:rsid w:val="00484316"/>
    <w:rsid w:val="00500899"/>
    <w:rsid w:val="00557302"/>
    <w:rsid w:val="0057184E"/>
    <w:rsid w:val="005A4862"/>
    <w:rsid w:val="00633877"/>
    <w:rsid w:val="00665703"/>
    <w:rsid w:val="006742BC"/>
    <w:rsid w:val="00682F44"/>
    <w:rsid w:val="006F04B7"/>
    <w:rsid w:val="006F3573"/>
    <w:rsid w:val="00744FD3"/>
    <w:rsid w:val="00784FAB"/>
    <w:rsid w:val="007C760F"/>
    <w:rsid w:val="0089357C"/>
    <w:rsid w:val="008D17BD"/>
    <w:rsid w:val="0092027C"/>
    <w:rsid w:val="0092197E"/>
    <w:rsid w:val="00980EBB"/>
    <w:rsid w:val="009815AE"/>
    <w:rsid w:val="00991350"/>
    <w:rsid w:val="00992D17"/>
    <w:rsid w:val="009C2572"/>
    <w:rsid w:val="009E49CA"/>
    <w:rsid w:val="00A6673A"/>
    <w:rsid w:val="00A82E92"/>
    <w:rsid w:val="00AC6080"/>
    <w:rsid w:val="00AD4C86"/>
    <w:rsid w:val="00AE37C2"/>
    <w:rsid w:val="00B400C0"/>
    <w:rsid w:val="00C56DAA"/>
    <w:rsid w:val="00C643D8"/>
    <w:rsid w:val="00C82AC5"/>
    <w:rsid w:val="00CA02D5"/>
    <w:rsid w:val="00CD423D"/>
    <w:rsid w:val="00D15A73"/>
    <w:rsid w:val="00D2747A"/>
    <w:rsid w:val="00D758BA"/>
    <w:rsid w:val="00DC2364"/>
    <w:rsid w:val="00DC5EA9"/>
    <w:rsid w:val="00E40C97"/>
    <w:rsid w:val="00E54369"/>
    <w:rsid w:val="00EC3848"/>
    <w:rsid w:val="00ED67CD"/>
    <w:rsid w:val="00EE36E3"/>
    <w:rsid w:val="00F02DA4"/>
    <w:rsid w:val="00F02E5D"/>
    <w:rsid w:val="00F17FA9"/>
    <w:rsid w:val="00F74AC9"/>
    <w:rsid w:val="00F82B32"/>
    <w:rsid w:val="00FA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E42EAC4A-2406-41D6-9DED-1FEC1B78E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F04B7"/>
    <w:pPr>
      <w:ind w:left="720"/>
      <w:contextualSpacing/>
    </w:pPr>
  </w:style>
  <w:style w:type="paragraph" w:customStyle="1" w:styleId="Default">
    <w:name w:val="Default"/>
    <w:rsid w:val="006F04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2F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F4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E3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890A7-6769-4B2F-918C-884F8749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2025-01-09T11:39:00Z</dcterms:created>
  <dcterms:modified xsi:type="dcterms:W3CDTF">2025-01-09T11:39:00Z</dcterms:modified>
</cp:coreProperties>
</file>