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 w:rsidR="006D0460">
        <w:rPr>
          <w:b/>
        </w:rPr>
        <w:t>/7/2023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Pr="006D0460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="006D0460">
        <w:rPr>
          <w:b/>
          <w:sz w:val="24"/>
        </w:rPr>
        <w:t xml:space="preserve"> Zamawiającym,</w:t>
      </w:r>
      <w:r w:rsidR="006D0460" w:rsidRPr="006D0460">
        <w:rPr>
          <w:sz w:val="24"/>
        </w:rPr>
        <w:t xml:space="preserve"> posiadającym status dużego przedsiębiorcy w rozumieniu przepisów ustawy z dnia 8 marca 2013 r. o przeciwdziałaniu nadmiernym opóźnieniom w transakcjach handlowych (t.j. Dz.U. z 2022 r. poz. 893 z późn. zm.),</w:t>
      </w:r>
      <w:r w:rsidR="006D0460">
        <w:rPr>
          <w:b/>
          <w:sz w:val="24"/>
        </w:rPr>
        <w:t xml:space="preserve"> </w:t>
      </w:r>
      <w:bookmarkStart w:id="0" w:name="_GoBack"/>
      <w:bookmarkEnd w:id="0"/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Pr="00FB26FE">
        <w:rPr>
          <w:sz w:val="24"/>
        </w:rPr>
        <w:t xml:space="preserve">Zamawiającego   </w:t>
      </w:r>
      <w:r w:rsidRPr="000836DF">
        <w:rPr>
          <w:b/>
          <w:sz w:val="24"/>
          <w:szCs w:val="24"/>
        </w:rPr>
        <w:t xml:space="preserve">dostawy  </w:t>
      </w:r>
      <w:r>
        <w:rPr>
          <w:b/>
          <w:sz w:val="24"/>
          <w:szCs w:val="24"/>
        </w:rPr>
        <w:t>gazów medycznych</w:t>
      </w:r>
      <w:r w:rsidRPr="00083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oraz gazów i mieszanek laboratoryjnych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 xml:space="preserve">w części……… do dnia: …………….. 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lastRenderedPageBreak/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B" w:rsidRDefault="00AE18FB" w:rsidP="00452C06">
      <w:r>
        <w:separator/>
      </w:r>
    </w:p>
  </w:endnote>
  <w:endnote w:type="continuationSeparator" w:id="0">
    <w:p w:rsidR="00AE18FB" w:rsidRDefault="00AE18FB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AE18FB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521F">
      <w:rPr>
        <w:noProof/>
      </w:rPr>
      <w:t>2</w:t>
    </w:r>
    <w:r>
      <w:rPr>
        <w:noProof/>
      </w:rPr>
      <w:fldChar w:fldCharType="end"/>
    </w:r>
  </w:p>
  <w:p w:rsidR="00CC2B36" w:rsidRDefault="00AE18FB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B" w:rsidRDefault="00AE18FB" w:rsidP="00452C06">
      <w:r>
        <w:separator/>
      </w:r>
    </w:p>
  </w:footnote>
  <w:footnote w:type="continuationSeparator" w:id="0">
    <w:p w:rsidR="00AE18FB" w:rsidRDefault="00AE18FB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5A15D3"/>
    <w:rsid w:val="006C14A7"/>
    <w:rsid w:val="006D0460"/>
    <w:rsid w:val="006F521F"/>
    <w:rsid w:val="00851B2C"/>
    <w:rsid w:val="00880315"/>
    <w:rsid w:val="00900424"/>
    <w:rsid w:val="00AE18FB"/>
    <w:rsid w:val="00B354C8"/>
    <w:rsid w:val="00D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696-D4AB-4771-B4D6-408870A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2023-04-24T10:03:00Z</dcterms:created>
  <dcterms:modified xsi:type="dcterms:W3CDTF">2023-04-24T10:03:00Z</dcterms:modified>
</cp:coreProperties>
</file>