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1DA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4E59B1" w14:paraId="65B1C786" w14:textId="77777777" w:rsidTr="00F9565A">
        <w:tc>
          <w:tcPr>
            <w:tcW w:w="3942" w:type="dxa"/>
            <w:vAlign w:val="center"/>
          </w:tcPr>
          <w:p w14:paraId="308AD00D" w14:textId="1EF8F888" w:rsidR="00644231" w:rsidRPr="004E59B1" w:rsidRDefault="00644231" w:rsidP="00644231">
            <w:r w:rsidRPr="004E59B1">
              <w:t xml:space="preserve">Nazwa kierunku studiów </w:t>
            </w:r>
          </w:p>
        </w:tc>
        <w:tc>
          <w:tcPr>
            <w:tcW w:w="6543" w:type="dxa"/>
          </w:tcPr>
          <w:p w14:paraId="585C3D8A" w14:textId="77777777" w:rsidR="00644231" w:rsidRPr="004E59B1" w:rsidRDefault="00644231" w:rsidP="00644231">
            <w:r w:rsidRPr="004E59B1">
              <w:t>Pielęgnacja zwierząt i animaloterpia</w:t>
            </w:r>
          </w:p>
        </w:tc>
      </w:tr>
      <w:tr w:rsidR="00071024" w:rsidRPr="004E59B1" w14:paraId="635CF2DD" w14:textId="77777777" w:rsidTr="00F9565A">
        <w:tc>
          <w:tcPr>
            <w:tcW w:w="3942" w:type="dxa"/>
            <w:vAlign w:val="center"/>
          </w:tcPr>
          <w:p w14:paraId="70404B33" w14:textId="77777777" w:rsidR="00644231" w:rsidRPr="004E59B1" w:rsidRDefault="00644231" w:rsidP="00644231">
            <w:r w:rsidRPr="004E59B1">
              <w:t>Nazwa modułu, także nazwa w języku angielskim</w:t>
            </w:r>
          </w:p>
        </w:tc>
        <w:tc>
          <w:tcPr>
            <w:tcW w:w="6543" w:type="dxa"/>
          </w:tcPr>
          <w:p w14:paraId="6D91D677" w14:textId="2D793C9D" w:rsidR="00644231" w:rsidRDefault="00E271D8" w:rsidP="00644231">
            <w:r>
              <w:t>Trening medyczny</w:t>
            </w:r>
          </w:p>
          <w:p w14:paraId="0EDD85A6" w14:textId="31EE821E" w:rsidR="001C5287" w:rsidRPr="004E59B1" w:rsidRDefault="000A7446" w:rsidP="00644231">
            <w:r w:rsidRPr="000A7446">
              <w:t>Medical training</w:t>
            </w:r>
          </w:p>
        </w:tc>
      </w:tr>
      <w:tr w:rsidR="00071024" w:rsidRPr="004E59B1" w14:paraId="369CD9B4" w14:textId="77777777" w:rsidTr="00F9565A">
        <w:tc>
          <w:tcPr>
            <w:tcW w:w="3942" w:type="dxa"/>
            <w:vAlign w:val="center"/>
          </w:tcPr>
          <w:p w14:paraId="7FDE0603" w14:textId="77777777" w:rsidR="00644231" w:rsidRPr="004E59B1" w:rsidRDefault="00644231" w:rsidP="00644231">
            <w:r w:rsidRPr="004E59B1">
              <w:t xml:space="preserve">Język wykładowy </w:t>
            </w:r>
          </w:p>
        </w:tc>
        <w:tc>
          <w:tcPr>
            <w:tcW w:w="6543" w:type="dxa"/>
          </w:tcPr>
          <w:p w14:paraId="0399995B" w14:textId="77777777" w:rsidR="00644231" w:rsidRPr="004E59B1" w:rsidRDefault="00644231" w:rsidP="00644231">
            <w:r w:rsidRPr="004E59B1">
              <w:t>polski</w:t>
            </w:r>
          </w:p>
        </w:tc>
      </w:tr>
      <w:tr w:rsidR="00071024" w:rsidRPr="004E59B1" w14:paraId="7C394D04" w14:textId="77777777" w:rsidTr="00F9565A">
        <w:tc>
          <w:tcPr>
            <w:tcW w:w="3942" w:type="dxa"/>
            <w:vAlign w:val="center"/>
          </w:tcPr>
          <w:p w14:paraId="3A589739" w14:textId="77777777" w:rsidR="00644231" w:rsidRPr="004E59B1" w:rsidRDefault="00644231" w:rsidP="00644231">
            <w:pPr>
              <w:autoSpaceDE w:val="0"/>
              <w:autoSpaceDN w:val="0"/>
              <w:adjustRightInd w:val="0"/>
            </w:pPr>
            <w:r w:rsidRPr="004E59B1">
              <w:t xml:space="preserve">Rodzaj modułu </w:t>
            </w:r>
          </w:p>
        </w:tc>
        <w:tc>
          <w:tcPr>
            <w:tcW w:w="6543" w:type="dxa"/>
          </w:tcPr>
          <w:p w14:paraId="73AE2E76" w14:textId="6E285BA6" w:rsidR="000A7446" w:rsidRPr="004E59B1" w:rsidRDefault="000A7446" w:rsidP="00644231">
            <w:r>
              <w:t>Fakultatywny</w:t>
            </w:r>
          </w:p>
        </w:tc>
      </w:tr>
      <w:tr w:rsidR="00071024" w:rsidRPr="004E59B1" w14:paraId="79F76783" w14:textId="77777777" w:rsidTr="00F9565A">
        <w:tc>
          <w:tcPr>
            <w:tcW w:w="3942" w:type="dxa"/>
            <w:vAlign w:val="center"/>
          </w:tcPr>
          <w:p w14:paraId="3D4C7EE0" w14:textId="77777777" w:rsidR="00644231" w:rsidRPr="004E59B1" w:rsidRDefault="00644231" w:rsidP="00644231">
            <w:r w:rsidRPr="004E59B1">
              <w:t>Poziom studiów</w:t>
            </w:r>
          </w:p>
        </w:tc>
        <w:tc>
          <w:tcPr>
            <w:tcW w:w="6543" w:type="dxa"/>
          </w:tcPr>
          <w:p w14:paraId="3AAC2AEC" w14:textId="77777777" w:rsidR="00644231" w:rsidRPr="004E59B1" w:rsidRDefault="00934DAA" w:rsidP="00644231">
            <w:r w:rsidRPr="004E59B1">
              <w:t>pierwszego stopnia</w:t>
            </w:r>
          </w:p>
        </w:tc>
      </w:tr>
      <w:tr w:rsidR="00071024" w:rsidRPr="004E59B1" w14:paraId="0C51D27B" w14:textId="77777777" w:rsidTr="00F9565A">
        <w:tc>
          <w:tcPr>
            <w:tcW w:w="3942" w:type="dxa"/>
            <w:vAlign w:val="center"/>
          </w:tcPr>
          <w:p w14:paraId="234B0D3E" w14:textId="77777777" w:rsidR="00644231" w:rsidRPr="004E59B1" w:rsidRDefault="00644231" w:rsidP="00644231">
            <w:r w:rsidRPr="004E59B1">
              <w:t>Forma studiów</w:t>
            </w:r>
          </w:p>
        </w:tc>
        <w:tc>
          <w:tcPr>
            <w:tcW w:w="6543" w:type="dxa"/>
          </w:tcPr>
          <w:p w14:paraId="1147D8B8" w14:textId="77777777" w:rsidR="00644231" w:rsidRPr="004E59B1" w:rsidRDefault="00644231" w:rsidP="00644231">
            <w:r w:rsidRPr="004E59B1">
              <w:t>stacjonarne</w:t>
            </w:r>
          </w:p>
        </w:tc>
      </w:tr>
      <w:tr w:rsidR="00071024" w:rsidRPr="004E59B1" w14:paraId="1D3C49C0" w14:textId="77777777" w:rsidTr="00F9565A">
        <w:tc>
          <w:tcPr>
            <w:tcW w:w="3942" w:type="dxa"/>
            <w:vAlign w:val="center"/>
          </w:tcPr>
          <w:p w14:paraId="3A045EAC" w14:textId="77777777" w:rsidR="00644231" w:rsidRPr="004E59B1" w:rsidRDefault="00644231" w:rsidP="00644231">
            <w:r w:rsidRPr="004E59B1">
              <w:t>Rok studiów dla kierunku</w:t>
            </w:r>
          </w:p>
        </w:tc>
        <w:tc>
          <w:tcPr>
            <w:tcW w:w="6543" w:type="dxa"/>
          </w:tcPr>
          <w:p w14:paraId="54B0C9D8" w14:textId="77777777" w:rsidR="00644231" w:rsidRPr="004E59B1" w:rsidRDefault="00644231" w:rsidP="00644231">
            <w:r w:rsidRPr="004E59B1">
              <w:t>I</w:t>
            </w:r>
          </w:p>
        </w:tc>
      </w:tr>
      <w:tr w:rsidR="00071024" w:rsidRPr="004E59B1" w14:paraId="57D927CD" w14:textId="77777777" w:rsidTr="00F9565A">
        <w:tc>
          <w:tcPr>
            <w:tcW w:w="3942" w:type="dxa"/>
            <w:vAlign w:val="center"/>
          </w:tcPr>
          <w:p w14:paraId="2CE5FBE8" w14:textId="77777777" w:rsidR="00644231" w:rsidRPr="004E59B1" w:rsidRDefault="00644231" w:rsidP="00644231">
            <w:r w:rsidRPr="004E59B1">
              <w:t>Semestr dla kierunku</w:t>
            </w:r>
          </w:p>
        </w:tc>
        <w:tc>
          <w:tcPr>
            <w:tcW w:w="6543" w:type="dxa"/>
          </w:tcPr>
          <w:p w14:paraId="0DFDACC1" w14:textId="1575C4A7" w:rsidR="00644231" w:rsidRPr="004E59B1" w:rsidRDefault="00755B91" w:rsidP="00644231">
            <w:r>
              <w:t>2</w:t>
            </w:r>
          </w:p>
        </w:tc>
      </w:tr>
      <w:tr w:rsidR="00071024" w:rsidRPr="004E59B1" w14:paraId="1604CE9A" w14:textId="77777777" w:rsidTr="00F9565A">
        <w:tc>
          <w:tcPr>
            <w:tcW w:w="3942" w:type="dxa"/>
            <w:vAlign w:val="center"/>
          </w:tcPr>
          <w:p w14:paraId="40D8CC73" w14:textId="77777777" w:rsidR="00644231" w:rsidRPr="004E59B1" w:rsidRDefault="00644231" w:rsidP="00644231">
            <w:pPr>
              <w:autoSpaceDE w:val="0"/>
              <w:autoSpaceDN w:val="0"/>
              <w:adjustRightInd w:val="0"/>
            </w:pPr>
            <w:r w:rsidRPr="004E59B1">
              <w:t>Liczba punktów ECTS z podziałem na kontaktowe/niekontaktowe</w:t>
            </w:r>
          </w:p>
        </w:tc>
        <w:tc>
          <w:tcPr>
            <w:tcW w:w="6543" w:type="dxa"/>
          </w:tcPr>
          <w:p w14:paraId="58281D9C" w14:textId="3462EA8C" w:rsidR="00644231" w:rsidRPr="004E59B1" w:rsidRDefault="008611B3" w:rsidP="00644231">
            <w:r w:rsidRPr="004E59B1">
              <w:t>3</w:t>
            </w:r>
            <w:r w:rsidR="00FD5611" w:rsidRPr="004E59B1">
              <w:t xml:space="preserve"> (</w:t>
            </w:r>
            <w:r w:rsidR="005D31C0">
              <w:t>1,</w:t>
            </w:r>
            <w:r w:rsidR="00755B91">
              <w:t>56</w:t>
            </w:r>
            <w:r w:rsidR="005D31C0">
              <w:t>/1,</w:t>
            </w:r>
            <w:r w:rsidR="00755B91">
              <w:t>44</w:t>
            </w:r>
            <w:r w:rsidR="00FD5611" w:rsidRPr="004E59B1">
              <w:t>)</w:t>
            </w:r>
          </w:p>
        </w:tc>
      </w:tr>
      <w:tr w:rsidR="00071024" w:rsidRPr="004E59B1" w14:paraId="2E1AC32B" w14:textId="77777777" w:rsidTr="00F9565A">
        <w:tc>
          <w:tcPr>
            <w:tcW w:w="3942" w:type="dxa"/>
            <w:vAlign w:val="center"/>
          </w:tcPr>
          <w:p w14:paraId="5176B71F" w14:textId="77777777" w:rsidR="00644231" w:rsidRPr="004E59B1" w:rsidRDefault="00644231" w:rsidP="00644231">
            <w:pPr>
              <w:autoSpaceDE w:val="0"/>
              <w:autoSpaceDN w:val="0"/>
              <w:adjustRightInd w:val="0"/>
            </w:pPr>
            <w:r w:rsidRPr="004E59B1">
              <w:t>Tytuł naukowy/stopień naukowy, imię i nazwisko osoby odpowiedzialnej za moduł</w:t>
            </w:r>
          </w:p>
        </w:tc>
        <w:tc>
          <w:tcPr>
            <w:tcW w:w="6543" w:type="dxa"/>
          </w:tcPr>
          <w:p w14:paraId="525BFD8C" w14:textId="1350F53F" w:rsidR="00644231" w:rsidRPr="004E59B1" w:rsidRDefault="00371BCE" w:rsidP="00644231">
            <w:r>
              <w:t>Dr Wiktoria Janicka</w:t>
            </w:r>
          </w:p>
        </w:tc>
      </w:tr>
      <w:tr w:rsidR="00071024" w:rsidRPr="004E59B1" w14:paraId="42399CC5" w14:textId="77777777" w:rsidTr="000A37AA">
        <w:tc>
          <w:tcPr>
            <w:tcW w:w="3942" w:type="dxa"/>
            <w:vAlign w:val="center"/>
          </w:tcPr>
          <w:p w14:paraId="53BE2442" w14:textId="77777777" w:rsidR="00644231" w:rsidRPr="004E59B1" w:rsidRDefault="00644231" w:rsidP="00644231">
            <w:r w:rsidRPr="004E59B1">
              <w:t>Jednostka oferująca moduł</w:t>
            </w:r>
          </w:p>
          <w:p w14:paraId="4081D76F" w14:textId="77777777" w:rsidR="00644231" w:rsidRPr="004E59B1" w:rsidRDefault="00644231" w:rsidP="00644231"/>
        </w:tc>
        <w:tc>
          <w:tcPr>
            <w:tcW w:w="6543" w:type="dxa"/>
            <w:vAlign w:val="center"/>
          </w:tcPr>
          <w:p w14:paraId="5032A6E6" w14:textId="77777777" w:rsidR="00644231" w:rsidRPr="004E59B1" w:rsidRDefault="00644231" w:rsidP="00644231">
            <w:r w:rsidRPr="004E59B1">
              <w:t>Instytut Biologicznych Podstaw Produkcji Zwierzęcej</w:t>
            </w:r>
          </w:p>
        </w:tc>
      </w:tr>
      <w:tr w:rsidR="00071024" w:rsidRPr="004E59B1" w14:paraId="0FA3A13E" w14:textId="77777777" w:rsidTr="000A37AA">
        <w:tc>
          <w:tcPr>
            <w:tcW w:w="3942" w:type="dxa"/>
            <w:vAlign w:val="center"/>
          </w:tcPr>
          <w:p w14:paraId="37401BE4" w14:textId="77777777" w:rsidR="00644231" w:rsidRPr="004E59B1" w:rsidRDefault="00644231" w:rsidP="00644231">
            <w:r w:rsidRPr="004E59B1">
              <w:t>Cel modułu</w:t>
            </w:r>
          </w:p>
          <w:p w14:paraId="317ACA01" w14:textId="77777777" w:rsidR="00644231" w:rsidRPr="004E59B1" w:rsidRDefault="00644231" w:rsidP="00644231"/>
        </w:tc>
        <w:tc>
          <w:tcPr>
            <w:tcW w:w="6543" w:type="dxa"/>
            <w:vAlign w:val="center"/>
          </w:tcPr>
          <w:p w14:paraId="4EA4497A" w14:textId="68872BB0" w:rsidR="00644231" w:rsidRPr="004E59B1" w:rsidRDefault="00523875" w:rsidP="00644231">
            <w:pPr>
              <w:autoSpaceDE w:val="0"/>
              <w:autoSpaceDN w:val="0"/>
              <w:adjustRightInd w:val="0"/>
            </w:pPr>
            <w:r w:rsidRPr="004E59B1">
              <w:t xml:space="preserve">Przekazanie wiedzy na temat </w:t>
            </w:r>
            <w:r w:rsidR="00C96D5A" w:rsidRPr="004E59B1">
              <w:t xml:space="preserve">postępowania ze zwierzętami towarzyszącymi i gospodarskimi w kontekście </w:t>
            </w:r>
            <w:r w:rsidR="000A7446">
              <w:t>przygotowania zwierząt do zabiegów weterynaryjnych oraz związanych z utrzymaniem i pielęgnacją zwierząt</w:t>
            </w:r>
            <w:r w:rsidR="00C96D5A" w:rsidRPr="004E59B1">
              <w:t xml:space="preserve"> </w:t>
            </w:r>
            <w:r w:rsidRPr="004E59B1">
              <w:t xml:space="preserve"> </w:t>
            </w:r>
          </w:p>
        </w:tc>
      </w:tr>
      <w:tr w:rsidR="003B4438" w:rsidRPr="004E59B1" w14:paraId="2D35C762" w14:textId="77777777" w:rsidTr="000A37AA">
        <w:trPr>
          <w:trHeight w:val="236"/>
        </w:trPr>
        <w:tc>
          <w:tcPr>
            <w:tcW w:w="3942" w:type="dxa"/>
            <w:vMerge w:val="restart"/>
            <w:vAlign w:val="center"/>
          </w:tcPr>
          <w:p w14:paraId="136D8BC9" w14:textId="77777777" w:rsidR="003B4438" w:rsidRPr="004E59B1" w:rsidRDefault="003B4438" w:rsidP="00644231">
            <w:pPr>
              <w:jc w:val="both"/>
            </w:pPr>
            <w:r w:rsidRPr="004E59B1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vAlign w:val="center"/>
          </w:tcPr>
          <w:p w14:paraId="6C9863B3" w14:textId="77777777" w:rsidR="003B4438" w:rsidRPr="004E59B1" w:rsidRDefault="003B4438" w:rsidP="00644231">
            <w:r w:rsidRPr="00755B91">
              <w:rPr>
                <w:b/>
                <w:bCs/>
              </w:rPr>
              <w:t>Wiedza</w:t>
            </w:r>
            <w:r w:rsidRPr="004E59B1">
              <w:t xml:space="preserve">: </w:t>
            </w:r>
          </w:p>
        </w:tc>
      </w:tr>
      <w:tr w:rsidR="003B4438" w:rsidRPr="004E59B1" w14:paraId="21CBC8F1" w14:textId="77777777" w:rsidTr="000A37AA">
        <w:trPr>
          <w:trHeight w:val="236"/>
        </w:trPr>
        <w:tc>
          <w:tcPr>
            <w:tcW w:w="3942" w:type="dxa"/>
            <w:vMerge/>
            <w:vAlign w:val="center"/>
          </w:tcPr>
          <w:p w14:paraId="032ED019" w14:textId="77777777" w:rsidR="003B4438" w:rsidRPr="004E59B1" w:rsidRDefault="003B4438" w:rsidP="00644231">
            <w:pPr>
              <w:jc w:val="both"/>
            </w:pPr>
          </w:p>
        </w:tc>
        <w:tc>
          <w:tcPr>
            <w:tcW w:w="6543" w:type="dxa"/>
            <w:vAlign w:val="center"/>
          </w:tcPr>
          <w:p w14:paraId="35F20C39" w14:textId="396F3534" w:rsidR="003B4438" w:rsidRPr="004E59B1" w:rsidRDefault="003B4438" w:rsidP="00644231">
            <w:r w:rsidRPr="004E59B1">
              <w:t>W1.</w:t>
            </w:r>
            <w:r w:rsidR="002A460D" w:rsidRPr="004E59B1">
              <w:t xml:space="preserve"> </w:t>
            </w:r>
            <w:r w:rsidR="000E3E01" w:rsidRPr="004E59B1">
              <w:t>Zna zasady</w:t>
            </w:r>
            <w:r w:rsidR="002A460D" w:rsidRPr="004E59B1">
              <w:t xml:space="preserve"> </w:t>
            </w:r>
            <w:r w:rsidR="00B76FB0" w:rsidRPr="004E59B1">
              <w:t>budowania relacji</w:t>
            </w:r>
            <w:r w:rsidR="000A7446">
              <w:t xml:space="preserve"> </w:t>
            </w:r>
            <w:r w:rsidR="000A7446" w:rsidRPr="004E59B1">
              <w:t>człowiek-zwierzę</w:t>
            </w:r>
            <w:r w:rsidR="000A7446">
              <w:t>, opartych na wzajemnym zaufaniu</w:t>
            </w:r>
            <w:r w:rsidR="000E3E01" w:rsidRPr="004E59B1">
              <w:t>.</w:t>
            </w:r>
            <w:r w:rsidR="002A2DF8" w:rsidRPr="004E59B1">
              <w:t xml:space="preserve"> </w:t>
            </w:r>
          </w:p>
        </w:tc>
      </w:tr>
      <w:tr w:rsidR="003B4438" w:rsidRPr="004E59B1" w14:paraId="20CD717B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1E8950D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2AAE2D8" w14:textId="196A4C82" w:rsidR="003B4438" w:rsidRPr="004E59B1" w:rsidRDefault="003B4438" w:rsidP="00644231">
            <w:pPr>
              <w:shd w:val="clear" w:color="auto" w:fill="FFFFFF"/>
            </w:pPr>
            <w:r w:rsidRPr="004E59B1">
              <w:t xml:space="preserve">W2. </w:t>
            </w:r>
            <w:r w:rsidR="00B76FB0" w:rsidRPr="004E59B1">
              <w:t>Ma wiedzę o sygnałach komunikacyjnych różnych gatunków zwierząt towarzyszących i gospodarskich, niezbędnych w pracy ze zwierzętami</w:t>
            </w:r>
            <w:r w:rsidR="000A7446">
              <w:t>, szczególnie z uwzględnieniem sygnałów stresu</w:t>
            </w:r>
            <w:r w:rsidR="000E3E01" w:rsidRPr="004E59B1">
              <w:t>.</w:t>
            </w:r>
          </w:p>
        </w:tc>
      </w:tr>
      <w:tr w:rsidR="003B4438" w:rsidRPr="004E59B1" w14:paraId="37E34D63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4873CA6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32E7249" w14:textId="17761833" w:rsidR="003B4438" w:rsidRPr="004E59B1" w:rsidRDefault="003B4438" w:rsidP="00644231">
            <w:r w:rsidRPr="004E59B1">
              <w:t xml:space="preserve">W3. </w:t>
            </w:r>
            <w:r w:rsidR="00B76FB0" w:rsidRPr="004E59B1">
              <w:t>Ma wiedzę na temat postępowania ze zwierzętami</w:t>
            </w:r>
            <w:r w:rsidR="006C5741">
              <w:t xml:space="preserve"> wykorzystując najnowszą wiedzę na temat psychologii zwierząt</w:t>
            </w:r>
          </w:p>
        </w:tc>
      </w:tr>
      <w:tr w:rsidR="003B4438" w:rsidRPr="004E59B1" w14:paraId="33E9C51F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61C93E7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162BC97" w14:textId="77777777" w:rsidR="003B4438" w:rsidRPr="004E59B1" w:rsidRDefault="003B4438" w:rsidP="00644231">
            <w:r w:rsidRPr="00755B91">
              <w:rPr>
                <w:b/>
                <w:bCs/>
              </w:rPr>
              <w:t>Umiejętności</w:t>
            </w:r>
            <w:r w:rsidRPr="004E59B1">
              <w:t>:</w:t>
            </w:r>
          </w:p>
        </w:tc>
      </w:tr>
      <w:tr w:rsidR="003B4438" w:rsidRPr="004E59B1" w14:paraId="546C98D1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A3C0F0E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D1A48ED" w14:textId="77777777" w:rsidR="003B4438" w:rsidRPr="004E59B1" w:rsidRDefault="003B4438" w:rsidP="00644231">
            <w:r w:rsidRPr="004E59B1">
              <w:t xml:space="preserve">U1. </w:t>
            </w:r>
            <w:r w:rsidR="00632F3F" w:rsidRPr="004E59B1">
              <w:t>Potrafi prawidłowo odczytywać sygnały komunikacyjne wysyłane przez zwierzęta i właściwie na nie reagować</w:t>
            </w:r>
            <w:r w:rsidR="000E3E01" w:rsidRPr="004E59B1">
              <w:t>,</w:t>
            </w:r>
          </w:p>
        </w:tc>
      </w:tr>
      <w:tr w:rsidR="003B4438" w:rsidRPr="004E59B1" w14:paraId="28DE4C63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652F7944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94C22C2" w14:textId="18AC23FE" w:rsidR="003B4438" w:rsidRPr="004E59B1" w:rsidRDefault="003B4438" w:rsidP="00644231">
            <w:r w:rsidRPr="004E59B1">
              <w:t xml:space="preserve">U2. </w:t>
            </w:r>
            <w:r w:rsidR="000E3E01" w:rsidRPr="004E59B1">
              <w:t xml:space="preserve">Potrafi </w:t>
            </w:r>
            <w:r w:rsidR="006C5741">
              <w:t>przygotować trening medyczny uwzględniający specyficzne potrzeby</w:t>
            </w:r>
          </w:p>
        </w:tc>
      </w:tr>
      <w:tr w:rsidR="003B4438" w:rsidRPr="004E59B1" w14:paraId="155C43C2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7325389F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5FA109D" w14:textId="77777777" w:rsidR="003B4438" w:rsidRPr="00755B91" w:rsidRDefault="003B4438" w:rsidP="00644231">
            <w:pPr>
              <w:rPr>
                <w:b/>
                <w:bCs/>
              </w:rPr>
            </w:pPr>
            <w:r w:rsidRPr="00755B91">
              <w:rPr>
                <w:b/>
                <w:bCs/>
              </w:rPr>
              <w:t>Kompetencje społeczne:</w:t>
            </w:r>
          </w:p>
        </w:tc>
      </w:tr>
      <w:tr w:rsidR="003B4438" w:rsidRPr="004E59B1" w14:paraId="3D2E8CF7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FA03289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0FBF6912" w14:textId="77777777" w:rsidR="003B4438" w:rsidRPr="004E59B1" w:rsidRDefault="003B4438" w:rsidP="00644231">
            <w:r w:rsidRPr="004E59B1">
              <w:t>K1.</w:t>
            </w:r>
            <w:r w:rsidRPr="004E59B1">
              <w:rPr>
                <w:spacing w:val="6"/>
              </w:rPr>
              <w:t xml:space="preserve"> </w:t>
            </w:r>
            <w:r w:rsidR="000E3E01" w:rsidRPr="004E59B1">
              <w:rPr>
                <w:spacing w:val="6"/>
              </w:rPr>
              <w:t>Ma świadomość s</w:t>
            </w:r>
            <w:r w:rsidRPr="004E59B1">
              <w:t>tałego uzupełniania wiedzy</w:t>
            </w:r>
          </w:p>
        </w:tc>
      </w:tr>
      <w:tr w:rsidR="003B4438" w:rsidRPr="004E59B1" w14:paraId="7EBD37F2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3DE2A6C3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B24682C" w14:textId="50D2E5CA" w:rsidR="003B4438" w:rsidRPr="004E59B1" w:rsidRDefault="003B4438" w:rsidP="00644231">
            <w:r w:rsidRPr="004E59B1">
              <w:t>K2.</w:t>
            </w:r>
            <w:r w:rsidRPr="004E59B1">
              <w:rPr>
                <w:spacing w:val="6"/>
              </w:rPr>
              <w:t xml:space="preserve"> Ma świadomość skutków swojej działalności na zwierzęta</w:t>
            </w:r>
            <w:r w:rsidR="006C5741">
              <w:rPr>
                <w:spacing w:val="6"/>
              </w:rPr>
              <w:t>, a szczególnie na ich dobrostan</w:t>
            </w:r>
          </w:p>
        </w:tc>
      </w:tr>
      <w:tr w:rsidR="00A30B94" w:rsidRPr="004E59B1" w14:paraId="7AE3A280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628899A8" w14:textId="13C273D7" w:rsidR="00A30B94" w:rsidRPr="004E59B1" w:rsidRDefault="00A30B94" w:rsidP="00A30B94">
            <w:pPr>
              <w:rPr>
                <w:highlight w:val="yellow"/>
              </w:rPr>
            </w:pPr>
            <w:r w:rsidRPr="00A03E36">
              <w:t>Odniesienie modułowych efektów uczenia się do kierunkowych efektów uczenia się</w:t>
            </w:r>
          </w:p>
        </w:tc>
        <w:tc>
          <w:tcPr>
            <w:tcW w:w="6543" w:type="dxa"/>
            <w:vAlign w:val="center"/>
          </w:tcPr>
          <w:p w14:paraId="25E2B4AE" w14:textId="77777777" w:rsidR="00A30B94" w:rsidRPr="00A03E36" w:rsidRDefault="00A30B94" w:rsidP="00A30B9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A03E36">
              <w:rPr>
                <w:spacing w:val="6"/>
              </w:rPr>
              <w:t>PZA_W03</w:t>
            </w:r>
          </w:p>
          <w:p w14:paraId="053A4C2F" w14:textId="77777777" w:rsidR="00A30B94" w:rsidRPr="00A03E36" w:rsidRDefault="00A30B94" w:rsidP="00A30B9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W3 - </w:t>
            </w:r>
            <w:r w:rsidRPr="00A03E36">
              <w:rPr>
                <w:spacing w:val="6"/>
              </w:rPr>
              <w:t>PZA_W04</w:t>
            </w:r>
          </w:p>
          <w:p w14:paraId="288959CD" w14:textId="77777777" w:rsidR="00A30B94" w:rsidRPr="00A03E36" w:rsidRDefault="00A30B94" w:rsidP="00A30B9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W2 - </w:t>
            </w:r>
            <w:r w:rsidRPr="00A03E36">
              <w:rPr>
                <w:spacing w:val="6"/>
              </w:rPr>
              <w:t>PZA_W06</w:t>
            </w:r>
          </w:p>
          <w:p w14:paraId="3846E630" w14:textId="77777777" w:rsidR="00A30B94" w:rsidRPr="00A03E36" w:rsidRDefault="00A30B94" w:rsidP="00A30B9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A03E36">
              <w:rPr>
                <w:spacing w:val="6"/>
              </w:rPr>
              <w:t>PZA_U03</w:t>
            </w:r>
          </w:p>
          <w:p w14:paraId="12F99BAD" w14:textId="77777777" w:rsidR="00A30B94" w:rsidRPr="00A03E36" w:rsidRDefault="00A30B94" w:rsidP="00A30B9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U2 - </w:t>
            </w:r>
            <w:r w:rsidRPr="00A03E36">
              <w:rPr>
                <w:spacing w:val="6"/>
              </w:rPr>
              <w:t>PZA_U04</w:t>
            </w:r>
          </w:p>
          <w:p w14:paraId="0CD60654" w14:textId="77777777" w:rsidR="00A30B94" w:rsidRPr="00A03E36" w:rsidRDefault="00A30B94" w:rsidP="00A30B9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A03E36">
              <w:rPr>
                <w:spacing w:val="6"/>
              </w:rPr>
              <w:t>PZA_K01</w:t>
            </w:r>
          </w:p>
          <w:p w14:paraId="2D7BA131" w14:textId="09BD8D20" w:rsidR="00A30B94" w:rsidRPr="004E59B1" w:rsidRDefault="00A30B94" w:rsidP="00A30B94">
            <w:r>
              <w:rPr>
                <w:spacing w:val="6"/>
              </w:rPr>
              <w:t xml:space="preserve">K2 - </w:t>
            </w:r>
            <w:r w:rsidRPr="00A03E36">
              <w:rPr>
                <w:spacing w:val="6"/>
              </w:rPr>
              <w:t>PZA_K02</w:t>
            </w:r>
          </w:p>
        </w:tc>
      </w:tr>
      <w:tr w:rsidR="00A30B94" w:rsidRPr="004E59B1" w14:paraId="532C46D8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7D095CBD" w14:textId="5FA0FDF9" w:rsidR="00A30B94" w:rsidRPr="00A03E36" w:rsidRDefault="002158D0" w:rsidP="00A30B94">
            <w:r w:rsidRPr="0084554D">
              <w:t>Odniesienie modułowych efektów uczenia się do efektów inżynierskich</w:t>
            </w:r>
          </w:p>
        </w:tc>
        <w:tc>
          <w:tcPr>
            <w:tcW w:w="6543" w:type="dxa"/>
            <w:vAlign w:val="center"/>
          </w:tcPr>
          <w:p w14:paraId="3D98A8FC" w14:textId="77777777" w:rsidR="00985C51" w:rsidRDefault="00985C51" w:rsidP="00985C51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2497A0F8" w14:textId="77777777" w:rsidR="00985C51" w:rsidRDefault="00985C51" w:rsidP="00985C51">
            <w:pPr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6B37B51F" w14:textId="68070044" w:rsidR="00A30B94" w:rsidRDefault="00985C51" w:rsidP="00985C51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71024" w:rsidRPr="004E59B1" w14:paraId="5F843F85" w14:textId="77777777" w:rsidTr="000A37AA">
        <w:tc>
          <w:tcPr>
            <w:tcW w:w="3942" w:type="dxa"/>
            <w:vAlign w:val="center"/>
          </w:tcPr>
          <w:p w14:paraId="3C18488F" w14:textId="77777777" w:rsidR="00644231" w:rsidRPr="004E59B1" w:rsidRDefault="00644231" w:rsidP="00644231">
            <w:r w:rsidRPr="004E59B1">
              <w:t xml:space="preserve">Wymagania wstępne i dodatkowe </w:t>
            </w:r>
          </w:p>
        </w:tc>
        <w:tc>
          <w:tcPr>
            <w:tcW w:w="6543" w:type="dxa"/>
            <w:vAlign w:val="center"/>
          </w:tcPr>
          <w:p w14:paraId="0AA4635B" w14:textId="77777777" w:rsidR="00644231" w:rsidRPr="004E59B1" w:rsidRDefault="00644231" w:rsidP="00644231">
            <w:pPr>
              <w:jc w:val="both"/>
            </w:pPr>
            <w:r w:rsidRPr="004E59B1">
              <w:t>brak</w:t>
            </w:r>
          </w:p>
        </w:tc>
      </w:tr>
      <w:tr w:rsidR="00071024" w:rsidRPr="004E59B1" w14:paraId="4CB2285C" w14:textId="77777777" w:rsidTr="000A37AA">
        <w:tc>
          <w:tcPr>
            <w:tcW w:w="3942" w:type="dxa"/>
            <w:vAlign w:val="center"/>
          </w:tcPr>
          <w:p w14:paraId="6F85CA9F" w14:textId="77777777" w:rsidR="00644231" w:rsidRPr="004E59B1" w:rsidRDefault="00644231" w:rsidP="00644231">
            <w:r w:rsidRPr="004E59B1">
              <w:t xml:space="preserve">Treści programowe modułu </w:t>
            </w:r>
          </w:p>
          <w:p w14:paraId="7ABB38E2" w14:textId="77777777" w:rsidR="00644231" w:rsidRPr="004E59B1" w:rsidRDefault="00644231" w:rsidP="00644231"/>
        </w:tc>
        <w:tc>
          <w:tcPr>
            <w:tcW w:w="6543" w:type="dxa"/>
            <w:vAlign w:val="center"/>
          </w:tcPr>
          <w:p w14:paraId="7B823181" w14:textId="239D2125" w:rsidR="00644231" w:rsidRPr="004E59B1" w:rsidRDefault="00E34480" w:rsidP="009238F7">
            <w:pPr>
              <w:spacing w:after="160" w:line="259" w:lineRule="auto"/>
            </w:pPr>
            <w:r>
              <w:t xml:space="preserve">Odczytywanie sygnałów mowy ciała zwierząt. Zasady bezpiecznej obsługi zwierząt. Trudności napotykane podczas wykonywania różnych czynności z udziałem zwierząt. Sposoby poskramiania zwierząt gospodarskich i towarzyszących. </w:t>
            </w:r>
            <w:r w:rsidR="009238F7" w:rsidRPr="004E59B1">
              <w:t xml:space="preserve">Stres i </w:t>
            </w:r>
            <w:r w:rsidR="009238F7" w:rsidRPr="004E59B1">
              <w:lastRenderedPageBreak/>
              <w:t xml:space="preserve">jego </w:t>
            </w:r>
            <w:r w:rsidR="006C5741">
              <w:t xml:space="preserve">znaczenie dla psychiki zwierząt oraz wpływ poziomu stresu na możliwości uczenia. </w:t>
            </w:r>
            <w:r w:rsidR="00B70F1C">
              <w:t xml:space="preserve">Ocena stanu emocjonalnego zwierząt. </w:t>
            </w:r>
            <w:r>
              <w:t xml:space="preserve">Dostosowanie środowiska weterynaryjnego w celu zminimalizowania poziomu stresu u zwierząt. </w:t>
            </w:r>
            <w:r w:rsidRPr="00E34480">
              <w:t>Endogenne czynniki wpływające na skuteczno</w:t>
            </w:r>
            <w:r>
              <w:t>ś</w:t>
            </w:r>
            <w:r w:rsidRPr="00E34480">
              <w:t>ć treningu medycznego</w:t>
            </w:r>
            <w:r>
              <w:t>.</w:t>
            </w:r>
            <w:r w:rsidRPr="00E34480">
              <w:t xml:space="preserve"> </w:t>
            </w:r>
            <w:r>
              <w:t>Znaczenie treningu medycznego w utrzymywaniu</w:t>
            </w:r>
            <w:r w:rsidR="006063C4">
              <w:t xml:space="preserve"> i bezpiecznej obsłudze</w:t>
            </w:r>
            <w:r>
              <w:t xml:space="preserve"> zwierząt</w:t>
            </w:r>
            <w:r w:rsidR="006063C4">
              <w:t xml:space="preserve">. Formy nauki stosowane w treningu kooperacyjnym. Techniki desensytyzacji. Przeciwwarunkowanie i systematyczna desensytyzacja jako podstawowe techniki pracy ze zwierzętami lękliwymi. </w:t>
            </w:r>
            <w:r w:rsidR="006C5741">
              <w:t xml:space="preserve">Trening medyczny nowo narodzonych zwierząt. </w:t>
            </w:r>
            <w:r w:rsidR="006063C4">
              <w:t xml:space="preserve">Pomostowanie i targetowanie. Wykorzystanie zabawy w treningu medycznym. </w:t>
            </w:r>
            <w:r w:rsidR="006C5741">
              <w:t xml:space="preserve">Wpływ treningu na psychikę zwierząt. </w:t>
            </w:r>
          </w:p>
        </w:tc>
      </w:tr>
      <w:tr w:rsidR="00071024" w:rsidRPr="004E59B1" w14:paraId="2DE8544C" w14:textId="77777777" w:rsidTr="000A37AA">
        <w:tc>
          <w:tcPr>
            <w:tcW w:w="3942" w:type="dxa"/>
            <w:vAlign w:val="center"/>
          </w:tcPr>
          <w:p w14:paraId="69C32D0F" w14:textId="77777777" w:rsidR="00644231" w:rsidRPr="004E59B1" w:rsidRDefault="00644231" w:rsidP="00644231">
            <w:r w:rsidRPr="004E59B1">
              <w:lastRenderedPageBreak/>
              <w:t>Wykaz literatury podstawowej i uzupełniającej</w:t>
            </w:r>
          </w:p>
        </w:tc>
        <w:tc>
          <w:tcPr>
            <w:tcW w:w="6543" w:type="dxa"/>
            <w:vAlign w:val="center"/>
          </w:tcPr>
          <w:p w14:paraId="7FA477E8" w14:textId="77777777" w:rsidR="00644231" w:rsidRDefault="00644231" w:rsidP="00644231">
            <w:pPr>
              <w:rPr>
                <w:b/>
                <w:i/>
              </w:rPr>
            </w:pPr>
            <w:r w:rsidRPr="004E59B1">
              <w:rPr>
                <w:b/>
                <w:i/>
              </w:rPr>
              <w:t xml:space="preserve">Literatura podstawowa: </w:t>
            </w:r>
          </w:p>
          <w:p w14:paraId="6398E8DA" w14:textId="1F0B4B82" w:rsidR="00477E42" w:rsidRPr="00767BB2" w:rsidRDefault="00477E42" w:rsidP="00477E42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767BB2">
              <w:rPr>
                <w:iCs/>
                <w:lang w:val="en-GB"/>
              </w:rPr>
              <w:t xml:space="preserve">Debra F. Horwitz, Daniel S. Mills (2020). </w:t>
            </w:r>
            <w:r w:rsidRPr="00767BB2">
              <w:rPr>
                <w:iCs/>
              </w:rPr>
              <w:t>Medycyna behawioralna psów i kotów. Galaktyka</w:t>
            </w:r>
          </w:p>
          <w:p w14:paraId="6E23A83C" w14:textId="78BA4109" w:rsidR="00755B91" w:rsidRPr="00371BCE" w:rsidRDefault="00755B91" w:rsidP="00965896">
            <w:pPr>
              <w:pStyle w:val="Akapitzlist"/>
              <w:numPr>
                <w:ilvl w:val="0"/>
                <w:numId w:val="10"/>
              </w:numPr>
            </w:pPr>
            <w:r w:rsidRPr="00371BCE">
              <w:t xml:space="preserve">Margit H. Zeitler-Feicht – Zachowania koni. 2014 </w:t>
            </w:r>
          </w:p>
          <w:p w14:paraId="0F5C7E91" w14:textId="68FA04CC" w:rsidR="00755B91" w:rsidRPr="00371BCE" w:rsidRDefault="00755B91" w:rsidP="00755B91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371BCE">
              <w:t>James O’Hare – Zachowania agresywne u psów.</w:t>
            </w:r>
          </w:p>
          <w:p w14:paraId="7009A61F" w14:textId="77777777" w:rsidR="00644231" w:rsidRPr="00371BCE" w:rsidRDefault="00644231" w:rsidP="00644231">
            <w:pPr>
              <w:rPr>
                <w:b/>
                <w:i/>
              </w:rPr>
            </w:pPr>
            <w:r w:rsidRPr="00371BCE">
              <w:rPr>
                <w:b/>
                <w:i/>
              </w:rPr>
              <w:t>Literatura uzupełniająca:</w:t>
            </w:r>
          </w:p>
          <w:p w14:paraId="6AE95793" w14:textId="77777777" w:rsidR="00755B91" w:rsidRPr="00371BCE" w:rsidRDefault="00755B91" w:rsidP="00755B91">
            <w:pPr>
              <w:pStyle w:val="Akapitzlist"/>
              <w:numPr>
                <w:ilvl w:val="0"/>
                <w:numId w:val="10"/>
              </w:numPr>
            </w:pPr>
            <w:r w:rsidRPr="00371BCE">
              <w:t>John Bradshaw – Zrozumieć kota. 2015</w:t>
            </w:r>
          </w:p>
          <w:p w14:paraId="1E6F0D27" w14:textId="77777777" w:rsidR="001C593E" w:rsidRPr="00371BCE" w:rsidRDefault="00755B91" w:rsidP="00755B91">
            <w:pPr>
              <w:pStyle w:val="Akapitzlist"/>
              <w:numPr>
                <w:ilvl w:val="0"/>
                <w:numId w:val="10"/>
              </w:numPr>
            </w:pPr>
            <w:r w:rsidRPr="00371BCE">
              <w:t>John Bradshaw – Zrozumieć psa. 2012</w:t>
            </w:r>
          </w:p>
          <w:p w14:paraId="37DC7B3E" w14:textId="77777777" w:rsidR="006743C0" w:rsidRDefault="006743C0" w:rsidP="00755B91">
            <w:pPr>
              <w:pStyle w:val="Akapitzlist"/>
              <w:numPr>
                <w:ilvl w:val="0"/>
                <w:numId w:val="10"/>
              </w:numPr>
            </w:pPr>
            <w:r w:rsidRPr="00371BCE">
              <w:t>Artykuły naukowe</w:t>
            </w:r>
            <w:r w:rsidRPr="006743C0">
              <w:t xml:space="preserve"> z zakresu technik odczulania i szkolenia zwierząt</w:t>
            </w:r>
          </w:p>
          <w:p w14:paraId="7E1605C5" w14:textId="79D91670" w:rsidR="007D1DE6" w:rsidRPr="004E59B1" w:rsidRDefault="007D1DE6" w:rsidP="00755B91">
            <w:pPr>
              <w:pStyle w:val="Akapitzlist"/>
              <w:numPr>
                <w:ilvl w:val="0"/>
                <w:numId w:val="10"/>
              </w:numPr>
            </w:pPr>
            <w:r w:rsidRPr="007D1DE6">
              <w:rPr>
                <w:lang w:val="en-GB"/>
              </w:rPr>
              <w:t xml:space="preserve">Schneider B., Doring D., Ketter D. (2022). </w:t>
            </w:r>
            <w:r w:rsidRPr="007D1DE6">
              <w:t>Minimalizowanie stresu małych zwierząt w praktyce weterynaryjnej. Edra Urban &amp; Partner</w:t>
            </w:r>
          </w:p>
        </w:tc>
      </w:tr>
      <w:tr w:rsidR="00071024" w:rsidRPr="004E59B1" w14:paraId="6F965289" w14:textId="77777777" w:rsidTr="000A37AA">
        <w:tc>
          <w:tcPr>
            <w:tcW w:w="3942" w:type="dxa"/>
            <w:vAlign w:val="center"/>
          </w:tcPr>
          <w:p w14:paraId="44F6B9A8" w14:textId="77777777" w:rsidR="00644231" w:rsidRPr="004E59B1" w:rsidRDefault="00644231" w:rsidP="00644231">
            <w:r w:rsidRPr="004E59B1">
              <w:t>Planowane formy/działania/metody dydaktyczne</w:t>
            </w:r>
          </w:p>
        </w:tc>
        <w:tc>
          <w:tcPr>
            <w:tcW w:w="6543" w:type="dxa"/>
            <w:vAlign w:val="center"/>
          </w:tcPr>
          <w:p w14:paraId="483D37E6" w14:textId="77777777" w:rsidR="00644231" w:rsidRPr="004E59B1" w:rsidRDefault="00644231" w:rsidP="00644231">
            <w:r w:rsidRPr="004E59B1">
              <w:t xml:space="preserve">wykład, </w:t>
            </w:r>
            <w:r w:rsidR="00127A0E" w:rsidRPr="004E59B1">
              <w:t xml:space="preserve">ćwiczenia, </w:t>
            </w:r>
            <w:r w:rsidR="00FE3733">
              <w:t>zajęcia praktyczne</w:t>
            </w:r>
            <w:r w:rsidRPr="004E59B1">
              <w:t xml:space="preserve"> </w:t>
            </w:r>
          </w:p>
        </w:tc>
      </w:tr>
      <w:tr w:rsidR="00071024" w:rsidRPr="004E59B1" w14:paraId="16D8E2F7" w14:textId="77777777" w:rsidTr="000A37AA">
        <w:tc>
          <w:tcPr>
            <w:tcW w:w="3942" w:type="dxa"/>
            <w:vAlign w:val="center"/>
          </w:tcPr>
          <w:p w14:paraId="74E945C1" w14:textId="77777777" w:rsidR="00644231" w:rsidRPr="004E59B1" w:rsidRDefault="00644231" w:rsidP="00644231">
            <w:r w:rsidRPr="004E59B1">
              <w:t>Sposoby weryfikacji oraz formy dokumentowania osiągniętych efektów uczenia się</w:t>
            </w:r>
          </w:p>
        </w:tc>
        <w:tc>
          <w:tcPr>
            <w:tcW w:w="6543" w:type="dxa"/>
            <w:vAlign w:val="center"/>
          </w:tcPr>
          <w:p w14:paraId="34260436" w14:textId="77777777" w:rsidR="00644231" w:rsidRPr="00767BB2" w:rsidRDefault="009A2C0E" w:rsidP="00644231">
            <w:pPr>
              <w:rPr>
                <w:iCs/>
              </w:rPr>
            </w:pPr>
            <w:r w:rsidRPr="00767BB2">
              <w:rPr>
                <w:iCs/>
              </w:rPr>
              <w:t>W1,W2,W3</w:t>
            </w:r>
            <w:r w:rsidR="00DD40B8" w:rsidRPr="00767BB2">
              <w:rPr>
                <w:iCs/>
              </w:rPr>
              <w:t>, U1, U2</w:t>
            </w:r>
            <w:r w:rsidRPr="00767BB2">
              <w:rPr>
                <w:iCs/>
              </w:rPr>
              <w:t xml:space="preserve"> – egzamin</w:t>
            </w:r>
          </w:p>
          <w:p w14:paraId="317C5247" w14:textId="77777777" w:rsidR="009A2C0E" w:rsidRPr="00767BB2" w:rsidRDefault="009A2C0E" w:rsidP="00644231">
            <w:pPr>
              <w:rPr>
                <w:iCs/>
              </w:rPr>
            </w:pPr>
            <w:r w:rsidRPr="00767BB2">
              <w:rPr>
                <w:iCs/>
              </w:rPr>
              <w:t>U1</w:t>
            </w:r>
            <w:r w:rsidR="00DD40B8" w:rsidRPr="00767BB2">
              <w:rPr>
                <w:iCs/>
              </w:rPr>
              <w:t>, U2</w:t>
            </w:r>
            <w:r w:rsidRPr="00767BB2">
              <w:rPr>
                <w:iCs/>
              </w:rPr>
              <w:t xml:space="preserve"> – zaliczenie pisemne</w:t>
            </w:r>
          </w:p>
          <w:p w14:paraId="096D2C49" w14:textId="6999C157" w:rsidR="009A2C0E" w:rsidRPr="00767BB2" w:rsidRDefault="009A2C0E" w:rsidP="00644231">
            <w:pPr>
              <w:rPr>
                <w:iCs/>
              </w:rPr>
            </w:pPr>
            <w:r w:rsidRPr="00767BB2">
              <w:rPr>
                <w:iCs/>
              </w:rPr>
              <w:t>U2 –</w:t>
            </w:r>
            <w:r w:rsidR="00985C51" w:rsidRPr="00767BB2">
              <w:rPr>
                <w:iCs/>
              </w:rPr>
              <w:t>praktyczne wykonanie zadania</w:t>
            </w:r>
          </w:p>
          <w:p w14:paraId="3C48B2BA" w14:textId="6BCBEA3B" w:rsidR="009A2C0E" w:rsidRPr="00767BB2" w:rsidRDefault="009A2C0E" w:rsidP="00644231">
            <w:pPr>
              <w:rPr>
                <w:iCs/>
              </w:rPr>
            </w:pPr>
            <w:r w:rsidRPr="00767BB2">
              <w:rPr>
                <w:iCs/>
              </w:rPr>
              <w:t>K1</w:t>
            </w:r>
            <w:r w:rsidR="00DD40B8" w:rsidRPr="00767BB2">
              <w:rPr>
                <w:iCs/>
              </w:rPr>
              <w:t>, K2</w:t>
            </w:r>
            <w:r w:rsidRPr="00767BB2">
              <w:rPr>
                <w:iCs/>
              </w:rPr>
              <w:t xml:space="preserve"> – </w:t>
            </w:r>
            <w:r w:rsidR="00985C51" w:rsidRPr="00767BB2">
              <w:rPr>
                <w:iCs/>
              </w:rPr>
              <w:t>aktywność w czasie zajęć</w:t>
            </w:r>
          </w:p>
          <w:p w14:paraId="4BFD6AFA" w14:textId="77777777" w:rsidR="009A2C0E" w:rsidRPr="004E59B1" w:rsidRDefault="009A2C0E" w:rsidP="00644231">
            <w:pPr>
              <w:rPr>
                <w:i/>
              </w:rPr>
            </w:pPr>
          </w:p>
          <w:p w14:paraId="53FDD7C1" w14:textId="4920994D" w:rsidR="00644231" w:rsidRPr="004E59B1" w:rsidRDefault="00644231" w:rsidP="00644231">
            <w:pPr>
              <w:rPr>
                <w:i/>
              </w:rPr>
            </w:pPr>
            <w:r w:rsidRPr="004E59B1">
              <w:rPr>
                <w:i/>
                <w:u w:val="single"/>
              </w:rPr>
              <w:t>DOKUMENTOWANIE OSIĄGNIĘTYCH EFEKTÓW UCZENIA SIĘ</w:t>
            </w:r>
            <w:r w:rsidRPr="004E59B1">
              <w:rPr>
                <w:i/>
              </w:rPr>
              <w:t xml:space="preserve"> w formie: egzamin, </w:t>
            </w:r>
            <w:r w:rsidR="00071EAB" w:rsidRPr="004E59B1">
              <w:rPr>
                <w:i/>
              </w:rPr>
              <w:t>zaliczenie pisemne archiwizowane w formie papierowej</w:t>
            </w:r>
            <w:r w:rsidR="00985C51">
              <w:rPr>
                <w:i/>
              </w:rPr>
              <w:t>, praktyczne wykonanie zajęć, aktywność w czasie zajęć – dokumentacja i dziennik prowadzącego</w:t>
            </w:r>
          </w:p>
          <w:p w14:paraId="4C4AE646" w14:textId="77777777" w:rsidR="00644231" w:rsidRPr="004E59B1" w:rsidRDefault="00644231" w:rsidP="00644231">
            <w:pPr>
              <w:rPr>
                <w:i/>
              </w:rPr>
            </w:pPr>
          </w:p>
          <w:p w14:paraId="7070D921" w14:textId="77777777" w:rsidR="00644231" w:rsidRPr="004E59B1" w:rsidRDefault="00644231" w:rsidP="00644231">
            <w:pPr>
              <w:rPr>
                <w:i/>
              </w:rPr>
            </w:pPr>
            <w:r w:rsidRPr="004E59B1">
              <w:rPr>
                <w:i/>
              </w:rPr>
              <w:t>Szczegółowe kryteria przy ocenie zaliczenia i prac kontrolnych</w:t>
            </w:r>
          </w:p>
          <w:p w14:paraId="3446AEB1" w14:textId="77777777" w:rsidR="00644231" w:rsidRPr="00767BB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67BB2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6A87EC4" w14:textId="77777777" w:rsidR="00644231" w:rsidRPr="00767BB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67BB2">
              <w:rPr>
                <w:iCs/>
              </w:rPr>
              <w:t>student wykazuje dostateczny plus (3,5) stopień wiedzy, umiejętności lub kompetencji, gdy uzyskuje od 61 do 70% sumy</w:t>
            </w:r>
            <w:r w:rsidRPr="004E59B1">
              <w:rPr>
                <w:i/>
              </w:rPr>
              <w:t xml:space="preserve"> </w:t>
            </w:r>
            <w:r w:rsidRPr="00767BB2">
              <w:rPr>
                <w:iCs/>
              </w:rPr>
              <w:t xml:space="preserve">punktów określających maksymalny poziom wiedzy lub umiejętności z danego przedmiotu (odpowiednio – jego części), </w:t>
            </w:r>
          </w:p>
          <w:p w14:paraId="5913DD19" w14:textId="77777777" w:rsidR="00644231" w:rsidRPr="00767BB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67BB2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A15F540" w14:textId="77777777" w:rsidR="00644231" w:rsidRPr="00767BB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767BB2">
              <w:rPr>
                <w:iCs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76E8B0A" w14:textId="77777777" w:rsidR="00644231" w:rsidRPr="004E59B1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767BB2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4E59B1" w14:paraId="363FCFED" w14:textId="77777777" w:rsidTr="000A37AA">
        <w:tc>
          <w:tcPr>
            <w:tcW w:w="3942" w:type="dxa"/>
            <w:vAlign w:val="center"/>
          </w:tcPr>
          <w:p w14:paraId="1987D987" w14:textId="77777777" w:rsidR="00644231" w:rsidRPr="004E59B1" w:rsidRDefault="00644231" w:rsidP="00644231">
            <w:r w:rsidRPr="004E59B1">
              <w:lastRenderedPageBreak/>
              <w:t>Elementy i wagi mające wpływ na ocenę końcową</w:t>
            </w:r>
          </w:p>
          <w:p w14:paraId="0BB0C193" w14:textId="77777777" w:rsidR="00644231" w:rsidRPr="004E59B1" w:rsidRDefault="00644231" w:rsidP="00644231"/>
          <w:p w14:paraId="16FEDA5B" w14:textId="77777777" w:rsidR="00644231" w:rsidRPr="004E59B1" w:rsidRDefault="00644231" w:rsidP="00644231"/>
        </w:tc>
        <w:tc>
          <w:tcPr>
            <w:tcW w:w="6543" w:type="dxa"/>
            <w:vAlign w:val="center"/>
          </w:tcPr>
          <w:p w14:paraId="4A0B8024" w14:textId="145AF7E1" w:rsidR="00644231" w:rsidRPr="00767BB2" w:rsidRDefault="00073485" w:rsidP="00644231">
            <w:pPr>
              <w:jc w:val="both"/>
              <w:rPr>
                <w:i/>
              </w:rPr>
            </w:pPr>
            <w:r w:rsidRPr="00073485">
              <w:rPr>
                <w:i/>
              </w:rPr>
              <w:t xml:space="preserve">Ocenę końcową stanowi ocena z egzaminu pisemnego (100%). Warunkiem przystąpienia do egzaminu jest zaliczenie ćwiczeń (kolokwium pisemne, aktywność podczas zajęć praktycznych). </w:t>
            </w:r>
            <w:r w:rsidR="00644231" w:rsidRPr="00767BB2">
              <w:rPr>
                <w:i/>
              </w:rPr>
              <w:t>Warunki te są przedstawiane studentom i konsultowane z nimi na pierwszym wykładzie.</w:t>
            </w:r>
          </w:p>
        </w:tc>
      </w:tr>
      <w:tr w:rsidR="00071024" w:rsidRPr="004E59B1" w14:paraId="41907CDB" w14:textId="77777777" w:rsidTr="000C3BCB">
        <w:trPr>
          <w:trHeight w:val="983"/>
        </w:trPr>
        <w:tc>
          <w:tcPr>
            <w:tcW w:w="3942" w:type="dxa"/>
            <w:vAlign w:val="center"/>
          </w:tcPr>
          <w:p w14:paraId="491891B0" w14:textId="77777777" w:rsidR="00644231" w:rsidRPr="004E59B1" w:rsidRDefault="00644231" w:rsidP="00644231">
            <w:pPr>
              <w:jc w:val="both"/>
            </w:pPr>
            <w:r w:rsidRPr="004E59B1">
              <w:t>Bilans punktów ECTS</w:t>
            </w:r>
          </w:p>
        </w:tc>
        <w:tc>
          <w:tcPr>
            <w:tcW w:w="6543" w:type="dxa"/>
            <w:vAlign w:val="center"/>
          </w:tcPr>
          <w:p w14:paraId="4E99D791" w14:textId="77777777" w:rsidR="00506C22" w:rsidRPr="004E59B1" w:rsidRDefault="00506C22" w:rsidP="00506C22">
            <w:pPr>
              <w:rPr>
                <w:i/>
              </w:rPr>
            </w:pPr>
            <w:r w:rsidRPr="004E59B1">
              <w:t xml:space="preserve">     </w:t>
            </w:r>
            <w:r w:rsidRPr="004E59B1">
              <w:rPr>
                <w:b/>
                <w:i/>
              </w:rPr>
              <w:t>Kontaktowe</w:t>
            </w:r>
          </w:p>
          <w:p w14:paraId="7EEFAC37" w14:textId="77777777" w:rsidR="00506C22" w:rsidRPr="004E59B1" w:rsidRDefault="00506C22" w:rsidP="00506C22">
            <w:r w:rsidRPr="004E59B1">
              <w:t xml:space="preserve">                 Godziny   ECTS</w:t>
            </w:r>
          </w:p>
          <w:p w14:paraId="4BAEB251" w14:textId="77777777" w:rsidR="00506C22" w:rsidRPr="004E59B1" w:rsidRDefault="00506C22" w:rsidP="00506C22">
            <w:r w:rsidRPr="004E59B1">
              <w:t>Wykłady</w:t>
            </w:r>
            <w:r w:rsidRPr="004E59B1">
              <w:tab/>
            </w:r>
            <w:r w:rsidR="001F3604" w:rsidRPr="004E59B1">
              <w:t>15</w:t>
            </w:r>
            <w:r w:rsidRPr="004E59B1">
              <w:tab/>
            </w:r>
            <w:r w:rsidR="001F3604" w:rsidRPr="004E59B1">
              <w:t>0,6</w:t>
            </w:r>
          </w:p>
          <w:p w14:paraId="07FB9C7B" w14:textId="77777777" w:rsidR="00506C22" w:rsidRPr="004E59B1" w:rsidRDefault="00506C22" w:rsidP="00506C22">
            <w:r w:rsidRPr="004E59B1">
              <w:t xml:space="preserve">Ćwiczenia </w:t>
            </w:r>
            <w:r w:rsidRPr="004E59B1">
              <w:tab/>
            </w:r>
            <w:r w:rsidR="005D31C0">
              <w:t>15</w:t>
            </w:r>
            <w:r w:rsidRPr="004E59B1">
              <w:tab/>
            </w:r>
            <w:r w:rsidR="005D31C0">
              <w:t>0,6</w:t>
            </w:r>
          </w:p>
          <w:p w14:paraId="5AAEBFFF" w14:textId="77777777" w:rsidR="00506C22" w:rsidRPr="004E59B1" w:rsidRDefault="00506C22" w:rsidP="00506C22">
            <w:r w:rsidRPr="004E59B1">
              <w:t>Konsultacje</w:t>
            </w:r>
            <w:r w:rsidRPr="004E59B1">
              <w:tab/>
            </w:r>
            <w:r w:rsidR="005D31C0">
              <w:t>6</w:t>
            </w:r>
            <w:r w:rsidRPr="004E59B1">
              <w:tab/>
            </w:r>
            <w:r w:rsidR="00C96D5A" w:rsidRPr="004E59B1">
              <w:t>0,2</w:t>
            </w:r>
            <w:r w:rsidR="005D31C0">
              <w:t>4</w:t>
            </w:r>
          </w:p>
          <w:p w14:paraId="7D088501" w14:textId="78B70698" w:rsidR="00506C22" w:rsidRPr="004E59B1" w:rsidRDefault="00506C22" w:rsidP="00506C22">
            <w:r w:rsidRPr="004E59B1">
              <w:t>Egzamin</w:t>
            </w:r>
            <w:r w:rsidRPr="004E59B1">
              <w:tab/>
            </w:r>
            <w:r w:rsidR="000D521E">
              <w:t>3</w:t>
            </w:r>
            <w:r w:rsidRPr="004E59B1">
              <w:tab/>
              <w:t>0,</w:t>
            </w:r>
            <w:r w:rsidR="000D521E">
              <w:t>12</w:t>
            </w:r>
          </w:p>
          <w:p w14:paraId="4AE382BB" w14:textId="77777777" w:rsidR="00506C22" w:rsidRPr="004E59B1" w:rsidRDefault="00506C22" w:rsidP="00506C22"/>
          <w:p w14:paraId="151B1415" w14:textId="17AD6F3E" w:rsidR="00506C22" w:rsidRPr="004E59B1" w:rsidRDefault="00506C22" w:rsidP="00506C22">
            <w:pPr>
              <w:rPr>
                <w:b/>
                <w:i/>
              </w:rPr>
            </w:pPr>
            <w:r w:rsidRPr="004E59B1">
              <w:rPr>
                <w:b/>
                <w:i/>
              </w:rPr>
              <w:t xml:space="preserve">Łącznie </w:t>
            </w:r>
            <w:r w:rsidR="005D31C0">
              <w:rPr>
                <w:b/>
                <w:i/>
              </w:rPr>
              <w:t>3</w:t>
            </w:r>
            <w:r w:rsidR="000D521E">
              <w:rPr>
                <w:b/>
                <w:i/>
              </w:rPr>
              <w:t>9</w:t>
            </w:r>
            <w:r w:rsidR="00C52391" w:rsidRPr="004E59B1">
              <w:rPr>
                <w:b/>
                <w:i/>
              </w:rPr>
              <w:t xml:space="preserve"> godz. (</w:t>
            </w:r>
            <w:r w:rsidR="005D31C0">
              <w:rPr>
                <w:b/>
              </w:rPr>
              <w:t>1,</w:t>
            </w:r>
            <w:r w:rsidR="000D521E">
              <w:rPr>
                <w:b/>
              </w:rPr>
              <w:t>56</w:t>
            </w:r>
            <w:r w:rsidR="00320A92">
              <w:rPr>
                <w:b/>
              </w:rPr>
              <w:t xml:space="preserve"> </w:t>
            </w:r>
            <w:r w:rsidR="00C52391" w:rsidRPr="004E59B1">
              <w:rPr>
                <w:b/>
                <w:i/>
              </w:rPr>
              <w:t>ECTS)</w:t>
            </w:r>
          </w:p>
          <w:p w14:paraId="4ADE1C6E" w14:textId="77777777" w:rsidR="00506C22" w:rsidRPr="004E59B1" w:rsidRDefault="00506C22" w:rsidP="00506C22">
            <w:pPr>
              <w:rPr>
                <w:b/>
                <w:i/>
              </w:rPr>
            </w:pPr>
          </w:p>
          <w:p w14:paraId="45F587A5" w14:textId="77777777" w:rsidR="00506C22" w:rsidRPr="000D521E" w:rsidRDefault="00506C22" w:rsidP="00506C22">
            <w:pPr>
              <w:rPr>
                <w:b/>
                <w:i/>
              </w:rPr>
            </w:pPr>
            <w:r w:rsidRPr="004E59B1">
              <w:rPr>
                <w:b/>
                <w:i/>
              </w:rPr>
              <w:t xml:space="preserve"> </w:t>
            </w:r>
            <w:r w:rsidRPr="000D521E">
              <w:rPr>
                <w:b/>
                <w:i/>
              </w:rPr>
              <w:t>Niekontaktowe</w:t>
            </w:r>
          </w:p>
          <w:p w14:paraId="77619D0E" w14:textId="77777777" w:rsidR="00506C22" w:rsidRPr="004E59B1" w:rsidRDefault="00506C22" w:rsidP="00506C22">
            <w:r w:rsidRPr="004E59B1">
              <w:t xml:space="preserve">                                                   Godziny   ECTS</w:t>
            </w:r>
          </w:p>
          <w:p w14:paraId="76D3134D" w14:textId="77777777" w:rsidR="00506C22" w:rsidRPr="004E59B1" w:rsidRDefault="00506C22" w:rsidP="00506C22">
            <w:r w:rsidRPr="004E59B1">
              <w:t>Przygotowanie do zajęć/projektów</w:t>
            </w:r>
            <w:r w:rsidRPr="004E59B1">
              <w:tab/>
            </w:r>
            <w:r w:rsidR="00320A92">
              <w:t>1</w:t>
            </w:r>
            <w:r w:rsidR="005D31C0">
              <w:t>9</w:t>
            </w:r>
            <w:r w:rsidRPr="004E59B1">
              <w:tab/>
            </w:r>
            <w:r w:rsidR="00926639" w:rsidRPr="004E59B1">
              <w:t>0,</w:t>
            </w:r>
            <w:r w:rsidR="005D31C0">
              <w:t>76</w:t>
            </w:r>
          </w:p>
          <w:p w14:paraId="1A985C7F" w14:textId="02F96B61" w:rsidR="00506C22" w:rsidRPr="004E59B1" w:rsidRDefault="00506C22" w:rsidP="00506C22">
            <w:r w:rsidRPr="004E59B1">
              <w:t>Studiowanie literatury</w:t>
            </w:r>
            <w:r w:rsidRPr="004E59B1">
              <w:tab/>
              <w:t xml:space="preserve">            </w:t>
            </w:r>
            <w:r w:rsidR="00320A92">
              <w:t>1</w:t>
            </w:r>
            <w:r w:rsidR="000D521E">
              <w:t>7</w:t>
            </w:r>
            <w:r w:rsidRPr="004E59B1">
              <w:tab/>
            </w:r>
            <w:r w:rsidR="00926639" w:rsidRPr="004E59B1">
              <w:t>0,</w:t>
            </w:r>
            <w:r w:rsidR="000D521E">
              <w:t>68</w:t>
            </w:r>
          </w:p>
          <w:p w14:paraId="622140C9" w14:textId="77777777" w:rsidR="00506C22" w:rsidRPr="004E59B1" w:rsidRDefault="00506C22" w:rsidP="00506C22">
            <w:pPr>
              <w:rPr>
                <w:b/>
              </w:rPr>
            </w:pPr>
          </w:p>
          <w:p w14:paraId="7E55EDCB" w14:textId="3AA37FC3" w:rsidR="001F3604" w:rsidRPr="003A6268" w:rsidRDefault="00506C22" w:rsidP="000C3BCB">
            <w:pPr>
              <w:rPr>
                <w:i/>
                <w:iCs/>
              </w:rPr>
            </w:pPr>
            <w:r w:rsidRPr="003A6268">
              <w:rPr>
                <w:b/>
                <w:i/>
                <w:iCs/>
              </w:rPr>
              <w:t>Łączn</w:t>
            </w:r>
            <w:r w:rsidR="00C52391" w:rsidRPr="003A6268">
              <w:rPr>
                <w:b/>
                <w:i/>
                <w:iCs/>
              </w:rPr>
              <w:t xml:space="preserve">ie </w:t>
            </w:r>
            <w:r w:rsidRPr="003A6268">
              <w:rPr>
                <w:b/>
                <w:i/>
                <w:iCs/>
              </w:rPr>
              <w:t xml:space="preserve"> </w:t>
            </w:r>
            <w:r w:rsidR="00C96D5A" w:rsidRPr="003A6268">
              <w:rPr>
                <w:b/>
                <w:i/>
                <w:iCs/>
              </w:rPr>
              <w:t>3</w:t>
            </w:r>
            <w:r w:rsidR="000D521E" w:rsidRPr="003A6268">
              <w:rPr>
                <w:b/>
                <w:i/>
                <w:iCs/>
              </w:rPr>
              <w:t>6</w:t>
            </w:r>
            <w:r w:rsidR="00C52391" w:rsidRPr="003A6268">
              <w:rPr>
                <w:b/>
                <w:i/>
                <w:iCs/>
              </w:rPr>
              <w:t xml:space="preserve"> godz. (</w:t>
            </w:r>
            <w:r w:rsidR="005D31C0" w:rsidRPr="003A6268">
              <w:rPr>
                <w:b/>
                <w:i/>
                <w:iCs/>
                <w:color w:val="000000"/>
              </w:rPr>
              <w:t>1,</w:t>
            </w:r>
            <w:r w:rsidR="000D521E" w:rsidRPr="00767BB2">
              <w:rPr>
                <w:b/>
                <w:i/>
                <w:iCs/>
                <w:color w:val="000000"/>
              </w:rPr>
              <w:t>44</w:t>
            </w:r>
            <w:r w:rsidR="005D31C0" w:rsidRPr="00767BB2">
              <w:rPr>
                <w:b/>
                <w:i/>
                <w:iCs/>
                <w:color w:val="000000"/>
              </w:rPr>
              <w:t xml:space="preserve"> </w:t>
            </w:r>
            <w:r w:rsidR="00C52391" w:rsidRPr="00767BB2">
              <w:rPr>
                <w:b/>
                <w:i/>
                <w:iCs/>
              </w:rPr>
              <w:t>ECTS)</w:t>
            </w:r>
          </w:p>
        </w:tc>
      </w:tr>
      <w:tr w:rsidR="00071024" w:rsidRPr="004E59B1" w14:paraId="083B4058" w14:textId="77777777" w:rsidTr="000A37AA">
        <w:trPr>
          <w:trHeight w:val="718"/>
        </w:trPr>
        <w:tc>
          <w:tcPr>
            <w:tcW w:w="3942" w:type="dxa"/>
            <w:vAlign w:val="center"/>
          </w:tcPr>
          <w:p w14:paraId="5F12BDFD" w14:textId="77777777" w:rsidR="00644231" w:rsidRPr="004E59B1" w:rsidRDefault="00644231" w:rsidP="00644231">
            <w:r w:rsidRPr="004E59B1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vAlign w:val="center"/>
          </w:tcPr>
          <w:p w14:paraId="6D0F8A58" w14:textId="6B0175B2" w:rsidR="00644231" w:rsidRPr="004E59B1" w:rsidRDefault="00506C22" w:rsidP="00644231">
            <w:pPr>
              <w:jc w:val="both"/>
              <w:rPr>
                <w:i/>
              </w:rPr>
            </w:pPr>
            <w:r w:rsidRPr="004E59B1">
              <w:rPr>
                <w:i/>
              </w:rPr>
              <w:t xml:space="preserve">Wykłady – </w:t>
            </w:r>
            <w:r w:rsidR="002E12AB" w:rsidRPr="004E59B1">
              <w:rPr>
                <w:i/>
              </w:rPr>
              <w:t>15</w:t>
            </w:r>
            <w:r w:rsidRPr="004E59B1">
              <w:rPr>
                <w:i/>
              </w:rPr>
              <w:t xml:space="preserve"> godz.; ćwiczenia – </w:t>
            </w:r>
            <w:r w:rsidR="00752D04">
              <w:rPr>
                <w:i/>
              </w:rPr>
              <w:t>30</w:t>
            </w:r>
            <w:r w:rsidRPr="004E59B1">
              <w:rPr>
                <w:i/>
              </w:rPr>
              <w:t xml:space="preserve"> – godz.; konsultacje – </w:t>
            </w:r>
            <w:r w:rsidR="000D521E">
              <w:rPr>
                <w:i/>
              </w:rPr>
              <w:t>6</w:t>
            </w:r>
            <w:r w:rsidRPr="004E59B1">
              <w:rPr>
                <w:i/>
              </w:rPr>
              <w:t xml:space="preserve"> godz., egzamin – </w:t>
            </w:r>
            <w:r w:rsidR="000D521E">
              <w:rPr>
                <w:i/>
              </w:rPr>
              <w:t>3</w:t>
            </w:r>
            <w:r w:rsidRPr="004E59B1">
              <w:rPr>
                <w:i/>
              </w:rPr>
              <w:t xml:space="preserve"> godz.</w:t>
            </w:r>
          </w:p>
        </w:tc>
      </w:tr>
    </w:tbl>
    <w:p w14:paraId="53FBF784" w14:textId="50633C64" w:rsidR="000D521E" w:rsidRDefault="000D521E">
      <w:pPr>
        <w:spacing w:after="160" w:line="259" w:lineRule="auto"/>
        <w:rPr>
          <w:sz w:val="20"/>
          <w:szCs w:val="20"/>
        </w:rPr>
      </w:pPr>
    </w:p>
    <w:sectPr w:rsidR="000D521E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5BFB" w14:textId="77777777" w:rsidR="00DC3742" w:rsidRDefault="00DC3742" w:rsidP="008D17BD">
      <w:r>
        <w:separator/>
      </w:r>
    </w:p>
  </w:endnote>
  <w:endnote w:type="continuationSeparator" w:id="0">
    <w:p w14:paraId="033DC967" w14:textId="77777777" w:rsidR="00DC3742" w:rsidRDefault="00DC3742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1B2ED71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84BE8C9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F0D9" w14:textId="77777777" w:rsidR="00DC3742" w:rsidRDefault="00DC3742" w:rsidP="008D17BD">
      <w:r>
        <w:separator/>
      </w:r>
    </w:p>
  </w:footnote>
  <w:footnote w:type="continuationSeparator" w:id="0">
    <w:p w14:paraId="6572727F" w14:textId="77777777" w:rsidR="00DC3742" w:rsidRDefault="00DC3742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FC57E2C"/>
    <w:multiLevelType w:val="hybridMultilevel"/>
    <w:tmpl w:val="5FC2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0657">
    <w:abstractNumId w:val="5"/>
  </w:num>
  <w:num w:numId="2" w16cid:durableId="1146430495">
    <w:abstractNumId w:val="9"/>
  </w:num>
  <w:num w:numId="3" w16cid:durableId="1101217114">
    <w:abstractNumId w:val="4"/>
  </w:num>
  <w:num w:numId="4" w16cid:durableId="291835580">
    <w:abstractNumId w:val="4"/>
  </w:num>
  <w:num w:numId="5" w16cid:durableId="1329363124">
    <w:abstractNumId w:val="0"/>
  </w:num>
  <w:num w:numId="6" w16cid:durableId="489057116">
    <w:abstractNumId w:val="8"/>
  </w:num>
  <w:num w:numId="7" w16cid:durableId="509879759">
    <w:abstractNumId w:val="3"/>
  </w:num>
  <w:num w:numId="8" w16cid:durableId="1116607550">
    <w:abstractNumId w:val="1"/>
  </w:num>
  <w:num w:numId="9" w16cid:durableId="1224294457">
    <w:abstractNumId w:val="7"/>
  </w:num>
  <w:num w:numId="10" w16cid:durableId="1306550822">
    <w:abstractNumId w:val="6"/>
  </w:num>
  <w:num w:numId="11" w16cid:durableId="2080445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61D1D"/>
    <w:rsid w:val="00071024"/>
    <w:rsid w:val="00071EAB"/>
    <w:rsid w:val="00073485"/>
    <w:rsid w:val="000A37AA"/>
    <w:rsid w:val="000A7446"/>
    <w:rsid w:val="000C3BCB"/>
    <w:rsid w:val="000C4253"/>
    <w:rsid w:val="000D45C2"/>
    <w:rsid w:val="000D521E"/>
    <w:rsid w:val="000E3E01"/>
    <w:rsid w:val="000F587A"/>
    <w:rsid w:val="00101F00"/>
    <w:rsid w:val="00113321"/>
    <w:rsid w:val="00120398"/>
    <w:rsid w:val="00127A0E"/>
    <w:rsid w:val="00150517"/>
    <w:rsid w:val="001B5D9C"/>
    <w:rsid w:val="001C5287"/>
    <w:rsid w:val="001C593E"/>
    <w:rsid w:val="001F3604"/>
    <w:rsid w:val="00206860"/>
    <w:rsid w:val="00207270"/>
    <w:rsid w:val="002158D0"/>
    <w:rsid w:val="002202ED"/>
    <w:rsid w:val="0023599D"/>
    <w:rsid w:val="00265698"/>
    <w:rsid w:val="002729D2"/>
    <w:rsid w:val="002835BD"/>
    <w:rsid w:val="00283678"/>
    <w:rsid w:val="002A2DF8"/>
    <w:rsid w:val="002A460D"/>
    <w:rsid w:val="002A5AF7"/>
    <w:rsid w:val="002E12AB"/>
    <w:rsid w:val="002E4043"/>
    <w:rsid w:val="00320A92"/>
    <w:rsid w:val="0032739E"/>
    <w:rsid w:val="003305C4"/>
    <w:rsid w:val="00371BCE"/>
    <w:rsid w:val="003853C3"/>
    <w:rsid w:val="003A6268"/>
    <w:rsid w:val="003B32BF"/>
    <w:rsid w:val="003B4438"/>
    <w:rsid w:val="003B7740"/>
    <w:rsid w:val="003D5FC9"/>
    <w:rsid w:val="00411624"/>
    <w:rsid w:val="00457679"/>
    <w:rsid w:val="00477E42"/>
    <w:rsid w:val="00485933"/>
    <w:rsid w:val="004928A0"/>
    <w:rsid w:val="004A6FA9"/>
    <w:rsid w:val="004B189D"/>
    <w:rsid w:val="004E014A"/>
    <w:rsid w:val="004E59B1"/>
    <w:rsid w:val="00500899"/>
    <w:rsid w:val="00506C22"/>
    <w:rsid w:val="00523875"/>
    <w:rsid w:val="0057184E"/>
    <w:rsid w:val="00575B86"/>
    <w:rsid w:val="005869D2"/>
    <w:rsid w:val="00592A99"/>
    <w:rsid w:val="005967D6"/>
    <w:rsid w:val="005D06E4"/>
    <w:rsid w:val="005D31C0"/>
    <w:rsid w:val="005D3964"/>
    <w:rsid w:val="006063C4"/>
    <w:rsid w:val="0062191A"/>
    <w:rsid w:val="00632F3F"/>
    <w:rsid w:val="0063487A"/>
    <w:rsid w:val="00644231"/>
    <w:rsid w:val="00661938"/>
    <w:rsid w:val="006742BC"/>
    <w:rsid w:val="006743C0"/>
    <w:rsid w:val="00685AFF"/>
    <w:rsid w:val="006C5741"/>
    <w:rsid w:val="006C6BF5"/>
    <w:rsid w:val="006E092B"/>
    <w:rsid w:val="006E768A"/>
    <w:rsid w:val="006F3573"/>
    <w:rsid w:val="007110C9"/>
    <w:rsid w:val="0074113E"/>
    <w:rsid w:val="00752D04"/>
    <w:rsid w:val="00755B91"/>
    <w:rsid w:val="00764219"/>
    <w:rsid w:val="00767BB2"/>
    <w:rsid w:val="007B768F"/>
    <w:rsid w:val="007D1DE6"/>
    <w:rsid w:val="007F6A35"/>
    <w:rsid w:val="0080745D"/>
    <w:rsid w:val="00823A65"/>
    <w:rsid w:val="0083437D"/>
    <w:rsid w:val="00850B52"/>
    <w:rsid w:val="008611B3"/>
    <w:rsid w:val="0089357C"/>
    <w:rsid w:val="00893CD3"/>
    <w:rsid w:val="00896BC2"/>
    <w:rsid w:val="008D0B7E"/>
    <w:rsid w:val="008D13BA"/>
    <w:rsid w:val="008D17BD"/>
    <w:rsid w:val="008F16EA"/>
    <w:rsid w:val="00917796"/>
    <w:rsid w:val="0092197E"/>
    <w:rsid w:val="009238F7"/>
    <w:rsid w:val="00926639"/>
    <w:rsid w:val="00934DAA"/>
    <w:rsid w:val="009613BD"/>
    <w:rsid w:val="00977FB6"/>
    <w:rsid w:val="00980EBB"/>
    <w:rsid w:val="00985C51"/>
    <w:rsid w:val="0098654A"/>
    <w:rsid w:val="00991350"/>
    <w:rsid w:val="00992D17"/>
    <w:rsid w:val="009A2C0E"/>
    <w:rsid w:val="009A317D"/>
    <w:rsid w:val="009C2572"/>
    <w:rsid w:val="009E49CA"/>
    <w:rsid w:val="00A21997"/>
    <w:rsid w:val="00A25D78"/>
    <w:rsid w:val="00A27747"/>
    <w:rsid w:val="00A30B94"/>
    <w:rsid w:val="00A6526D"/>
    <w:rsid w:val="00A6673A"/>
    <w:rsid w:val="00A94B7F"/>
    <w:rsid w:val="00AA02DB"/>
    <w:rsid w:val="00AB04C5"/>
    <w:rsid w:val="00AB3639"/>
    <w:rsid w:val="00AD6F61"/>
    <w:rsid w:val="00AF75EA"/>
    <w:rsid w:val="00B055D9"/>
    <w:rsid w:val="00B32323"/>
    <w:rsid w:val="00B400C0"/>
    <w:rsid w:val="00B57EA1"/>
    <w:rsid w:val="00B70F1C"/>
    <w:rsid w:val="00B71AE7"/>
    <w:rsid w:val="00B742CE"/>
    <w:rsid w:val="00B76FB0"/>
    <w:rsid w:val="00BA21CB"/>
    <w:rsid w:val="00BA2E91"/>
    <w:rsid w:val="00BD0B38"/>
    <w:rsid w:val="00BD58D3"/>
    <w:rsid w:val="00BE131F"/>
    <w:rsid w:val="00BF20FE"/>
    <w:rsid w:val="00BF5620"/>
    <w:rsid w:val="00C52391"/>
    <w:rsid w:val="00C96D5A"/>
    <w:rsid w:val="00CD3047"/>
    <w:rsid w:val="00CD423D"/>
    <w:rsid w:val="00CD6D29"/>
    <w:rsid w:val="00D03540"/>
    <w:rsid w:val="00D2747A"/>
    <w:rsid w:val="00D35D85"/>
    <w:rsid w:val="00D552F8"/>
    <w:rsid w:val="00DA028D"/>
    <w:rsid w:val="00DA0A38"/>
    <w:rsid w:val="00DC09A4"/>
    <w:rsid w:val="00DC2364"/>
    <w:rsid w:val="00DC3742"/>
    <w:rsid w:val="00DC3EFD"/>
    <w:rsid w:val="00DD3A59"/>
    <w:rsid w:val="00DD40B8"/>
    <w:rsid w:val="00E04651"/>
    <w:rsid w:val="00E16001"/>
    <w:rsid w:val="00E271D8"/>
    <w:rsid w:val="00E34480"/>
    <w:rsid w:val="00E54369"/>
    <w:rsid w:val="00E61AA6"/>
    <w:rsid w:val="00E746E6"/>
    <w:rsid w:val="00E832C8"/>
    <w:rsid w:val="00E84533"/>
    <w:rsid w:val="00E93CA9"/>
    <w:rsid w:val="00EA3FC6"/>
    <w:rsid w:val="00EC3848"/>
    <w:rsid w:val="00EE7227"/>
    <w:rsid w:val="00F02DA4"/>
    <w:rsid w:val="00F02E5D"/>
    <w:rsid w:val="00F2295C"/>
    <w:rsid w:val="00F416B2"/>
    <w:rsid w:val="00F44980"/>
    <w:rsid w:val="00F46BE5"/>
    <w:rsid w:val="00F47C1D"/>
    <w:rsid w:val="00F82B32"/>
    <w:rsid w:val="00FA4D1A"/>
    <w:rsid w:val="00FB0556"/>
    <w:rsid w:val="00FD5611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DBC9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paragraph" w:styleId="Poprawka">
    <w:name w:val="Revision"/>
    <w:hidden/>
    <w:uiPriority w:val="99"/>
    <w:semiHidden/>
    <w:rsid w:val="00E3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3412-5A27-4419-BB5F-37BBCFB9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4</cp:revision>
  <cp:lastPrinted>2021-07-01T08:34:00Z</cp:lastPrinted>
  <dcterms:created xsi:type="dcterms:W3CDTF">2025-10-08T09:33:00Z</dcterms:created>
  <dcterms:modified xsi:type="dcterms:W3CDTF">2025-10-08T09:47:00Z</dcterms:modified>
</cp:coreProperties>
</file>