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FE1743" w:rsidRPr="00F02E5D" w14:paraId="7D24D556" w14:textId="77777777" w:rsidTr="00D0721F">
        <w:tc>
          <w:tcPr>
            <w:tcW w:w="3942" w:type="dxa"/>
            <w:shd w:val="clear" w:color="auto" w:fill="auto"/>
          </w:tcPr>
          <w:p w14:paraId="135037FC" w14:textId="77777777" w:rsidR="00FE1743" w:rsidRPr="00900C94" w:rsidRDefault="00FE1743" w:rsidP="004C0125">
            <w:r w:rsidRPr="00900C94">
              <w:t xml:space="preserve">Nazwa kierunku studiów </w:t>
            </w:r>
          </w:p>
          <w:p w14:paraId="07807A6B" w14:textId="77777777" w:rsidR="00FE1743" w:rsidRPr="00900C94" w:rsidRDefault="00FE1743" w:rsidP="004C0125"/>
        </w:tc>
        <w:tc>
          <w:tcPr>
            <w:tcW w:w="5344" w:type="dxa"/>
            <w:shd w:val="clear" w:color="auto" w:fill="auto"/>
            <w:vAlign w:val="center"/>
          </w:tcPr>
          <w:p w14:paraId="66E5135D" w14:textId="77777777" w:rsidR="00FE1743" w:rsidRPr="00900C94" w:rsidRDefault="00FE1743" w:rsidP="00034B70">
            <w:r w:rsidRPr="00900C94">
              <w:t>Pielęgnacja zwierząt i animaloterapia</w:t>
            </w:r>
          </w:p>
        </w:tc>
      </w:tr>
      <w:tr w:rsidR="00FE1743" w:rsidRPr="00F02E5D" w14:paraId="22351C22" w14:textId="77777777" w:rsidTr="00D0721F">
        <w:tc>
          <w:tcPr>
            <w:tcW w:w="3942" w:type="dxa"/>
            <w:shd w:val="clear" w:color="auto" w:fill="auto"/>
          </w:tcPr>
          <w:p w14:paraId="09193C6E" w14:textId="77777777" w:rsidR="00FE1743" w:rsidRPr="00900C94" w:rsidRDefault="00FE1743" w:rsidP="004C0125">
            <w:r w:rsidRPr="00900C94">
              <w:t>Nazwa modułu, także nazwa w języku angielskim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83008ED" w14:textId="77777777" w:rsidR="00FE1743" w:rsidRPr="00900C94" w:rsidRDefault="00FE1743" w:rsidP="00034B70">
            <w:pPr>
              <w:rPr>
                <w:bCs/>
              </w:rPr>
            </w:pPr>
            <w:r w:rsidRPr="00900C94">
              <w:rPr>
                <w:bCs/>
              </w:rPr>
              <w:t>Planowanie doświadczeń</w:t>
            </w:r>
          </w:p>
          <w:p w14:paraId="55D33214" w14:textId="77777777" w:rsidR="00FE1743" w:rsidRPr="00900C94" w:rsidRDefault="00FE1743" w:rsidP="00034B70">
            <w:pPr>
              <w:rPr>
                <w:bCs/>
              </w:rPr>
            </w:pPr>
            <w:r w:rsidRPr="00900C94">
              <w:rPr>
                <w:bCs/>
              </w:rPr>
              <w:t>Experiments’ designing</w:t>
            </w:r>
          </w:p>
        </w:tc>
      </w:tr>
      <w:tr w:rsidR="00023A99" w:rsidRPr="00F02E5D" w14:paraId="0094B1FD" w14:textId="77777777" w:rsidTr="00023A99">
        <w:tc>
          <w:tcPr>
            <w:tcW w:w="3942" w:type="dxa"/>
            <w:shd w:val="clear" w:color="auto" w:fill="auto"/>
          </w:tcPr>
          <w:p w14:paraId="0CC2138F" w14:textId="22CA2DF9" w:rsidR="00B400C0" w:rsidRPr="00900C94" w:rsidRDefault="00023A99" w:rsidP="004C0125">
            <w:r w:rsidRPr="00900C94">
              <w:t>Język wykładowy</w:t>
            </w:r>
            <w:r w:rsidR="00B400C0" w:rsidRPr="00900C94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0C7506DB" w14:textId="77777777" w:rsidR="00023A99" w:rsidRPr="00900C94" w:rsidRDefault="00FE1743" w:rsidP="004C0125">
            <w:r w:rsidRPr="00900C94">
              <w:t>polski</w:t>
            </w:r>
          </w:p>
        </w:tc>
      </w:tr>
      <w:tr w:rsidR="00023A99" w:rsidRPr="00F02E5D" w14:paraId="504F1D18" w14:textId="77777777" w:rsidTr="00023A99">
        <w:tc>
          <w:tcPr>
            <w:tcW w:w="3942" w:type="dxa"/>
            <w:shd w:val="clear" w:color="auto" w:fill="auto"/>
          </w:tcPr>
          <w:p w14:paraId="4B9FF979" w14:textId="1B1C2BD4" w:rsidR="00023A99" w:rsidRPr="00900C94" w:rsidRDefault="00023A99" w:rsidP="00900C94">
            <w:pPr>
              <w:autoSpaceDE w:val="0"/>
              <w:autoSpaceDN w:val="0"/>
              <w:adjustRightInd w:val="0"/>
            </w:pPr>
            <w:r w:rsidRPr="00900C94">
              <w:t>Rodzaj modułu</w:t>
            </w:r>
            <w:r w:rsidR="00206860" w:rsidRPr="00900C94">
              <w:t xml:space="preserve"> </w:t>
            </w:r>
          </w:p>
        </w:tc>
        <w:tc>
          <w:tcPr>
            <w:tcW w:w="5344" w:type="dxa"/>
            <w:shd w:val="clear" w:color="auto" w:fill="auto"/>
          </w:tcPr>
          <w:p w14:paraId="53326B66" w14:textId="1FAD5C09" w:rsidR="00023A99" w:rsidRPr="00900C94" w:rsidRDefault="00023A99" w:rsidP="004C0125">
            <w:r w:rsidRPr="00900C94">
              <w:t>obowiązkowy</w:t>
            </w:r>
          </w:p>
        </w:tc>
      </w:tr>
      <w:tr w:rsidR="00023A99" w:rsidRPr="00F02E5D" w14:paraId="1A27E6AE" w14:textId="77777777" w:rsidTr="00023A99">
        <w:tc>
          <w:tcPr>
            <w:tcW w:w="3942" w:type="dxa"/>
            <w:shd w:val="clear" w:color="auto" w:fill="auto"/>
          </w:tcPr>
          <w:p w14:paraId="061BF0EC" w14:textId="77777777" w:rsidR="00023A99" w:rsidRPr="00900C94" w:rsidRDefault="00023A99" w:rsidP="004C0125">
            <w:r w:rsidRPr="00900C94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78F640FB" w14:textId="040E178A" w:rsidR="00023A99" w:rsidRPr="00900C94" w:rsidRDefault="00900C94" w:rsidP="004C0125">
            <w:r>
              <w:t>P</w:t>
            </w:r>
            <w:r w:rsidR="00023A99" w:rsidRPr="00900C94">
              <w:t>ierwszego stopnia</w:t>
            </w:r>
          </w:p>
        </w:tc>
      </w:tr>
      <w:tr w:rsidR="00023A99" w:rsidRPr="00F02E5D" w14:paraId="6407837A" w14:textId="77777777" w:rsidTr="00023A99">
        <w:tc>
          <w:tcPr>
            <w:tcW w:w="3942" w:type="dxa"/>
            <w:shd w:val="clear" w:color="auto" w:fill="auto"/>
          </w:tcPr>
          <w:p w14:paraId="538EA0EB" w14:textId="38EDEFFA" w:rsidR="00F02E5D" w:rsidRPr="00900C94" w:rsidRDefault="00023A99" w:rsidP="004C0125">
            <w:r w:rsidRPr="00900C94">
              <w:t>Forma studiów</w:t>
            </w:r>
          </w:p>
        </w:tc>
        <w:tc>
          <w:tcPr>
            <w:tcW w:w="5344" w:type="dxa"/>
            <w:shd w:val="clear" w:color="auto" w:fill="auto"/>
          </w:tcPr>
          <w:p w14:paraId="21C02992" w14:textId="28009201" w:rsidR="00023A99" w:rsidRPr="00900C94" w:rsidRDefault="00023A99" w:rsidP="004C0125">
            <w:r w:rsidRPr="00900C94">
              <w:t>stacjonarne</w:t>
            </w:r>
          </w:p>
        </w:tc>
      </w:tr>
      <w:tr w:rsidR="00023A99" w:rsidRPr="00F02E5D" w14:paraId="2FB36626" w14:textId="77777777" w:rsidTr="00023A99">
        <w:tc>
          <w:tcPr>
            <w:tcW w:w="3942" w:type="dxa"/>
            <w:shd w:val="clear" w:color="auto" w:fill="auto"/>
          </w:tcPr>
          <w:p w14:paraId="0F4BDD6E" w14:textId="77777777" w:rsidR="00023A99" w:rsidRPr="00900C94" w:rsidRDefault="00023A99" w:rsidP="004C0125">
            <w:r w:rsidRPr="00900C94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6C7A6CF8" w14:textId="415267A6" w:rsidR="00023A99" w:rsidRPr="00900C94" w:rsidRDefault="00023A99" w:rsidP="004C0125">
            <w:r w:rsidRPr="00900C94">
              <w:t>III</w:t>
            </w:r>
          </w:p>
        </w:tc>
      </w:tr>
      <w:tr w:rsidR="00023A99" w:rsidRPr="00F02E5D" w14:paraId="34EB6492" w14:textId="77777777" w:rsidTr="00023A99">
        <w:tc>
          <w:tcPr>
            <w:tcW w:w="3942" w:type="dxa"/>
            <w:shd w:val="clear" w:color="auto" w:fill="auto"/>
          </w:tcPr>
          <w:p w14:paraId="1062839E" w14:textId="77777777" w:rsidR="00023A99" w:rsidRPr="00900C94" w:rsidRDefault="00023A99" w:rsidP="004C0125">
            <w:r w:rsidRPr="00900C94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2E6006A3" w14:textId="01DB3DF6" w:rsidR="00023A99" w:rsidRPr="00900C94" w:rsidRDefault="008874DF" w:rsidP="00371F68">
            <w:r>
              <w:t>5</w:t>
            </w:r>
          </w:p>
        </w:tc>
      </w:tr>
      <w:tr w:rsidR="00023A99" w:rsidRPr="00F02E5D" w14:paraId="1F2E8844" w14:textId="77777777" w:rsidTr="00023A99">
        <w:tc>
          <w:tcPr>
            <w:tcW w:w="3942" w:type="dxa"/>
            <w:shd w:val="clear" w:color="auto" w:fill="auto"/>
          </w:tcPr>
          <w:p w14:paraId="457E0836" w14:textId="77777777" w:rsidR="00023A99" w:rsidRPr="00900C94" w:rsidRDefault="00023A99" w:rsidP="004C0125">
            <w:pPr>
              <w:autoSpaceDE w:val="0"/>
              <w:autoSpaceDN w:val="0"/>
              <w:adjustRightInd w:val="0"/>
            </w:pPr>
            <w:r w:rsidRPr="00900C94">
              <w:t>Liczba punktów ECTS z podziałem na kontaktowe/niekontaktowe</w:t>
            </w:r>
          </w:p>
        </w:tc>
        <w:tc>
          <w:tcPr>
            <w:tcW w:w="5344" w:type="dxa"/>
            <w:shd w:val="clear" w:color="auto" w:fill="auto"/>
          </w:tcPr>
          <w:p w14:paraId="0F0DCAEC" w14:textId="77777777" w:rsidR="00023A99" w:rsidRPr="00900C94" w:rsidRDefault="00371F68" w:rsidP="00F05F53">
            <w:r w:rsidRPr="00900C94">
              <w:t>2</w:t>
            </w:r>
            <w:r w:rsidR="00023A99" w:rsidRPr="00900C94">
              <w:t xml:space="preserve"> (</w:t>
            </w:r>
            <w:r w:rsidR="00F05F53" w:rsidRPr="00900C94">
              <w:t>1,56/0,44</w:t>
            </w:r>
            <w:r w:rsidR="00023A99" w:rsidRPr="00900C94">
              <w:t>)</w:t>
            </w:r>
          </w:p>
        </w:tc>
      </w:tr>
      <w:tr w:rsidR="00023A99" w:rsidRPr="00F02E5D" w14:paraId="585DB4A2" w14:textId="77777777" w:rsidTr="00371F68">
        <w:tc>
          <w:tcPr>
            <w:tcW w:w="3942" w:type="dxa"/>
            <w:shd w:val="clear" w:color="auto" w:fill="auto"/>
          </w:tcPr>
          <w:p w14:paraId="572E6BF3" w14:textId="77777777" w:rsidR="00023A99" w:rsidRPr="00900C94" w:rsidRDefault="00023A99" w:rsidP="00F02E5D">
            <w:pPr>
              <w:autoSpaceDE w:val="0"/>
              <w:autoSpaceDN w:val="0"/>
              <w:adjustRightInd w:val="0"/>
            </w:pPr>
            <w:r w:rsidRPr="00900C94">
              <w:t>Tytuł</w:t>
            </w:r>
            <w:r w:rsidR="00F02E5D" w:rsidRPr="00900C94">
              <w:t xml:space="preserve"> naukowy</w:t>
            </w:r>
            <w:r w:rsidRPr="00900C94">
              <w:t>/stopień</w:t>
            </w:r>
            <w:r w:rsidR="00F02E5D" w:rsidRPr="00900C94">
              <w:t xml:space="preserve"> naukowy</w:t>
            </w:r>
            <w:r w:rsidRPr="00900C94">
              <w:t>, imię i nazwisko osoby</w:t>
            </w:r>
            <w:r w:rsidR="00F02E5D" w:rsidRPr="00900C94">
              <w:t xml:space="preserve"> </w:t>
            </w:r>
            <w:r w:rsidRPr="00900C94">
              <w:t>odpowiedzialnej za moduł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AF01B8D" w14:textId="27174F6F" w:rsidR="00023A99" w:rsidRPr="00900C94" w:rsidRDefault="00C82D4A" w:rsidP="00371F68">
            <w:r>
              <w:t xml:space="preserve">Prof. </w:t>
            </w:r>
            <w:r w:rsidR="00900C94" w:rsidRPr="00900C94">
              <w:t>dr hab.</w:t>
            </w:r>
            <w:r w:rsidR="00900C94">
              <w:t xml:space="preserve"> </w:t>
            </w:r>
            <w:r w:rsidR="00371F68" w:rsidRPr="00900C94">
              <w:t>Justyna Batkowska</w:t>
            </w:r>
          </w:p>
        </w:tc>
      </w:tr>
      <w:tr w:rsidR="00023A99" w:rsidRPr="00F02E5D" w14:paraId="63821A3A" w14:textId="77777777" w:rsidTr="00023A99">
        <w:tc>
          <w:tcPr>
            <w:tcW w:w="3942" w:type="dxa"/>
            <w:shd w:val="clear" w:color="auto" w:fill="auto"/>
          </w:tcPr>
          <w:p w14:paraId="1DE77E79" w14:textId="77777777" w:rsidR="00023A99" w:rsidRPr="00900C94" w:rsidRDefault="00023A99" w:rsidP="004C0125">
            <w:r w:rsidRPr="00900C94">
              <w:t>Jednostka oferująca moduł</w:t>
            </w:r>
          </w:p>
          <w:p w14:paraId="54EBB6B5" w14:textId="77777777" w:rsidR="00023A99" w:rsidRPr="00900C94" w:rsidRDefault="00023A99" w:rsidP="004C0125"/>
        </w:tc>
        <w:tc>
          <w:tcPr>
            <w:tcW w:w="5344" w:type="dxa"/>
            <w:shd w:val="clear" w:color="auto" w:fill="auto"/>
          </w:tcPr>
          <w:p w14:paraId="71CD13EB" w14:textId="77777777" w:rsidR="00023A99" w:rsidRPr="00900C94" w:rsidRDefault="00371F68" w:rsidP="004C0125">
            <w:r w:rsidRPr="00900C94">
              <w:t>Instytut Biologicznych Podstaw Produkcji Zwierzęcej</w:t>
            </w:r>
          </w:p>
        </w:tc>
      </w:tr>
      <w:tr w:rsidR="00023A99" w:rsidRPr="00F02E5D" w14:paraId="1E97EE83" w14:textId="77777777" w:rsidTr="00023A99">
        <w:tc>
          <w:tcPr>
            <w:tcW w:w="3942" w:type="dxa"/>
            <w:shd w:val="clear" w:color="auto" w:fill="auto"/>
          </w:tcPr>
          <w:p w14:paraId="113506A7" w14:textId="77777777" w:rsidR="00023A99" w:rsidRPr="00900C94" w:rsidRDefault="00023A99" w:rsidP="004C0125">
            <w:r w:rsidRPr="00900C94">
              <w:t>Cel modułu</w:t>
            </w:r>
          </w:p>
          <w:p w14:paraId="3A4CF781" w14:textId="77777777" w:rsidR="00023A99" w:rsidRPr="00900C94" w:rsidRDefault="00023A99" w:rsidP="004C0125"/>
        </w:tc>
        <w:tc>
          <w:tcPr>
            <w:tcW w:w="5344" w:type="dxa"/>
            <w:shd w:val="clear" w:color="auto" w:fill="auto"/>
          </w:tcPr>
          <w:p w14:paraId="35BFEA9A" w14:textId="77777777" w:rsidR="00023A99" w:rsidRPr="00900C94" w:rsidRDefault="00371F68" w:rsidP="00371F68">
            <w:pPr>
              <w:autoSpaceDE w:val="0"/>
              <w:autoSpaceDN w:val="0"/>
              <w:adjustRightInd w:val="0"/>
              <w:jc w:val="both"/>
            </w:pPr>
            <w:r w:rsidRPr="00900C94">
              <w:t>Poznanie narzędzi statystycznych opisujących zebrane dane. Nabycie praktycznych umiejętności przygotowania i przeprowadzenia podstawowych analiz danych; dobór odpowiedniej metody analizy do danych; weryfikacja hipotez; umiejętność opisu i interpretacji uzyskanych wyników.</w:t>
            </w:r>
          </w:p>
        </w:tc>
      </w:tr>
      <w:tr w:rsidR="00023A99" w:rsidRPr="00F02E5D" w14:paraId="79139F13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45A5E5E4" w14:textId="77777777" w:rsidR="00023A99" w:rsidRPr="00900C94" w:rsidRDefault="00023A99" w:rsidP="00206860">
            <w:pPr>
              <w:jc w:val="both"/>
            </w:pPr>
            <w:r w:rsidRPr="00900C94">
              <w:t xml:space="preserve">Efekty </w:t>
            </w:r>
            <w:r w:rsidR="00D2747A" w:rsidRPr="00900C94">
              <w:t>uczenia się</w:t>
            </w:r>
            <w:r w:rsidR="00206860" w:rsidRPr="00900C94">
              <w:t xml:space="preserve"> dla modułu </w:t>
            </w:r>
            <w:r w:rsidRPr="00900C94">
              <w:t>to opis zasobu wiedzy, umiejętności i kompetencji społecznych, które student osi</w:t>
            </w:r>
            <w:r w:rsidR="000F587A" w:rsidRPr="00900C94">
              <w:t>ągnie</w:t>
            </w:r>
            <w:r w:rsidR="00206860" w:rsidRPr="00900C94">
              <w:t xml:space="preserve"> po zrealizowaniu zajęć</w:t>
            </w:r>
            <w:r w:rsidR="000F587A" w:rsidRPr="00900C94">
              <w:t>.</w:t>
            </w:r>
          </w:p>
        </w:tc>
        <w:tc>
          <w:tcPr>
            <w:tcW w:w="5344" w:type="dxa"/>
            <w:shd w:val="clear" w:color="auto" w:fill="auto"/>
          </w:tcPr>
          <w:p w14:paraId="08712E8D" w14:textId="77777777" w:rsidR="00023A99" w:rsidRPr="00900C94" w:rsidRDefault="00023A99" w:rsidP="004C0125">
            <w:r w:rsidRPr="00900C94">
              <w:rPr>
                <w:b/>
                <w:bCs/>
              </w:rPr>
              <w:t>Wiedza</w:t>
            </w:r>
            <w:r w:rsidRPr="00900C94">
              <w:t xml:space="preserve">: </w:t>
            </w:r>
          </w:p>
        </w:tc>
      </w:tr>
      <w:tr w:rsidR="00023A99" w:rsidRPr="00F02E5D" w14:paraId="2E8EBFF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0CAA387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8F01CD3" w14:textId="4B9DB651" w:rsidR="00023A99" w:rsidRPr="00900C94" w:rsidRDefault="00900C94" w:rsidP="004C0125">
            <w:r>
              <w:t>W1</w:t>
            </w:r>
            <w:r w:rsidR="00023A99" w:rsidRPr="00900C94">
              <w:t>.</w:t>
            </w:r>
            <w:r w:rsidR="00371F68" w:rsidRPr="00900C94">
              <w:t xml:space="preserve"> Posiada podstawową, teoretyczną wiedzę statystyczną</w:t>
            </w:r>
          </w:p>
        </w:tc>
      </w:tr>
      <w:tr w:rsidR="00023A99" w:rsidRPr="00F02E5D" w14:paraId="3C158FA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68438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BF333C2" w14:textId="69AEF0E8" w:rsidR="00023A99" w:rsidRPr="00900C94" w:rsidRDefault="00900C94" w:rsidP="004C0125">
            <w:r>
              <w:t>W2.</w:t>
            </w:r>
            <w:r w:rsidR="00371F68" w:rsidRPr="00900C94">
              <w:t xml:space="preserve"> Definiuje hipotezy statystyczne i dobiera testy statystyczne do układu doświadczalnego</w:t>
            </w:r>
          </w:p>
        </w:tc>
      </w:tr>
      <w:tr w:rsidR="00023A99" w:rsidRPr="00F02E5D" w14:paraId="69679AB7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2344B4A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B391F03" w14:textId="77777777" w:rsidR="00023A99" w:rsidRPr="00900C94" w:rsidRDefault="00023A99" w:rsidP="004C0125">
            <w:r w:rsidRPr="00900C94">
              <w:rPr>
                <w:b/>
                <w:bCs/>
              </w:rPr>
              <w:t>Umiejętności</w:t>
            </w:r>
            <w:r w:rsidRPr="00900C94">
              <w:t>:</w:t>
            </w:r>
          </w:p>
        </w:tc>
      </w:tr>
      <w:tr w:rsidR="00023A99" w:rsidRPr="00F02E5D" w14:paraId="71BC187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A75C83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1D94D500" w14:textId="612A57D9" w:rsidR="00023A99" w:rsidRPr="00900C94" w:rsidRDefault="00900C94" w:rsidP="004C0125">
            <w:r>
              <w:t>U1.</w:t>
            </w:r>
            <w:r w:rsidR="00371F68" w:rsidRPr="00900C94">
              <w:t>Korzysta z baz danych i oprogramowania statystycznego</w:t>
            </w:r>
          </w:p>
        </w:tc>
      </w:tr>
      <w:tr w:rsidR="00023A99" w:rsidRPr="00F02E5D" w14:paraId="46366C9A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802B723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7B389EF1" w14:textId="16FE6443" w:rsidR="00023A99" w:rsidRPr="00900C94" w:rsidRDefault="00900C94" w:rsidP="004C0125">
            <w:r>
              <w:t xml:space="preserve">U2. </w:t>
            </w:r>
            <w:r w:rsidR="00371F68" w:rsidRPr="00900C94">
              <w:t>Interpretuje uzyskane wyniki analiz i wnioskuje</w:t>
            </w:r>
          </w:p>
        </w:tc>
      </w:tr>
      <w:tr w:rsidR="00023A99" w:rsidRPr="00F02E5D" w14:paraId="51AF9B7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0F11CE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CEE6BF0" w14:textId="77777777" w:rsidR="00023A99" w:rsidRPr="00900C94" w:rsidRDefault="00023A99" w:rsidP="004C0125">
            <w:pPr>
              <w:rPr>
                <w:b/>
                <w:bCs/>
              </w:rPr>
            </w:pPr>
            <w:r w:rsidRPr="00900C94">
              <w:rPr>
                <w:b/>
                <w:bCs/>
              </w:rPr>
              <w:t>Kompetencje społeczne:</w:t>
            </w:r>
          </w:p>
        </w:tc>
      </w:tr>
      <w:tr w:rsidR="00023A99" w:rsidRPr="00F02E5D" w14:paraId="12384C2F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8ED31A6" w14:textId="77777777" w:rsidR="00023A99" w:rsidRPr="00900C94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1E969755" w14:textId="533B45BF" w:rsidR="00023A99" w:rsidRPr="00900C94" w:rsidRDefault="00900C94" w:rsidP="004C0125">
            <w:r>
              <w:t xml:space="preserve">K1. </w:t>
            </w:r>
            <w:r w:rsidR="00371F68" w:rsidRPr="00900C94">
              <w:t>Współpracuje z innymi członkami zespołu projektowego</w:t>
            </w:r>
          </w:p>
        </w:tc>
      </w:tr>
      <w:tr w:rsidR="005A6943" w:rsidRPr="00F02E5D" w14:paraId="2B3C6A59" w14:textId="77777777" w:rsidTr="004945B6">
        <w:trPr>
          <w:trHeight w:val="718"/>
        </w:trPr>
        <w:tc>
          <w:tcPr>
            <w:tcW w:w="3942" w:type="dxa"/>
            <w:shd w:val="clear" w:color="auto" w:fill="auto"/>
          </w:tcPr>
          <w:p w14:paraId="025AA8D2" w14:textId="77777777" w:rsidR="005A6943" w:rsidRPr="00900C94" w:rsidRDefault="005A6943" w:rsidP="004945B6">
            <w:pPr>
              <w:jc w:val="both"/>
            </w:pPr>
            <w:r w:rsidRPr="00900C94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6B0B3303" w14:textId="491A3245" w:rsidR="005A6943" w:rsidRDefault="005A6943" w:rsidP="004945B6">
            <w:pPr>
              <w:jc w:val="both"/>
            </w:pPr>
            <w:r>
              <w:t xml:space="preserve">W1;W2 - </w:t>
            </w:r>
            <w:r w:rsidRPr="00900C94">
              <w:t>PZA_W02</w:t>
            </w:r>
          </w:p>
          <w:p w14:paraId="27B0F92C" w14:textId="62FCC14C" w:rsidR="005A6943" w:rsidRPr="00900C94" w:rsidRDefault="005A6943" w:rsidP="004945B6">
            <w:pPr>
              <w:jc w:val="both"/>
            </w:pPr>
            <w:r>
              <w:t xml:space="preserve">U1;U2 - </w:t>
            </w:r>
            <w:r w:rsidRPr="002E326C">
              <w:t>PZA_U02</w:t>
            </w:r>
          </w:p>
          <w:p w14:paraId="4B53D9EF" w14:textId="5E5451AB" w:rsidR="005A6943" w:rsidRDefault="005A6943" w:rsidP="004945B6">
            <w:pPr>
              <w:jc w:val="both"/>
            </w:pPr>
            <w:r>
              <w:t xml:space="preserve">U1;U2 - </w:t>
            </w:r>
            <w:r w:rsidRPr="00900C94">
              <w:t>PZA_U0</w:t>
            </w:r>
            <w:r>
              <w:t>7</w:t>
            </w:r>
          </w:p>
          <w:p w14:paraId="6ADC9491" w14:textId="363A41FF" w:rsidR="005A6943" w:rsidRPr="00900C94" w:rsidRDefault="005A6943" w:rsidP="004945B6">
            <w:pPr>
              <w:jc w:val="both"/>
            </w:pPr>
            <w:r>
              <w:t xml:space="preserve">K1 - </w:t>
            </w:r>
            <w:r w:rsidRPr="00900C94">
              <w:t>PZA_</w:t>
            </w:r>
            <w:r>
              <w:t>K</w:t>
            </w:r>
            <w:r w:rsidRPr="00900C94">
              <w:t>03</w:t>
            </w:r>
          </w:p>
        </w:tc>
      </w:tr>
      <w:tr w:rsidR="005A6943" w:rsidRPr="00F02E5D" w14:paraId="3D311E91" w14:textId="77777777" w:rsidTr="004945B6">
        <w:trPr>
          <w:trHeight w:val="718"/>
        </w:trPr>
        <w:tc>
          <w:tcPr>
            <w:tcW w:w="3942" w:type="dxa"/>
            <w:shd w:val="clear" w:color="auto" w:fill="auto"/>
          </w:tcPr>
          <w:p w14:paraId="47C8B2EC" w14:textId="370E8C19" w:rsidR="005A6943" w:rsidRPr="00900C94" w:rsidRDefault="005A6943" w:rsidP="005A6943">
            <w:r>
              <w:t>Odniesienie modułowych efektów uczenia się do efektów inżynierskich</w:t>
            </w:r>
          </w:p>
        </w:tc>
        <w:tc>
          <w:tcPr>
            <w:tcW w:w="5344" w:type="dxa"/>
            <w:shd w:val="clear" w:color="auto" w:fill="auto"/>
          </w:tcPr>
          <w:p w14:paraId="7984D25C" w14:textId="77777777" w:rsidR="005A6943" w:rsidRDefault="005A6943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InzP_W03</w:t>
            </w:r>
          </w:p>
          <w:p w14:paraId="77871053" w14:textId="77777777" w:rsidR="005A6943" w:rsidRDefault="005A6943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138A3891" w14:textId="77777777" w:rsidR="005A6943" w:rsidRDefault="005A6943" w:rsidP="004945B6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  <w:p w14:paraId="38A8C242" w14:textId="77777777" w:rsidR="005A6943" w:rsidRPr="00900C94" w:rsidRDefault="005A6943" w:rsidP="004945B6">
            <w:pPr>
              <w:jc w:val="both"/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3</w:t>
            </w:r>
          </w:p>
        </w:tc>
      </w:tr>
      <w:tr w:rsidR="00023A99" w:rsidRPr="00F02E5D" w14:paraId="306E3E9C" w14:textId="77777777" w:rsidTr="00023A99">
        <w:tc>
          <w:tcPr>
            <w:tcW w:w="3942" w:type="dxa"/>
            <w:shd w:val="clear" w:color="auto" w:fill="auto"/>
          </w:tcPr>
          <w:p w14:paraId="14CF5250" w14:textId="77777777" w:rsidR="00023A99" w:rsidRPr="00900C94" w:rsidRDefault="00023A99" w:rsidP="004C0125">
            <w:r w:rsidRPr="00900C94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7095731E" w14:textId="77777777" w:rsidR="00023A99" w:rsidRPr="00900C94" w:rsidRDefault="00371F68" w:rsidP="004C0125">
            <w:pPr>
              <w:jc w:val="both"/>
            </w:pPr>
            <w:r w:rsidRPr="00900C94">
              <w:t>brak</w:t>
            </w:r>
          </w:p>
        </w:tc>
      </w:tr>
      <w:tr w:rsidR="00023A99" w:rsidRPr="00F02E5D" w14:paraId="35482F3B" w14:textId="77777777" w:rsidTr="00023A99">
        <w:tc>
          <w:tcPr>
            <w:tcW w:w="3942" w:type="dxa"/>
            <w:shd w:val="clear" w:color="auto" w:fill="auto"/>
          </w:tcPr>
          <w:p w14:paraId="1064B221" w14:textId="77777777" w:rsidR="00023A99" w:rsidRPr="00900C94" w:rsidRDefault="00023A99" w:rsidP="00D2747A">
            <w:r w:rsidRPr="00900C94">
              <w:t xml:space="preserve">Treści programowe modułu </w:t>
            </w:r>
          </w:p>
          <w:p w14:paraId="02124C19" w14:textId="77777777" w:rsidR="00B400C0" w:rsidRPr="00900C94" w:rsidRDefault="00B400C0" w:rsidP="00D2747A"/>
        </w:tc>
        <w:tc>
          <w:tcPr>
            <w:tcW w:w="5344" w:type="dxa"/>
            <w:shd w:val="clear" w:color="auto" w:fill="auto"/>
          </w:tcPr>
          <w:p w14:paraId="12FDFFBA" w14:textId="77777777" w:rsidR="0057184E" w:rsidRPr="00900C94" w:rsidRDefault="00371F68" w:rsidP="004C0125">
            <w:r w:rsidRPr="00900C94">
              <w:t xml:space="preserve">Wykorzystanie statystyki do opisu zjawisk biologicznych. Poznanie podstawowych metod i narzędzi statystycznych w analizach obserwacji behawioru zwierząt z wykorzystaniem pakietów statystycznych. Nauka praktycznego zastosowania technik statystycznych do oceny stanu badanych parametrów. Ilustracje praktycznych zastosowań </w:t>
            </w:r>
            <w:r w:rsidRPr="00900C94">
              <w:lastRenderedPageBreak/>
              <w:t>przedstawianych metod. Student rozumie podstawy i metody analizy. Umie wybrać odpowiednią metodę i oprogramowanie; umie ocenić, czy spełnione są założenia konieczne do zastosowania wybranej metody; potrafi zinterpretować uzyskane rezultaty.</w:t>
            </w:r>
          </w:p>
        </w:tc>
      </w:tr>
      <w:tr w:rsidR="00023A99" w:rsidRPr="00F02E5D" w14:paraId="18E29494" w14:textId="77777777" w:rsidTr="00023A99">
        <w:tc>
          <w:tcPr>
            <w:tcW w:w="3942" w:type="dxa"/>
            <w:shd w:val="clear" w:color="auto" w:fill="auto"/>
          </w:tcPr>
          <w:p w14:paraId="2D48BECE" w14:textId="77777777" w:rsidR="00023A99" w:rsidRPr="00900C94" w:rsidRDefault="00023A99" w:rsidP="004C0125">
            <w:r w:rsidRPr="00900C94">
              <w:lastRenderedPageBreak/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5ACCAC8A" w14:textId="77777777" w:rsidR="00023A99" w:rsidRPr="00900C94" w:rsidRDefault="00371F68" w:rsidP="004C0125">
            <w:pPr>
              <w:rPr>
                <w:b/>
                <w:bCs/>
                <w:i/>
                <w:iCs/>
              </w:rPr>
            </w:pPr>
            <w:r w:rsidRPr="00900C94">
              <w:rPr>
                <w:b/>
                <w:bCs/>
                <w:i/>
                <w:iCs/>
              </w:rPr>
              <w:t>Literatura podstawowa:</w:t>
            </w:r>
          </w:p>
          <w:p w14:paraId="790423D0" w14:textId="77777777" w:rsidR="00371F68" w:rsidRPr="00900C94" w:rsidRDefault="00371F68" w:rsidP="00B6696A">
            <w:pPr>
              <w:numPr>
                <w:ilvl w:val="0"/>
                <w:numId w:val="5"/>
              </w:numPr>
              <w:jc w:val="both"/>
            </w:pPr>
            <w:r w:rsidRPr="00900C94">
              <w:t>Bedyńska S., Książek M. Statystyczny drogowskaz. Praktyczny poradnik analizy danych w naukach społecznych na przykładach z psychologii. Wydawnictwo Szkoły Wyższej Psychologii Społecznej "Academica", 2007</w:t>
            </w:r>
          </w:p>
          <w:p w14:paraId="2EDEE22B" w14:textId="77777777" w:rsidR="00371F68" w:rsidRPr="00900C94" w:rsidRDefault="00371F68" w:rsidP="00B6696A">
            <w:pPr>
              <w:numPr>
                <w:ilvl w:val="0"/>
                <w:numId w:val="5"/>
              </w:numPr>
              <w:jc w:val="both"/>
            </w:pPr>
            <w:r w:rsidRPr="00900C94">
              <w:t>Dobek A., Szwaczkowski T. Statystyka matematyczna dla biologów. Wydawnictwo UP w Poznaniu. 2007.</w:t>
            </w:r>
          </w:p>
          <w:p w14:paraId="37974BFC" w14:textId="77777777" w:rsidR="00371F68" w:rsidRPr="00900C94" w:rsidRDefault="00371F68" w:rsidP="00B6696A">
            <w:pPr>
              <w:numPr>
                <w:ilvl w:val="0"/>
                <w:numId w:val="5"/>
              </w:numPr>
              <w:jc w:val="both"/>
            </w:pPr>
            <w:r w:rsidRPr="00900C94">
              <w:t>Francuz P., Mackiewicz R. Liczby nie wiedzą, skąd pochodzą. Przewodnik po metodologii i statystyce nie tylko dla psychologów. Wydawnictwo KUL 2007.</w:t>
            </w:r>
          </w:p>
          <w:p w14:paraId="424ADD83" w14:textId="77777777" w:rsidR="00371F68" w:rsidRPr="00900C94" w:rsidRDefault="00371F68" w:rsidP="00B6696A">
            <w:pPr>
              <w:numPr>
                <w:ilvl w:val="0"/>
                <w:numId w:val="5"/>
              </w:numPr>
              <w:jc w:val="both"/>
            </w:pPr>
            <w:r w:rsidRPr="00900C94">
              <w:t>Łomnicki A., Wprowadzenie do statystyki dla przyrodników. PWN, Warszawa 2010.</w:t>
            </w:r>
          </w:p>
          <w:p w14:paraId="4D20B1B2" w14:textId="77777777" w:rsidR="00371F68" w:rsidRPr="00900C94" w:rsidRDefault="00371F68" w:rsidP="00B6696A">
            <w:pPr>
              <w:pStyle w:val="Akapitzlist"/>
              <w:numPr>
                <w:ilvl w:val="0"/>
                <w:numId w:val="5"/>
              </w:numPr>
            </w:pPr>
            <w:r w:rsidRPr="00900C94">
              <w:t>Oktaba W. Elementy statystyki matematycznej i metodyka doświadczalnictwa. Wyd. Nauk. PWN, Warszawa 1980.</w:t>
            </w:r>
          </w:p>
          <w:p w14:paraId="7A4DE1F6" w14:textId="77777777" w:rsidR="00371F68" w:rsidRPr="00900C94" w:rsidRDefault="00371F68" w:rsidP="00371F68">
            <w:r w:rsidRPr="00B6696A">
              <w:rPr>
                <w:b/>
                <w:bCs/>
                <w:i/>
                <w:iCs/>
              </w:rPr>
              <w:t>Literatura uzupełniająca będzie udostępniana studentom w trakcie zajęć</w:t>
            </w:r>
            <w:r w:rsidRPr="00900C94">
              <w:t>.</w:t>
            </w:r>
          </w:p>
        </w:tc>
      </w:tr>
      <w:tr w:rsidR="00023A99" w:rsidRPr="00F02E5D" w14:paraId="059086DD" w14:textId="77777777" w:rsidTr="00023A99">
        <w:tc>
          <w:tcPr>
            <w:tcW w:w="3942" w:type="dxa"/>
            <w:shd w:val="clear" w:color="auto" w:fill="auto"/>
          </w:tcPr>
          <w:p w14:paraId="476AAF22" w14:textId="77777777" w:rsidR="00023A99" w:rsidRPr="00900C94" w:rsidRDefault="00023A99" w:rsidP="004C0125">
            <w:r w:rsidRPr="00900C94"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62CD7C1F" w14:textId="77777777" w:rsidR="00371F68" w:rsidRPr="00900C94" w:rsidRDefault="00371F68" w:rsidP="004C0125">
            <w:r w:rsidRPr="00900C94">
              <w:t xml:space="preserve">Wykłady </w:t>
            </w:r>
            <w:r w:rsidR="007C17FA" w:rsidRPr="00900C94">
              <w:t xml:space="preserve">oraz ćwiczenia audytoryjne </w:t>
            </w:r>
            <w:r w:rsidRPr="00900C94">
              <w:t>ilustrowane stosownie do tematyki prezentacjami multimedialnymi, uwzględniającymi m. in. wyniki badań własnych</w:t>
            </w:r>
            <w:r w:rsidR="007C17FA" w:rsidRPr="00900C94">
              <w:t>.</w:t>
            </w:r>
          </w:p>
          <w:p w14:paraId="001FAA20" w14:textId="77777777" w:rsidR="007C17FA" w:rsidRPr="00900C94" w:rsidRDefault="007C17FA" w:rsidP="007C17FA">
            <w:pPr>
              <w:pStyle w:val="Akapitzlist"/>
              <w:numPr>
                <w:ilvl w:val="0"/>
                <w:numId w:val="2"/>
              </w:numPr>
            </w:pPr>
            <w:r w:rsidRPr="00900C94">
              <w:t>realizacja przykładowych problemów (krok po kroku)</w:t>
            </w:r>
          </w:p>
          <w:p w14:paraId="59CE4093" w14:textId="77777777" w:rsidR="007C17FA" w:rsidRPr="00900C94" w:rsidRDefault="007C17FA" w:rsidP="007C17FA">
            <w:pPr>
              <w:pStyle w:val="Akapitzlist"/>
              <w:numPr>
                <w:ilvl w:val="0"/>
                <w:numId w:val="2"/>
              </w:numPr>
            </w:pPr>
            <w:r w:rsidRPr="00900C94">
              <w:t>dyskusje na temat wykonanych opracowań.</w:t>
            </w:r>
          </w:p>
          <w:p w14:paraId="58903506" w14:textId="77777777" w:rsidR="007C17FA" w:rsidRPr="00900C94" w:rsidRDefault="007C17FA" w:rsidP="007C17FA">
            <w:pPr>
              <w:pStyle w:val="Akapitzlist"/>
              <w:numPr>
                <w:ilvl w:val="0"/>
                <w:numId w:val="2"/>
              </w:numPr>
            </w:pPr>
            <w:r w:rsidRPr="00900C94">
              <w:t>wykonanie projektu i jego analiza.</w:t>
            </w:r>
          </w:p>
          <w:p w14:paraId="2F4F0571" w14:textId="77777777" w:rsidR="00371F68" w:rsidRPr="00900C94" w:rsidRDefault="007C17FA" w:rsidP="007C17FA">
            <w:r w:rsidRPr="00900C94">
              <w:t>Ćwiczenia prowadzone z wykorzystaniem programów komputerowych.</w:t>
            </w:r>
          </w:p>
        </w:tc>
      </w:tr>
      <w:tr w:rsidR="007C17FA" w:rsidRPr="00F02E5D" w14:paraId="5D7385CA" w14:textId="77777777" w:rsidTr="000C425F">
        <w:tc>
          <w:tcPr>
            <w:tcW w:w="3942" w:type="dxa"/>
            <w:shd w:val="clear" w:color="auto" w:fill="auto"/>
          </w:tcPr>
          <w:p w14:paraId="1492725A" w14:textId="77777777" w:rsidR="007C17FA" w:rsidRPr="00900C94" w:rsidRDefault="007C17FA" w:rsidP="00D2747A">
            <w:r w:rsidRPr="00900C94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  <w:vAlign w:val="center"/>
          </w:tcPr>
          <w:p w14:paraId="2DA6427A" w14:textId="77777777" w:rsidR="00B6696A" w:rsidRDefault="007C17FA" w:rsidP="00994609">
            <w:r w:rsidRPr="00900C94">
              <w:t xml:space="preserve">W1, W2: zaliczenia pisemne. </w:t>
            </w:r>
          </w:p>
          <w:p w14:paraId="67257469" w14:textId="77777777" w:rsidR="00B6696A" w:rsidRDefault="007C17FA" w:rsidP="00994609">
            <w:r w:rsidRPr="00900C94">
              <w:t xml:space="preserve">U1, U2: rozwiązania zadań problemowych. </w:t>
            </w:r>
          </w:p>
          <w:p w14:paraId="5139A4A9" w14:textId="5E5111D1" w:rsidR="007C17FA" w:rsidRDefault="007C17FA" w:rsidP="00994609">
            <w:r w:rsidRPr="00900C94">
              <w:t>K1: ocena aktywności na zajęciach.</w:t>
            </w:r>
          </w:p>
          <w:p w14:paraId="1BC932A4" w14:textId="77777777" w:rsidR="00B6696A" w:rsidRPr="00900C94" w:rsidRDefault="00B6696A" w:rsidP="00994609"/>
          <w:p w14:paraId="2B6EC98D" w14:textId="77777777" w:rsidR="007C17FA" w:rsidRPr="00900C94" w:rsidRDefault="007C17FA" w:rsidP="00994609">
            <w:pPr>
              <w:jc w:val="both"/>
              <w:rPr>
                <w:u w:val="single"/>
              </w:rPr>
            </w:pPr>
            <w:r w:rsidRPr="00900C94">
              <w:rPr>
                <w:u w:val="single"/>
              </w:rPr>
              <w:t>Kryteria stosowane przy ocenie:</w:t>
            </w:r>
          </w:p>
          <w:p w14:paraId="5436FE1D" w14:textId="77777777" w:rsidR="007C17FA" w:rsidRPr="00900C94" w:rsidRDefault="007C17FA" w:rsidP="00994609">
            <w:pPr>
              <w:jc w:val="both"/>
            </w:pPr>
            <w:r w:rsidRPr="00900C94">
              <w:t>3,0 (dst) dostateczny, co oznacza 51 – 60% wiedzy i umiejętności studenta</w:t>
            </w:r>
          </w:p>
          <w:p w14:paraId="5CBF7AD8" w14:textId="77777777" w:rsidR="007C17FA" w:rsidRPr="00900C94" w:rsidRDefault="007C17FA" w:rsidP="00994609">
            <w:pPr>
              <w:jc w:val="both"/>
            </w:pPr>
            <w:r w:rsidRPr="00900C94">
              <w:t>3,5 (dst+)  plus dostateczny - 61 – 70%</w:t>
            </w:r>
          </w:p>
          <w:p w14:paraId="38D8A848" w14:textId="77777777" w:rsidR="007C17FA" w:rsidRPr="00900C94" w:rsidRDefault="007C17FA" w:rsidP="00994609">
            <w:pPr>
              <w:jc w:val="both"/>
            </w:pPr>
            <w:r w:rsidRPr="00900C94">
              <w:t>4,0 (db) dobry) - 71 – 80%</w:t>
            </w:r>
          </w:p>
          <w:p w14:paraId="6ABC96A3" w14:textId="77777777" w:rsidR="007C17FA" w:rsidRPr="00900C94" w:rsidRDefault="007C17FA" w:rsidP="00994609">
            <w:pPr>
              <w:jc w:val="both"/>
            </w:pPr>
            <w:r w:rsidRPr="00900C94">
              <w:t>4,5 (db+)  plus dobry - 81 – 90%</w:t>
            </w:r>
          </w:p>
          <w:p w14:paraId="5FEBEC2A" w14:textId="77777777" w:rsidR="007C17FA" w:rsidRPr="00900C94" w:rsidRDefault="007C17FA" w:rsidP="00994609">
            <w:pPr>
              <w:jc w:val="both"/>
            </w:pPr>
            <w:r w:rsidRPr="00900C94">
              <w:t>5,0 (bdb) bardzo dobry - 91 – 100%</w:t>
            </w:r>
          </w:p>
          <w:p w14:paraId="310326F6" w14:textId="77777777" w:rsidR="00B6696A" w:rsidRDefault="00B6696A" w:rsidP="00994609">
            <w:pPr>
              <w:jc w:val="both"/>
            </w:pPr>
          </w:p>
          <w:p w14:paraId="78CFF83F" w14:textId="40FCEF1B" w:rsidR="007C17FA" w:rsidRPr="00900C94" w:rsidRDefault="007C17FA" w:rsidP="00994609">
            <w:pPr>
              <w:jc w:val="both"/>
            </w:pPr>
            <w:r w:rsidRPr="00900C94">
              <w:t xml:space="preserve">Dokumentowanie osiągniętych efektów uczenia się sprawdzianów pisemnych (forma papierowa), opracowania zagadnienia problemowego (forma </w:t>
            </w:r>
            <w:r w:rsidRPr="00900C94">
              <w:lastRenderedPageBreak/>
              <w:t>elektroniczna i/lub papierowa), prezentacj</w:t>
            </w:r>
            <w:r w:rsidR="00B6696A">
              <w:t>a</w:t>
            </w:r>
            <w:r w:rsidRPr="00900C94">
              <w:t xml:space="preserve"> uzyskanych wyników</w:t>
            </w:r>
            <w:r w:rsidR="00B6696A">
              <w:t xml:space="preserve"> </w:t>
            </w:r>
            <w:r w:rsidR="00B6696A" w:rsidRPr="00900C94">
              <w:t>(forma elektroniczna i/lub papierowa)</w:t>
            </w:r>
            <w:r w:rsidRPr="00900C94">
              <w:t>. Archiwizowane będą także listy obecności studentów.</w:t>
            </w:r>
          </w:p>
        </w:tc>
      </w:tr>
      <w:tr w:rsidR="0032739E" w:rsidRPr="00F02E5D" w14:paraId="53AE1AC8" w14:textId="77777777" w:rsidTr="00023A99">
        <w:tc>
          <w:tcPr>
            <w:tcW w:w="3942" w:type="dxa"/>
            <w:shd w:val="clear" w:color="auto" w:fill="auto"/>
          </w:tcPr>
          <w:p w14:paraId="33E08ECB" w14:textId="77777777" w:rsidR="0032739E" w:rsidRPr="00900C94" w:rsidRDefault="0032739E" w:rsidP="00D2747A">
            <w:r w:rsidRPr="00900C94">
              <w:lastRenderedPageBreak/>
              <w:t>Elementy i wagi mające wpływ na ocenę końcową</w:t>
            </w:r>
          </w:p>
          <w:p w14:paraId="48D2D79D" w14:textId="77777777" w:rsidR="009C2572" w:rsidRPr="00900C94" w:rsidRDefault="009C2572" w:rsidP="00D2747A"/>
          <w:p w14:paraId="5BA68204" w14:textId="77777777" w:rsidR="009C2572" w:rsidRPr="00900C94" w:rsidRDefault="009C2572" w:rsidP="00D2747A"/>
        </w:tc>
        <w:tc>
          <w:tcPr>
            <w:tcW w:w="5344" w:type="dxa"/>
            <w:shd w:val="clear" w:color="auto" w:fill="auto"/>
          </w:tcPr>
          <w:p w14:paraId="1DD6C772" w14:textId="7C207887" w:rsidR="0032739E" w:rsidRPr="00272BEF" w:rsidRDefault="00186EEA" w:rsidP="004C0125">
            <w:pPr>
              <w:jc w:val="both"/>
              <w:rPr>
                <w:i/>
              </w:rPr>
            </w:pPr>
            <w:r w:rsidRPr="00272BEF">
              <w:rPr>
                <w:i/>
              </w:rPr>
              <w:t>Na ocenę końcową ma wpływ średnia ocena z zaliczeń pisemnych i rozwiązywania zadań problemowych (100%). Warunki te są przedstawiane studentom i konsultowane z nimi na pierwszym wykładzie.</w:t>
            </w:r>
          </w:p>
        </w:tc>
      </w:tr>
      <w:tr w:rsidR="00023A99" w:rsidRPr="00F02E5D" w14:paraId="7471F69B" w14:textId="77777777" w:rsidTr="00F05F53">
        <w:trPr>
          <w:trHeight w:val="4282"/>
        </w:trPr>
        <w:tc>
          <w:tcPr>
            <w:tcW w:w="3942" w:type="dxa"/>
            <w:shd w:val="clear" w:color="auto" w:fill="auto"/>
          </w:tcPr>
          <w:p w14:paraId="5946579A" w14:textId="77777777" w:rsidR="00023A99" w:rsidRPr="00900C94" w:rsidRDefault="00023A99" w:rsidP="004C0125">
            <w:pPr>
              <w:jc w:val="both"/>
            </w:pPr>
            <w:r w:rsidRPr="00900C94">
              <w:t>Bilans punktów ECTS</w:t>
            </w:r>
          </w:p>
        </w:tc>
        <w:tc>
          <w:tcPr>
            <w:tcW w:w="5344" w:type="dxa"/>
            <w:shd w:val="clear" w:color="auto" w:fill="auto"/>
          </w:tcPr>
          <w:p w14:paraId="52175930" w14:textId="556CB080" w:rsidR="00186EEA" w:rsidRPr="00186EEA" w:rsidRDefault="00186EEA" w:rsidP="00186EEA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KONTAKTOWE</w:t>
            </w:r>
          </w:p>
          <w:p w14:paraId="09FBC12F" w14:textId="77777777" w:rsidR="00186EEA" w:rsidRDefault="007C17FA" w:rsidP="00186EEA">
            <w:pPr>
              <w:pStyle w:val="Akapitzlist"/>
              <w:numPr>
                <w:ilvl w:val="0"/>
                <w:numId w:val="6"/>
              </w:numPr>
              <w:jc w:val="both"/>
            </w:pPr>
            <w:r w:rsidRPr="00900C94">
              <w:t xml:space="preserve">wykłady -15  godz. </w:t>
            </w:r>
            <w:r w:rsidR="00186EEA">
              <w:t>(</w:t>
            </w:r>
            <w:r w:rsidRPr="00900C94">
              <w:t>0,60 ECTS)</w:t>
            </w:r>
          </w:p>
          <w:p w14:paraId="59AD40BD" w14:textId="472EC1CE" w:rsidR="00186EEA" w:rsidRDefault="007C17FA" w:rsidP="00186EEA">
            <w:pPr>
              <w:pStyle w:val="Akapitzlist"/>
              <w:numPr>
                <w:ilvl w:val="0"/>
                <w:numId w:val="6"/>
              </w:numPr>
              <w:jc w:val="both"/>
            </w:pPr>
            <w:r w:rsidRPr="00900C94">
              <w:t xml:space="preserve">ćwiczenia - </w:t>
            </w:r>
            <w:r w:rsidR="00186EEA">
              <w:t>20</w:t>
            </w:r>
            <w:r w:rsidRPr="00900C94">
              <w:t xml:space="preserve"> godz. (0,</w:t>
            </w:r>
            <w:r w:rsidR="00186EEA">
              <w:t>8</w:t>
            </w:r>
            <w:r w:rsidRPr="00900C94">
              <w:t xml:space="preserve"> ECTS)</w:t>
            </w:r>
          </w:p>
          <w:p w14:paraId="08E547BA" w14:textId="680A28E3" w:rsidR="007C17FA" w:rsidRPr="00900C94" w:rsidRDefault="007C17FA" w:rsidP="00186EEA">
            <w:pPr>
              <w:pStyle w:val="Akapitzlist"/>
              <w:numPr>
                <w:ilvl w:val="0"/>
                <w:numId w:val="6"/>
              </w:numPr>
              <w:jc w:val="both"/>
            </w:pPr>
            <w:r w:rsidRPr="00900C94">
              <w:t>konsultacje</w:t>
            </w:r>
            <w:r w:rsidR="00186EEA">
              <w:t xml:space="preserve"> </w:t>
            </w:r>
            <w:r w:rsidRPr="00900C94">
              <w:t xml:space="preserve">- </w:t>
            </w:r>
            <w:r w:rsidR="00186EEA">
              <w:t>3</w:t>
            </w:r>
            <w:r w:rsidRPr="00900C94">
              <w:t xml:space="preserve"> godz. (0,</w:t>
            </w:r>
            <w:r w:rsidR="00186EEA">
              <w:t>12</w:t>
            </w:r>
            <w:r w:rsidRPr="00900C94">
              <w:t xml:space="preserve"> ECTS)</w:t>
            </w:r>
          </w:p>
          <w:p w14:paraId="36816421" w14:textId="763DA473" w:rsidR="00186EEA" w:rsidRPr="00186EEA" w:rsidRDefault="00186EEA" w:rsidP="00186EEA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>Łącznie kontaktowe 38 godz. (1,52 ECTS)</w:t>
            </w:r>
          </w:p>
          <w:p w14:paraId="6460423A" w14:textId="77777777" w:rsidR="00186EEA" w:rsidRDefault="00186EEA" w:rsidP="00186EEA">
            <w:pPr>
              <w:pStyle w:val="Akapitzlist"/>
              <w:jc w:val="both"/>
            </w:pPr>
          </w:p>
          <w:p w14:paraId="5877C4AA" w14:textId="109CA485" w:rsidR="00186EEA" w:rsidRPr="00186EEA" w:rsidRDefault="00186EEA" w:rsidP="00186EEA">
            <w:pPr>
              <w:jc w:val="both"/>
              <w:rPr>
                <w:b/>
                <w:bCs/>
              </w:rPr>
            </w:pPr>
            <w:r w:rsidRPr="00186EEA">
              <w:rPr>
                <w:b/>
                <w:bCs/>
              </w:rPr>
              <w:t>NIEKONTAKTOWE</w:t>
            </w:r>
          </w:p>
          <w:p w14:paraId="205865E3" w14:textId="77777777" w:rsidR="00186EEA" w:rsidRPr="00900C94" w:rsidRDefault="00186EEA" w:rsidP="00186EEA">
            <w:pPr>
              <w:jc w:val="both"/>
            </w:pPr>
          </w:p>
          <w:p w14:paraId="52B6E6BE" w14:textId="77777777" w:rsidR="007C17FA" w:rsidRPr="00900C94" w:rsidRDefault="007C17FA" w:rsidP="007C17FA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do zaliczenia mat. teoret. - 5 godz. (0,20 ECTS)</w:t>
            </w:r>
          </w:p>
          <w:p w14:paraId="4DBEDBEB" w14:textId="77777777" w:rsidR="007C17FA" w:rsidRPr="00900C94" w:rsidRDefault="007C17FA" w:rsidP="007C17FA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projektu - 4 godz.(0,16 ECTS)</w:t>
            </w:r>
          </w:p>
          <w:p w14:paraId="073F7CDF" w14:textId="77777777" w:rsidR="00023A99" w:rsidRDefault="007C17FA" w:rsidP="00F05F53">
            <w:pPr>
              <w:pStyle w:val="Akapitzlist"/>
              <w:numPr>
                <w:ilvl w:val="0"/>
                <w:numId w:val="4"/>
              </w:numPr>
              <w:jc w:val="both"/>
            </w:pPr>
            <w:r w:rsidRPr="00900C94">
              <w:t>przygotowanie prezentacji projektu - 2 godz. (0,08 ECTS)</w:t>
            </w:r>
          </w:p>
          <w:p w14:paraId="29A61DFA" w14:textId="18C4C590" w:rsidR="00186EEA" w:rsidRPr="00186EEA" w:rsidRDefault="00186EEA" w:rsidP="00186EEA">
            <w:pPr>
              <w:jc w:val="both"/>
              <w:rPr>
                <w:b/>
                <w:bCs/>
                <w:i/>
                <w:iCs/>
              </w:rPr>
            </w:pPr>
            <w:r w:rsidRPr="00186EEA">
              <w:rPr>
                <w:b/>
                <w:bCs/>
                <w:i/>
                <w:iCs/>
              </w:rPr>
              <w:t>Łącznie niekontaktowe 1</w:t>
            </w:r>
            <w:r>
              <w:rPr>
                <w:b/>
                <w:bCs/>
                <w:i/>
                <w:iCs/>
              </w:rPr>
              <w:t>2</w:t>
            </w:r>
            <w:r w:rsidRPr="00186EEA">
              <w:rPr>
                <w:b/>
                <w:bCs/>
                <w:i/>
                <w:iCs/>
              </w:rPr>
              <w:t xml:space="preserve"> godz. ( 0,48 ECTS)</w:t>
            </w:r>
          </w:p>
          <w:p w14:paraId="2E07987E" w14:textId="59D97A8E" w:rsidR="00186EEA" w:rsidRPr="00900C94" w:rsidRDefault="00186EEA" w:rsidP="00186EEA">
            <w:pPr>
              <w:jc w:val="both"/>
            </w:pPr>
          </w:p>
        </w:tc>
      </w:tr>
      <w:tr w:rsidR="00101F00" w:rsidRPr="00F02E5D" w14:paraId="56CEC76D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530E9A88" w14:textId="77777777" w:rsidR="00101F00" w:rsidRPr="00900C94" w:rsidRDefault="00101F00" w:rsidP="000F587A">
            <w:r w:rsidRPr="00900C94"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7280EB46" w14:textId="1DE62E4A" w:rsidR="00980EBB" w:rsidRPr="00900C94" w:rsidRDefault="00186EEA" w:rsidP="009878FF">
            <w:pPr>
              <w:jc w:val="both"/>
            </w:pPr>
            <w:r>
              <w:t>Wykłady – 15 godz., ćwiczenia – 20 godz., konsultacje – 3 godz.</w:t>
            </w:r>
          </w:p>
        </w:tc>
      </w:tr>
    </w:tbl>
    <w:p w14:paraId="17ACFB55" w14:textId="77777777" w:rsidR="00023A99" w:rsidRPr="00F02E5D" w:rsidRDefault="00023A99" w:rsidP="00023A99"/>
    <w:p w14:paraId="62329769" w14:textId="77777777" w:rsidR="00023A99" w:rsidRPr="00F02E5D" w:rsidRDefault="00023A99" w:rsidP="00023A99"/>
    <w:p w14:paraId="49E78570" w14:textId="77777777" w:rsidR="00023A99" w:rsidRPr="00F02E5D" w:rsidRDefault="00023A99" w:rsidP="00023A99"/>
    <w:p w14:paraId="51F701E9" w14:textId="77777777" w:rsidR="00023A99" w:rsidRPr="00F02E5D" w:rsidRDefault="00023A99" w:rsidP="00023A99"/>
    <w:p w14:paraId="0C113AE3" w14:textId="77777777" w:rsidR="00023A99" w:rsidRPr="00F02E5D" w:rsidRDefault="00023A99" w:rsidP="00023A99">
      <w:pPr>
        <w:rPr>
          <w:i/>
          <w:iCs/>
        </w:rPr>
      </w:pPr>
    </w:p>
    <w:p w14:paraId="0C0CD7E1" w14:textId="77777777" w:rsidR="00023A99" w:rsidRPr="00F02E5D" w:rsidRDefault="00023A99" w:rsidP="00023A99">
      <w:pPr>
        <w:rPr>
          <w:iCs/>
        </w:rPr>
      </w:pPr>
    </w:p>
    <w:p w14:paraId="63C29C2B" w14:textId="77777777" w:rsidR="00F82B32" w:rsidRPr="00F02E5D" w:rsidRDefault="00F82B32"/>
    <w:sectPr w:rsidR="00F82B32" w:rsidRPr="00F02E5D" w:rsidSect="00992D17">
      <w:footerReference w:type="default" r:id="rId7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3E97" w14:textId="77777777" w:rsidR="00657518" w:rsidRDefault="00657518" w:rsidP="008D17BD">
      <w:r>
        <w:separator/>
      </w:r>
    </w:p>
  </w:endnote>
  <w:endnote w:type="continuationSeparator" w:id="0">
    <w:p w14:paraId="23C082AF" w14:textId="77777777" w:rsidR="00657518" w:rsidRDefault="0065751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44DD08" w14:textId="77777777" w:rsidR="00992D17" w:rsidRDefault="0021630D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05F53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05F53">
              <w:rPr>
                <w:bCs/>
                <w:noProof/>
              </w:rPr>
              <w:t>3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52E0429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B523" w14:textId="77777777" w:rsidR="00657518" w:rsidRDefault="00657518" w:rsidP="008D17BD">
      <w:r>
        <w:separator/>
      </w:r>
    </w:p>
  </w:footnote>
  <w:footnote w:type="continuationSeparator" w:id="0">
    <w:p w14:paraId="6DDD2862" w14:textId="77777777" w:rsidR="00657518" w:rsidRDefault="0065751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F4D"/>
    <w:multiLevelType w:val="hybridMultilevel"/>
    <w:tmpl w:val="75CEF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E7FDA"/>
    <w:multiLevelType w:val="hybridMultilevel"/>
    <w:tmpl w:val="5C801E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3C74995"/>
    <w:multiLevelType w:val="hybridMultilevel"/>
    <w:tmpl w:val="3BC67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E722E"/>
    <w:multiLevelType w:val="hybridMultilevel"/>
    <w:tmpl w:val="38A21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530CD"/>
    <w:multiLevelType w:val="hybridMultilevel"/>
    <w:tmpl w:val="CCF2093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AF42A7"/>
    <w:multiLevelType w:val="hybridMultilevel"/>
    <w:tmpl w:val="65946B64"/>
    <w:lvl w:ilvl="0" w:tplc="F1307CD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23A99"/>
    <w:rsid w:val="000F587A"/>
    <w:rsid w:val="00101F00"/>
    <w:rsid w:val="00186EEA"/>
    <w:rsid w:val="00206860"/>
    <w:rsid w:val="00207270"/>
    <w:rsid w:val="0021630D"/>
    <w:rsid w:val="00234D6E"/>
    <w:rsid w:val="00272BEF"/>
    <w:rsid w:val="002E326C"/>
    <w:rsid w:val="003074E6"/>
    <w:rsid w:val="00311C45"/>
    <w:rsid w:val="0032739E"/>
    <w:rsid w:val="00371F68"/>
    <w:rsid w:val="003853C3"/>
    <w:rsid w:val="003B32BF"/>
    <w:rsid w:val="00410371"/>
    <w:rsid w:val="00457679"/>
    <w:rsid w:val="00463EF6"/>
    <w:rsid w:val="00500899"/>
    <w:rsid w:val="00534A82"/>
    <w:rsid w:val="0057184E"/>
    <w:rsid w:val="005A6943"/>
    <w:rsid w:val="00657518"/>
    <w:rsid w:val="006742BC"/>
    <w:rsid w:val="006D0FE6"/>
    <w:rsid w:val="006F3573"/>
    <w:rsid w:val="007C17FA"/>
    <w:rsid w:val="008874DF"/>
    <w:rsid w:val="0089357C"/>
    <w:rsid w:val="008D17BD"/>
    <w:rsid w:val="00900C94"/>
    <w:rsid w:val="0092197E"/>
    <w:rsid w:val="00923435"/>
    <w:rsid w:val="0092739E"/>
    <w:rsid w:val="00980EBB"/>
    <w:rsid w:val="009878FF"/>
    <w:rsid w:val="00991350"/>
    <w:rsid w:val="00992D17"/>
    <w:rsid w:val="009B04EB"/>
    <w:rsid w:val="009C2572"/>
    <w:rsid w:val="009E49CA"/>
    <w:rsid w:val="00A5291D"/>
    <w:rsid w:val="00A6673A"/>
    <w:rsid w:val="00AA4539"/>
    <w:rsid w:val="00B400C0"/>
    <w:rsid w:val="00B6696A"/>
    <w:rsid w:val="00C5660D"/>
    <w:rsid w:val="00C82D4A"/>
    <w:rsid w:val="00CD423D"/>
    <w:rsid w:val="00D2747A"/>
    <w:rsid w:val="00D53008"/>
    <w:rsid w:val="00DC2364"/>
    <w:rsid w:val="00DE521D"/>
    <w:rsid w:val="00E54369"/>
    <w:rsid w:val="00EA6A46"/>
    <w:rsid w:val="00EC3848"/>
    <w:rsid w:val="00EE35A0"/>
    <w:rsid w:val="00F02DA4"/>
    <w:rsid w:val="00F02E5D"/>
    <w:rsid w:val="00F05F53"/>
    <w:rsid w:val="00F82B32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F45"/>
  <w15:docId w15:val="{5164C7E8-198B-4A9E-9B5E-A095D852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1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9</cp:revision>
  <cp:lastPrinted>2021-07-01T08:34:00Z</cp:lastPrinted>
  <dcterms:created xsi:type="dcterms:W3CDTF">2023-03-02T09:59:00Z</dcterms:created>
  <dcterms:modified xsi:type="dcterms:W3CDTF">2024-11-06T13:48:00Z</dcterms:modified>
</cp:coreProperties>
</file>