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A9140" w14:textId="77777777" w:rsidR="00B400C0" w:rsidRPr="000A37AA" w:rsidRDefault="00B400C0" w:rsidP="00023A99">
      <w:pPr>
        <w:rPr>
          <w:b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71024" w:rsidRPr="00317A91" w14:paraId="435AD077" w14:textId="77777777" w:rsidTr="00F9565A">
        <w:tc>
          <w:tcPr>
            <w:tcW w:w="3942" w:type="dxa"/>
            <w:shd w:val="clear" w:color="auto" w:fill="auto"/>
            <w:vAlign w:val="center"/>
          </w:tcPr>
          <w:p w14:paraId="1245CEC2" w14:textId="5CD18332" w:rsidR="00644231" w:rsidRPr="00317A91" w:rsidRDefault="00644231" w:rsidP="00644231">
            <w:r w:rsidRPr="00317A91">
              <w:t xml:space="preserve">Nazwa kierunku studiów </w:t>
            </w:r>
          </w:p>
        </w:tc>
        <w:tc>
          <w:tcPr>
            <w:tcW w:w="6543" w:type="dxa"/>
            <w:shd w:val="clear" w:color="auto" w:fill="auto"/>
          </w:tcPr>
          <w:p w14:paraId="1B19AEFD" w14:textId="77777777" w:rsidR="00644231" w:rsidRPr="00317A91" w:rsidRDefault="00644231" w:rsidP="00644231">
            <w:pPr>
              <w:rPr>
                <w:b/>
                <w:bCs/>
              </w:rPr>
            </w:pPr>
            <w:r w:rsidRPr="00317A91">
              <w:rPr>
                <w:b/>
                <w:bCs/>
              </w:rPr>
              <w:t xml:space="preserve">Pielęgnacja zwierząt i </w:t>
            </w:r>
            <w:proofErr w:type="spellStart"/>
            <w:r w:rsidRPr="00317A91">
              <w:rPr>
                <w:b/>
                <w:bCs/>
              </w:rPr>
              <w:t>animaloterpia</w:t>
            </w:r>
            <w:proofErr w:type="spellEnd"/>
          </w:p>
        </w:tc>
      </w:tr>
      <w:tr w:rsidR="00071024" w:rsidRPr="00317A91" w14:paraId="7A117C9F" w14:textId="77777777" w:rsidTr="00F9565A">
        <w:tc>
          <w:tcPr>
            <w:tcW w:w="3942" w:type="dxa"/>
            <w:shd w:val="clear" w:color="auto" w:fill="auto"/>
            <w:vAlign w:val="center"/>
          </w:tcPr>
          <w:p w14:paraId="0DFC33AF" w14:textId="77777777" w:rsidR="00644231" w:rsidRPr="00317A91" w:rsidRDefault="00644231" w:rsidP="00644231">
            <w:r w:rsidRPr="00317A91">
              <w:t>Nazwa modułu, także nazwa w języku angielskim</w:t>
            </w:r>
          </w:p>
        </w:tc>
        <w:tc>
          <w:tcPr>
            <w:tcW w:w="6543" w:type="dxa"/>
            <w:shd w:val="clear" w:color="auto" w:fill="auto"/>
          </w:tcPr>
          <w:p w14:paraId="25D96613" w14:textId="77777777" w:rsidR="00644231" w:rsidRPr="00317A91" w:rsidRDefault="00996E17" w:rsidP="00644231">
            <w:pPr>
              <w:rPr>
                <w:b/>
                <w:bCs/>
              </w:rPr>
            </w:pPr>
            <w:r w:rsidRPr="00317A91">
              <w:rPr>
                <w:b/>
                <w:bCs/>
              </w:rPr>
              <w:t>Biochemia zwierząt</w:t>
            </w:r>
          </w:p>
          <w:p w14:paraId="1F577ADF" w14:textId="451DE0CA" w:rsidR="00996E17" w:rsidRPr="00317A91" w:rsidRDefault="00996E17" w:rsidP="00644231">
            <w:pPr>
              <w:rPr>
                <w:i/>
                <w:iCs/>
              </w:rPr>
            </w:pPr>
            <w:proofErr w:type="spellStart"/>
            <w:r w:rsidRPr="00317A91">
              <w:rPr>
                <w:i/>
                <w:iCs/>
              </w:rPr>
              <w:t>Biochemistry</w:t>
            </w:r>
            <w:proofErr w:type="spellEnd"/>
            <w:r w:rsidRPr="00317A91">
              <w:rPr>
                <w:i/>
                <w:iCs/>
              </w:rPr>
              <w:t xml:space="preserve"> of </w:t>
            </w:r>
            <w:proofErr w:type="spellStart"/>
            <w:r w:rsidRPr="00317A91">
              <w:rPr>
                <w:i/>
                <w:iCs/>
              </w:rPr>
              <w:t>animals</w:t>
            </w:r>
            <w:proofErr w:type="spellEnd"/>
          </w:p>
        </w:tc>
      </w:tr>
      <w:tr w:rsidR="00071024" w:rsidRPr="00317A91" w14:paraId="01B7D6E5" w14:textId="77777777" w:rsidTr="00F9565A">
        <w:tc>
          <w:tcPr>
            <w:tcW w:w="3942" w:type="dxa"/>
            <w:shd w:val="clear" w:color="auto" w:fill="auto"/>
            <w:vAlign w:val="center"/>
          </w:tcPr>
          <w:p w14:paraId="0BE6E822" w14:textId="77777777" w:rsidR="00644231" w:rsidRPr="00317A91" w:rsidRDefault="00644231" w:rsidP="00644231">
            <w:r w:rsidRPr="00317A91">
              <w:t xml:space="preserve">Język wykładowy </w:t>
            </w:r>
          </w:p>
        </w:tc>
        <w:tc>
          <w:tcPr>
            <w:tcW w:w="6543" w:type="dxa"/>
            <w:shd w:val="clear" w:color="auto" w:fill="auto"/>
          </w:tcPr>
          <w:p w14:paraId="34642A4F" w14:textId="77777777" w:rsidR="00644231" w:rsidRPr="00317A91" w:rsidRDefault="00644231" w:rsidP="00644231">
            <w:r w:rsidRPr="00317A91">
              <w:t>polski</w:t>
            </w:r>
          </w:p>
        </w:tc>
      </w:tr>
      <w:tr w:rsidR="00071024" w:rsidRPr="00317A91" w14:paraId="32FF4478" w14:textId="77777777" w:rsidTr="00F9565A">
        <w:tc>
          <w:tcPr>
            <w:tcW w:w="3942" w:type="dxa"/>
            <w:shd w:val="clear" w:color="auto" w:fill="auto"/>
            <w:vAlign w:val="center"/>
          </w:tcPr>
          <w:p w14:paraId="04BBB988" w14:textId="77777777" w:rsidR="00644231" w:rsidRPr="00317A91" w:rsidRDefault="00644231" w:rsidP="00644231">
            <w:pPr>
              <w:autoSpaceDE w:val="0"/>
              <w:autoSpaceDN w:val="0"/>
              <w:adjustRightInd w:val="0"/>
            </w:pPr>
            <w:r w:rsidRPr="00317A91">
              <w:t xml:space="preserve">Rodzaj modułu </w:t>
            </w:r>
          </w:p>
        </w:tc>
        <w:tc>
          <w:tcPr>
            <w:tcW w:w="6543" w:type="dxa"/>
            <w:shd w:val="clear" w:color="auto" w:fill="auto"/>
          </w:tcPr>
          <w:p w14:paraId="30C93B93" w14:textId="77777777" w:rsidR="00644231" w:rsidRPr="00317A91" w:rsidRDefault="00644231" w:rsidP="00644231">
            <w:r w:rsidRPr="00317A91">
              <w:t>obowiązkowy</w:t>
            </w:r>
          </w:p>
        </w:tc>
      </w:tr>
      <w:tr w:rsidR="00071024" w:rsidRPr="00317A91" w14:paraId="0E865031" w14:textId="77777777" w:rsidTr="00F9565A">
        <w:tc>
          <w:tcPr>
            <w:tcW w:w="3942" w:type="dxa"/>
            <w:shd w:val="clear" w:color="auto" w:fill="auto"/>
            <w:vAlign w:val="center"/>
          </w:tcPr>
          <w:p w14:paraId="05F28487" w14:textId="77777777" w:rsidR="00644231" w:rsidRPr="00317A91" w:rsidRDefault="00644231" w:rsidP="00644231">
            <w:r w:rsidRPr="00317A91">
              <w:t>Poziom studiów</w:t>
            </w:r>
          </w:p>
        </w:tc>
        <w:tc>
          <w:tcPr>
            <w:tcW w:w="6543" w:type="dxa"/>
            <w:shd w:val="clear" w:color="auto" w:fill="auto"/>
          </w:tcPr>
          <w:p w14:paraId="43D2F178" w14:textId="77777777" w:rsidR="00644231" w:rsidRPr="00317A91" w:rsidRDefault="00934DAA" w:rsidP="00644231">
            <w:r w:rsidRPr="00317A91">
              <w:t>pierwszego stopnia</w:t>
            </w:r>
          </w:p>
        </w:tc>
      </w:tr>
      <w:tr w:rsidR="00071024" w:rsidRPr="00317A91" w14:paraId="56F76173" w14:textId="77777777" w:rsidTr="00F9565A">
        <w:tc>
          <w:tcPr>
            <w:tcW w:w="3942" w:type="dxa"/>
            <w:shd w:val="clear" w:color="auto" w:fill="auto"/>
            <w:vAlign w:val="center"/>
          </w:tcPr>
          <w:p w14:paraId="51BF1D73" w14:textId="77777777" w:rsidR="00644231" w:rsidRPr="00317A91" w:rsidRDefault="00644231" w:rsidP="00644231">
            <w:r w:rsidRPr="00317A91">
              <w:t>Forma studiów</w:t>
            </w:r>
          </w:p>
        </w:tc>
        <w:tc>
          <w:tcPr>
            <w:tcW w:w="6543" w:type="dxa"/>
            <w:shd w:val="clear" w:color="auto" w:fill="auto"/>
          </w:tcPr>
          <w:p w14:paraId="2BD9A0B7" w14:textId="77777777" w:rsidR="00644231" w:rsidRPr="00317A91" w:rsidRDefault="00644231" w:rsidP="00644231">
            <w:r w:rsidRPr="00317A91">
              <w:t>stacjonarne</w:t>
            </w:r>
          </w:p>
        </w:tc>
      </w:tr>
      <w:tr w:rsidR="00071024" w:rsidRPr="00317A91" w14:paraId="2827EE06" w14:textId="77777777" w:rsidTr="00F9565A">
        <w:tc>
          <w:tcPr>
            <w:tcW w:w="3942" w:type="dxa"/>
            <w:shd w:val="clear" w:color="auto" w:fill="auto"/>
            <w:vAlign w:val="center"/>
          </w:tcPr>
          <w:p w14:paraId="6B6251DD" w14:textId="77777777" w:rsidR="00644231" w:rsidRPr="00317A91" w:rsidRDefault="00644231" w:rsidP="00644231">
            <w:r w:rsidRPr="00317A91">
              <w:t>Rok studiów dla kierunku</w:t>
            </w:r>
          </w:p>
        </w:tc>
        <w:tc>
          <w:tcPr>
            <w:tcW w:w="6543" w:type="dxa"/>
            <w:shd w:val="clear" w:color="auto" w:fill="auto"/>
          </w:tcPr>
          <w:p w14:paraId="35EB8A5D" w14:textId="634C5700" w:rsidR="00644231" w:rsidRPr="00317A91" w:rsidRDefault="00996E17" w:rsidP="00644231">
            <w:r w:rsidRPr="00317A91">
              <w:t>I</w:t>
            </w:r>
          </w:p>
        </w:tc>
      </w:tr>
      <w:tr w:rsidR="00071024" w:rsidRPr="00317A91" w14:paraId="6D73DC36" w14:textId="77777777" w:rsidTr="00F9565A">
        <w:tc>
          <w:tcPr>
            <w:tcW w:w="3942" w:type="dxa"/>
            <w:shd w:val="clear" w:color="auto" w:fill="auto"/>
            <w:vAlign w:val="center"/>
          </w:tcPr>
          <w:p w14:paraId="1EE326A9" w14:textId="77777777" w:rsidR="00644231" w:rsidRPr="00317A91" w:rsidRDefault="00644231" w:rsidP="00644231">
            <w:r w:rsidRPr="00317A91">
              <w:t>Semestr dla kierunku</w:t>
            </w:r>
          </w:p>
        </w:tc>
        <w:tc>
          <w:tcPr>
            <w:tcW w:w="6543" w:type="dxa"/>
            <w:shd w:val="clear" w:color="auto" w:fill="auto"/>
          </w:tcPr>
          <w:p w14:paraId="0B4EEA01" w14:textId="16276C07" w:rsidR="00644231" w:rsidRPr="00317A91" w:rsidRDefault="00996E17" w:rsidP="00644231">
            <w:r w:rsidRPr="00317A91">
              <w:t>I</w:t>
            </w:r>
          </w:p>
        </w:tc>
      </w:tr>
      <w:tr w:rsidR="00071024" w:rsidRPr="00317A91" w14:paraId="53E5EFAF" w14:textId="77777777" w:rsidTr="00F9565A">
        <w:tc>
          <w:tcPr>
            <w:tcW w:w="3942" w:type="dxa"/>
            <w:shd w:val="clear" w:color="auto" w:fill="auto"/>
            <w:vAlign w:val="center"/>
          </w:tcPr>
          <w:p w14:paraId="10D3F822" w14:textId="77777777" w:rsidR="00644231" w:rsidRPr="00317A91" w:rsidRDefault="00644231" w:rsidP="00644231">
            <w:pPr>
              <w:autoSpaceDE w:val="0"/>
              <w:autoSpaceDN w:val="0"/>
              <w:adjustRightInd w:val="0"/>
            </w:pPr>
            <w:r w:rsidRPr="00317A91">
              <w:t>Liczba punktów ECTS z podziałem na kontaktowe/</w:t>
            </w:r>
            <w:proofErr w:type="spellStart"/>
            <w:r w:rsidRPr="00317A91">
              <w:t>niekontaktowe</w:t>
            </w:r>
            <w:proofErr w:type="spellEnd"/>
          </w:p>
        </w:tc>
        <w:tc>
          <w:tcPr>
            <w:tcW w:w="6543" w:type="dxa"/>
            <w:shd w:val="clear" w:color="auto" w:fill="auto"/>
          </w:tcPr>
          <w:p w14:paraId="2EE2F536" w14:textId="51F570FE" w:rsidR="00644231" w:rsidRPr="00317A91" w:rsidRDefault="00996E17" w:rsidP="00644231">
            <w:r w:rsidRPr="00317A91">
              <w:t>4</w:t>
            </w:r>
            <w:r w:rsidR="00644231" w:rsidRPr="00317A91">
              <w:t xml:space="preserve"> (</w:t>
            </w:r>
            <w:r w:rsidR="00317A91">
              <w:t>2</w:t>
            </w:r>
            <w:r w:rsidR="009972EE">
              <w:t>,04</w:t>
            </w:r>
            <w:r w:rsidR="00317A91">
              <w:t>/</w:t>
            </w:r>
            <w:r w:rsidR="009972EE">
              <w:t>1,96</w:t>
            </w:r>
            <w:r w:rsidR="00644231" w:rsidRPr="00317A91">
              <w:t>)</w:t>
            </w:r>
          </w:p>
        </w:tc>
      </w:tr>
      <w:tr w:rsidR="00071024" w:rsidRPr="00317A91" w14:paraId="777DC861" w14:textId="77777777" w:rsidTr="00F9565A">
        <w:tc>
          <w:tcPr>
            <w:tcW w:w="3942" w:type="dxa"/>
            <w:shd w:val="clear" w:color="auto" w:fill="auto"/>
            <w:vAlign w:val="center"/>
          </w:tcPr>
          <w:p w14:paraId="3728E8F6" w14:textId="77777777" w:rsidR="00644231" w:rsidRPr="00317A91" w:rsidRDefault="00644231" w:rsidP="00644231">
            <w:pPr>
              <w:autoSpaceDE w:val="0"/>
              <w:autoSpaceDN w:val="0"/>
              <w:adjustRightInd w:val="0"/>
            </w:pPr>
            <w:r w:rsidRPr="00317A91">
              <w:t>Tytuł naukowy/stopień naukowy, imię i nazwisko osoby odpowiedzialnej za moduł</w:t>
            </w:r>
          </w:p>
        </w:tc>
        <w:tc>
          <w:tcPr>
            <w:tcW w:w="6543" w:type="dxa"/>
            <w:shd w:val="clear" w:color="auto" w:fill="auto"/>
          </w:tcPr>
          <w:p w14:paraId="377DFDC9" w14:textId="4B1431B3" w:rsidR="00644231" w:rsidRPr="00317A91" w:rsidRDefault="00644231" w:rsidP="00644231">
            <w:r w:rsidRPr="00317A91">
              <w:t xml:space="preserve">dr </w:t>
            </w:r>
            <w:r w:rsidR="003948DC" w:rsidRPr="00317A91">
              <w:t>Ewelina Cholewińska</w:t>
            </w:r>
          </w:p>
        </w:tc>
      </w:tr>
      <w:tr w:rsidR="00071024" w:rsidRPr="00317A91" w14:paraId="2C6801C8" w14:textId="77777777" w:rsidTr="000A37AA">
        <w:tc>
          <w:tcPr>
            <w:tcW w:w="3942" w:type="dxa"/>
            <w:shd w:val="clear" w:color="auto" w:fill="auto"/>
            <w:vAlign w:val="center"/>
          </w:tcPr>
          <w:p w14:paraId="2F7D3291" w14:textId="77777777" w:rsidR="00644231" w:rsidRPr="00317A91" w:rsidRDefault="00644231" w:rsidP="00644231">
            <w:r w:rsidRPr="00317A91">
              <w:t>Jednostka oferująca moduł</w:t>
            </w:r>
          </w:p>
          <w:p w14:paraId="7109ABEE" w14:textId="77777777" w:rsidR="00644231" w:rsidRPr="00317A91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B15BFB3" w14:textId="7313EDFA" w:rsidR="00644231" w:rsidRPr="00317A91" w:rsidRDefault="003948DC" w:rsidP="00644231">
            <w:r w:rsidRPr="00317A91">
              <w:t>Katedra Biochemii i Toksykologii</w:t>
            </w:r>
          </w:p>
        </w:tc>
      </w:tr>
      <w:tr w:rsidR="00071024" w:rsidRPr="00317A91" w14:paraId="1C4D6B92" w14:textId="77777777" w:rsidTr="000A37AA">
        <w:tc>
          <w:tcPr>
            <w:tcW w:w="3942" w:type="dxa"/>
            <w:shd w:val="clear" w:color="auto" w:fill="auto"/>
            <w:vAlign w:val="center"/>
          </w:tcPr>
          <w:p w14:paraId="2D1921A3" w14:textId="77777777" w:rsidR="00644231" w:rsidRPr="00317A91" w:rsidRDefault="00644231" w:rsidP="00644231">
            <w:r w:rsidRPr="00317A91">
              <w:t>Cel modułu</w:t>
            </w:r>
          </w:p>
          <w:p w14:paraId="382C24BC" w14:textId="77777777" w:rsidR="00644231" w:rsidRPr="00317A91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108A14D2" w14:textId="3ACD5BEE" w:rsidR="003948DC" w:rsidRPr="00317A91" w:rsidRDefault="003948DC" w:rsidP="00644231">
            <w:pPr>
              <w:autoSpaceDE w:val="0"/>
              <w:autoSpaceDN w:val="0"/>
              <w:adjustRightInd w:val="0"/>
            </w:pPr>
            <w:r w:rsidRPr="00317A91">
              <w:t>Przekazanie wiedzy na temat budowy i funkcji głównych składników organizmów żywych oraz szlaków metabolicznych</w:t>
            </w:r>
            <w:r w:rsidR="009832F4" w:rsidRPr="00317A91">
              <w:t>,</w:t>
            </w:r>
            <w:r w:rsidRPr="00317A91">
              <w:t xml:space="preserve"> w </w:t>
            </w:r>
            <w:r w:rsidR="009832F4" w:rsidRPr="00317A91">
              <w:t xml:space="preserve">których </w:t>
            </w:r>
            <w:r w:rsidRPr="00317A91">
              <w:t>biorą udział. Zapoznanie z mechanizmami kontroli i utrzymywania równowagi dynamicznej organizmu oraz metabolizmem na poziomie komórek, tkanek i narządów.</w:t>
            </w:r>
          </w:p>
        </w:tc>
      </w:tr>
      <w:tr w:rsidR="00071024" w:rsidRPr="00317A91" w14:paraId="78DBFF12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1248B1E" w14:textId="77777777" w:rsidR="00644231" w:rsidRPr="00317A91" w:rsidRDefault="00644231" w:rsidP="00644231">
            <w:pPr>
              <w:jc w:val="both"/>
            </w:pPr>
            <w:r w:rsidRPr="00317A91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1F9D7E3" w14:textId="77777777" w:rsidR="00644231" w:rsidRPr="00317A91" w:rsidRDefault="00644231" w:rsidP="00644231">
            <w:pPr>
              <w:rPr>
                <w:b/>
                <w:bCs/>
              </w:rPr>
            </w:pPr>
            <w:r w:rsidRPr="00317A91">
              <w:rPr>
                <w:b/>
                <w:bCs/>
              </w:rPr>
              <w:t xml:space="preserve">Wiedza: </w:t>
            </w:r>
          </w:p>
        </w:tc>
      </w:tr>
      <w:tr w:rsidR="00071024" w:rsidRPr="00317A91" w14:paraId="2E7F099C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2AD54D0D" w14:textId="77777777" w:rsidR="00644231" w:rsidRPr="00317A91" w:rsidRDefault="006442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3F9BAC5" w14:textId="6E2C6CF8" w:rsidR="00644231" w:rsidRPr="00317A91" w:rsidRDefault="007E2B31" w:rsidP="007E2B31">
            <w:r w:rsidRPr="00317A91">
              <w:t>W1. Ma wiedz</w:t>
            </w:r>
            <w:r w:rsidR="00E703E3" w:rsidRPr="00317A91">
              <w:t>ę</w:t>
            </w:r>
            <w:r w:rsidRPr="00317A91">
              <w:t xml:space="preserve"> na temat budowy i funkcji organicznych składników budulcowych i energetycznych organizmów zwierzęcych</w:t>
            </w:r>
          </w:p>
        </w:tc>
      </w:tr>
      <w:tr w:rsidR="007E2B31" w:rsidRPr="00317A91" w14:paraId="4972E1DE" w14:textId="77777777" w:rsidTr="000A37AA">
        <w:trPr>
          <w:trHeight w:val="236"/>
        </w:trPr>
        <w:tc>
          <w:tcPr>
            <w:tcW w:w="3942" w:type="dxa"/>
            <w:vMerge/>
            <w:shd w:val="clear" w:color="auto" w:fill="auto"/>
            <w:vAlign w:val="center"/>
          </w:tcPr>
          <w:p w14:paraId="250A1591" w14:textId="77777777" w:rsidR="007E2B31" w:rsidRPr="00317A91" w:rsidRDefault="007E2B31" w:rsidP="00644231">
            <w:pPr>
              <w:jc w:val="both"/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0EEA3152" w14:textId="1DB38BB0" w:rsidR="007E2B31" w:rsidRPr="00317A91" w:rsidRDefault="007E2B31" w:rsidP="00644231">
            <w:r w:rsidRPr="00317A91">
              <w:t xml:space="preserve">W2. Ma wiedzę na temat podstawowych zagadnień z zakresu biochemii odnoszących się do </w:t>
            </w:r>
            <w:r w:rsidR="00E703E3" w:rsidRPr="00317A91">
              <w:t xml:space="preserve">głównych szlaków metabolicznych oraz </w:t>
            </w:r>
            <w:r w:rsidRPr="00317A91">
              <w:t>procesów związanych z funkcjonowaniem organizmów zwierzęcych</w:t>
            </w:r>
          </w:p>
        </w:tc>
      </w:tr>
      <w:tr w:rsidR="00071024" w:rsidRPr="00317A91" w14:paraId="7F0C5467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42D1508" w14:textId="77777777" w:rsidR="00644231" w:rsidRPr="00317A91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08CA7C1" w14:textId="77777777" w:rsidR="00644231" w:rsidRPr="00317A91" w:rsidRDefault="00644231" w:rsidP="00644231">
            <w:pPr>
              <w:rPr>
                <w:b/>
                <w:bCs/>
              </w:rPr>
            </w:pPr>
            <w:r w:rsidRPr="00317A91">
              <w:rPr>
                <w:b/>
                <w:bCs/>
              </w:rPr>
              <w:t>Umiejętności:</w:t>
            </w:r>
          </w:p>
        </w:tc>
      </w:tr>
      <w:tr w:rsidR="00071024" w:rsidRPr="00317A91" w14:paraId="2A3592FC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0EE397" w14:textId="77777777" w:rsidR="00644231" w:rsidRPr="00317A91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3DC82F" w14:textId="2BBCD39F" w:rsidR="00644231" w:rsidRPr="00317A91" w:rsidRDefault="00644231" w:rsidP="00644231">
            <w:r w:rsidRPr="00317A91">
              <w:t xml:space="preserve">U1. </w:t>
            </w:r>
            <w:r w:rsidR="009832F4" w:rsidRPr="00317A91">
              <w:t>Potrafi identyfikować zjawiska biochemiczne i właściwie oceniać ich wpływ na organizm zwierząt</w:t>
            </w:r>
          </w:p>
        </w:tc>
      </w:tr>
      <w:tr w:rsidR="007E2B31" w:rsidRPr="00317A91" w14:paraId="744261E9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35E12D43" w14:textId="77777777" w:rsidR="007E2B31" w:rsidRPr="00317A91" w:rsidRDefault="007E2B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1A92292D" w14:textId="6B499EF2" w:rsidR="007E2B31" w:rsidRPr="00317A91" w:rsidRDefault="007E2B31" w:rsidP="007E2B31">
            <w:r w:rsidRPr="00317A91">
              <w:t>U2. Potrafi zastosować podstawowe metody badawcze w eksperymencie</w:t>
            </w:r>
          </w:p>
        </w:tc>
      </w:tr>
      <w:tr w:rsidR="00071024" w:rsidRPr="00317A91" w14:paraId="460BA550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5C6A960" w14:textId="77777777" w:rsidR="00644231" w:rsidRPr="00317A91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15C894A" w14:textId="77777777" w:rsidR="00644231" w:rsidRPr="00317A91" w:rsidRDefault="00644231" w:rsidP="00644231">
            <w:pPr>
              <w:rPr>
                <w:b/>
                <w:bCs/>
              </w:rPr>
            </w:pPr>
            <w:r w:rsidRPr="00317A91">
              <w:rPr>
                <w:b/>
                <w:bCs/>
              </w:rPr>
              <w:t>Kompetencje społeczne:</w:t>
            </w:r>
          </w:p>
        </w:tc>
      </w:tr>
      <w:tr w:rsidR="00071024" w:rsidRPr="00317A91" w14:paraId="7B92B3CE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47D1C833" w14:textId="77777777" w:rsidR="00644231" w:rsidRPr="00317A91" w:rsidRDefault="00644231" w:rsidP="00644231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5FA3A12" w14:textId="3BBB7DC7" w:rsidR="00644231" w:rsidRPr="00317A91" w:rsidRDefault="00644231" w:rsidP="00644231">
            <w:r w:rsidRPr="00317A91">
              <w:t>K1.</w:t>
            </w:r>
            <w:r w:rsidRPr="00317A91">
              <w:rPr>
                <w:spacing w:val="6"/>
              </w:rPr>
              <w:t xml:space="preserve"> </w:t>
            </w:r>
            <w:r w:rsidR="009832F4" w:rsidRPr="00317A91">
              <w:rPr>
                <w:spacing w:val="6"/>
              </w:rPr>
              <w:t>Jest gotów do stałego uzupełniania wiedzy i doskonalenia w zakresie wiedzy związanej z funkcjonowaniem organizmów</w:t>
            </w:r>
          </w:p>
        </w:tc>
      </w:tr>
      <w:tr w:rsidR="004C751A" w:rsidRPr="00317A91" w14:paraId="2F50543E" w14:textId="77777777" w:rsidTr="005349BF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22C2221D" w14:textId="77777777" w:rsidR="004C751A" w:rsidRPr="00317A91" w:rsidRDefault="004C751A" w:rsidP="005349BF">
            <w:pPr>
              <w:jc w:val="both"/>
            </w:pPr>
            <w:r w:rsidRPr="00317A91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CA37E97" w14:textId="7BCF20B4" w:rsidR="004C751A" w:rsidRPr="00317A91" w:rsidRDefault="0069619C" w:rsidP="005349BF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W1;W2 - </w:t>
            </w:r>
            <w:r w:rsidR="004C751A" w:rsidRPr="00317A91">
              <w:rPr>
                <w:spacing w:val="6"/>
              </w:rPr>
              <w:t>PZA_W01</w:t>
            </w:r>
          </w:p>
          <w:p w14:paraId="773C2857" w14:textId="2DB32441" w:rsidR="004C751A" w:rsidRPr="00317A91" w:rsidRDefault="0069619C" w:rsidP="005349BF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U1;U2 - </w:t>
            </w:r>
            <w:r w:rsidR="004C751A" w:rsidRPr="00317A91">
              <w:rPr>
                <w:spacing w:val="6"/>
              </w:rPr>
              <w:t>PZA_U05</w:t>
            </w:r>
          </w:p>
          <w:p w14:paraId="59E4885E" w14:textId="1975DA7F" w:rsidR="004C751A" w:rsidRPr="00317A91" w:rsidRDefault="0069619C" w:rsidP="005349BF">
            <w:pPr>
              <w:jc w:val="both"/>
              <w:rPr>
                <w:spacing w:val="6"/>
              </w:rPr>
            </w:pPr>
            <w:r>
              <w:rPr>
                <w:spacing w:val="6"/>
              </w:rPr>
              <w:t xml:space="preserve">K1 - </w:t>
            </w:r>
            <w:bookmarkStart w:id="0" w:name="_GoBack"/>
            <w:bookmarkEnd w:id="0"/>
            <w:r w:rsidR="004C751A" w:rsidRPr="00317A91">
              <w:rPr>
                <w:spacing w:val="6"/>
              </w:rPr>
              <w:t>PZA_K01</w:t>
            </w:r>
          </w:p>
        </w:tc>
      </w:tr>
      <w:tr w:rsidR="004C751A" w:rsidRPr="00317A91" w14:paraId="7F08DECC" w14:textId="77777777" w:rsidTr="005349BF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37BC9D0D" w14:textId="77777777" w:rsidR="004C751A" w:rsidRPr="00317A91" w:rsidRDefault="004C751A" w:rsidP="005349BF">
            <w:pPr>
              <w:jc w:val="both"/>
            </w:pPr>
            <w:r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9E1BCFC" w14:textId="77777777" w:rsidR="004C751A" w:rsidRDefault="004C751A" w:rsidP="005349BF">
            <w:pPr>
              <w:jc w:val="both"/>
              <w:rPr>
                <w:spacing w:val="-4"/>
              </w:rPr>
            </w:pPr>
            <w:r w:rsidRPr="00954DB4">
              <w:rPr>
                <w:spacing w:val="-4"/>
              </w:rPr>
              <w:t>InzP_U01</w:t>
            </w:r>
          </w:p>
          <w:p w14:paraId="441BF167" w14:textId="77777777" w:rsidR="004C751A" w:rsidRPr="00317A91" w:rsidRDefault="004C751A" w:rsidP="005349BF">
            <w:pPr>
              <w:jc w:val="both"/>
              <w:rPr>
                <w:spacing w:val="6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2</w:t>
            </w:r>
          </w:p>
        </w:tc>
      </w:tr>
      <w:tr w:rsidR="00071024" w:rsidRPr="00317A91" w14:paraId="10FAB57D" w14:textId="77777777" w:rsidTr="000A37AA">
        <w:tc>
          <w:tcPr>
            <w:tcW w:w="3942" w:type="dxa"/>
            <w:shd w:val="clear" w:color="auto" w:fill="auto"/>
            <w:vAlign w:val="center"/>
          </w:tcPr>
          <w:p w14:paraId="4608DBEC" w14:textId="77777777" w:rsidR="00644231" w:rsidRPr="00317A91" w:rsidRDefault="00644231" w:rsidP="00644231">
            <w:r w:rsidRPr="00317A91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E9D0C3" w14:textId="77777777" w:rsidR="00644231" w:rsidRPr="00317A91" w:rsidRDefault="00644231" w:rsidP="00644231">
            <w:pPr>
              <w:jc w:val="both"/>
            </w:pPr>
            <w:r w:rsidRPr="00317A91">
              <w:t>brak</w:t>
            </w:r>
          </w:p>
        </w:tc>
      </w:tr>
      <w:tr w:rsidR="00071024" w:rsidRPr="00317A91" w14:paraId="6163F1C1" w14:textId="77777777" w:rsidTr="000A37AA">
        <w:tc>
          <w:tcPr>
            <w:tcW w:w="3942" w:type="dxa"/>
            <w:shd w:val="clear" w:color="auto" w:fill="auto"/>
            <w:vAlign w:val="center"/>
          </w:tcPr>
          <w:p w14:paraId="7D113E6B" w14:textId="77777777" w:rsidR="00644231" w:rsidRPr="00317A91" w:rsidRDefault="00644231" w:rsidP="00644231">
            <w:r w:rsidRPr="00317A91">
              <w:t xml:space="preserve">Treści programowe modułu </w:t>
            </w:r>
          </w:p>
          <w:p w14:paraId="1994900D" w14:textId="77777777" w:rsidR="00644231" w:rsidRPr="00317A91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50DA4A5F" w14:textId="6ABF077B" w:rsidR="00644231" w:rsidRPr="00317A91" w:rsidRDefault="009832F4" w:rsidP="00644231">
            <w:r w:rsidRPr="00317A91">
              <w:t xml:space="preserve">Metabolizm i stan równowagi dynamicznej organizmu. Białka, aminokwasy, peptydy - budowa, właściwości, funkcje biologiczne. Katabolizm białek i aminokwasów. Biosynteza białka. Białka osocza. Enzymy, budowa, klasyfikacja. </w:t>
            </w:r>
            <w:r w:rsidR="00402C1A" w:rsidRPr="00317A91">
              <w:t xml:space="preserve">Koenzymy. </w:t>
            </w:r>
            <w:r w:rsidRPr="00317A91">
              <w:t xml:space="preserve">Węglowodany, budowa, funkcje, metabolizm. Lipidy budowa, funkcje i metabolizm. Współzależność przemiany azotowej, lipidowej i węglowodanowej, regulacja hormonalna przemiany lipidowej i węglowodanowej. Energetyka procesów metabolicznych, związki wysokoenergetyczne, potencjał </w:t>
            </w:r>
            <w:r w:rsidRPr="00317A91">
              <w:lastRenderedPageBreak/>
              <w:t xml:space="preserve">układów </w:t>
            </w:r>
            <w:proofErr w:type="spellStart"/>
            <w:r w:rsidRPr="00317A91">
              <w:t>oksydoredukcyjnych</w:t>
            </w:r>
            <w:proofErr w:type="spellEnd"/>
            <w:r w:rsidRPr="00317A91">
              <w:t xml:space="preserve">, łańcuch oddechowy, fosforylacje oksydacyjne i substratowa. Hormony i witaminy. Biochemia tkanki łącznej i mięśniowej. Gospodarka wodno-elektrolitowa i kwasowo-zasadowa. Gospodarka wapniem, fosforem i magnezem. Biochemiczne aspekty hemostazy. Regulacja wydzielania żołądkowego, czynności jelitowej. Wady oraz choroby metaboliczne. Integracja metabolizmu, podstawowe drogi kooperacji w gospodarce energetycznej na poziomie narządów i tkanek. </w:t>
            </w:r>
          </w:p>
        </w:tc>
      </w:tr>
      <w:tr w:rsidR="00071024" w:rsidRPr="00317A91" w14:paraId="450CA519" w14:textId="77777777" w:rsidTr="000A37AA">
        <w:tc>
          <w:tcPr>
            <w:tcW w:w="3942" w:type="dxa"/>
            <w:shd w:val="clear" w:color="auto" w:fill="auto"/>
            <w:vAlign w:val="center"/>
          </w:tcPr>
          <w:p w14:paraId="523E71BF" w14:textId="77777777" w:rsidR="00644231" w:rsidRPr="00317A91" w:rsidRDefault="00644231" w:rsidP="00644231">
            <w:r w:rsidRPr="00317A91">
              <w:lastRenderedPageBreak/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09E9729" w14:textId="77777777" w:rsidR="00644231" w:rsidRPr="00317A91" w:rsidRDefault="00644231" w:rsidP="00644231">
            <w:pPr>
              <w:rPr>
                <w:b/>
                <w:i/>
              </w:rPr>
            </w:pPr>
            <w:r w:rsidRPr="00317A91">
              <w:rPr>
                <w:b/>
                <w:i/>
              </w:rPr>
              <w:t xml:space="preserve">Literatura podstawowa: </w:t>
            </w:r>
          </w:p>
          <w:p w14:paraId="1F19D384" w14:textId="1A6056FD" w:rsidR="00575B86" w:rsidRPr="00317A91" w:rsidRDefault="009832F4" w:rsidP="00071EAB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proofErr w:type="spellStart"/>
            <w:r w:rsidRPr="00317A91">
              <w:rPr>
                <w:i/>
              </w:rPr>
              <w:t>Masiulanis</w:t>
            </w:r>
            <w:proofErr w:type="spellEnd"/>
            <w:r w:rsidRPr="00317A91">
              <w:rPr>
                <w:i/>
              </w:rPr>
              <w:t xml:space="preserve"> J., Truchliński J. (</w:t>
            </w:r>
            <w:proofErr w:type="spellStart"/>
            <w:r w:rsidR="00575B86" w:rsidRPr="00317A91">
              <w:rPr>
                <w:i/>
              </w:rPr>
              <w:t>Zimbardo</w:t>
            </w:r>
            <w:proofErr w:type="spellEnd"/>
            <w:r w:rsidR="00575B86" w:rsidRPr="00317A91">
              <w:rPr>
                <w:i/>
              </w:rPr>
              <w:t xml:space="preserve">, P. (2011), </w:t>
            </w:r>
            <w:r w:rsidRPr="00317A91">
              <w:rPr>
                <w:i/>
              </w:rPr>
              <w:t>Podstawy Biochemii. Lublin: Wyższa Szkoła Społeczno-Przyrodnicza</w:t>
            </w:r>
          </w:p>
          <w:p w14:paraId="3CD43DB4" w14:textId="27248DEE" w:rsidR="00575B86" w:rsidRPr="00317A91" w:rsidRDefault="00DB11DD" w:rsidP="00071EAB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r w:rsidRPr="00317A91">
              <w:rPr>
                <w:i/>
              </w:rPr>
              <w:t xml:space="preserve">Bańkowski E. (2020), Biochemia (wyd. 4). Wrocław: </w:t>
            </w:r>
            <w:proofErr w:type="spellStart"/>
            <w:r w:rsidRPr="00317A91">
              <w:rPr>
                <w:i/>
              </w:rPr>
              <w:t>Edra</w:t>
            </w:r>
            <w:proofErr w:type="spellEnd"/>
            <w:r w:rsidRPr="00317A91">
              <w:rPr>
                <w:i/>
              </w:rPr>
              <w:t xml:space="preserve"> Urban &amp; Partner</w:t>
            </w:r>
          </w:p>
          <w:p w14:paraId="63E6854A" w14:textId="5B4A8406" w:rsidR="003C5216" w:rsidRPr="00317A91" w:rsidRDefault="003C5216" w:rsidP="003C5216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r w:rsidRPr="00317A91">
              <w:rPr>
                <w:i/>
              </w:rPr>
              <w:t xml:space="preserve">red. </w:t>
            </w:r>
            <w:proofErr w:type="spellStart"/>
            <w:r w:rsidRPr="00317A91">
              <w:rPr>
                <w:i/>
              </w:rPr>
              <w:t>Kłyszejko</w:t>
            </w:r>
            <w:proofErr w:type="spellEnd"/>
            <w:r w:rsidRPr="00317A91">
              <w:rPr>
                <w:i/>
              </w:rPr>
              <w:t xml:space="preserve">-Stefanowicz L. i </w:t>
            </w:r>
            <w:proofErr w:type="spellStart"/>
            <w:r w:rsidRPr="00317A91">
              <w:rPr>
                <w:i/>
              </w:rPr>
              <w:t>wsp</w:t>
            </w:r>
            <w:proofErr w:type="spellEnd"/>
            <w:r w:rsidRPr="00317A91">
              <w:rPr>
                <w:i/>
              </w:rPr>
              <w:t>. (2003), Ćwiczenia z biochemii. Warszawa: Wydawnictwo Naukowe PWN</w:t>
            </w:r>
          </w:p>
          <w:p w14:paraId="3414AD3C" w14:textId="77777777" w:rsidR="00DB11DD" w:rsidRPr="00317A91" w:rsidRDefault="00DB11DD" w:rsidP="003C5216">
            <w:pPr>
              <w:pStyle w:val="Akapitzlist"/>
              <w:rPr>
                <w:i/>
              </w:rPr>
            </w:pPr>
          </w:p>
          <w:p w14:paraId="64D0E6D1" w14:textId="77777777" w:rsidR="00644231" w:rsidRPr="00317A91" w:rsidRDefault="00644231" w:rsidP="00644231">
            <w:pPr>
              <w:rPr>
                <w:b/>
                <w:i/>
              </w:rPr>
            </w:pPr>
            <w:r w:rsidRPr="00317A91">
              <w:rPr>
                <w:b/>
                <w:i/>
              </w:rPr>
              <w:t>Literatura uzupełniająca:</w:t>
            </w:r>
          </w:p>
          <w:p w14:paraId="75C4B44E" w14:textId="77777777" w:rsidR="003C5216" w:rsidRPr="00317A91" w:rsidRDefault="003C5216" w:rsidP="003C5216">
            <w:pPr>
              <w:pStyle w:val="Akapitzlist"/>
              <w:numPr>
                <w:ilvl w:val="0"/>
                <w:numId w:val="9"/>
              </w:numPr>
              <w:rPr>
                <w:i/>
              </w:rPr>
            </w:pPr>
            <w:proofErr w:type="spellStart"/>
            <w:r w:rsidRPr="00317A91">
              <w:rPr>
                <w:i/>
              </w:rPr>
              <w:t>Kączkowski</w:t>
            </w:r>
            <w:proofErr w:type="spellEnd"/>
            <w:r w:rsidRPr="00317A91">
              <w:rPr>
                <w:i/>
              </w:rPr>
              <w:t xml:space="preserve"> J. (2012), Podstawy biochemii. Warszawa: Wydawnictwa Naukowo-Techniczne</w:t>
            </w:r>
          </w:p>
          <w:p w14:paraId="248608CF" w14:textId="07CB2532" w:rsidR="001C593E" w:rsidRPr="00317A91" w:rsidRDefault="003C5216" w:rsidP="00402C1A">
            <w:pPr>
              <w:pStyle w:val="Akapitzlist"/>
              <w:numPr>
                <w:ilvl w:val="0"/>
                <w:numId w:val="9"/>
              </w:numPr>
            </w:pPr>
            <w:proofErr w:type="spellStart"/>
            <w:r w:rsidRPr="00317A91">
              <w:rPr>
                <w:i/>
              </w:rPr>
              <w:t>Stryer</w:t>
            </w:r>
            <w:proofErr w:type="spellEnd"/>
            <w:r w:rsidRPr="00317A91">
              <w:rPr>
                <w:i/>
              </w:rPr>
              <w:t xml:space="preserve"> L. i </w:t>
            </w:r>
            <w:proofErr w:type="spellStart"/>
            <w:r w:rsidRPr="00317A91">
              <w:rPr>
                <w:i/>
              </w:rPr>
              <w:t>wsp</w:t>
            </w:r>
            <w:proofErr w:type="spellEnd"/>
            <w:r w:rsidRPr="00317A91">
              <w:rPr>
                <w:i/>
              </w:rPr>
              <w:t>. (2019), Biochemia (wyd. 5). Warszawa: Wydawnictwo Naukowe PWN</w:t>
            </w:r>
          </w:p>
        </w:tc>
      </w:tr>
      <w:tr w:rsidR="00071024" w:rsidRPr="00317A91" w14:paraId="5A2102F1" w14:textId="77777777" w:rsidTr="000A37AA">
        <w:tc>
          <w:tcPr>
            <w:tcW w:w="3942" w:type="dxa"/>
            <w:shd w:val="clear" w:color="auto" w:fill="auto"/>
            <w:vAlign w:val="center"/>
          </w:tcPr>
          <w:p w14:paraId="112676E4" w14:textId="77777777" w:rsidR="00644231" w:rsidRPr="00317A91" w:rsidRDefault="00644231" w:rsidP="00644231">
            <w:r w:rsidRPr="00317A91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BABD542" w14:textId="1216FEDE" w:rsidR="00644231" w:rsidRPr="00317A91" w:rsidRDefault="003C5216" w:rsidP="00644231">
            <w:r w:rsidRPr="00317A91">
              <w:t xml:space="preserve">wykład, ćwiczenia, </w:t>
            </w:r>
            <w:r w:rsidR="00644231" w:rsidRPr="00317A91">
              <w:t xml:space="preserve">dyskusja </w:t>
            </w:r>
          </w:p>
        </w:tc>
      </w:tr>
      <w:tr w:rsidR="00071024" w:rsidRPr="00317A91" w14:paraId="7242D761" w14:textId="77777777" w:rsidTr="000A37AA">
        <w:tc>
          <w:tcPr>
            <w:tcW w:w="3942" w:type="dxa"/>
            <w:shd w:val="clear" w:color="auto" w:fill="auto"/>
            <w:vAlign w:val="center"/>
          </w:tcPr>
          <w:p w14:paraId="3F7AB9B5" w14:textId="77777777" w:rsidR="00644231" w:rsidRPr="00317A91" w:rsidRDefault="00644231" w:rsidP="00644231">
            <w:r w:rsidRPr="00317A91"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2332CA5" w14:textId="02335ACF" w:rsidR="00644231" w:rsidRPr="00317A91" w:rsidRDefault="009A2C0E" w:rsidP="00644231">
            <w:pPr>
              <w:rPr>
                <w:i/>
              </w:rPr>
            </w:pPr>
            <w:r w:rsidRPr="00317A91">
              <w:rPr>
                <w:i/>
              </w:rPr>
              <w:t>W1</w:t>
            </w:r>
            <w:r w:rsidR="00E703E3" w:rsidRPr="00317A91">
              <w:rPr>
                <w:i/>
              </w:rPr>
              <w:t>, W2</w:t>
            </w:r>
            <w:r w:rsidR="009F26EB" w:rsidRPr="00317A91">
              <w:rPr>
                <w:i/>
              </w:rPr>
              <w:t xml:space="preserve"> </w:t>
            </w:r>
            <w:r w:rsidRPr="00317A91">
              <w:rPr>
                <w:i/>
              </w:rPr>
              <w:t xml:space="preserve">– </w:t>
            </w:r>
            <w:r w:rsidR="009F26EB" w:rsidRPr="00317A91">
              <w:rPr>
                <w:i/>
              </w:rPr>
              <w:t xml:space="preserve">sprawdzian pisemny z materiału realizowanego na ćwiczeniach audytoryjnych w formie pytań otwartych i testowych, </w:t>
            </w:r>
            <w:r w:rsidR="003C5216" w:rsidRPr="00317A91">
              <w:rPr>
                <w:i/>
              </w:rPr>
              <w:t>zaliczenie końcowe – pytania otwarte i zamknięte</w:t>
            </w:r>
            <w:r w:rsidR="009F26EB" w:rsidRPr="00317A91">
              <w:rPr>
                <w:i/>
              </w:rPr>
              <w:t>.</w:t>
            </w:r>
          </w:p>
          <w:p w14:paraId="60449240" w14:textId="0AE1F4DD" w:rsidR="009A2C0E" w:rsidRPr="00317A91" w:rsidRDefault="009A2C0E" w:rsidP="00644231">
            <w:pPr>
              <w:rPr>
                <w:i/>
              </w:rPr>
            </w:pPr>
            <w:r w:rsidRPr="00317A91">
              <w:rPr>
                <w:i/>
              </w:rPr>
              <w:t>U1</w:t>
            </w:r>
            <w:r w:rsidR="00E703E3" w:rsidRPr="00317A91">
              <w:rPr>
                <w:i/>
              </w:rPr>
              <w:t>, U2</w:t>
            </w:r>
            <w:r w:rsidR="009F26EB" w:rsidRPr="00317A91">
              <w:rPr>
                <w:i/>
              </w:rPr>
              <w:t xml:space="preserve"> </w:t>
            </w:r>
            <w:r w:rsidRPr="00317A91">
              <w:rPr>
                <w:i/>
              </w:rPr>
              <w:t xml:space="preserve">– </w:t>
            </w:r>
            <w:r w:rsidR="009F26EB" w:rsidRPr="00317A91">
              <w:rPr>
                <w:i/>
              </w:rPr>
              <w:t>ocena eksperymentu, ocena sprawozdań z ćwiczeń laboratoryjnych.</w:t>
            </w:r>
          </w:p>
          <w:p w14:paraId="6F1BBF4B" w14:textId="3C212435" w:rsidR="009A2C0E" w:rsidRPr="00317A91" w:rsidRDefault="009A2C0E" w:rsidP="00644231">
            <w:pPr>
              <w:rPr>
                <w:i/>
              </w:rPr>
            </w:pPr>
            <w:r w:rsidRPr="00317A91">
              <w:rPr>
                <w:i/>
              </w:rPr>
              <w:t xml:space="preserve">K1 – </w:t>
            </w:r>
            <w:r w:rsidR="009F26EB" w:rsidRPr="00317A91">
              <w:rPr>
                <w:i/>
              </w:rPr>
              <w:t>udział w dyskusji, wspólne dążenie do weryfikacji postawionych tez poprzez analizę danych.</w:t>
            </w:r>
          </w:p>
          <w:p w14:paraId="1686A133" w14:textId="77777777" w:rsidR="009A2C0E" w:rsidRPr="00317A91" w:rsidRDefault="009A2C0E" w:rsidP="00644231">
            <w:pPr>
              <w:rPr>
                <w:i/>
              </w:rPr>
            </w:pPr>
          </w:p>
          <w:p w14:paraId="45E2EC3B" w14:textId="0205417A" w:rsidR="00644231" w:rsidRPr="00317A91" w:rsidRDefault="00644231" w:rsidP="00644231">
            <w:pPr>
              <w:rPr>
                <w:i/>
              </w:rPr>
            </w:pPr>
            <w:r w:rsidRPr="00317A91">
              <w:rPr>
                <w:i/>
                <w:u w:val="single"/>
              </w:rPr>
              <w:t>DOKUMENTOWANIE OSIĄGNIĘTYCH EFEKTÓW UCZENIA SIĘ</w:t>
            </w:r>
            <w:r w:rsidRPr="00317A91">
              <w:rPr>
                <w:i/>
              </w:rPr>
              <w:t xml:space="preserve"> w formie: </w:t>
            </w:r>
            <w:r w:rsidR="009F26EB" w:rsidRPr="00317A91">
              <w:rPr>
                <w:i/>
              </w:rPr>
              <w:t>dziennik prowadzącego, prace etapowe: zaliczenia cząstkowe /sprawozdania z ćwiczeń laboratoryjnych, prace końcowe archiwizowanie w formie papierowej lub cyfrowej.</w:t>
            </w:r>
          </w:p>
          <w:p w14:paraId="2D8D70F2" w14:textId="77777777" w:rsidR="00644231" w:rsidRPr="00317A91" w:rsidRDefault="00644231" w:rsidP="00644231">
            <w:pPr>
              <w:rPr>
                <w:i/>
              </w:rPr>
            </w:pPr>
          </w:p>
          <w:p w14:paraId="2632C1C4" w14:textId="77777777" w:rsidR="00644231" w:rsidRPr="00317A91" w:rsidRDefault="00644231" w:rsidP="00644231">
            <w:pPr>
              <w:rPr>
                <w:i/>
              </w:rPr>
            </w:pPr>
            <w:r w:rsidRPr="00317A91">
              <w:rPr>
                <w:i/>
              </w:rPr>
              <w:t>Szczegółowe kryteria przy ocenie zaliczenia i prac kontrolnych</w:t>
            </w:r>
          </w:p>
          <w:p w14:paraId="04404B7B" w14:textId="77777777" w:rsidR="00644231" w:rsidRPr="00317A91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317A91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(odpowiednio, przy zaliczeniu cząstkowym – jego części), </w:t>
            </w:r>
          </w:p>
          <w:p w14:paraId="319C67E7" w14:textId="77777777" w:rsidR="00644231" w:rsidRPr="00317A91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317A91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584AE7ED" w14:textId="77777777" w:rsidR="00644231" w:rsidRPr="00317A91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317A91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4CB05539" w14:textId="77777777" w:rsidR="00644231" w:rsidRPr="00317A91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317A91">
              <w:rPr>
                <w:i/>
              </w:rPr>
              <w:t xml:space="preserve">student wykazuje plus dobry stopień (4,5) wiedzy, umiejętności lub kompetencji, gdy uzyskuje od 81 do 90% sumy punktów </w:t>
            </w:r>
            <w:r w:rsidRPr="00317A91">
              <w:rPr>
                <w:i/>
              </w:rPr>
              <w:lastRenderedPageBreak/>
              <w:t>określających maksymalny poziom wiedzy lub umiejętności z danego przedmiotu (odpowiednio – jego części),</w:t>
            </w:r>
          </w:p>
          <w:p w14:paraId="23C25BA7" w14:textId="77777777" w:rsidR="00644231" w:rsidRPr="00317A91" w:rsidRDefault="00644231" w:rsidP="00644231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317A91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</w:tc>
      </w:tr>
      <w:tr w:rsidR="00071024" w:rsidRPr="00317A91" w14:paraId="08F8C03A" w14:textId="77777777" w:rsidTr="000A37AA">
        <w:tc>
          <w:tcPr>
            <w:tcW w:w="3942" w:type="dxa"/>
            <w:shd w:val="clear" w:color="auto" w:fill="auto"/>
            <w:vAlign w:val="center"/>
          </w:tcPr>
          <w:p w14:paraId="094D898C" w14:textId="77777777" w:rsidR="00644231" w:rsidRPr="00317A91" w:rsidRDefault="00644231" w:rsidP="00644231">
            <w:r w:rsidRPr="00317A91">
              <w:lastRenderedPageBreak/>
              <w:t>Elementy i wagi mające wpływ na ocenę końcową</w:t>
            </w:r>
          </w:p>
          <w:p w14:paraId="7EA26326" w14:textId="77777777" w:rsidR="00644231" w:rsidRPr="00317A91" w:rsidRDefault="00644231" w:rsidP="00644231"/>
          <w:p w14:paraId="36C297D9" w14:textId="77777777" w:rsidR="00644231" w:rsidRPr="00317A91" w:rsidRDefault="00644231" w:rsidP="00644231"/>
        </w:tc>
        <w:tc>
          <w:tcPr>
            <w:tcW w:w="6543" w:type="dxa"/>
            <w:shd w:val="clear" w:color="auto" w:fill="auto"/>
            <w:vAlign w:val="center"/>
          </w:tcPr>
          <w:p w14:paraId="6248412A" w14:textId="2208DBC5" w:rsidR="00644231" w:rsidRPr="00317A91" w:rsidRDefault="00705E14" w:rsidP="00644231">
            <w:pPr>
              <w:jc w:val="both"/>
              <w:rPr>
                <w:iCs/>
              </w:rPr>
            </w:pPr>
            <w:r w:rsidRPr="00317A91">
              <w:rPr>
                <w:iCs/>
              </w:rPr>
              <w:t>Na ocenę końcową ma wpływ średnia ocena z ćwiczeń (30%) i ocena z egzaminu (70%). Warunki te są przedstawiane studentom i konsultowane z nimi na pierwszym wykładzie.</w:t>
            </w:r>
          </w:p>
        </w:tc>
      </w:tr>
      <w:tr w:rsidR="00071024" w:rsidRPr="00317A91" w14:paraId="20B5D107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49F32DFD" w14:textId="77777777" w:rsidR="00644231" w:rsidRPr="00317A91" w:rsidRDefault="00644231" w:rsidP="00644231">
            <w:pPr>
              <w:jc w:val="both"/>
            </w:pPr>
            <w:r w:rsidRPr="00317A91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138103D" w14:textId="77777777" w:rsidR="00506C22" w:rsidRPr="00317A91" w:rsidRDefault="00506C22" w:rsidP="00506C22">
            <w:pPr>
              <w:rPr>
                <w:i/>
              </w:rPr>
            </w:pPr>
            <w:r w:rsidRPr="00317A91">
              <w:t xml:space="preserve">     </w:t>
            </w:r>
            <w:r w:rsidRPr="00317A91">
              <w:rPr>
                <w:b/>
                <w:i/>
              </w:rPr>
              <w:t>Kontaktowe</w:t>
            </w:r>
          </w:p>
          <w:p w14:paraId="2ED3B905" w14:textId="68858266" w:rsidR="00506C22" w:rsidRPr="00317A91" w:rsidRDefault="00506C22" w:rsidP="00506C22">
            <w:r w:rsidRPr="00317A91">
              <w:t xml:space="preserve">               </w:t>
            </w:r>
            <w:r w:rsidR="00E703E3" w:rsidRPr="00317A91">
              <w:t xml:space="preserve">                 </w:t>
            </w:r>
            <w:r w:rsidRPr="00317A91">
              <w:t xml:space="preserve">  Godziny   ECTS</w:t>
            </w:r>
          </w:p>
          <w:p w14:paraId="0B6DCBE3" w14:textId="771F9EF7" w:rsidR="00506C22" w:rsidRPr="00317A91" w:rsidRDefault="00506C22" w:rsidP="00E703E3">
            <w:pPr>
              <w:pStyle w:val="Akapitzlist"/>
              <w:numPr>
                <w:ilvl w:val="0"/>
                <w:numId w:val="11"/>
              </w:numPr>
            </w:pPr>
            <w:r w:rsidRPr="00317A91">
              <w:t>Wykłady</w:t>
            </w:r>
            <w:r w:rsidRPr="00317A91">
              <w:tab/>
            </w:r>
            <w:r w:rsidR="00705E14" w:rsidRPr="00317A91">
              <w:t>15</w:t>
            </w:r>
            <w:r w:rsidRPr="00317A91">
              <w:tab/>
            </w:r>
            <w:r w:rsidR="00705E14" w:rsidRPr="00317A91">
              <w:t>0,6</w:t>
            </w:r>
          </w:p>
          <w:p w14:paraId="0E33797E" w14:textId="268F524E" w:rsidR="00506C22" w:rsidRPr="00317A91" w:rsidRDefault="00506C22" w:rsidP="00E703E3">
            <w:pPr>
              <w:pStyle w:val="Akapitzlist"/>
              <w:numPr>
                <w:ilvl w:val="0"/>
                <w:numId w:val="11"/>
              </w:numPr>
            </w:pPr>
            <w:r w:rsidRPr="00317A91">
              <w:t xml:space="preserve">Ćwiczenia </w:t>
            </w:r>
            <w:r w:rsidRPr="00317A91">
              <w:tab/>
            </w:r>
            <w:r w:rsidR="00705E14" w:rsidRPr="00317A91">
              <w:t>30</w:t>
            </w:r>
            <w:r w:rsidRPr="00317A91">
              <w:tab/>
              <w:t>1,</w:t>
            </w:r>
            <w:r w:rsidR="00705E14" w:rsidRPr="00317A91">
              <w:t>2</w:t>
            </w:r>
          </w:p>
          <w:p w14:paraId="67C888D3" w14:textId="2764DD84" w:rsidR="00506C22" w:rsidRPr="00317A91" w:rsidRDefault="00506C22" w:rsidP="00E703E3">
            <w:pPr>
              <w:pStyle w:val="Akapitzlist"/>
              <w:numPr>
                <w:ilvl w:val="0"/>
                <w:numId w:val="11"/>
              </w:numPr>
            </w:pPr>
            <w:r w:rsidRPr="00317A91">
              <w:t>Konsultacje</w:t>
            </w:r>
            <w:r w:rsidRPr="00317A91">
              <w:tab/>
            </w:r>
            <w:r w:rsidR="009972EE">
              <w:t>6</w:t>
            </w:r>
            <w:r w:rsidRPr="00317A91">
              <w:tab/>
              <w:t>0,</w:t>
            </w:r>
            <w:r w:rsidR="00317A91">
              <w:t>2</w:t>
            </w:r>
            <w:r w:rsidR="009972EE">
              <w:t>4</w:t>
            </w:r>
          </w:p>
          <w:p w14:paraId="16E07D34" w14:textId="77777777" w:rsidR="00506C22" w:rsidRPr="00317A91" w:rsidRDefault="00506C22" w:rsidP="00506C22"/>
          <w:p w14:paraId="3D2FFB00" w14:textId="728F861E" w:rsidR="00506C22" w:rsidRPr="00317A91" w:rsidRDefault="00506C22" w:rsidP="00506C22">
            <w:pPr>
              <w:rPr>
                <w:b/>
                <w:i/>
              </w:rPr>
            </w:pPr>
            <w:r w:rsidRPr="00317A91">
              <w:rPr>
                <w:b/>
                <w:i/>
              </w:rPr>
              <w:t xml:space="preserve">Łącznie </w:t>
            </w:r>
            <w:r w:rsidR="00317A91">
              <w:rPr>
                <w:b/>
                <w:i/>
              </w:rPr>
              <w:t>5</w:t>
            </w:r>
            <w:r w:rsidR="009972EE">
              <w:rPr>
                <w:b/>
                <w:i/>
              </w:rPr>
              <w:t>1</w:t>
            </w:r>
            <w:r w:rsidR="00C52391" w:rsidRPr="00317A91">
              <w:rPr>
                <w:b/>
                <w:i/>
              </w:rPr>
              <w:t xml:space="preserve"> godz. (</w:t>
            </w:r>
            <w:r w:rsidR="00317A91">
              <w:rPr>
                <w:b/>
                <w:i/>
              </w:rPr>
              <w:t>2</w:t>
            </w:r>
            <w:r w:rsidR="009972EE">
              <w:rPr>
                <w:b/>
                <w:i/>
              </w:rPr>
              <w:t>,04</w:t>
            </w:r>
            <w:r w:rsidR="00317A91">
              <w:rPr>
                <w:b/>
                <w:i/>
              </w:rPr>
              <w:t xml:space="preserve"> </w:t>
            </w:r>
            <w:r w:rsidR="00C52391" w:rsidRPr="00317A91">
              <w:rPr>
                <w:b/>
                <w:i/>
              </w:rPr>
              <w:t>ECTS)</w:t>
            </w:r>
          </w:p>
          <w:p w14:paraId="74BCF0EF" w14:textId="77777777" w:rsidR="00506C22" w:rsidRPr="00317A91" w:rsidRDefault="00506C22" w:rsidP="00506C22">
            <w:pPr>
              <w:rPr>
                <w:b/>
                <w:i/>
              </w:rPr>
            </w:pPr>
          </w:p>
          <w:p w14:paraId="0F73FB09" w14:textId="77777777" w:rsidR="00506C22" w:rsidRPr="00317A91" w:rsidRDefault="00506C22" w:rsidP="00506C22">
            <w:pPr>
              <w:rPr>
                <w:b/>
                <w:i/>
              </w:rPr>
            </w:pPr>
            <w:r w:rsidRPr="00317A91">
              <w:rPr>
                <w:b/>
                <w:i/>
              </w:rPr>
              <w:t xml:space="preserve"> </w:t>
            </w:r>
            <w:proofErr w:type="spellStart"/>
            <w:r w:rsidRPr="00317A91">
              <w:rPr>
                <w:b/>
                <w:i/>
              </w:rPr>
              <w:t>Niekontaktowe</w:t>
            </w:r>
            <w:proofErr w:type="spellEnd"/>
          </w:p>
          <w:p w14:paraId="6F7245A2" w14:textId="4B6F6761" w:rsidR="00506C22" w:rsidRPr="00317A91" w:rsidRDefault="00506C22" w:rsidP="00506C22">
            <w:r w:rsidRPr="00317A91">
              <w:t xml:space="preserve">                                                   </w:t>
            </w:r>
            <w:r w:rsidR="00E703E3" w:rsidRPr="00317A91">
              <w:t xml:space="preserve">                </w:t>
            </w:r>
            <w:r w:rsidRPr="00317A91">
              <w:t>Godziny   ECTS</w:t>
            </w:r>
          </w:p>
          <w:p w14:paraId="0DE64EFE" w14:textId="6BF1F7EE" w:rsidR="00506C22" w:rsidRPr="00317A91" w:rsidRDefault="00705E14" w:rsidP="00E703E3">
            <w:pPr>
              <w:pStyle w:val="Akapitzlist"/>
              <w:numPr>
                <w:ilvl w:val="0"/>
                <w:numId w:val="12"/>
              </w:numPr>
            </w:pPr>
            <w:r w:rsidRPr="00317A91">
              <w:t xml:space="preserve">przygotowanie do zajęć              </w:t>
            </w:r>
            <w:r w:rsidR="00A9375C">
              <w:t xml:space="preserve">  </w:t>
            </w:r>
            <w:r w:rsidRPr="00317A91">
              <w:t xml:space="preserve"> </w:t>
            </w:r>
            <w:r w:rsidR="00E703E3" w:rsidRPr="00317A91">
              <w:t>10</w:t>
            </w:r>
            <w:r w:rsidR="00506C22" w:rsidRPr="00317A91">
              <w:tab/>
            </w:r>
            <w:r w:rsidRPr="00317A91">
              <w:t xml:space="preserve">   </w:t>
            </w:r>
            <w:r w:rsidR="00E703E3" w:rsidRPr="00317A91">
              <w:t xml:space="preserve"> 0,4</w:t>
            </w:r>
          </w:p>
          <w:p w14:paraId="5771128E" w14:textId="3F486AA4" w:rsidR="00506C22" w:rsidRPr="00317A91" w:rsidRDefault="00E703E3" w:rsidP="00E703E3">
            <w:pPr>
              <w:pStyle w:val="Akapitzlist"/>
              <w:numPr>
                <w:ilvl w:val="0"/>
                <w:numId w:val="12"/>
              </w:numPr>
            </w:pPr>
            <w:r w:rsidRPr="00317A91">
              <w:t>studiowanie literatury</w:t>
            </w:r>
            <w:r w:rsidR="00506C22" w:rsidRPr="00317A91">
              <w:tab/>
            </w:r>
            <w:r w:rsidRPr="00317A91">
              <w:t xml:space="preserve">       </w:t>
            </w:r>
            <w:r w:rsidR="00317A91">
              <w:t xml:space="preserve">          </w:t>
            </w:r>
            <w:r w:rsidR="00A9375C">
              <w:t xml:space="preserve">  </w:t>
            </w:r>
            <w:r w:rsidR="00317A91">
              <w:t xml:space="preserve"> </w:t>
            </w:r>
            <w:r w:rsidR="009972EE">
              <w:t>9</w:t>
            </w:r>
            <w:r w:rsidRPr="00317A91">
              <w:t xml:space="preserve">         </w:t>
            </w:r>
            <w:r w:rsidR="00A9375C">
              <w:t xml:space="preserve">      </w:t>
            </w:r>
            <w:r w:rsidR="009972EE">
              <w:t xml:space="preserve">  </w:t>
            </w:r>
            <w:r w:rsidR="00A9375C">
              <w:t xml:space="preserve"> </w:t>
            </w:r>
            <w:r w:rsidRPr="00317A91">
              <w:t>0,</w:t>
            </w:r>
            <w:r w:rsidR="009972EE">
              <w:t>3</w:t>
            </w:r>
            <w:r w:rsidR="009C4BDE">
              <w:t>6</w:t>
            </w:r>
          </w:p>
          <w:p w14:paraId="4D93647C" w14:textId="7C0C40E1" w:rsidR="00E703E3" w:rsidRPr="00317A91" w:rsidRDefault="00E703E3" w:rsidP="00E703E3">
            <w:pPr>
              <w:pStyle w:val="Akapitzlist"/>
              <w:numPr>
                <w:ilvl w:val="0"/>
                <w:numId w:val="12"/>
              </w:numPr>
            </w:pPr>
            <w:r w:rsidRPr="00317A91">
              <w:t xml:space="preserve">przygotowanie sprawozdań          </w:t>
            </w:r>
            <w:r w:rsidR="00A9375C">
              <w:t xml:space="preserve">  </w:t>
            </w:r>
            <w:r w:rsidRPr="00317A91">
              <w:t xml:space="preserve">10         </w:t>
            </w:r>
            <w:r w:rsidR="00A9375C">
              <w:t xml:space="preserve">      </w:t>
            </w:r>
            <w:r w:rsidRPr="00317A91">
              <w:t xml:space="preserve"> 0,4</w:t>
            </w:r>
          </w:p>
          <w:p w14:paraId="7ABB98C9" w14:textId="1034C269" w:rsidR="00705E14" w:rsidRPr="00317A91" w:rsidRDefault="00E703E3" w:rsidP="00506C22">
            <w:r w:rsidRPr="00317A91">
              <w:t xml:space="preserve">               z zajęć laboratoryjnych </w:t>
            </w:r>
          </w:p>
          <w:p w14:paraId="64A7B864" w14:textId="0BBB809F" w:rsidR="00E703E3" w:rsidRPr="00317A91" w:rsidRDefault="00E703E3" w:rsidP="00E703E3">
            <w:pPr>
              <w:pStyle w:val="Akapitzlist"/>
              <w:numPr>
                <w:ilvl w:val="0"/>
                <w:numId w:val="13"/>
              </w:numPr>
            </w:pPr>
            <w:r w:rsidRPr="00317A91">
              <w:t xml:space="preserve">przygotowanie do dyskusji           </w:t>
            </w:r>
            <w:r w:rsidR="00A9375C">
              <w:t xml:space="preserve">   </w:t>
            </w:r>
            <w:r w:rsidRPr="00317A91">
              <w:t xml:space="preserve"> 10         </w:t>
            </w:r>
            <w:r w:rsidR="00A9375C">
              <w:t xml:space="preserve">    </w:t>
            </w:r>
            <w:r w:rsidRPr="00317A91">
              <w:t xml:space="preserve"> 0,4  </w:t>
            </w:r>
          </w:p>
          <w:p w14:paraId="3CB448AB" w14:textId="55E6BEDB" w:rsidR="00E703E3" w:rsidRPr="00317A91" w:rsidRDefault="00E703E3" w:rsidP="00506C22">
            <w:r w:rsidRPr="00317A91">
              <w:t xml:space="preserve">             prowadzonej w ramach </w:t>
            </w:r>
          </w:p>
          <w:p w14:paraId="7DA54C9E" w14:textId="35F72AF4" w:rsidR="00E703E3" w:rsidRPr="00317A91" w:rsidRDefault="00E703E3" w:rsidP="00506C22">
            <w:r w:rsidRPr="00317A91">
              <w:t xml:space="preserve">             ćwiczeń audytoryjnych</w:t>
            </w:r>
          </w:p>
          <w:p w14:paraId="226C3398" w14:textId="121D402E" w:rsidR="00705E14" w:rsidRPr="00317A91" w:rsidRDefault="00E703E3" w:rsidP="00E703E3">
            <w:pPr>
              <w:pStyle w:val="Akapitzlist"/>
              <w:numPr>
                <w:ilvl w:val="0"/>
                <w:numId w:val="13"/>
              </w:numPr>
            </w:pPr>
            <w:r w:rsidRPr="00317A91">
              <w:t xml:space="preserve">przygotowanie do egzaminu        </w:t>
            </w:r>
            <w:r w:rsidR="00A9375C">
              <w:t xml:space="preserve">     </w:t>
            </w:r>
            <w:r w:rsidRPr="00317A91">
              <w:t xml:space="preserve"> 1</w:t>
            </w:r>
            <w:r w:rsidR="00317A91">
              <w:t>0</w:t>
            </w:r>
            <w:r w:rsidRPr="00317A91">
              <w:t xml:space="preserve">         0,</w:t>
            </w:r>
            <w:r w:rsidR="00317A91">
              <w:t>4</w:t>
            </w:r>
          </w:p>
          <w:p w14:paraId="27E1B8D7" w14:textId="77777777" w:rsidR="00506C22" w:rsidRPr="00317A91" w:rsidRDefault="00506C22" w:rsidP="00506C22">
            <w:pPr>
              <w:rPr>
                <w:b/>
              </w:rPr>
            </w:pPr>
          </w:p>
          <w:p w14:paraId="197CCF1F" w14:textId="795A2AB2" w:rsidR="00506C22" w:rsidRPr="00317A91" w:rsidRDefault="00506C22" w:rsidP="00506C22">
            <w:pPr>
              <w:rPr>
                <w:b/>
              </w:rPr>
            </w:pPr>
            <w:r w:rsidRPr="00317A91">
              <w:rPr>
                <w:b/>
              </w:rPr>
              <w:t>Łączn</w:t>
            </w:r>
            <w:r w:rsidR="00C52391" w:rsidRPr="00317A91">
              <w:rPr>
                <w:b/>
              </w:rPr>
              <w:t xml:space="preserve">ie </w:t>
            </w:r>
            <w:r w:rsidRPr="00317A91">
              <w:rPr>
                <w:b/>
              </w:rPr>
              <w:t xml:space="preserve"> </w:t>
            </w:r>
            <w:r w:rsidR="009972EE">
              <w:rPr>
                <w:b/>
              </w:rPr>
              <w:t>49</w:t>
            </w:r>
            <w:r w:rsidR="00C52391" w:rsidRPr="00317A91">
              <w:rPr>
                <w:b/>
              </w:rPr>
              <w:t xml:space="preserve"> godz. (</w:t>
            </w:r>
            <w:r w:rsidR="009972EE">
              <w:rPr>
                <w:b/>
              </w:rPr>
              <w:t>1,96</w:t>
            </w:r>
            <w:r w:rsidR="00C52391" w:rsidRPr="00317A91">
              <w:rPr>
                <w:b/>
              </w:rPr>
              <w:t xml:space="preserve"> ECTS)</w:t>
            </w:r>
          </w:p>
          <w:p w14:paraId="6422A8E2" w14:textId="77777777" w:rsidR="00644231" w:rsidRPr="00317A91" w:rsidRDefault="00644231" w:rsidP="00644231">
            <w:pPr>
              <w:ind w:left="120"/>
              <w:rPr>
                <w:i/>
              </w:rPr>
            </w:pPr>
          </w:p>
        </w:tc>
      </w:tr>
      <w:tr w:rsidR="00071024" w:rsidRPr="00317A91" w14:paraId="6748B19C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7A20B4BC" w14:textId="77777777" w:rsidR="00644231" w:rsidRPr="00317A91" w:rsidRDefault="00644231" w:rsidP="00644231">
            <w:r w:rsidRPr="00317A91">
              <w:t xml:space="preserve">Nakład pracy związany z zajęciami wymagającymi bezpośredniego udziału nauczyciela akademickiego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3C27D2B" w14:textId="55CE54C6" w:rsidR="00644231" w:rsidRPr="00317A91" w:rsidRDefault="00506C22" w:rsidP="00644231">
            <w:pPr>
              <w:jc w:val="both"/>
              <w:rPr>
                <w:i/>
              </w:rPr>
            </w:pPr>
            <w:r w:rsidRPr="00317A91">
              <w:rPr>
                <w:i/>
              </w:rPr>
              <w:t xml:space="preserve">Wykłady – </w:t>
            </w:r>
            <w:r w:rsidR="00705E14" w:rsidRPr="00317A91">
              <w:rPr>
                <w:i/>
              </w:rPr>
              <w:t>1</w:t>
            </w:r>
            <w:r w:rsidRPr="00317A91">
              <w:rPr>
                <w:i/>
              </w:rPr>
              <w:t xml:space="preserve">5 godz.; ćwiczenia – </w:t>
            </w:r>
            <w:r w:rsidR="00705E14" w:rsidRPr="00317A91">
              <w:rPr>
                <w:i/>
              </w:rPr>
              <w:t>20</w:t>
            </w:r>
            <w:r w:rsidRPr="00317A91">
              <w:rPr>
                <w:i/>
              </w:rPr>
              <w:t xml:space="preserve"> godz.; konsultacje – </w:t>
            </w:r>
            <w:r w:rsidR="00A9375C">
              <w:rPr>
                <w:i/>
              </w:rPr>
              <w:t>5</w:t>
            </w:r>
            <w:r w:rsidRPr="00317A91">
              <w:rPr>
                <w:i/>
              </w:rPr>
              <w:t xml:space="preserve"> godz.</w:t>
            </w:r>
          </w:p>
        </w:tc>
      </w:tr>
    </w:tbl>
    <w:p w14:paraId="734299A0" w14:textId="77777777" w:rsidR="00023A99" w:rsidRDefault="00023A99" w:rsidP="005967D6">
      <w:pPr>
        <w:rPr>
          <w:sz w:val="20"/>
          <w:szCs w:val="20"/>
        </w:rPr>
      </w:pPr>
    </w:p>
    <w:p w14:paraId="5D0C971E" w14:textId="67971CB9" w:rsidR="00A9375C" w:rsidRDefault="00A9375C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sectPr w:rsidR="00A9375C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A9895" w14:textId="77777777" w:rsidR="00DA47A0" w:rsidRDefault="00DA47A0" w:rsidP="008D17BD">
      <w:r>
        <w:separator/>
      </w:r>
    </w:p>
  </w:endnote>
  <w:endnote w:type="continuationSeparator" w:id="0">
    <w:p w14:paraId="7E4D7C06" w14:textId="77777777" w:rsidR="00DA47A0" w:rsidRDefault="00DA47A0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09536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83F118F" w14:textId="77777777" w:rsidR="00992D17" w:rsidRDefault="008F16EA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7A153C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7A153C">
              <w:rPr>
                <w:bCs/>
                <w:noProof/>
              </w:rPr>
              <w:t>4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46914B6E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C9563" w14:textId="77777777" w:rsidR="00DA47A0" w:rsidRDefault="00DA47A0" w:rsidP="008D17BD">
      <w:r>
        <w:separator/>
      </w:r>
    </w:p>
  </w:footnote>
  <w:footnote w:type="continuationSeparator" w:id="0">
    <w:p w14:paraId="328BD6A4" w14:textId="77777777" w:rsidR="00DA47A0" w:rsidRDefault="00DA47A0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636D4"/>
    <w:multiLevelType w:val="hybridMultilevel"/>
    <w:tmpl w:val="CB30A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" w15:restartNumberingAfterBreak="0">
    <w:nsid w:val="151873EE"/>
    <w:multiLevelType w:val="hybridMultilevel"/>
    <w:tmpl w:val="5FC6957C"/>
    <w:lvl w:ilvl="0" w:tplc="041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3" w15:restartNumberingAfterBreak="0">
    <w:nsid w:val="228D23E9"/>
    <w:multiLevelType w:val="hybridMultilevel"/>
    <w:tmpl w:val="8672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F67405"/>
    <w:multiLevelType w:val="hybridMultilevel"/>
    <w:tmpl w:val="3DF41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532A8"/>
    <w:multiLevelType w:val="hybridMultilevel"/>
    <w:tmpl w:val="4EB259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375C3"/>
    <w:multiLevelType w:val="hybridMultilevel"/>
    <w:tmpl w:val="0F6E568A"/>
    <w:lvl w:ilvl="0" w:tplc="77E6244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F146CA"/>
    <w:multiLevelType w:val="hybridMultilevel"/>
    <w:tmpl w:val="09D20830"/>
    <w:lvl w:ilvl="0" w:tplc="77E6244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E800E9"/>
    <w:multiLevelType w:val="hybridMultilevel"/>
    <w:tmpl w:val="5100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4"/>
  </w:num>
  <w:num w:numId="4">
    <w:abstractNumId w:val="4"/>
  </w:num>
  <w:num w:numId="5">
    <w:abstractNumId w:val="1"/>
  </w:num>
  <w:num w:numId="6">
    <w:abstractNumId w:val="10"/>
  </w:num>
  <w:num w:numId="7">
    <w:abstractNumId w:val="3"/>
  </w:num>
  <w:num w:numId="8">
    <w:abstractNumId w:val="2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3A99"/>
    <w:rsid w:val="0005376E"/>
    <w:rsid w:val="00071024"/>
    <w:rsid w:val="00071EAB"/>
    <w:rsid w:val="000A37AA"/>
    <w:rsid w:val="000D45C2"/>
    <w:rsid w:val="000F587A"/>
    <w:rsid w:val="00101F00"/>
    <w:rsid w:val="00120398"/>
    <w:rsid w:val="00127A0E"/>
    <w:rsid w:val="001863A3"/>
    <w:rsid w:val="001B7277"/>
    <w:rsid w:val="001C593E"/>
    <w:rsid w:val="00206860"/>
    <w:rsid w:val="00207270"/>
    <w:rsid w:val="002202ED"/>
    <w:rsid w:val="002835BD"/>
    <w:rsid w:val="00283678"/>
    <w:rsid w:val="002E4043"/>
    <w:rsid w:val="003027F6"/>
    <w:rsid w:val="00317A91"/>
    <w:rsid w:val="0032739E"/>
    <w:rsid w:val="003305C4"/>
    <w:rsid w:val="003853C3"/>
    <w:rsid w:val="003948DC"/>
    <w:rsid w:val="003B32BF"/>
    <w:rsid w:val="003C5216"/>
    <w:rsid w:val="003D2193"/>
    <w:rsid w:val="00402C1A"/>
    <w:rsid w:val="004142AC"/>
    <w:rsid w:val="00457679"/>
    <w:rsid w:val="00463635"/>
    <w:rsid w:val="004A6FA9"/>
    <w:rsid w:val="004B189D"/>
    <w:rsid w:val="004C1FC2"/>
    <w:rsid w:val="004C751A"/>
    <w:rsid w:val="004D5B5A"/>
    <w:rsid w:val="004E014A"/>
    <w:rsid w:val="00500899"/>
    <w:rsid w:val="00506C22"/>
    <w:rsid w:val="00523875"/>
    <w:rsid w:val="0057184E"/>
    <w:rsid w:val="00575B86"/>
    <w:rsid w:val="005869D2"/>
    <w:rsid w:val="00592A99"/>
    <w:rsid w:val="005967D6"/>
    <w:rsid w:val="005D06E4"/>
    <w:rsid w:val="0063487A"/>
    <w:rsid w:val="00644231"/>
    <w:rsid w:val="00661938"/>
    <w:rsid w:val="006742BC"/>
    <w:rsid w:val="0069619C"/>
    <w:rsid w:val="006A4CD2"/>
    <w:rsid w:val="006F3573"/>
    <w:rsid w:val="00705E14"/>
    <w:rsid w:val="007068F2"/>
    <w:rsid w:val="007110C9"/>
    <w:rsid w:val="00761F31"/>
    <w:rsid w:val="007A153C"/>
    <w:rsid w:val="007B768F"/>
    <w:rsid w:val="007E2B31"/>
    <w:rsid w:val="0083437D"/>
    <w:rsid w:val="00850B52"/>
    <w:rsid w:val="0089357C"/>
    <w:rsid w:val="00893CD3"/>
    <w:rsid w:val="00896BC2"/>
    <w:rsid w:val="008D0B7E"/>
    <w:rsid w:val="008D13BA"/>
    <w:rsid w:val="008D17BD"/>
    <w:rsid w:val="008F16EA"/>
    <w:rsid w:val="0092197E"/>
    <w:rsid w:val="00934DAA"/>
    <w:rsid w:val="00980EBB"/>
    <w:rsid w:val="009832F4"/>
    <w:rsid w:val="0098654A"/>
    <w:rsid w:val="00991350"/>
    <w:rsid w:val="00992D17"/>
    <w:rsid w:val="00996E17"/>
    <w:rsid w:val="009972EE"/>
    <w:rsid w:val="009A2C0E"/>
    <w:rsid w:val="009C2572"/>
    <w:rsid w:val="009C4BDE"/>
    <w:rsid w:val="009E49CA"/>
    <w:rsid w:val="009E6192"/>
    <w:rsid w:val="009F26EB"/>
    <w:rsid w:val="00A25D78"/>
    <w:rsid w:val="00A27747"/>
    <w:rsid w:val="00A440BA"/>
    <w:rsid w:val="00A6673A"/>
    <w:rsid w:val="00A73EE8"/>
    <w:rsid w:val="00A9375C"/>
    <w:rsid w:val="00AA02DB"/>
    <w:rsid w:val="00AD6F61"/>
    <w:rsid w:val="00B218D7"/>
    <w:rsid w:val="00B32323"/>
    <w:rsid w:val="00B400C0"/>
    <w:rsid w:val="00B57EA1"/>
    <w:rsid w:val="00B71AE7"/>
    <w:rsid w:val="00B742CE"/>
    <w:rsid w:val="00B91AFE"/>
    <w:rsid w:val="00B92ADD"/>
    <w:rsid w:val="00BA2E91"/>
    <w:rsid w:val="00BD58D3"/>
    <w:rsid w:val="00BD7A80"/>
    <w:rsid w:val="00BF20FE"/>
    <w:rsid w:val="00BF5620"/>
    <w:rsid w:val="00C51F07"/>
    <w:rsid w:val="00C52391"/>
    <w:rsid w:val="00C701F8"/>
    <w:rsid w:val="00CD3047"/>
    <w:rsid w:val="00CD423D"/>
    <w:rsid w:val="00D2747A"/>
    <w:rsid w:val="00D35D85"/>
    <w:rsid w:val="00D552F8"/>
    <w:rsid w:val="00DA028D"/>
    <w:rsid w:val="00DA47A0"/>
    <w:rsid w:val="00DB11DD"/>
    <w:rsid w:val="00DC2364"/>
    <w:rsid w:val="00DF0478"/>
    <w:rsid w:val="00E16001"/>
    <w:rsid w:val="00E54369"/>
    <w:rsid w:val="00E61AA6"/>
    <w:rsid w:val="00E703E3"/>
    <w:rsid w:val="00E832C8"/>
    <w:rsid w:val="00E84533"/>
    <w:rsid w:val="00E93CA9"/>
    <w:rsid w:val="00EC3848"/>
    <w:rsid w:val="00EE7227"/>
    <w:rsid w:val="00F02DA4"/>
    <w:rsid w:val="00F02E5D"/>
    <w:rsid w:val="00F2295C"/>
    <w:rsid w:val="00F46BE5"/>
    <w:rsid w:val="00F70F84"/>
    <w:rsid w:val="00F82B32"/>
    <w:rsid w:val="00FB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89ED"/>
  <w15:docId w15:val="{43C7D809-96E5-4FB6-87CE-A2AEA418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  <w:style w:type="character" w:customStyle="1" w:styleId="hps">
    <w:name w:val="hps"/>
    <w:uiPriority w:val="99"/>
    <w:rsid w:val="0064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B9CBB-79C1-457C-A960-C70C5E7C5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920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10</cp:revision>
  <cp:lastPrinted>2021-07-01T08:34:00Z</cp:lastPrinted>
  <dcterms:created xsi:type="dcterms:W3CDTF">2023-02-22T13:02:00Z</dcterms:created>
  <dcterms:modified xsi:type="dcterms:W3CDTF">2024-02-03T12:31:00Z</dcterms:modified>
</cp:coreProperties>
</file>