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02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BHP i ergonomia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obowiązkowy/</w:t>
            </w:r>
            <w:r w:rsidDel="00000000" w:rsidR="00000000" w:rsidRPr="00000000">
              <w:rPr>
                <w:strike w:val="1"/>
                <w:color w:val="000000"/>
                <w:rtl w:val="0"/>
              </w:rPr>
              <w:t xml:space="preserve">fakultatywny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pierwszego stopnia/</w:t>
            </w:r>
            <w:r w:rsidDel="00000000" w:rsidR="00000000" w:rsidRPr="00000000">
              <w:rPr>
                <w:strike w:val="1"/>
                <w:color w:val="000000"/>
                <w:rtl w:val="0"/>
              </w:rPr>
              <w:t xml:space="preserve">drugiego stopnia</w:t>
            </w:r>
            <w:r w:rsidDel="00000000" w:rsidR="00000000" w:rsidRPr="00000000">
              <w:rPr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strike w:val="1"/>
                <w:color w:val="000000"/>
                <w:rtl w:val="0"/>
              </w:rPr>
              <w:t xml:space="preserve">jednolite magisterskie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stacjonarne/</w:t>
            </w:r>
            <w:r w:rsidDel="00000000" w:rsidR="00000000" w:rsidRPr="00000000">
              <w:rPr>
                <w:strike w:val="1"/>
                <w:color w:val="000000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(0,52/0,48)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Prof. dr hab. Anna Chmielowiec-Korzeniowska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Katedra Higieny Zwierząt i Zagrożeń Środowiska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Podanie słuchaczom podstawowych informacji z zakresu: ergonomii i podstaw bezpieczeństwa i higieny pracy, w tym uregulowań prawnych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Zna przepisy bezpieczeństwa i higieny pracy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Zna zagrożenia występujące w środowisku pracy oraz metody ich eliminowania lub ograniczania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Potrafi dyskutować na tematy związane z bezpieczeństwem pracy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Jest świadomy przebiegu procesów produkcyjnych pod względem spełnienia wymagań bhp, ergonomii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W1 – BC_W04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W2 – BC_W11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U1 – BC_U02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K1 – BC_K06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W1 – InzBC_W05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brak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Głównym celem modułu jest przekazanie studentom podstawowej wiedzy z zakresu ergonomii, jako nauce interdyscyplinarnej poruszającej zagadnienia obciążenia psychicznego i fizycznego pracownika oraz wytycznych dot. ergonomicznego projektowania struktury przestrzennej stanowisk pracy; zasad kształtowania bezpieczeństwa i higieny pracy, w tym wymagań dla budynków i pomieszczeń pracy i ich wyposażenia, maszyn i innych urządzeń technicznych oraz profilaktyki osób pracujących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ind w:left="311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Sieńczyło-Chlabicz J. (red.) Prawo własności intelektualnej, Lexis Nexis Warszawa 2009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5"/>
              </w:numPr>
              <w:ind w:left="311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Nowińska E., Promińska U., du Vall M. Prawo własności przemysłowej, Warszawa 2011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ind w:left="311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Wykowska M. Ergonomia jako nauka stosowana. Wyd. AGH Kraków 2007. Olszewski J. Podstawy ergonomii i fizjologii pracy. Wyd. Akademia Ekonomiczna , Poznań 1997.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Rączkowski B. BHP w praktyce. Wyd. ODDK, 2014.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Dołęgowski B., Janczała 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 pracownik powinien wiedzieć o bhp. Podstawowe wiadomości o bezpieczeństwie pracy, zagrożeniach zawodowych, pierwszej pomocy i ochronie przeciwpożarowej Wyd. ODDK, 2010.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dyskusja, wykład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W1 i W2 – zaliczenie końcowe</w:t>
            </w:r>
          </w:p>
          <w:p w:rsidR="00000000" w:rsidDel="00000000" w:rsidP="00000000" w:rsidRDefault="00000000" w:rsidRPr="00000000" w14:paraId="0000005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U1 i K1 – aktywny udział na zajęciach</w:t>
            </w:r>
          </w:p>
          <w:p w:rsidR="00000000" w:rsidDel="00000000" w:rsidP="00000000" w:rsidRDefault="00000000" w:rsidRPr="00000000" w14:paraId="0000005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prace końcowe archiwizowanie w formie papierowej; dziennik prowadzącego, </w:t>
            </w:r>
          </w:p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Elementy i wagi mające wpływ na ocenę końcową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Ocena końcowa = ocena z zaliczenia pisemnego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61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wykład (10 godz./0,4 ECTS),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konsultacje (3 godz./0,12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Łącznie – 13 godz./0,52 ECTS</w:t>
            </w:r>
          </w:p>
          <w:p w:rsidR="00000000" w:rsidDel="00000000" w:rsidP="00000000" w:rsidRDefault="00000000" w:rsidRPr="00000000" w14:paraId="00000065">
            <w:pPr>
              <w:ind w:left="48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studiowanie literatury (5 godz./0,2 ECTS),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przygotowanie do zaliczenia końcowego (7 godz./0,28),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Łącznie 12 godz./0,48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udział w wykładach – 10 godz.; w ćwiczeniach – 0 godz.; konsultacjach – 3 godz.</w:t>
            </w:r>
          </w:p>
        </w:tc>
      </w:tr>
    </w:tbl>
    <w:p w:rsidR="00000000" w:rsidDel="00000000" w:rsidP="00000000" w:rsidRDefault="00000000" w:rsidRPr="00000000" w14:paraId="0000006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4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5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Pogrubienie">
    <w:name w:val="Strong"/>
    <w:uiPriority w:val="22"/>
    <w:qFormat w:val="1"/>
    <w:rsid w:val="00F7685C"/>
    <w:rPr>
      <w:b w:val="1"/>
      <w:bCs w:val="1"/>
    </w:rPr>
  </w:style>
  <w:style w:type="character" w:styleId="autor" w:customStyle="1">
    <w:name w:val="autor"/>
    <w:rsid w:val="00F7685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LBHjI9e7of4JULA7n9XMw8c0A==">CgMxLjA4AHIhMU4xVGxMT2FfT25qaXpWSk1GZXo5ZEl1cDJjUHR6bVU5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2024-11-13T10:07:00Z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