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9E" w:rsidRDefault="009E189E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9E189E" w:rsidRDefault="006A6148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9E189E" w:rsidRDefault="009E189E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Nazwa kierunku studiów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Molekularne metody wykrywania zafałszowań żywności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6A6148">
              <w:rPr>
                <w:rFonts w:cs="Times New Roman"/>
                <w:color w:val="000000"/>
              </w:rPr>
              <w:t>Molecular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A6148">
              <w:rPr>
                <w:rFonts w:cs="Times New Roman"/>
                <w:color w:val="000000"/>
              </w:rPr>
              <w:t>methods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6A6148">
              <w:rPr>
                <w:rFonts w:cs="Times New Roman"/>
                <w:color w:val="000000"/>
              </w:rPr>
              <w:t>detecting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food </w:t>
            </w:r>
            <w:proofErr w:type="spellStart"/>
            <w:r w:rsidRPr="006A6148">
              <w:rPr>
                <w:rFonts w:cs="Times New Roman"/>
                <w:color w:val="000000"/>
              </w:rPr>
              <w:t>adulterations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Język wykładowy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angielski</w:t>
            </w:r>
            <w:proofErr w:type="gramEnd"/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Rodzaj modułu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pierwszego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Forma studiów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IV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7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 w:rsidRPr="006A6148"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1 (0,68/0,32)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dr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Jednostka oferująca moduł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Katedra </w:t>
            </w:r>
            <w:proofErr w:type="gramStart"/>
            <w:r w:rsidRPr="006A6148">
              <w:rPr>
                <w:rFonts w:cs="Times New Roman"/>
                <w:color w:val="000000"/>
              </w:rPr>
              <w:t>Oceny Jakości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i Przetwórstwa 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Produktów Zwierzęcych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Cel modułu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Celem modułu jest zapoznanie Studentów z problematyką zafałszowań żywności i </w:t>
            </w:r>
            <w:proofErr w:type="gramStart"/>
            <w:r w:rsidRPr="006A6148">
              <w:rPr>
                <w:rFonts w:cs="Times New Roman"/>
                <w:color w:val="000000"/>
              </w:rPr>
              <w:t>zagrożeniami jakie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ze sobą niosą takie praktyki.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Ponadto w trakcie realizacji modułu przedstawione zostaną podstawowe metody molekularne stosowane do detekcji zafałszowań żywności</w:t>
            </w:r>
            <w:r w:rsidRPr="006A6148">
              <w:rPr>
                <w:rFonts w:cs="Times New Roman"/>
                <w:color w:val="000000"/>
              </w:rPr>
              <w:t xml:space="preserve"> wraz z ich zaletami i ograniczeniami. Studenci zostan</w:t>
            </w:r>
            <w:r w:rsidRPr="006A6148">
              <w:rPr>
                <w:rFonts w:cs="Times New Roman"/>
              </w:rPr>
              <w:t>ą</w:t>
            </w:r>
            <w:r w:rsidRPr="006A6148">
              <w:rPr>
                <w:rFonts w:cs="Times New Roman"/>
                <w:color w:val="000000"/>
              </w:rPr>
              <w:t xml:space="preserve"> także zapoznani z bazami danych i narzędziami </w:t>
            </w:r>
            <w:proofErr w:type="spellStart"/>
            <w:r w:rsidRPr="006A6148">
              <w:rPr>
                <w:rFonts w:cs="Times New Roman"/>
                <w:color w:val="000000"/>
              </w:rPr>
              <w:t>bioinformatycznymi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uzupełniającymi metody molekularne. 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Moduł ma także na celu zapoznanie Studentów z głównymi regulacjami prawnymi dotyczącymi zafałszowań żywności. </w:t>
            </w:r>
          </w:p>
        </w:tc>
      </w:tr>
      <w:tr w:rsidR="009E189E">
        <w:trPr>
          <w:cantSplit/>
          <w:trHeight w:val="236"/>
        </w:trPr>
        <w:tc>
          <w:tcPr>
            <w:tcW w:w="3942" w:type="dxa"/>
            <w:vMerge w:val="restart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9E189E">
        <w:trPr>
          <w:cantSplit/>
          <w:trHeight w:val="233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1. Student ma wiedzę na temat </w:t>
            </w:r>
            <w:proofErr w:type="gramStart"/>
            <w:r w:rsidRPr="006A6148">
              <w:rPr>
                <w:rFonts w:cs="Times New Roman"/>
                <w:color w:val="000000"/>
              </w:rPr>
              <w:t>tego jakie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zagrożenia niesie ze sobą proceder fałszowania żywności</w:t>
            </w:r>
          </w:p>
        </w:tc>
      </w:tr>
      <w:tr w:rsidR="009E189E">
        <w:trPr>
          <w:cantSplit/>
          <w:trHeight w:val="816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2. Student posiada wiedzę z zakresu metod molekularnych używanych do wykrywania zafałszowań żywności</w:t>
            </w:r>
          </w:p>
        </w:tc>
      </w:tr>
      <w:tr w:rsidR="009E189E">
        <w:trPr>
          <w:cantSplit/>
          <w:trHeight w:val="233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Umiejętności:</w:t>
            </w:r>
          </w:p>
        </w:tc>
      </w:tr>
      <w:tr w:rsidR="009E189E">
        <w:trPr>
          <w:cantSplit/>
          <w:trHeight w:val="233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1.Student potrafi scharakteryzować i porównać metody stosowane w detekcji zafałszowań żywności</w:t>
            </w:r>
          </w:p>
        </w:tc>
      </w:tr>
      <w:tr w:rsidR="009E189E">
        <w:trPr>
          <w:cantSplit/>
          <w:trHeight w:val="889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2. Student </w:t>
            </w:r>
            <w:proofErr w:type="gramStart"/>
            <w:r w:rsidRPr="006A6148">
              <w:rPr>
                <w:rFonts w:cs="Times New Roman"/>
                <w:color w:val="000000"/>
              </w:rPr>
              <w:t>potrafi  zaproponować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sposób zaprojektowania i optymalizacji metody badawczej na przykładzie metody PCR </w:t>
            </w:r>
          </w:p>
        </w:tc>
      </w:tr>
      <w:tr w:rsidR="009E189E">
        <w:trPr>
          <w:cantSplit/>
          <w:trHeight w:val="754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3. Student potrafi korzystać z odpowiednich baz danych i narzędzi </w:t>
            </w:r>
            <w:proofErr w:type="spellStart"/>
            <w:r w:rsidRPr="006A6148">
              <w:rPr>
                <w:rFonts w:cs="Times New Roman"/>
                <w:color w:val="000000"/>
              </w:rPr>
              <w:t>bioinformatycznych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wspomagających wykrywanie zafałszowań żywności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9E189E">
        <w:trPr>
          <w:cantSplit/>
          <w:trHeight w:val="233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Kompetencje społeczne:</w:t>
            </w:r>
          </w:p>
        </w:tc>
      </w:tr>
      <w:tr w:rsidR="009E189E">
        <w:trPr>
          <w:cantSplit/>
          <w:trHeight w:val="233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9E189E">
        <w:trPr>
          <w:cantSplit/>
          <w:trHeight w:val="540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2. Student jest świadom zalet i ograniczeń poszczególnych metod molekularnych </w:t>
            </w:r>
          </w:p>
        </w:tc>
      </w:tr>
      <w:tr w:rsidR="009E189E">
        <w:trPr>
          <w:cantSplit/>
          <w:trHeight w:val="551"/>
        </w:trPr>
        <w:tc>
          <w:tcPr>
            <w:tcW w:w="3942" w:type="dxa"/>
            <w:vMerge/>
          </w:tcPr>
          <w:p w:rsidR="009E189E" w:rsidRPr="006A6148" w:rsidRDefault="009E189E" w:rsidP="006A6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3. Student jest świadom zagrożeń związanych z procederem fałszowania żywności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Kod efektu modułowego – kod efektu kierunkowego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W1 – BC1_W01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W2 –</w:t>
            </w:r>
            <w:r w:rsidRPr="006A6148">
              <w:rPr>
                <w:rFonts w:cs="Times New Roman"/>
              </w:rPr>
              <w:t xml:space="preserve">BC1_W03, </w:t>
            </w:r>
            <w:r w:rsidRPr="006A6148">
              <w:rPr>
                <w:rFonts w:cs="Times New Roman"/>
                <w:color w:val="000000"/>
              </w:rPr>
              <w:t>BC1_W13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U1 – BC1_U09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U2 – </w:t>
            </w:r>
            <w:r w:rsidRPr="006A6148">
              <w:rPr>
                <w:rFonts w:cs="Times New Roman"/>
              </w:rPr>
              <w:t xml:space="preserve">BC1_ U06, </w:t>
            </w:r>
            <w:r w:rsidRPr="006A6148">
              <w:rPr>
                <w:rFonts w:cs="Times New Roman"/>
                <w:color w:val="000000"/>
              </w:rPr>
              <w:t>BC1_ U09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U3 – BC1_U01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K1 – BC1_K01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K2 – BC1_K03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K3 – BC1_K03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Odniesienie modułowych efektów uczenia się do efektów </w:t>
            </w:r>
            <w:proofErr w:type="gramStart"/>
            <w:r w:rsidRPr="006A6148">
              <w:rPr>
                <w:rFonts w:cs="Times New Roman"/>
                <w:color w:val="000000"/>
              </w:rPr>
              <w:t>inżynierskich (jeżeli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dotyczy)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Kod efektu modułowego – kod efektu inżynierskiego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W2 – InzBC_W02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6A6148">
              <w:rPr>
                <w:rFonts w:cs="Times New Roman"/>
              </w:rPr>
              <w:t>U2 - InzBC_U02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Treści programowe modułu 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Historia zafałszowań żywności, przyczyny, rodzaje i skutki fałszowania żywności</w:t>
            </w:r>
          </w:p>
          <w:p w:rsidR="009E189E" w:rsidRPr="006A6148" w:rsidRDefault="006A6148" w:rsidP="006A61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Przegląd metod analitycznych wykorzystywanych do wykrywania zafałszowań żywności</w:t>
            </w:r>
          </w:p>
          <w:p w:rsidR="009E189E" w:rsidRPr="006A6148" w:rsidRDefault="006A6148" w:rsidP="006A61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Metody molekularne stosowane w wykrywaniu zafałszowań – metody jakoś</w:t>
            </w:r>
            <w:r w:rsidRPr="006A6148">
              <w:rPr>
                <w:rFonts w:cs="Times New Roman"/>
                <w:color w:val="000000"/>
              </w:rPr>
              <w:t>ciowe i ilościowe</w:t>
            </w:r>
          </w:p>
          <w:p w:rsidR="009E189E" w:rsidRPr="006A6148" w:rsidRDefault="006A6148" w:rsidP="006A61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Techniki sekwencjonowania i metody </w:t>
            </w:r>
            <w:proofErr w:type="spellStart"/>
            <w:r w:rsidRPr="006A6148">
              <w:rPr>
                <w:rFonts w:cs="Times New Roman"/>
                <w:color w:val="000000"/>
              </w:rPr>
              <w:t>bioinformatyczne</w:t>
            </w:r>
            <w:proofErr w:type="spellEnd"/>
          </w:p>
          <w:p w:rsidR="009E189E" w:rsidRPr="006A6148" w:rsidRDefault="006A6148" w:rsidP="006A61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Praca z bazami </w:t>
            </w:r>
            <w:proofErr w:type="spellStart"/>
            <w:r w:rsidRPr="006A6148">
              <w:rPr>
                <w:rFonts w:cs="Times New Roman"/>
                <w:color w:val="000000"/>
              </w:rPr>
              <w:t>GenBank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6A6148">
              <w:rPr>
                <w:rFonts w:cs="Times New Roman"/>
                <w:color w:val="000000"/>
              </w:rPr>
              <w:t>Ensembl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i programami Blast, Primer3, </w:t>
            </w:r>
            <w:proofErr w:type="spellStart"/>
            <w:r w:rsidRPr="006A6148">
              <w:rPr>
                <w:rFonts w:cs="Times New Roman"/>
                <w:color w:val="000000"/>
              </w:rPr>
              <w:t>Primer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-Blast, projektowanie analiz </w:t>
            </w:r>
            <w:r w:rsidRPr="006A6148">
              <w:rPr>
                <w:rFonts w:cs="Times New Roman"/>
                <w:i/>
                <w:color w:val="000000"/>
              </w:rPr>
              <w:t xml:space="preserve">in </w:t>
            </w:r>
            <w:proofErr w:type="spellStart"/>
            <w:r w:rsidRPr="006A6148">
              <w:rPr>
                <w:rFonts w:cs="Times New Roman"/>
                <w:i/>
                <w:color w:val="000000"/>
              </w:rPr>
              <w:t>silico</w:t>
            </w:r>
            <w:proofErr w:type="spellEnd"/>
          </w:p>
          <w:p w:rsidR="009E189E" w:rsidRPr="006A6148" w:rsidRDefault="006A6148" w:rsidP="006A61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Zasady projektowania i optymalizacji metody molekularnej na przykładzie metody PCR</w:t>
            </w:r>
          </w:p>
          <w:p w:rsidR="009E189E" w:rsidRPr="006A6148" w:rsidRDefault="006A6148" w:rsidP="006A61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Omówienie zalet i ograniczeń poszczególnych metod 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Kowalczyk</w:t>
            </w:r>
            <w:r w:rsidRPr="006A6148">
              <w:rPr>
                <w:rFonts w:cs="Times New Roman"/>
                <w:i/>
                <w:color w:val="000000"/>
              </w:rPr>
              <w:t>,</w:t>
            </w:r>
            <w:r w:rsidRPr="006A6148">
              <w:rPr>
                <w:rFonts w:cs="Times New Roman"/>
                <w:color w:val="000000"/>
              </w:rPr>
              <w:t xml:space="preserve"> S.: Bezpieczeństwo i jakość żywności. Wydawnictwo Naukowe PWN, Warszawa 2016</w:t>
            </w:r>
          </w:p>
          <w:p w:rsidR="009E189E" w:rsidRPr="006A6148" w:rsidRDefault="006A6148" w:rsidP="006A61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Sawicki, W.: Techniki molekularne w analizie zafałszowań </w:t>
            </w:r>
            <w:proofErr w:type="gramStart"/>
            <w:r w:rsidRPr="006A6148">
              <w:rPr>
                <w:rFonts w:cs="Times New Roman"/>
                <w:color w:val="000000"/>
              </w:rPr>
              <w:t>żywności,  Wydawnictwo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Uczelniane Zachodniopomorskiego Uniwersytetu Technologicznego, Szczecin 2016</w:t>
            </w:r>
          </w:p>
          <w:p w:rsidR="009E189E" w:rsidRPr="006A6148" w:rsidRDefault="006A6148" w:rsidP="006A61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Lewandowska-</w:t>
            </w:r>
            <w:proofErr w:type="spellStart"/>
            <w:r w:rsidRPr="006A6148">
              <w:rPr>
                <w:rFonts w:cs="Times New Roman"/>
                <w:color w:val="000000"/>
              </w:rPr>
              <w:t>Ronnegren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A. Techniki laboratoryjne w biologii molekularnej, Wydawca: </w:t>
            </w:r>
            <w:proofErr w:type="spellStart"/>
            <w:r w:rsidRPr="006A6148">
              <w:rPr>
                <w:rFonts w:cs="Times New Roman"/>
                <w:color w:val="000000"/>
              </w:rPr>
              <w:t>MedPharm</w:t>
            </w:r>
            <w:proofErr w:type="spellEnd"/>
            <w:r w:rsidRPr="006A6148">
              <w:rPr>
                <w:rFonts w:cs="Times New Roman"/>
                <w:color w:val="000000"/>
              </w:rPr>
              <w:t>, 2017</w:t>
            </w:r>
          </w:p>
          <w:p w:rsidR="009E189E" w:rsidRPr="006A6148" w:rsidRDefault="006A6148" w:rsidP="006A61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en-GB"/>
              </w:rPr>
            </w:pPr>
            <w:r w:rsidRPr="006A6148">
              <w:rPr>
                <w:rFonts w:cs="Times New Roman"/>
                <w:color w:val="000000"/>
                <w:lang w:val="en-GB"/>
              </w:rPr>
              <w:t xml:space="preserve">Bansal, S., Singh, A., </w:t>
            </w:r>
            <w:proofErr w:type="spellStart"/>
            <w:r w:rsidRPr="006A6148">
              <w:rPr>
                <w:rFonts w:cs="Times New Roman"/>
                <w:color w:val="000000"/>
                <w:lang w:val="en-GB"/>
              </w:rPr>
              <w:t>Mangal</w:t>
            </w:r>
            <w:proofErr w:type="spellEnd"/>
            <w:r w:rsidRPr="006A6148">
              <w:rPr>
                <w:rFonts w:cs="Times New Roman"/>
                <w:color w:val="000000"/>
                <w:lang w:val="en-GB"/>
              </w:rPr>
              <w:t xml:space="preserve">, M., </w:t>
            </w:r>
            <w:proofErr w:type="spellStart"/>
            <w:proofErr w:type="gramStart"/>
            <w:r w:rsidRPr="006A6148">
              <w:rPr>
                <w:rFonts w:cs="Times New Roman"/>
                <w:color w:val="000000"/>
                <w:lang w:val="en-GB"/>
              </w:rPr>
              <w:t>Mangal</w:t>
            </w:r>
            <w:proofErr w:type="spellEnd"/>
            <w:proofErr w:type="gramEnd"/>
            <w:r w:rsidRPr="006A6148">
              <w:rPr>
                <w:rFonts w:cs="Times New Roman"/>
                <w:color w:val="000000"/>
                <w:lang w:val="en-GB"/>
              </w:rPr>
              <w:t xml:space="preserve">, A. K., &amp; Kumar, S. (2017). Food adulteration: Sources, health risks, and detection methods. </w:t>
            </w:r>
            <w:r w:rsidRPr="006A6148">
              <w:rPr>
                <w:rFonts w:cs="Times New Roman"/>
                <w:i/>
                <w:color w:val="000000"/>
                <w:lang w:val="en-GB"/>
              </w:rPr>
              <w:t>Critical reviews in food science and nutritio</w:t>
            </w:r>
            <w:r w:rsidRPr="006A6148">
              <w:rPr>
                <w:rFonts w:cs="Times New Roman"/>
                <w:i/>
                <w:color w:val="000000"/>
                <w:lang w:val="en-GB"/>
              </w:rPr>
              <w:t>n</w:t>
            </w:r>
            <w:r w:rsidRPr="006A6148">
              <w:rPr>
                <w:rFonts w:cs="Times New Roman"/>
                <w:color w:val="000000"/>
                <w:lang w:val="en-GB"/>
              </w:rPr>
              <w:t xml:space="preserve">, </w:t>
            </w:r>
            <w:r w:rsidRPr="006A6148">
              <w:rPr>
                <w:rFonts w:cs="Times New Roman"/>
                <w:i/>
                <w:color w:val="000000"/>
                <w:lang w:val="en-GB"/>
              </w:rPr>
              <w:t>57</w:t>
            </w:r>
            <w:r w:rsidRPr="006A6148">
              <w:rPr>
                <w:rFonts w:cs="Times New Roman"/>
                <w:color w:val="000000"/>
                <w:lang w:val="en-GB"/>
              </w:rPr>
              <w:t>(6), 1174-1189.</w:t>
            </w:r>
          </w:p>
          <w:p w:rsidR="009E189E" w:rsidRPr="006A6148" w:rsidRDefault="006A6148" w:rsidP="006A61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  <w:lang w:val="en-GB"/>
              </w:rPr>
              <w:t xml:space="preserve">Burns, M., Foster, L., &amp; Walker, M. (Eds.). (2019). </w:t>
            </w:r>
            <w:r w:rsidRPr="006A6148">
              <w:rPr>
                <w:rFonts w:cs="Times New Roman"/>
                <w:i/>
                <w:color w:val="000000"/>
                <w:lang w:val="en-GB"/>
              </w:rPr>
              <w:t>DNA techniques to verify food authenticity: applications in food fraud</w:t>
            </w:r>
            <w:r w:rsidRPr="006A6148">
              <w:rPr>
                <w:rFonts w:cs="Times New Roman"/>
                <w:color w:val="000000"/>
                <w:lang w:val="en-GB"/>
              </w:rPr>
              <w:t xml:space="preserve"> (Vol. 16). </w:t>
            </w:r>
            <w:proofErr w:type="spellStart"/>
            <w:r w:rsidRPr="006A6148">
              <w:rPr>
                <w:rFonts w:cs="Times New Roman"/>
                <w:color w:val="000000"/>
              </w:rPr>
              <w:t>Royal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A6148">
              <w:rPr>
                <w:rFonts w:cs="Times New Roman"/>
                <w:color w:val="000000"/>
              </w:rPr>
              <w:t>Society</w:t>
            </w:r>
            <w:proofErr w:type="spellEnd"/>
            <w:r w:rsidRPr="006A6148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6A6148">
              <w:rPr>
                <w:rFonts w:cs="Times New Roman"/>
                <w:color w:val="000000"/>
              </w:rPr>
              <w:t>Chemistry</w:t>
            </w:r>
            <w:proofErr w:type="spellEnd"/>
            <w:r w:rsidRPr="006A6148">
              <w:rPr>
                <w:rFonts w:cs="Times New Roman"/>
                <w:color w:val="000000"/>
              </w:rPr>
              <w:t>.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6A6148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 w:rsidRPr="006A6148">
              <w:rPr>
                <w:rFonts w:cs="Times New Roman"/>
                <w:color w:val="000000"/>
              </w:rPr>
              <w:t>kształcenia  (wynik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U1, U2, U3 – udział w ćwiczeniach, wykonanie kart pracy z ćwiczeń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K1, K2 - aktywny udział w zajęcia</w:t>
            </w:r>
            <w:r w:rsidRPr="006A6148">
              <w:rPr>
                <w:rFonts w:cs="Times New Roman"/>
                <w:color w:val="000000"/>
              </w:rPr>
              <w:t>ch, zabieranie głosu w dyskusji, zespołowa praca w trakcie ćwiczeń.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lista obecności, prace zaliczeniowe z części ćwiczeniowej i wykładowej, karty pracy z </w:t>
            </w:r>
            <w:proofErr w:type="gramStart"/>
            <w:r w:rsidRPr="006A6148">
              <w:rPr>
                <w:rFonts w:cs="Times New Roman"/>
                <w:color w:val="000000"/>
              </w:rPr>
              <w:t>ćwiczeń  (archiwizowane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w formie papierowej)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Szczegółow</w:t>
            </w:r>
            <w:r w:rsidRPr="006A6148">
              <w:rPr>
                <w:rFonts w:cs="Times New Roman"/>
                <w:color w:val="000000"/>
              </w:rPr>
              <w:t>e kryteria przy ocenie zaliczenia i prac kontrolnych</w:t>
            </w:r>
          </w:p>
          <w:p w:rsidR="009E189E" w:rsidRPr="006A6148" w:rsidRDefault="006A6148" w:rsidP="006A6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student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9E189E" w:rsidRPr="006A6148" w:rsidRDefault="006A6148" w:rsidP="006A6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st</w:t>
            </w:r>
            <w:r w:rsidRPr="006A6148">
              <w:rPr>
                <w:rFonts w:cs="Times New Roman"/>
                <w:color w:val="000000"/>
              </w:rPr>
              <w:t>udent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9E189E" w:rsidRPr="006A6148" w:rsidRDefault="006A6148" w:rsidP="006A6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student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wykazuje dobry stop</w:t>
            </w:r>
            <w:r w:rsidRPr="006A6148">
              <w:rPr>
                <w:rFonts w:cs="Times New Roman"/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9E189E" w:rsidRPr="006A6148" w:rsidRDefault="006A6148" w:rsidP="006A6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student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wykazuje plus dobry stopień (4,5) wiedzy, umiejętności </w:t>
            </w:r>
            <w:r w:rsidRPr="006A6148">
              <w:rPr>
                <w:rFonts w:cs="Times New Roman"/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9E189E" w:rsidRPr="006A6148" w:rsidRDefault="006A6148" w:rsidP="006A6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student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wykazuje bardzo dobry stopień (5,0) wiedzy, umiejętności lub kompetencji, gdy uzyskuje </w:t>
            </w:r>
            <w:r w:rsidRPr="006A6148">
              <w:rPr>
                <w:rFonts w:cs="Times New Roman"/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9E189E"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Elementy i wagi mające wpływ na ocenę końcową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ind w:left="0" w:hanging="2"/>
              <w:jc w:val="both"/>
              <w:rPr>
                <w:rFonts w:cs="Times New Roman"/>
              </w:rPr>
            </w:pPr>
            <w:r w:rsidRPr="006A6148">
              <w:rPr>
                <w:rFonts w:cs="Times New Roman"/>
              </w:rPr>
              <w:t>Ocena z ćwiczeń = 70% zaliczenie materiału ćwiczeniowego + 30% ocena sprawozdań</w:t>
            </w:r>
          </w:p>
          <w:p w:rsidR="009E189E" w:rsidRPr="006A6148" w:rsidRDefault="009E189E" w:rsidP="006A6148">
            <w:pPr>
              <w:ind w:left="0" w:hanging="2"/>
              <w:jc w:val="both"/>
              <w:rPr>
                <w:rFonts w:cs="Times New Roman"/>
              </w:rPr>
            </w:pPr>
          </w:p>
          <w:p w:rsidR="009E189E" w:rsidRPr="006A6148" w:rsidRDefault="006A6148" w:rsidP="006A6148">
            <w:pPr>
              <w:ind w:left="0" w:hanging="2"/>
              <w:jc w:val="both"/>
              <w:rPr>
                <w:rFonts w:cs="Times New Roman"/>
              </w:rPr>
            </w:pPr>
            <w:r w:rsidRPr="006A6148">
              <w:rPr>
                <w:rFonts w:cs="Times New Roman"/>
              </w:rPr>
              <w:t>Ocena końcowa = 50% ocena z zaliczenia materiału wykładowego + 50% ocena z ćwiczeń</w:t>
            </w:r>
          </w:p>
          <w:p w:rsidR="009E189E" w:rsidRPr="006A6148" w:rsidRDefault="009E189E" w:rsidP="006A6148">
            <w:pPr>
              <w:ind w:left="0" w:hanging="2"/>
              <w:jc w:val="both"/>
              <w:rPr>
                <w:rFonts w:cs="Times New Roman"/>
              </w:rPr>
            </w:pPr>
          </w:p>
          <w:p w:rsidR="009E189E" w:rsidRPr="006A6148" w:rsidRDefault="006A6148" w:rsidP="006A6148">
            <w:pPr>
              <w:ind w:left="0" w:hanging="2"/>
              <w:jc w:val="both"/>
              <w:rPr>
                <w:rFonts w:cs="Times New Roman"/>
              </w:rPr>
            </w:pPr>
            <w:r w:rsidRPr="006A6148">
              <w:rPr>
                <w:rFonts w:cs="Times New Roman"/>
              </w:rPr>
              <w:t>Warunki te są przedstawiane na pierwszych zajęciach z modułu.</w:t>
            </w:r>
          </w:p>
        </w:tc>
      </w:tr>
      <w:tr w:rsidR="009E189E">
        <w:trPr>
          <w:trHeight w:val="2324"/>
        </w:trPr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Bilans punktów ECTS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Formy zajęć: </w:t>
            </w: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b/>
                <w:color w:val="000000"/>
              </w:rPr>
              <w:t>Kontaktowe</w:t>
            </w:r>
          </w:p>
          <w:p w:rsidR="009E189E" w:rsidRPr="006A6148" w:rsidRDefault="006A6148" w:rsidP="006A61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wykład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(5 godz./0,2 ECTS), </w:t>
            </w:r>
          </w:p>
          <w:p w:rsidR="009E189E" w:rsidRPr="006A6148" w:rsidRDefault="006A6148" w:rsidP="006A61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ćwiczenia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(10 godz./0,4 ECTS), </w:t>
            </w:r>
          </w:p>
          <w:p w:rsidR="009E189E" w:rsidRPr="006A6148" w:rsidRDefault="006A6148" w:rsidP="006A61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konsultacje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(2 godz./0,08 ECTS), 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Łącznie – 17 </w:t>
            </w:r>
            <w:proofErr w:type="spellStart"/>
            <w:r w:rsidRPr="006A6148">
              <w:rPr>
                <w:rFonts w:cs="Times New Roman"/>
                <w:color w:val="000000"/>
              </w:rPr>
              <w:t>godz</w:t>
            </w:r>
            <w:proofErr w:type="spellEnd"/>
            <w:r w:rsidRPr="006A6148">
              <w:rPr>
                <w:rFonts w:cs="Times New Roman"/>
                <w:color w:val="000000"/>
              </w:rPr>
              <w:t>/0,6</w:t>
            </w:r>
            <w:r w:rsidRPr="006A6148">
              <w:rPr>
                <w:rFonts w:cs="Times New Roman"/>
                <w:color w:val="000000"/>
              </w:rPr>
              <w:t>8</w:t>
            </w:r>
            <w:r w:rsidRPr="006A6148">
              <w:rPr>
                <w:rFonts w:cs="Times New Roman"/>
                <w:color w:val="000000"/>
              </w:rPr>
              <w:t xml:space="preserve"> ECTS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6A6148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9E189E" w:rsidRPr="006A6148" w:rsidRDefault="006A6148" w:rsidP="006A61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przygotowanie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do zajęć (4 godz./0,16 ECTS),</w:t>
            </w:r>
          </w:p>
          <w:p w:rsidR="009E189E" w:rsidRPr="006A6148" w:rsidRDefault="006A6148" w:rsidP="006A61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studiowanie literatury (4 </w:t>
            </w:r>
            <w:proofErr w:type="gramStart"/>
            <w:r w:rsidRPr="006A6148">
              <w:rPr>
                <w:rFonts w:cs="Times New Roman"/>
                <w:color w:val="000000"/>
              </w:rPr>
              <w:t>godz./0,16  ECTS</w:t>
            </w:r>
            <w:proofErr w:type="gramEnd"/>
            <w:r w:rsidRPr="006A6148">
              <w:rPr>
                <w:rFonts w:cs="Times New Roman"/>
                <w:color w:val="000000"/>
              </w:rPr>
              <w:t>),</w:t>
            </w:r>
          </w:p>
          <w:p w:rsidR="009E189E" w:rsidRPr="006A6148" w:rsidRDefault="009E189E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 xml:space="preserve">Łącznie </w:t>
            </w:r>
            <w:r w:rsidRPr="006A6148">
              <w:rPr>
                <w:rFonts w:cs="Times New Roman"/>
                <w:color w:val="000000"/>
              </w:rPr>
              <w:t>8</w:t>
            </w:r>
            <w:r w:rsidRPr="006A6148">
              <w:rPr>
                <w:rFonts w:cs="Times New Roman"/>
                <w:color w:val="000000"/>
              </w:rPr>
              <w:t xml:space="preserve"> godz./0,32 ECTS</w:t>
            </w:r>
          </w:p>
        </w:tc>
        <w:bookmarkStart w:id="0" w:name="_GoBack"/>
        <w:bookmarkEnd w:id="0"/>
      </w:tr>
      <w:tr w:rsidR="009E189E">
        <w:trPr>
          <w:trHeight w:val="718"/>
        </w:trPr>
        <w:tc>
          <w:tcPr>
            <w:tcW w:w="3942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6A6148"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9E189E" w:rsidRPr="006A6148" w:rsidRDefault="006A6148" w:rsidP="006A6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6A6148">
              <w:rPr>
                <w:rFonts w:cs="Times New Roman"/>
                <w:color w:val="000000"/>
              </w:rPr>
              <w:t>udział</w:t>
            </w:r>
            <w:proofErr w:type="gramEnd"/>
            <w:r w:rsidRPr="006A6148">
              <w:rPr>
                <w:rFonts w:cs="Times New Roman"/>
                <w:color w:val="000000"/>
              </w:rPr>
              <w:t xml:space="preserve"> w wykładach – 5 godz.; ćwiczeniach – 10 godz.; konsultacjach – 2 godz.</w:t>
            </w:r>
          </w:p>
        </w:tc>
      </w:tr>
    </w:tbl>
    <w:p w:rsidR="009E189E" w:rsidRDefault="009E189E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9E189E" w:rsidRDefault="009E189E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9E189E" w:rsidRDefault="009E189E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9E189E" w:rsidRDefault="009E189E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9E189E" w:rsidRDefault="009E189E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9E189E" w:rsidRDefault="009E189E" w:rsidP="006A6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9E189E" w:rsidRDefault="009E189E" w:rsidP="009E18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9E189E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6148" w:rsidP="006A6148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6A6148" w:rsidP="006A61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E" w:rsidRDefault="006A6148" w:rsidP="006A61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9E189E" w:rsidRDefault="009E189E" w:rsidP="006A61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6148" w:rsidP="006A6148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6A6148" w:rsidP="006A61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E" w:rsidRDefault="006A6148" w:rsidP="006A61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proofErr w:type="gramStart"/>
    <w:r>
      <w:rPr>
        <w:rFonts w:cs="Times New Roman"/>
        <w:color w:val="000000"/>
        <w:sz w:val="22"/>
        <w:szCs w:val="22"/>
      </w:rPr>
      <w:t>Załącznik  nr</w:t>
    </w:r>
    <w:proofErr w:type="gramEnd"/>
    <w:r>
      <w:rPr>
        <w:rFonts w:cs="Times New Roman"/>
        <w:color w:val="000000"/>
        <w:sz w:val="22"/>
        <w:szCs w:val="22"/>
      </w:rPr>
      <w:t xml:space="preserve"> 4 do Uchwały nr 3/2023-2024</w:t>
    </w:r>
  </w:p>
  <w:p w:rsidR="009E189E" w:rsidRDefault="006A6148" w:rsidP="006A61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 xml:space="preserve">                                                            Senatu UP w Lublinie z dnia 27 października 2023 r.</w:t>
    </w:r>
  </w:p>
  <w:p w:rsidR="009E189E" w:rsidRDefault="006A6148" w:rsidP="006A6148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9E189E" w:rsidRDefault="009E189E" w:rsidP="006A61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8BC"/>
    <w:multiLevelType w:val="multilevel"/>
    <w:tmpl w:val="198ECDE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56152DAD"/>
    <w:multiLevelType w:val="multilevel"/>
    <w:tmpl w:val="219231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7C3F3E54"/>
    <w:multiLevelType w:val="multilevel"/>
    <w:tmpl w:val="CB8652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FE3789A"/>
    <w:multiLevelType w:val="multilevel"/>
    <w:tmpl w:val="0E0067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189E"/>
    <w:rsid w:val="006A6148"/>
    <w:rsid w:val="009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basedOn w:val="Domylnaczcionkaakapitu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publishername">
    <w:name w:val="publisher_nam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blisherdate">
    <w:name w:val="publisher_dat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basedOn w:val="Domylnaczcionkaakapitu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publishername">
    <w:name w:val="publisher_nam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blisherdate">
    <w:name w:val="publisher_dat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8+vySlBIfX9MnDHOi4HqaHGGA==">CgMxLjA4AHIhMUxIOFlYbUVoM2NfSmJNWmRtVkZKVkpmVVJSQ0d5SmFJ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5813</Characters>
  <Application>Microsoft Office Word</Application>
  <DocSecurity>0</DocSecurity>
  <Lines>48</Lines>
  <Paragraphs>13</Paragraphs>
  <ScaleCrop>false</ScaleCrop>
  <Company>Microsoft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2024-11-14T11:07:00Z</dcterms:created>
  <dcterms:modified xsi:type="dcterms:W3CDTF">2024-12-06T09:26:00Z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