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DC" w:rsidRDefault="00101A5D">
      <w:pPr>
        <w:pStyle w:val="Standard"/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5B74DC" w:rsidRDefault="00101A5D">
      <w:pPr>
        <w:pStyle w:val="Standard"/>
      </w:pPr>
      <w:r>
        <w:rPr>
          <w:b/>
        </w:rPr>
        <w:t>Karta opisu zajęć (sylabus)</w:t>
      </w:r>
    </w:p>
    <w:p w:rsidR="005B74DC" w:rsidRDefault="005B74DC">
      <w:pPr>
        <w:pStyle w:val="Standard"/>
        <w:rPr>
          <w:b/>
        </w:rPr>
      </w:pPr>
    </w:p>
    <w:tbl>
      <w:tblPr>
        <w:tblW w:w="928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1"/>
        <w:gridCol w:w="5345"/>
      </w:tblGrid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Nazwa kierunku studiów</w:t>
            </w:r>
          </w:p>
          <w:p w:rsidR="005B74DC" w:rsidRPr="008661AE" w:rsidRDefault="005B74DC">
            <w:pPr>
              <w:pStyle w:val="Standard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Bezpieczeństwo i certyfikacja żywności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Nazwa modułu, także nazwa w języku angielskim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Projektowanie żywności funkcjonalnej</w:t>
            </w:r>
          </w:p>
          <w:p w:rsidR="00B9074E" w:rsidRPr="008661AE" w:rsidRDefault="00B9074E">
            <w:pPr>
              <w:pStyle w:val="Standard"/>
            </w:pPr>
            <w:proofErr w:type="spellStart"/>
            <w:r w:rsidRPr="008661AE">
              <w:t>Functional</w:t>
            </w:r>
            <w:proofErr w:type="spellEnd"/>
            <w:r w:rsidRPr="008661AE">
              <w:t xml:space="preserve"> food design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Język wykładowy</w:t>
            </w:r>
          </w:p>
          <w:p w:rsidR="005B74DC" w:rsidRPr="008661AE" w:rsidRDefault="005B74DC">
            <w:pPr>
              <w:pStyle w:val="Standard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proofErr w:type="gramStart"/>
            <w:r w:rsidRPr="008661AE">
              <w:t>polski</w:t>
            </w:r>
            <w:proofErr w:type="gramEnd"/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Rodzaj modułu</w:t>
            </w:r>
          </w:p>
          <w:p w:rsidR="005B74DC" w:rsidRPr="008661AE" w:rsidRDefault="005B74DC">
            <w:pPr>
              <w:pStyle w:val="Standard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proofErr w:type="gramStart"/>
            <w:r w:rsidRPr="008661AE">
              <w:t>fakultatywny</w:t>
            </w:r>
            <w:proofErr w:type="gramEnd"/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Poziom studiów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proofErr w:type="gramStart"/>
            <w:r w:rsidRPr="008661AE">
              <w:t>pierwszego</w:t>
            </w:r>
            <w:proofErr w:type="gramEnd"/>
            <w:r w:rsidRPr="008661AE">
              <w:t xml:space="preserve"> stopnia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Forma studiów</w:t>
            </w:r>
          </w:p>
          <w:p w:rsidR="005B74DC" w:rsidRPr="008661AE" w:rsidRDefault="005B74DC">
            <w:pPr>
              <w:pStyle w:val="Standard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proofErr w:type="gramStart"/>
            <w:r w:rsidRPr="008661AE">
              <w:t>stacjonarne</w:t>
            </w:r>
            <w:proofErr w:type="gramEnd"/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Rok studiów dla kierunku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III</w:t>
            </w:r>
          </w:p>
        </w:tc>
      </w:tr>
      <w:tr w:rsidR="005B74DC">
        <w:trPr>
          <w:trHeight w:val="233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Semestr dla kierunku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6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Liczba punktów ECTS z podziałem na kontaktowe/</w:t>
            </w:r>
            <w:proofErr w:type="spellStart"/>
            <w:r w:rsidRPr="008661AE">
              <w:t>niekontaktowe</w:t>
            </w:r>
            <w:proofErr w:type="spellEnd"/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2 (1,28/0,72)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Tytuł naukowy/stopień naukowy, imię i nazwisko osoby odpowiedzialnej za moduł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Prof. dr hab. Stanisław Mleko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Jednostka oferująca moduł</w:t>
            </w:r>
          </w:p>
          <w:p w:rsidR="005B74DC" w:rsidRPr="008661AE" w:rsidRDefault="005B74DC">
            <w:pPr>
              <w:pStyle w:val="Standard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Katedra Technologii Surowców Pochodzenia Zwierzęcego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Cel modułu</w:t>
            </w:r>
          </w:p>
          <w:p w:rsidR="005B74DC" w:rsidRPr="008661AE" w:rsidRDefault="005B74DC">
            <w:pPr>
              <w:pStyle w:val="Standard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Celem modułu jest zapoznanie studentów z projektowaniem nowych produktów spożywczych, strategią, promocją i dystrybucją nowych produktów spożywczych, sposobami ustalania wartości odżywczej i okresu przechowywania nowych produktów, zasadami tworzenia norm, metodami doboru opakowań i tworzenia etykiet produktów spożywczych.</w:t>
            </w:r>
          </w:p>
        </w:tc>
      </w:tr>
      <w:tr w:rsidR="005B74DC">
        <w:trPr>
          <w:trHeight w:val="236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  <w:jc w:val="both"/>
            </w:pPr>
            <w:r w:rsidRPr="008661AE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Wiedza:</w:t>
            </w:r>
          </w:p>
        </w:tc>
      </w:tr>
      <w:tr w:rsidR="005B74DC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5D" w:rsidRPr="008661AE" w:rsidRDefault="0010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1.Wie jak zaprojektować środek spożywczy</w:t>
            </w:r>
          </w:p>
        </w:tc>
      </w:tr>
      <w:tr w:rsidR="005B74DC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5D" w:rsidRPr="008661AE" w:rsidRDefault="0010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 xml:space="preserve">2.Student </w:t>
            </w:r>
            <w:proofErr w:type="gramStart"/>
            <w:r w:rsidRPr="008661AE">
              <w:t>wie jaki</w:t>
            </w:r>
            <w:proofErr w:type="gramEnd"/>
            <w:r w:rsidRPr="008661AE">
              <w:t xml:space="preserve"> jest wpływ poszczególnych składników żywności na właściwości produktu finalnego.</w:t>
            </w:r>
          </w:p>
        </w:tc>
      </w:tr>
      <w:tr w:rsidR="005B74DC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5D" w:rsidRPr="008661AE" w:rsidRDefault="0010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5B74DC">
            <w:pPr>
              <w:pStyle w:val="Standard"/>
            </w:pPr>
          </w:p>
        </w:tc>
      </w:tr>
      <w:tr w:rsidR="005B74DC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5D" w:rsidRPr="008661AE" w:rsidRDefault="0010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Umiejętności:</w:t>
            </w:r>
          </w:p>
        </w:tc>
      </w:tr>
      <w:tr w:rsidR="005B74DC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5D" w:rsidRPr="008661AE" w:rsidRDefault="0010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1.Posiada umiejętność doboru procesów jednostkowych w celu otrzymania nowego środka spożywczego</w:t>
            </w:r>
          </w:p>
        </w:tc>
      </w:tr>
      <w:tr w:rsidR="005B74DC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5D" w:rsidRPr="008661AE" w:rsidRDefault="0010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2.Posiada umiejętność oszacowania kosztów produkcji i ceny nowego środka spożywczego</w:t>
            </w:r>
          </w:p>
        </w:tc>
      </w:tr>
      <w:tr w:rsidR="005B74DC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5D" w:rsidRPr="008661AE" w:rsidRDefault="0010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5B74DC">
            <w:pPr>
              <w:pStyle w:val="Standard"/>
            </w:pPr>
          </w:p>
        </w:tc>
      </w:tr>
      <w:tr w:rsidR="005B74DC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5D" w:rsidRPr="008661AE" w:rsidRDefault="0010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Kompetencje społeczne:</w:t>
            </w:r>
          </w:p>
        </w:tc>
      </w:tr>
      <w:tr w:rsidR="005B74DC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5D" w:rsidRPr="008661AE" w:rsidRDefault="0010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1.</w:t>
            </w:r>
            <w:r w:rsidR="00B9074E" w:rsidRPr="008661AE">
              <w:t xml:space="preserve"> </w:t>
            </w:r>
            <w:r w:rsidRPr="008661AE">
              <w:t xml:space="preserve">Student jest świadomy potrzeb społeczeństwa dotyczących nowych środków spożywczych, rozumie potrzebę ciągłego uzupełniania wiedzy i poznawania standardów </w:t>
            </w:r>
            <w:proofErr w:type="gramStart"/>
            <w:r w:rsidRPr="008661AE">
              <w:t>dotyczących jakości</w:t>
            </w:r>
            <w:proofErr w:type="gramEnd"/>
            <w:r w:rsidRPr="008661AE">
              <w:t xml:space="preserve"> i zasad </w:t>
            </w:r>
            <w:r w:rsidRPr="008661AE">
              <w:lastRenderedPageBreak/>
              <w:t>prawa żywnościowego.</w:t>
            </w:r>
          </w:p>
        </w:tc>
      </w:tr>
      <w:tr w:rsidR="005B74DC">
        <w:trPr>
          <w:trHeight w:val="2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5D" w:rsidRPr="008661AE" w:rsidRDefault="0010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2.</w:t>
            </w:r>
            <w:r w:rsidR="00B9074E" w:rsidRPr="008661AE">
              <w:t>S</w:t>
            </w:r>
            <w:r w:rsidRPr="008661AE">
              <w:t>tudent jest świadomy wpływu środków spożywczych na zdrowie i samopoczucie człowieka</w:t>
            </w:r>
            <w:r w:rsidR="00B9074E" w:rsidRPr="008661AE">
              <w:t xml:space="preserve">. </w:t>
            </w:r>
            <w:r w:rsidRPr="008661AE">
              <w:t>Jest gotów do podejmowania samodzielnych działań w zakresie projektowania nowej żywności, identyfikacji zagrożeń oraz zastosowania w tym celu metod badawczych – analitycznych i statystycznych.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Odniesienie modułowych efektów uczenia się do kierunkowych efektów uczenia się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  <w:jc w:val="both"/>
            </w:pPr>
            <w:r w:rsidRPr="008661AE">
              <w:t>Kod efektu modułowego – kod efektu kierunkowego</w:t>
            </w:r>
          </w:p>
          <w:p w:rsidR="005B74DC" w:rsidRPr="008661AE" w:rsidRDefault="00101A5D">
            <w:pPr>
              <w:pStyle w:val="Standard"/>
              <w:jc w:val="both"/>
            </w:pPr>
            <w:r w:rsidRPr="008661AE">
              <w:t>W1- BC1_W16</w:t>
            </w:r>
          </w:p>
          <w:p w:rsidR="005B74DC" w:rsidRPr="008661AE" w:rsidRDefault="00101A5D">
            <w:pPr>
              <w:pStyle w:val="Standard"/>
              <w:jc w:val="both"/>
            </w:pPr>
            <w:r w:rsidRPr="008661AE">
              <w:t>W2 - BC1_W10</w:t>
            </w:r>
          </w:p>
          <w:p w:rsidR="005B74DC" w:rsidRPr="008661AE" w:rsidRDefault="00101A5D">
            <w:pPr>
              <w:pStyle w:val="Standard"/>
              <w:jc w:val="both"/>
            </w:pPr>
            <w:r w:rsidRPr="008661AE">
              <w:t>U1- BC1_U14</w:t>
            </w:r>
          </w:p>
          <w:p w:rsidR="005B74DC" w:rsidRPr="008661AE" w:rsidRDefault="00101A5D">
            <w:pPr>
              <w:pStyle w:val="Standard"/>
              <w:jc w:val="both"/>
            </w:pPr>
            <w:r w:rsidRPr="008661AE">
              <w:t>U2- BC1_U11</w:t>
            </w:r>
          </w:p>
          <w:p w:rsidR="005B74DC" w:rsidRPr="008661AE" w:rsidRDefault="00101A5D">
            <w:pPr>
              <w:pStyle w:val="Standard"/>
              <w:jc w:val="both"/>
            </w:pPr>
            <w:r w:rsidRPr="008661AE">
              <w:t>K1- BC1_K01</w:t>
            </w:r>
          </w:p>
          <w:p w:rsidR="005B74DC" w:rsidRPr="008661AE" w:rsidRDefault="00101A5D">
            <w:pPr>
              <w:pStyle w:val="Standard"/>
              <w:jc w:val="both"/>
            </w:pPr>
            <w:r w:rsidRPr="008661AE">
              <w:t>K2 - BC1_K03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 xml:space="preserve">Odniesienie modułowych efektów uczenia się do efektów </w:t>
            </w:r>
            <w:proofErr w:type="gramStart"/>
            <w:r w:rsidRPr="008661AE">
              <w:t>inżynierskich (jeżeli</w:t>
            </w:r>
            <w:proofErr w:type="gramEnd"/>
            <w:r w:rsidRPr="008661AE">
              <w:t xml:space="preserve"> dotyczy)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  <w:jc w:val="both"/>
            </w:pPr>
            <w:r w:rsidRPr="008661AE">
              <w:t>Kod efektu modułowego – kod efektu inżynierskiego</w:t>
            </w:r>
          </w:p>
          <w:p w:rsidR="00B9074E" w:rsidRPr="008661AE" w:rsidRDefault="00B9074E">
            <w:pPr>
              <w:pStyle w:val="Standard"/>
              <w:jc w:val="both"/>
            </w:pPr>
          </w:p>
          <w:p w:rsidR="005B74DC" w:rsidRPr="008661AE" w:rsidRDefault="00101A5D">
            <w:pPr>
              <w:pStyle w:val="Standard"/>
              <w:jc w:val="both"/>
            </w:pPr>
            <w:r w:rsidRPr="008661AE">
              <w:t>W1- InzBC_W02</w:t>
            </w:r>
          </w:p>
          <w:p w:rsidR="005B74DC" w:rsidRPr="008661AE" w:rsidRDefault="00101A5D">
            <w:pPr>
              <w:pStyle w:val="Standard"/>
              <w:jc w:val="both"/>
            </w:pPr>
            <w:r w:rsidRPr="008661AE">
              <w:t>W2- InzBC_W02</w:t>
            </w:r>
          </w:p>
          <w:p w:rsidR="005B74DC" w:rsidRPr="008661AE" w:rsidRDefault="00101A5D">
            <w:pPr>
              <w:pStyle w:val="Standard"/>
              <w:jc w:val="both"/>
            </w:pPr>
            <w:r w:rsidRPr="008661AE">
              <w:t>U1 - InzBC_U03</w:t>
            </w:r>
          </w:p>
          <w:p w:rsidR="005B74DC" w:rsidRPr="008661AE" w:rsidRDefault="00101A5D">
            <w:pPr>
              <w:pStyle w:val="Standard"/>
              <w:jc w:val="both"/>
            </w:pPr>
            <w:r w:rsidRPr="008661AE">
              <w:t xml:space="preserve">U1- InzBC_U02  </w:t>
            </w:r>
          </w:p>
          <w:p w:rsidR="005B74DC" w:rsidRPr="008661AE" w:rsidRDefault="005B74DC">
            <w:pPr>
              <w:pStyle w:val="Standard"/>
              <w:jc w:val="both"/>
            </w:pP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Wymagania wstępne i dodatkowe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  <w:jc w:val="both"/>
            </w:pPr>
            <w:r w:rsidRPr="008661AE">
              <w:t>Chemia żywności, mikrobiologia żywności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Treści programowe modułu</w:t>
            </w:r>
          </w:p>
          <w:p w:rsidR="005B74DC" w:rsidRPr="008661AE" w:rsidRDefault="005B74DC">
            <w:pPr>
              <w:pStyle w:val="Standard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Tematy wykładów</w:t>
            </w:r>
          </w:p>
          <w:p w:rsidR="005B74DC" w:rsidRPr="008661AE" w:rsidRDefault="00101A5D">
            <w:pPr>
              <w:pStyle w:val="Standard"/>
            </w:pPr>
            <w:r w:rsidRPr="008661AE">
              <w:t xml:space="preserve">Podstawy projektowania nowych wyrobów (definicja, geneza), cechy produktów i ocena, zasady doboru surowców na podstawie znajomości pożądanych cech produktu, cykl życia produktów, kreowanie popytu i innowacyjność na rynku, koło korzyści, strategia nowego produktu - strategia ceny, strategia marki, badania marketingowe; promocja nowych wyrobów, dystrybucja nowych wyrobów, wartość żywieniowa i trwałość produktów, ocena sensoryczna i prognozowanie cech jakościowych nowych produktów, metody badania </w:t>
            </w:r>
            <w:proofErr w:type="gramStart"/>
            <w:r w:rsidRPr="008661AE">
              <w:t>i  kształtowanie</w:t>
            </w:r>
            <w:proofErr w:type="gramEnd"/>
            <w:r w:rsidRPr="008661AE">
              <w:t xml:space="preserve"> jakości nowych wyrobów,  znakowanie produktów, rola konsumenta w opracowywaniu wyrobów, przyczyny sukcesów i porażek nowych wyrobów, opakowanie jako element zapewnienia jakości i marketingu nowych wyrobów, „</w:t>
            </w:r>
            <w:proofErr w:type="spellStart"/>
            <w:r w:rsidRPr="008661AE">
              <w:t>benchmarking</w:t>
            </w:r>
            <w:proofErr w:type="spellEnd"/>
            <w:r w:rsidRPr="008661AE">
              <w:t xml:space="preserve">” – porównawcza ocena efektów działania przedsiębiorstwa w zakresie nowych wyrobów, wdrażanie wyników prac </w:t>
            </w:r>
            <w:proofErr w:type="gramStart"/>
            <w:r w:rsidRPr="008661AE">
              <w:t>badawczych</w:t>
            </w:r>
            <w:proofErr w:type="gramEnd"/>
            <w:r w:rsidRPr="008661AE">
              <w:t xml:space="preserve"> w zakresie nowych wyrobów.</w:t>
            </w:r>
          </w:p>
          <w:p w:rsidR="005B74DC" w:rsidRPr="008661AE" w:rsidRDefault="005B74DC">
            <w:pPr>
              <w:pStyle w:val="Standard"/>
            </w:pPr>
          </w:p>
          <w:p w:rsidR="005B74DC" w:rsidRPr="008661AE" w:rsidRDefault="00101A5D">
            <w:pPr>
              <w:pStyle w:val="Standard"/>
            </w:pPr>
            <w:r w:rsidRPr="008661AE">
              <w:t xml:space="preserve">Tematy </w:t>
            </w:r>
            <w:proofErr w:type="gramStart"/>
            <w:r w:rsidRPr="008661AE">
              <w:t>ćwiczeń :</w:t>
            </w:r>
            <w:proofErr w:type="gramEnd"/>
          </w:p>
          <w:p w:rsidR="005B74DC" w:rsidRPr="008661AE" w:rsidRDefault="00101A5D">
            <w:pPr>
              <w:pStyle w:val="Standard"/>
            </w:pPr>
            <w:r w:rsidRPr="008661AE">
              <w:t xml:space="preserve">Analiza przykładów komercjalizacji nowych wyrobów, wyszukiwanie, analiza i modyfikacja norm i przepisów dotyczących </w:t>
            </w:r>
            <w:proofErr w:type="gramStart"/>
            <w:r w:rsidRPr="008661AE">
              <w:t>kształtowania jakości</w:t>
            </w:r>
            <w:proofErr w:type="gramEnd"/>
            <w:r w:rsidRPr="008661AE">
              <w:t xml:space="preserve"> i zapewnienia bezpieczeństwa produktu, schemat blokowy wytwarzania nowego wyrobu, oszacowanie </w:t>
            </w:r>
            <w:r w:rsidRPr="008661AE">
              <w:lastRenderedPageBreak/>
              <w:t>kosztów nowego produktu, projektowanie etykiety i opakowania nowego produktu, analiza zagrożeń i krytycznych punktów kontroli dla indywidualnie zaprojektowanego wyrobu, opracowanie ankiety konsumenckiej, określanie wartości energetycznej i odżywczej produktu, opracowanie indywidualnej strategii wprowadzenia na rynek nowego wyrobu</w:t>
            </w:r>
          </w:p>
          <w:p w:rsidR="005B74DC" w:rsidRPr="008661AE" w:rsidRDefault="005B74DC">
            <w:pPr>
              <w:pStyle w:val="Standard"/>
            </w:pP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lastRenderedPageBreak/>
              <w:t>Wykaz literatury podstawowej i uzupełniającej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Literatura podstawowa:</w:t>
            </w:r>
          </w:p>
          <w:p w:rsidR="005B74DC" w:rsidRPr="008661AE" w:rsidRDefault="00101A5D">
            <w:pPr>
              <w:pStyle w:val="Standard"/>
            </w:pPr>
            <w:proofErr w:type="spellStart"/>
            <w:r w:rsidRPr="008661AE">
              <w:t>Earle</w:t>
            </w:r>
            <w:proofErr w:type="spellEnd"/>
            <w:r w:rsidRPr="008661AE">
              <w:t xml:space="preserve"> M., </w:t>
            </w:r>
            <w:proofErr w:type="spellStart"/>
            <w:r w:rsidRPr="008661AE">
              <w:t>Earle</w:t>
            </w:r>
            <w:proofErr w:type="spellEnd"/>
            <w:r w:rsidRPr="008661AE">
              <w:t xml:space="preserve"> R., Anderson </w:t>
            </w:r>
            <w:proofErr w:type="gramStart"/>
            <w:r w:rsidRPr="008661AE">
              <w:t xml:space="preserve">A. : </w:t>
            </w:r>
            <w:proofErr w:type="gramEnd"/>
            <w:r w:rsidRPr="008661AE">
              <w:t>Opracowanie produktów spożywczych. Podejście marketingowe. Warszawa, WNT, 2007.</w:t>
            </w:r>
          </w:p>
          <w:p w:rsidR="005B74DC" w:rsidRPr="008661AE" w:rsidRDefault="00101A5D">
            <w:pPr>
              <w:pStyle w:val="Standard"/>
            </w:pPr>
            <w:r w:rsidRPr="008661AE">
              <w:t>Literatur uzupełniająca:</w:t>
            </w:r>
          </w:p>
          <w:p w:rsidR="005B74DC" w:rsidRPr="008661AE" w:rsidRDefault="00101A5D">
            <w:pPr>
              <w:pStyle w:val="Standard"/>
            </w:pPr>
            <w:r w:rsidRPr="008661AE">
              <w:t>Rutkowski I.P.: Rozwój nowego produktu. Metody i uwarunkowania. Warszawa, PWT, 2007.</w:t>
            </w:r>
          </w:p>
          <w:p w:rsidR="005B74DC" w:rsidRPr="008661AE" w:rsidRDefault="005B74DC">
            <w:pPr>
              <w:pStyle w:val="Standard"/>
            </w:pP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Planowane formy/działania/metody dydaktyczne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  <w:numPr>
                <w:ilvl w:val="0"/>
                <w:numId w:val="3"/>
              </w:numPr>
              <w:tabs>
                <w:tab w:val="left" w:pos="1440"/>
              </w:tabs>
            </w:pPr>
            <w:r w:rsidRPr="008661AE">
              <w:t xml:space="preserve">wykład informacyjny- prowadzony w formie tradycyjnej, z wykorzystaniem technik audiowizualnych i multimedialnych; objaśnienie i </w:t>
            </w:r>
            <w:proofErr w:type="gramStart"/>
            <w:r w:rsidRPr="008661AE">
              <w:t>wyjaśnienie,  dyskusja</w:t>
            </w:r>
            <w:proofErr w:type="gramEnd"/>
            <w:r w:rsidRPr="008661AE">
              <w:t xml:space="preserve"> związana z wykładem,</w:t>
            </w:r>
          </w:p>
          <w:p w:rsidR="005B74DC" w:rsidRPr="008661AE" w:rsidRDefault="00101A5D">
            <w:pPr>
              <w:pStyle w:val="Standard"/>
              <w:numPr>
                <w:ilvl w:val="0"/>
                <w:numId w:val="2"/>
              </w:numPr>
              <w:tabs>
                <w:tab w:val="left" w:pos="1440"/>
              </w:tabs>
            </w:pPr>
            <w:proofErr w:type="gramStart"/>
            <w:r w:rsidRPr="008661AE">
              <w:t>ćwiczenia</w:t>
            </w:r>
            <w:proofErr w:type="gramEnd"/>
            <w:r w:rsidRPr="008661AE">
              <w:t xml:space="preserve"> audytoryjne i laboratoryjne - prezentacje, analizy przypadków, dyskusje, zadania problemowe, wykonanie projektu.</w:t>
            </w:r>
          </w:p>
          <w:p w:rsidR="005B74DC" w:rsidRPr="008661AE" w:rsidRDefault="005B74DC">
            <w:pPr>
              <w:pStyle w:val="Standard"/>
            </w:pP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Sposoby weryfikacji oraz formy dokumentowania osiągniętych efektów uczenia się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W1- realizacja zadania projektowego</w:t>
            </w:r>
          </w:p>
          <w:p w:rsidR="005B74DC" w:rsidRPr="008661AE" w:rsidRDefault="00101A5D">
            <w:pPr>
              <w:pStyle w:val="Standard"/>
            </w:pPr>
            <w:r w:rsidRPr="008661AE">
              <w:t>W2 -realizacja zadania projektowego</w:t>
            </w:r>
          </w:p>
          <w:p w:rsidR="005B74DC" w:rsidRPr="008661AE" w:rsidRDefault="00101A5D">
            <w:pPr>
              <w:pStyle w:val="Standard"/>
            </w:pPr>
            <w:r w:rsidRPr="008661AE">
              <w:t>U1- ocena wykonanego projektu,</w:t>
            </w:r>
          </w:p>
          <w:p w:rsidR="005B74DC" w:rsidRPr="008661AE" w:rsidRDefault="00101A5D">
            <w:pPr>
              <w:pStyle w:val="Standard"/>
            </w:pPr>
            <w:r w:rsidRPr="008661AE">
              <w:t>U2- ocena wykonanego projektu</w:t>
            </w:r>
          </w:p>
          <w:p w:rsidR="005B74DC" w:rsidRPr="008661AE" w:rsidRDefault="00101A5D">
            <w:pPr>
              <w:pStyle w:val="Standard"/>
            </w:pPr>
            <w:r w:rsidRPr="008661AE">
              <w:t>K1 – ocena wykonanego projektu</w:t>
            </w:r>
          </w:p>
          <w:p w:rsidR="005B74DC" w:rsidRPr="008661AE" w:rsidRDefault="00101A5D">
            <w:pPr>
              <w:pStyle w:val="Standard"/>
              <w:jc w:val="both"/>
            </w:pPr>
            <w:r w:rsidRPr="008661AE">
              <w:t>K2 - ocena wykonanego projektu</w:t>
            </w:r>
          </w:p>
          <w:p w:rsidR="005B74DC" w:rsidRPr="008661AE" w:rsidRDefault="005B74DC">
            <w:pPr>
              <w:pStyle w:val="Standard"/>
              <w:jc w:val="both"/>
            </w:pPr>
          </w:p>
          <w:p w:rsidR="005B74DC" w:rsidRPr="008661AE" w:rsidRDefault="00101A5D">
            <w:pPr>
              <w:pStyle w:val="Standard"/>
            </w:pPr>
            <w:r w:rsidRPr="008661AE">
              <w:rPr>
                <w:color w:val="000000"/>
                <w:u w:val="single"/>
              </w:rPr>
              <w:t>FORMY DOKUMENTOWANIA OSIĄGNIĘTYCH EFEKTÓW UCZENIA SIĘ:</w:t>
            </w:r>
          </w:p>
          <w:p w:rsidR="005B74DC" w:rsidRPr="008661AE" w:rsidRDefault="005B74DC">
            <w:pPr>
              <w:pStyle w:val="Standard"/>
            </w:pPr>
          </w:p>
          <w:p w:rsidR="005B74DC" w:rsidRPr="008661AE" w:rsidRDefault="00101A5D">
            <w:pPr>
              <w:pStyle w:val="Standard"/>
              <w:rPr>
                <w:color w:val="000000"/>
              </w:rPr>
            </w:pPr>
            <w:proofErr w:type="gramStart"/>
            <w:r w:rsidRPr="008661AE">
              <w:rPr>
                <w:color w:val="000000"/>
                <w:u w:val="single"/>
              </w:rPr>
              <w:t>projekt</w:t>
            </w:r>
            <w:proofErr w:type="gramEnd"/>
            <w:r w:rsidRPr="008661AE">
              <w:rPr>
                <w:color w:val="000000"/>
                <w:u w:val="single"/>
              </w:rPr>
              <w:t xml:space="preserve"> wykonany przez studentów w formie </w:t>
            </w:r>
            <w:proofErr w:type="spellStart"/>
            <w:r w:rsidRPr="008661AE">
              <w:rPr>
                <w:color w:val="000000"/>
                <w:u w:val="single"/>
              </w:rPr>
              <w:t>ppt</w:t>
            </w:r>
            <w:proofErr w:type="spellEnd"/>
            <w:r w:rsidRPr="008661AE">
              <w:rPr>
                <w:color w:val="000000"/>
                <w:u w:val="single"/>
              </w:rPr>
              <w:t xml:space="preserve"> nagrany na płytę CD.</w:t>
            </w:r>
          </w:p>
          <w:p w:rsidR="005B74DC" w:rsidRPr="008661AE" w:rsidRDefault="005B74DC">
            <w:pPr>
              <w:pStyle w:val="Standard"/>
              <w:rPr>
                <w:color w:val="000000"/>
              </w:rPr>
            </w:pPr>
          </w:p>
          <w:p w:rsidR="005B74DC" w:rsidRPr="008661AE" w:rsidRDefault="00101A5D">
            <w:pPr>
              <w:pStyle w:val="Standard"/>
            </w:pPr>
            <w:r w:rsidRPr="008661AE">
              <w:rPr>
                <w:color w:val="000000"/>
              </w:rPr>
              <w:t>Szczegółowe kryteria przy ocenie zaliczenia i prac kontrolnych</w:t>
            </w:r>
          </w:p>
          <w:p w:rsidR="005B74DC" w:rsidRPr="008661AE" w:rsidRDefault="00101A5D">
            <w:pPr>
              <w:pStyle w:val="Akapitzlist"/>
              <w:numPr>
                <w:ilvl w:val="0"/>
                <w:numId w:val="2"/>
              </w:numPr>
              <w:ind w:left="197" w:hanging="218"/>
              <w:jc w:val="both"/>
            </w:pPr>
            <w:proofErr w:type="gramStart"/>
            <w:r w:rsidRPr="008661AE">
              <w:rPr>
                <w:color w:val="000000"/>
              </w:rPr>
              <w:t>student</w:t>
            </w:r>
            <w:proofErr w:type="gramEnd"/>
            <w:r w:rsidRPr="008661AE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</w:t>
            </w:r>
          </w:p>
          <w:p w:rsidR="005B74DC" w:rsidRPr="008661AE" w:rsidRDefault="00101A5D">
            <w:pPr>
              <w:pStyle w:val="Akapitzlist"/>
              <w:numPr>
                <w:ilvl w:val="0"/>
                <w:numId w:val="2"/>
              </w:numPr>
              <w:ind w:left="197" w:hanging="218"/>
              <w:jc w:val="both"/>
            </w:pPr>
            <w:proofErr w:type="gramStart"/>
            <w:r w:rsidRPr="008661AE">
              <w:rPr>
                <w:color w:val="000000"/>
              </w:rPr>
              <w:t>student</w:t>
            </w:r>
            <w:proofErr w:type="gramEnd"/>
            <w:r w:rsidRPr="008661AE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</w:t>
            </w:r>
          </w:p>
          <w:p w:rsidR="005B74DC" w:rsidRPr="008661AE" w:rsidRDefault="00101A5D">
            <w:pPr>
              <w:pStyle w:val="Akapitzlist"/>
              <w:numPr>
                <w:ilvl w:val="0"/>
                <w:numId w:val="2"/>
              </w:numPr>
              <w:ind w:left="197" w:hanging="218"/>
              <w:jc w:val="both"/>
            </w:pPr>
            <w:proofErr w:type="gramStart"/>
            <w:r w:rsidRPr="008661AE">
              <w:rPr>
                <w:color w:val="000000"/>
              </w:rPr>
              <w:lastRenderedPageBreak/>
              <w:t>student</w:t>
            </w:r>
            <w:proofErr w:type="gramEnd"/>
            <w:r w:rsidRPr="008661AE">
              <w:rPr>
                <w:color w:val="000000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</w:t>
            </w:r>
          </w:p>
          <w:p w:rsidR="005B74DC" w:rsidRPr="008661AE" w:rsidRDefault="00101A5D">
            <w:pPr>
              <w:pStyle w:val="Akapitzlist"/>
              <w:numPr>
                <w:ilvl w:val="0"/>
                <w:numId w:val="2"/>
              </w:numPr>
              <w:ind w:left="197" w:hanging="218"/>
              <w:jc w:val="both"/>
            </w:pPr>
            <w:proofErr w:type="gramStart"/>
            <w:r w:rsidRPr="008661AE">
              <w:rPr>
                <w:color w:val="000000"/>
              </w:rPr>
              <w:t>student</w:t>
            </w:r>
            <w:proofErr w:type="gramEnd"/>
            <w:r w:rsidRPr="008661AE">
              <w:rPr>
                <w:color w:val="000000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5B74DC" w:rsidRPr="008661AE" w:rsidRDefault="00101A5D">
            <w:pPr>
              <w:pStyle w:val="Akapitzlist"/>
              <w:numPr>
                <w:ilvl w:val="0"/>
                <w:numId w:val="2"/>
              </w:numPr>
              <w:ind w:left="197" w:hanging="218"/>
              <w:jc w:val="both"/>
            </w:pPr>
            <w:proofErr w:type="gramStart"/>
            <w:r w:rsidRPr="008661AE">
              <w:rPr>
                <w:color w:val="000000"/>
              </w:rPr>
              <w:t>student</w:t>
            </w:r>
            <w:proofErr w:type="gramEnd"/>
            <w:r w:rsidRPr="008661AE">
              <w:rPr>
                <w:color w:val="000000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5B74DC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lastRenderedPageBreak/>
              <w:t>Elementy i wagi mające wpływ na ocenę końcową</w:t>
            </w:r>
          </w:p>
          <w:p w:rsidR="005B74DC" w:rsidRPr="008661AE" w:rsidRDefault="005B74DC">
            <w:pPr>
              <w:pStyle w:val="Standard"/>
            </w:pPr>
          </w:p>
          <w:p w:rsidR="005B74DC" w:rsidRPr="008661AE" w:rsidRDefault="005B74DC">
            <w:pPr>
              <w:pStyle w:val="Standard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  <w:jc w:val="both"/>
              <w:rPr>
                <w:color w:val="000000"/>
              </w:rPr>
            </w:pPr>
            <w:r w:rsidRPr="008661AE">
              <w:rPr>
                <w:color w:val="000000"/>
              </w:rPr>
              <w:t xml:space="preserve">Ocena końcowa z wykładu i ćwiczeń- ocena z wykonanego i zaprezentowanego projektu w formie </w:t>
            </w:r>
            <w:proofErr w:type="spellStart"/>
            <w:r w:rsidRPr="008661AE">
              <w:rPr>
                <w:color w:val="000000"/>
              </w:rPr>
              <w:t>ppt</w:t>
            </w:r>
            <w:proofErr w:type="spellEnd"/>
            <w:r w:rsidRPr="008661AE">
              <w:rPr>
                <w:color w:val="000000"/>
              </w:rPr>
              <w:t>- 100 %</w:t>
            </w:r>
          </w:p>
        </w:tc>
      </w:tr>
      <w:tr w:rsidR="005B74DC">
        <w:trPr>
          <w:trHeight w:val="2324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  <w:jc w:val="both"/>
            </w:pPr>
            <w:r w:rsidRPr="008661AE">
              <w:t>Bilans punktów ECTS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B9074E">
            <w:pPr>
              <w:pStyle w:val="Standard"/>
              <w:jc w:val="both"/>
              <w:rPr>
                <w:b/>
                <w:bCs/>
              </w:rPr>
            </w:pPr>
            <w:r w:rsidRPr="008661AE">
              <w:rPr>
                <w:b/>
                <w:bCs/>
              </w:rPr>
              <w:t>Kontaktowe:</w:t>
            </w:r>
          </w:p>
          <w:p w:rsidR="005B74DC" w:rsidRPr="008661AE" w:rsidRDefault="00101A5D">
            <w:pPr>
              <w:pStyle w:val="Standard"/>
            </w:pPr>
            <w:r w:rsidRPr="008661AE">
              <w:t>- udział w wykładach – 15 godz.</w:t>
            </w:r>
            <w:r w:rsidR="00B9074E" w:rsidRPr="008661AE">
              <w:t>/0,6 ECTS</w:t>
            </w:r>
          </w:p>
          <w:p w:rsidR="005B74DC" w:rsidRPr="008661AE" w:rsidRDefault="00101A5D">
            <w:pPr>
              <w:pStyle w:val="Standard"/>
            </w:pPr>
            <w:r w:rsidRPr="008661AE">
              <w:t>- udział w zajęciach audytoryjnych i laboratoryjnych - 15 godz.</w:t>
            </w:r>
            <w:r w:rsidR="00B9074E" w:rsidRPr="008661AE">
              <w:t>/0,6 ECTS</w:t>
            </w:r>
          </w:p>
          <w:p w:rsidR="005B74DC" w:rsidRPr="008661AE" w:rsidRDefault="00101A5D">
            <w:pPr>
              <w:pStyle w:val="Standard"/>
            </w:pPr>
            <w:r w:rsidRPr="008661AE">
              <w:t>- udział w konsultacjach związanych z realizacją projektu – 2 godz.</w:t>
            </w:r>
            <w:r w:rsidR="00B9074E" w:rsidRPr="008661AE">
              <w:t>/0,08 ECTS</w:t>
            </w:r>
          </w:p>
          <w:p w:rsidR="00B9074E" w:rsidRPr="008661AE" w:rsidRDefault="00B9074E">
            <w:pPr>
              <w:pStyle w:val="Standard"/>
            </w:pPr>
            <w:r w:rsidRPr="008661AE">
              <w:t>Łącznie: 32 godz./1,28 ECTS</w:t>
            </w:r>
          </w:p>
          <w:p w:rsidR="00B9074E" w:rsidRPr="008661AE" w:rsidRDefault="00B9074E">
            <w:pPr>
              <w:pStyle w:val="Standard"/>
            </w:pPr>
          </w:p>
          <w:p w:rsidR="00B9074E" w:rsidRPr="008661AE" w:rsidRDefault="00B9074E">
            <w:pPr>
              <w:pStyle w:val="Standard"/>
              <w:rPr>
                <w:b/>
                <w:bCs/>
              </w:rPr>
            </w:pPr>
            <w:proofErr w:type="spellStart"/>
            <w:r w:rsidRPr="008661AE">
              <w:rPr>
                <w:b/>
                <w:bCs/>
              </w:rPr>
              <w:t>Niekontaktowe</w:t>
            </w:r>
            <w:proofErr w:type="spellEnd"/>
            <w:r w:rsidRPr="008661AE">
              <w:rPr>
                <w:b/>
                <w:bCs/>
              </w:rPr>
              <w:t>:</w:t>
            </w:r>
          </w:p>
          <w:p w:rsidR="005B74DC" w:rsidRPr="008661AE" w:rsidRDefault="00101A5D">
            <w:pPr>
              <w:pStyle w:val="Standard"/>
            </w:pPr>
            <w:r w:rsidRPr="008661AE">
              <w:t>- przygotowanie zadania projektowego – 7 godz./0,28 ECTS</w:t>
            </w:r>
          </w:p>
          <w:p w:rsidR="00101A5D" w:rsidRPr="008661AE" w:rsidRDefault="00101A5D" w:rsidP="00B9074E">
            <w:pPr>
              <w:pStyle w:val="Standard"/>
            </w:pPr>
            <w:r w:rsidRPr="008661AE">
              <w:t xml:space="preserve">- przygotowanie wyrobu </w:t>
            </w:r>
            <w:proofErr w:type="gramStart"/>
            <w:r w:rsidRPr="008661AE">
              <w:t>projektowego  – 6 godz</w:t>
            </w:r>
            <w:proofErr w:type="gramEnd"/>
            <w:r w:rsidRPr="008661AE">
              <w:t>./0,24 ECTS</w:t>
            </w:r>
          </w:p>
          <w:p w:rsidR="00B9074E" w:rsidRPr="008661AE" w:rsidRDefault="00101A5D" w:rsidP="00B9074E">
            <w:pPr>
              <w:pStyle w:val="Standard"/>
            </w:pPr>
            <w:r w:rsidRPr="008661AE">
              <w:t xml:space="preserve">- </w:t>
            </w:r>
            <w:r w:rsidR="00B9074E" w:rsidRPr="008661AE">
              <w:t>przygotowanie do ćwiczeń audytoryjnych i</w:t>
            </w:r>
          </w:p>
          <w:p w:rsidR="00B9074E" w:rsidRPr="008661AE" w:rsidRDefault="00B9074E" w:rsidP="00B9074E">
            <w:pPr>
              <w:pStyle w:val="Standard"/>
            </w:pPr>
            <w:r w:rsidRPr="008661AE">
              <w:t xml:space="preserve"> </w:t>
            </w:r>
            <w:proofErr w:type="gramStart"/>
            <w:r w:rsidRPr="008661AE">
              <w:t xml:space="preserve">laboratoryjnych –  </w:t>
            </w:r>
            <w:r w:rsidR="00101A5D" w:rsidRPr="008661AE">
              <w:t>5</w:t>
            </w:r>
            <w:r w:rsidRPr="008661AE">
              <w:t xml:space="preserve"> godz</w:t>
            </w:r>
            <w:proofErr w:type="gramEnd"/>
            <w:r w:rsidRPr="008661AE">
              <w:t>.</w:t>
            </w:r>
            <w:r w:rsidR="00101A5D" w:rsidRPr="008661AE">
              <w:t>/0,20 ECTS</w:t>
            </w:r>
          </w:p>
          <w:p w:rsidR="00101A5D" w:rsidRPr="008661AE" w:rsidRDefault="00101A5D" w:rsidP="00B9074E">
            <w:pPr>
              <w:pStyle w:val="Standard"/>
            </w:pPr>
            <w:r w:rsidRPr="008661AE">
              <w:t>Łącznie: 18 godz./0,72 ECTS</w:t>
            </w:r>
          </w:p>
          <w:p w:rsidR="005B74DC" w:rsidRPr="008661AE" w:rsidRDefault="005B74DC">
            <w:pPr>
              <w:pStyle w:val="Standard"/>
            </w:pPr>
          </w:p>
          <w:p w:rsidR="005B74DC" w:rsidRPr="008661AE" w:rsidRDefault="00101A5D">
            <w:pPr>
              <w:pStyle w:val="Standard"/>
              <w:jc w:val="both"/>
            </w:pPr>
            <w:r w:rsidRPr="008661AE">
              <w:t xml:space="preserve">Łączny nakład pracy studenta </w:t>
            </w:r>
            <w:proofErr w:type="gramStart"/>
            <w:r w:rsidRPr="008661AE">
              <w:t>to 50  godz</w:t>
            </w:r>
            <w:proofErr w:type="gramEnd"/>
            <w:r w:rsidRPr="008661AE">
              <w:t>., co odpowiada 2 punktom ECTS.</w:t>
            </w:r>
          </w:p>
          <w:p w:rsidR="005B74DC" w:rsidRPr="008661AE" w:rsidRDefault="005B74DC">
            <w:pPr>
              <w:pStyle w:val="Standard"/>
              <w:jc w:val="both"/>
            </w:pPr>
          </w:p>
        </w:tc>
        <w:bookmarkStart w:id="0" w:name="_GoBack"/>
        <w:bookmarkEnd w:id="0"/>
      </w:tr>
      <w:tr w:rsidR="005B74DC">
        <w:trPr>
          <w:trHeight w:val="718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Nakład pracy związany z zajęciami wymagającymi bezpośredniego udziału nauczyciela akademickiego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DC" w:rsidRPr="008661AE" w:rsidRDefault="00101A5D">
            <w:pPr>
              <w:pStyle w:val="Standard"/>
            </w:pPr>
            <w:r w:rsidRPr="008661AE">
              <w:t>- udział w wykładach – 15 godz.</w:t>
            </w:r>
          </w:p>
          <w:p w:rsidR="005B74DC" w:rsidRPr="008661AE" w:rsidRDefault="00101A5D">
            <w:pPr>
              <w:pStyle w:val="Standard"/>
            </w:pPr>
            <w:r w:rsidRPr="008661AE">
              <w:t>- udział w zajęciach audytoryjnych i laboratoryjnych – 15 godz.</w:t>
            </w:r>
          </w:p>
          <w:p w:rsidR="005B74DC" w:rsidRPr="008661AE" w:rsidRDefault="00101A5D" w:rsidP="00101A5D">
            <w:pPr>
              <w:pStyle w:val="Standard"/>
            </w:pPr>
            <w:r w:rsidRPr="008661AE">
              <w:t>- udział w konsultacjach związanych z realizacją projektu – 2 godz.</w:t>
            </w:r>
          </w:p>
        </w:tc>
      </w:tr>
    </w:tbl>
    <w:p w:rsidR="005B74DC" w:rsidRDefault="005B74DC">
      <w:pPr>
        <w:pStyle w:val="Standard"/>
      </w:pPr>
    </w:p>
    <w:p w:rsidR="005B74DC" w:rsidRDefault="005B74DC">
      <w:pPr>
        <w:pStyle w:val="Standard"/>
      </w:pPr>
    </w:p>
    <w:p w:rsidR="005B74DC" w:rsidRDefault="005B74DC">
      <w:pPr>
        <w:pStyle w:val="Standard"/>
      </w:pPr>
    </w:p>
    <w:p w:rsidR="005B74DC" w:rsidRDefault="005B74DC">
      <w:pPr>
        <w:pStyle w:val="Standard"/>
      </w:pPr>
    </w:p>
    <w:p w:rsidR="005B74DC" w:rsidRDefault="005B74DC">
      <w:pPr>
        <w:pStyle w:val="Standard"/>
        <w:rPr>
          <w:i/>
          <w:iCs/>
        </w:rPr>
      </w:pPr>
    </w:p>
    <w:p w:rsidR="005B74DC" w:rsidRDefault="005B74DC">
      <w:pPr>
        <w:pStyle w:val="Standard"/>
        <w:rPr>
          <w:iCs/>
        </w:rPr>
      </w:pPr>
    </w:p>
    <w:p w:rsidR="005B74DC" w:rsidRDefault="005B74DC">
      <w:pPr>
        <w:pStyle w:val="Standard"/>
      </w:pPr>
    </w:p>
    <w:sectPr w:rsidR="005B7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A5D" w:rsidRDefault="00101A5D">
      <w:r>
        <w:separator/>
      </w:r>
    </w:p>
  </w:endnote>
  <w:endnote w:type="continuationSeparator" w:id="0">
    <w:p w:rsidR="00101A5D" w:rsidRDefault="0010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A5D" w:rsidRDefault="00101A5D">
      <w:r>
        <w:rPr>
          <w:color w:val="000000"/>
        </w:rPr>
        <w:separator/>
      </w:r>
    </w:p>
  </w:footnote>
  <w:footnote w:type="continuationSeparator" w:id="0">
    <w:p w:rsidR="00101A5D" w:rsidRDefault="00101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2598B"/>
    <w:multiLevelType w:val="multilevel"/>
    <w:tmpl w:val="C36ECAC2"/>
    <w:styleLink w:val="Bezlisty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9145F32"/>
    <w:multiLevelType w:val="multilevel"/>
    <w:tmpl w:val="961E823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74DC"/>
    <w:rsid w:val="00101A5D"/>
    <w:rsid w:val="004D5180"/>
    <w:rsid w:val="005B74DC"/>
    <w:rsid w:val="008661AE"/>
    <w:rsid w:val="00B9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1037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cp:lastPrinted>2023-11-03T07:34:00Z</cp:lastPrinted>
  <dcterms:created xsi:type="dcterms:W3CDTF">2023-11-03T07:29:00Z</dcterms:created>
  <dcterms:modified xsi:type="dcterms:W3CDTF">2024-12-06T09:03:00Z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</Properties>
</file>