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Przedmiot do wyboru 5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Metody i narzędzia zarządzania jakością </w:t>
              <w:br w:type="textWrapping"/>
              <w:t xml:space="preserve">i bezpieczeństwem żywności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Techniques and tools of quality and food safety management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3 (1,72/1,28)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inż. Joanna Stadnik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Katedra Technologii Żywności Pochodzenia Zwierzęcego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Zakład Technologii Mięsa i Zarządzania Jakością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</w:t>
              <w:br w:type="textWrapping"/>
              <w:t xml:space="preserve">z wybranymi metodami i narzędziami wspomagającymi zarządzanie jakością </w:t>
              <w:br w:type="textWrapping"/>
              <w:t xml:space="preserve">i bezpieczeństwem żywności. Poznanie metod </w:t>
              <w:br w:type="textWrapping"/>
              <w:t xml:space="preserve">i narzędzi gromadzenia i porządkowania danych, ich analizowania oraz wnioskowania i podejmowania decyzji. Nabycie umiejętności praktycznego stosowania wybranych metod i narzędzi zarządzania jakością. Rozwijanie umiejętności komunikacji </w:t>
              <w:br w:type="textWrapping"/>
              <w:t xml:space="preserve">i pracy zespołowej.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 Charakteryzuje wybrane metody i narzędzia zarządzania jakością i bezpieczeństwem żywności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dotyczącą gromadzenia </w:t>
              <w:br w:type="textWrapping"/>
              <w:t xml:space="preserve">i porządkowania danych, ich analizowania oraz wnioskowania i podejmowania decyzji</w:t>
              <w:br w:type="textWrapping"/>
              <w:t xml:space="preserve">z wykorzystaniem wybranych metod i narzędzi zarządzania jakością i bezpieczeństwem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Posiada umiejętność wyboru metod i narzędzi przydatnych w systemach zarządzania jakością </w:t>
              <w:br w:type="textWrapping"/>
              <w:t xml:space="preserve">i bezpieczeństwem żywności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 Posiada zdolność wyszukiwania i analizy informacji pochodzących z różnych źródeł dotyczących jakości i bezpieczeństwa żywności </w:t>
              <w:br w:type="textWrapping"/>
              <w:t xml:space="preserve">z wykorzystaniem wybranych metod i narzędzi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1. Podejmuje samodzielne działania w zakresie realizacji zadań projektowych z wykorzystaniem wybranych metod i narzędzi zarządzania jakością </w:t>
              <w:br w:type="textWrapping"/>
              <w:t xml:space="preserve">i bezpieczeństwem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W1, W2 - BC1_W14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U1, U2 - BC1_U05</w:t>
            </w:r>
          </w:p>
          <w:p w:rsidR="00000000" w:rsidDel="00000000" w:rsidP="00000000" w:rsidRDefault="00000000" w:rsidRPr="00000000" w14:paraId="00000038">
            <w:pPr>
              <w:spacing w:after="6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K1 - BC1_K03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(jeśli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W1, W2 - InzBC_W02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U1, U2 - InzBC_U02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Technologia informacyjna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Charakterystyka i przykłady zastosowań wybranych narzędzi wspomagających zarządzanie jakością: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pozwalających kojarzyć i grupować pomysły, zdarzenia oraz dane (diagram Ishikawy);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pomocnych w planowaniu działań (schemat blokowy);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służących do opisywania zależności ilościowych (diagram Pareto);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służących do identyfikacji właściwości statystycznych (histogram, karty kontrolne).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Charakterystyka i przykłady zastosowań wybranych metod wspomagających zarządzanie jakością: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metoda Kano;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metoda FMEA.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Charakterystyka i przykłady zastosowań wybranego instrumentu wspierającego zarządzanie jakością (burza mózgów).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Wolniak R., Skotnicka B.: Metody i narzędzia zarządzania jakością: teoria i praktyka, Wydawnictwo Politechniki Śląskiej, 2008.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Adam Hamrol: Zarządzanie jakością </w:t>
              <w:br w:type="textWrapping"/>
              <w:t xml:space="preserve">z przykładami, Wydawnictwo Naukowe PWN, 2008.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Wiśniewska M., Malinowska E.: Zarządzanie jakością żywności. Systemy, koncepcje, instrumenty, Difin, 2011.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Zymonik Z., Hamrol A., Grudowski P.: Zarządzanie jakością i bezpieczeństwem, Polskie Wydawnictwo Ekonomiczne, 2013.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Wykład multimedialny, studium przypadku, realizacja zadań projektowych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 osiągniętych efektów uczenia się: 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zadania projektowe; 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U2 - zadania projektowe; 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zadania projektowe, obserwacja pracy w grupie, dyskusja.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uczenia się: dziennik prowadzącego, zadania projektowe.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średnia arytmetyczna ocen z zadań projektowych.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(15 godz./0,60 ECTS)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ćwiczenia (25 godz./1,00 ECTS)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(3 godz./0,12 ECTS)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- 43 godz./1,72 ECTS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(15 godz./0,60 ECTS)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dokończenie zadań projektowych (17 godz./0,68 ECTS)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- 32 godz./1,28 ECTS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75 godz., </w:t>
              <w:br w:type="textWrapping"/>
              <w:t xml:space="preserve">co odpowiada 3 pkt.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wykładach - 15 godz./0,60 ECTS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ćwiczeniach - 25 godz./1,00 ECTS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konsultacjach - 3 godz./0,12 ECTS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43 godz. co odpowiada 1,72 pkt. ECTS 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jc w:val="right"/>
      <w:rPr>
        <w:sz w:val="22"/>
        <w:szCs w:val="22"/>
      </w:rPr>
    </w:pPr>
    <w:bookmarkStart w:colFirst="0" w:colLast="0" w:name="_heading=h.30j0zll" w:id="1"/>
    <w:bookmarkEnd w:id="1"/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9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A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751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7861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/8GldUrHP/TsReZ2tx7EIsToQ==">CgMxLjAyCGguZ2pkZ3hzMgloLjMwajB6bGw4AHIhMW5iSUhHcHJzYlA1d0tXZC1NMWdSUVp6dzJsbUF0clRX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2024-11-22T17:03:00Z</dcterms:created>
  <dc:creator>1</dc:creator>
</cp:coreProperties>
</file>