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20" w:rsidRDefault="005C4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145520" w:rsidRDefault="005C43BE">
      <w:pPr>
        <w:rPr>
          <w:b/>
        </w:rPr>
      </w:pPr>
      <w:r>
        <w:rPr>
          <w:b/>
        </w:rPr>
        <w:t>Karta opisu zajęć (sylabus)</w:t>
      </w:r>
    </w:p>
    <w:p w:rsidR="00145520" w:rsidRDefault="00145520">
      <w:pPr>
        <w:rPr>
          <w:b/>
        </w:rPr>
      </w:pPr>
    </w:p>
    <w:tbl>
      <w:tblPr>
        <w:tblStyle w:val="a1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Bezpieczeństwo i certyfikacja żywności</w:t>
            </w:r>
          </w:p>
        </w:tc>
      </w:tr>
      <w:tr w:rsidR="00145520" w:rsidRPr="005C43BE">
        <w:tc>
          <w:tcPr>
            <w:tcW w:w="3942" w:type="dxa"/>
            <w:shd w:val="clear" w:color="auto" w:fill="auto"/>
          </w:tcPr>
          <w:p w:rsidR="00145520" w:rsidRDefault="005C43BE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45520" w:rsidRPr="005C43BE" w:rsidRDefault="005C43BE">
            <w:pPr>
              <w:rPr>
                <w:lang w:val="en-GB"/>
              </w:rPr>
            </w:pPr>
            <w:proofErr w:type="spellStart"/>
            <w:r w:rsidRPr="005C43BE">
              <w:rPr>
                <w:lang w:val="en-GB"/>
              </w:rPr>
              <w:t>Przetwórstwo</w:t>
            </w:r>
            <w:proofErr w:type="spellEnd"/>
            <w:r w:rsidRPr="005C43BE">
              <w:rPr>
                <w:lang w:val="en-GB"/>
              </w:rPr>
              <w:t xml:space="preserve"> a </w:t>
            </w:r>
            <w:proofErr w:type="spellStart"/>
            <w:r w:rsidRPr="005C43BE">
              <w:rPr>
                <w:lang w:val="en-GB"/>
              </w:rPr>
              <w:t>jakość</w:t>
            </w:r>
            <w:proofErr w:type="spellEnd"/>
            <w:r w:rsidRPr="005C43BE">
              <w:rPr>
                <w:lang w:val="en-GB"/>
              </w:rPr>
              <w:t xml:space="preserve"> </w:t>
            </w:r>
            <w:proofErr w:type="spellStart"/>
            <w:r w:rsidRPr="005C43BE">
              <w:rPr>
                <w:lang w:val="en-GB"/>
              </w:rPr>
              <w:t>żywności</w:t>
            </w:r>
            <w:proofErr w:type="spellEnd"/>
          </w:p>
          <w:p w:rsidR="00145520" w:rsidRPr="005C43BE" w:rsidRDefault="005C43BE">
            <w:pPr>
              <w:rPr>
                <w:lang w:val="en-GB"/>
              </w:rPr>
            </w:pPr>
            <w:r w:rsidRPr="005C43BE">
              <w:rPr>
                <w:lang w:val="en-GB"/>
              </w:rPr>
              <w:t>Technology and the quality of food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 xml:space="preserve">Język wykładowy 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pPr>
              <w:tabs>
                <w:tab w:val="left" w:pos="1470"/>
              </w:tabs>
            </w:pPr>
            <w:proofErr w:type="gramStart"/>
            <w:r>
              <w:t>polski</w:t>
            </w:r>
            <w:proofErr w:type="gramEnd"/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proofErr w:type="gramStart"/>
            <w:r>
              <w:t>obowiązkowy</w:t>
            </w:r>
            <w:proofErr w:type="gramEnd"/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I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proofErr w:type="gramStart"/>
            <w:r>
              <w:t>stacjonarne</w:t>
            </w:r>
            <w:proofErr w:type="gramEnd"/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III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5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3 (2/1)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proofErr w:type="gramStart"/>
            <w:r>
              <w:t>dr</w:t>
            </w:r>
            <w:proofErr w:type="gramEnd"/>
            <w:r>
              <w:t xml:space="preserve"> hab. inż. Marzena Włodarczyk-Stasiak, prof. uczelni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Jednostka oferująca moduł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 xml:space="preserve">Katedra Analizy i </w:t>
            </w:r>
            <w:proofErr w:type="gramStart"/>
            <w:r>
              <w:t>Oceny Jakości</w:t>
            </w:r>
            <w:proofErr w:type="gramEnd"/>
            <w:r>
              <w:t xml:space="preserve"> Żywności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Cel modułu</w:t>
            </w:r>
          </w:p>
          <w:p w:rsidR="00145520" w:rsidRDefault="00145520"/>
        </w:tc>
        <w:tc>
          <w:tcPr>
            <w:tcW w:w="5344" w:type="dxa"/>
            <w:shd w:val="clear" w:color="auto" w:fill="auto"/>
          </w:tcPr>
          <w:p w:rsidR="00145520" w:rsidRDefault="005C43BE">
            <w:pPr>
              <w:jc w:val="both"/>
            </w:pPr>
            <w:r>
              <w:t xml:space="preserve">Celem modułu jest zapoznanie studentów z przetwórstwem żywności i wynikającymi z niego procesami technologicznymi oraz ich </w:t>
            </w:r>
            <w:proofErr w:type="gramStart"/>
            <w:r>
              <w:t>wpływem na jakość</w:t>
            </w:r>
            <w:proofErr w:type="gramEnd"/>
            <w:r>
              <w:t xml:space="preserve"> żywności, w aspekcie odżywczym, chemicznym i mikrobiologicznym.</w:t>
            </w:r>
          </w:p>
        </w:tc>
      </w:tr>
      <w:tr w:rsidR="0014552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45520" w:rsidRDefault="005C43BE">
            <w:pPr>
              <w:jc w:val="both"/>
            </w:pPr>
            <w:r>
              <w:t>Efekty uczenia się dla modułu to opis zasobu wiedz</w:t>
            </w:r>
            <w:r>
              <w:t>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 xml:space="preserve">Wiedza: </w:t>
            </w:r>
          </w:p>
        </w:tc>
      </w:tr>
      <w:tr w:rsidR="0014552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5520" w:rsidRDefault="0014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 xml:space="preserve">1. Ma wiedzę ogólną z zakresu przemian fizykochemicznych zachodzących w surowcach podczas wybranych gałęzi przetwórstwa, </w:t>
            </w:r>
            <w:proofErr w:type="gramStart"/>
            <w:r>
              <w:t>kształtujące jakość</w:t>
            </w:r>
            <w:proofErr w:type="gramEnd"/>
            <w:r>
              <w:t xml:space="preserve"> końcowego produktu</w:t>
            </w:r>
          </w:p>
        </w:tc>
      </w:tr>
      <w:tr w:rsidR="0014552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5520" w:rsidRDefault="0014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2. Ma wiedzę z zakresu wpływu procesów jednostkowych na produkt końcowy wybranych technologii.</w:t>
            </w:r>
          </w:p>
        </w:tc>
      </w:tr>
      <w:tr w:rsidR="0014552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5520" w:rsidRDefault="0014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Umiejętności:</w:t>
            </w:r>
          </w:p>
        </w:tc>
      </w:tr>
      <w:tr w:rsidR="0014552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5520" w:rsidRDefault="0014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 xml:space="preserve">1. Potrafi zaplanować i przeprowadzić proste zadanie badawcze </w:t>
            </w:r>
            <w:proofErr w:type="gramStart"/>
            <w:r>
              <w:t>z  zakresu</w:t>
            </w:r>
            <w:proofErr w:type="gramEnd"/>
            <w:r>
              <w:t xml:space="preserve"> oceny właściwości surowców, półproduktów i produktów w technologii żywności</w:t>
            </w:r>
          </w:p>
        </w:tc>
      </w:tr>
      <w:tr w:rsidR="0014552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5520" w:rsidRDefault="0014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2. Potrafi opracować wyniki i sformułować wnioski.</w:t>
            </w:r>
          </w:p>
        </w:tc>
      </w:tr>
      <w:tr w:rsidR="0014552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5520" w:rsidRDefault="0014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Kompetencje społeczne:</w:t>
            </w:r>
          </w:p>
        </w:tc>
      </w:tr>
      <w:tr w:rsidR="0014552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5520" w:rsidRDefault="0014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1. Rozumie potrzebę ciągłego zawodowego dokształcania się i rozwoju osobistego.</w:t>
            </w:r>
          </w:p>
        </w:tc>
      </w:tr>
      <w:tr w:rsidR="0014552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5520" w:rsidRDefault="0014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2. Potrafi współdziałać i pracować w grupie, przyjmując w niej różne role</w:t>
            </w:r>
          </w:p>
        </w:tc>
      </w:tr>
      <w:tr w:rsidR="0014552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45520" w:rsidRDefault="0014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3. Jest odpowiedzialny za powierzany sprzęt, przestrzega zasad BHP, należycie dba o bezpieczeństwo</w:t>
            </w:r>
            <w:r>
              <w:t xml:space="preserve"> własne i innych członków zespołu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pPr>
              <w:jc w:val="both"/>
            </w:pPr>
            <w:r>
              <w:t>Towaroznawstwo surowców pochodzenia roślinnego i zwierzęcego, Analiza instrumentalna, Przechowalnictwo,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 xml:space="preserve">Treści programowe modułu </w:t>
            </w:r>
          </w:p>
          <w:p w:rsidR="00145520" w:rsidRDefault="00145520"/>
        </w:tc>
        <w:tc>
          <w:tcPr>
            <w:tcW w:w="5344" w:type="dxa"/>
            <w:shd w:val="clear" w:color="auto" w:fill="auto"/>
          </w:tcPr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Wykłady obejmują zagadnienia z zakresu: zmian zachodzących w żywności pod wpływem procesów technologicznych (magazynowania, mycia, </w:t>
            </w:r>
            <w:r>
              <w:rPr>
                <w:color w:val="000000"/>
              </w:rPr>
              <w:lastRenderedPageBreak/>
              <w:t>rozdrabniania, gotowania, pieczenia, duszenia, smażenia, mrożenia, suszenia, zagęszczania); wpływu czynników fizykochemicznyc</w:t>
            </w:r>
            <w:r>
              <w:rPr>
                <w:color w:val="000000"/>
              </w:rPr>
              <w:t xml:space="preserve">h na surowiec i produkt; omówienia wpływu wymienionych </w:t>
            </w:r>
            <w:proofErr w:type="gramStart"/>
            <w:r>
              <w:rPr>
                <w:color w:val="000000"/>
              </w:rPr>
              <w:t>procesów na jakość</w:t>
            </w:r>
            <w:proofErr w:type="gramEnd"/>
            <w:r>
              <w:rPr>
                <w:color w:val="000000"/>
              </w:rPr>
              <w:t xml:space="preserve"> produktu spożywczego. </w:t>
            </w:r>
            <w:proofErr w:type="gramStart"/>
            <w:r>
              <w:rPr>
                <w:color w:val="000000"/>
              </w:rPr>
              <w:t>w</w:t>
            </w:r>
            <w:proofErr w:type="gramEnd"/>
            <w:r>
              <w:rPr>
                <w:color w:val="000000"/>
              </w:rPr>
              <w:t xml:space="preserve"> aspekcie odżywczym, chemicznym i mikrobiologicznym</w:t>
            </w:r>
          </w:p>
          <w:p w:rsidR="00145520" w:rsidRDefault="005C43BE">
            <w:r>
              <w:t xml:space="preserve">Ćwiczenia obejmują: ocenę wpływ wybranych procesów jednostkowych lub/i </w:t>
            </w:r>
            <w:proofErr w:type="gramStart"/>
            <w:r>
              <w:t>technologii na jakość</w:t>
            </w:r>
            <w:proofErr w:type="gramEnd"/>
            <w:r>
              <w:t xml:space="preserve"> produktów spoż</w:t>
            </w:r>
            <w:r>
              <w:t>ywczych.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Literatura obowiązkowa: 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Instrukcje do ćwiczeń.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zalecana: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Pijanowski E., Dłużewski M., Dłużewska A. Ogólna Technologia Żywności, WNT, 2010.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Sikorski Z.E. (</w:t>
            </w:r>
            <w:proofErr w:type="gramStart"/>
            <w:r>
              <w:rPr>
                <w:color w:val="000000"/>
              </w:rPr>
              <w:t>red</w:t>
            </w:r>
            <w:proofErr w:type="gramEnd"/>
            <w:r>
              <w:rPr>
                <w:color w:val="000000"/>
              </w:rPr>
              <w:t>): Chemia żywności. Odżywcze i zdrowotne właściwości składników żywności, WNT 2007.</w:t>
            </w:r>
          </w:p>
          <w:p w:rsidR="00145520" w:rsidRDefault="005C43BE">
            <w:proofErr w:type="spellStart"/>
            <w:r>
              <w:t>Kunachowicz</w:t>
            </w:r>
            <w:proofErr w:type="spellEnd"/>
            <w:r>
              <w:t xml:space="preserve"> H., Nadolna I., Iwanow K.: Wartość odżywcza wybranych produktów spożywczych i typowych potraw. Wydaw. Lekarskie PZWL, 2005.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Planowane formy/d</w:t>
            </w:r>
            <w:r>
              <w:t>ziałania/metody dydaktyczne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 xml:space="preserve">Wykłady, ćwiczenia analizujące wpływ procesów </w:t>
            </w:r>
            <w:proofErr w:type="gramStart"/>
            <w:r>
              <w:t>jednostkowych na jakość</w:t>
            </w:r>
            <w:proofErr w:type="gramEnd"/>
            <w:r>
              <w:t xml:space="preserve"> końcowego produktu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bookmarkStart w:id="0" w:name="_heading=h.gjdgxs" w:colFirst="0" w:colLast="0"/>
            <w:bookmarkEnd w:id="0"/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145520" w:rsidRDefault="005C43BE">
            <w:r>
              <w:t>Zaliczenie treści wykładowych (forma p</w:t>
            </w:r>
            <w:r>
              <w:t>isemna</w:t>
            </w:r>
            <w:proofErr w:type="gramStart"/>
            <w:r>
              <w:t>)- jako</w:t>
            </w:r>
            <w:proofErr w:type="gramEnd"/>
            <w:r>
              <w:t xml:space="preserve"> weryfikacja efektów W1 i w W2 </w:t>
            </w:r>
          </w:p>
          <w:p w:rsidR="00145520" w:rsidRDefault="005C43BE">
            <w:r>
              <w:t xml:space="preserve">Wykonanie ćwiczeń i sprawozdania (forma </w:t>
            </w:r>
            <w:proofErr w:type="gramStart"/>
            <w:r>
              <w:t>pisemna) jako</w:t>
            </w:r>
            <w:proofErr w:type="gramEnd"/>
            <w:r>
              <w:t xml:space="preserve"> weryfikacja efektów U1, U2, K2, K3</w:t>
            </w:r>
          </w:p>
          <w:p w:rsidR="00145520" w:rsidRDefault="005C43BE">
            <w:r>
              <w:t>Przygotowanie i prezentacja referatu (forma ustna</w:t>
            </w:r>
            <w:proofErr w:type="gramStart"/>
            <w:r>
              <w:t>)-jako</w:t>
            </w:r>
            <w:proofErr w:type="gramEnd"/>
            <w:r>
              <w:t xml:space="preserve"> weryfikacja efektów K1 i U2</w:t>
            </w:r>
          </w:p>
          <w:p w:rsidR="00145520" w:rsidRDefault="005C43BE">
            <w:pPr>
              <w:jc w:val="both"/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t>prace końcowe zaliczeniowe archiwizowanie w formie papierowej; prezentacje w formie cyfrowej; sprawozdania z ćwiczeń w wersji papierowej; dziennik prowadzącego.</w:t>
            </w:r>
          </w:p>
          <w:p w:rsidR="00145520" w:rsidRDefault="005C43BE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SZCZEGÓŁOWE KRYTERIA PRZY OCENIE ZALICZE</w:t>
            </w:r>
            <w:r>
              <w:rPr>
                <w:color w:val="000000"/>
                <w:sz w:val="22"/>
                <w:szCs w:val="22"/>
                <w:u w:val="single"/>
              </w:rPr>
              <w:t>NIA I PRAC KONTROLNYCH:</w:t>
            </w:r>
          </w:p>
          <w:p w:rsidR="00145520" w:rsidRDefault="005C43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</w:t>
            </w:r>
            <w:r>
              <w:rPr>
                <w:color w:val="000000"/>
              </w:rPr>
              <w:t xml:space="preserve">owym – jego części), </w:t>
            </w:r>
          </w:p>
          <w:p w:rsidR="00145520" w:rsidRDefault="005C43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45520" w:rsidRDefault="005C43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</w:t>
            </w:r>
            <w:r>
              <w:rPr>
                <w:color w:val="000000"/>
              </w:rPr>
              <w:t>dent</w:t>
            </w:r>
            <w:proofErr w:type="gramEnd"/>
            <w:r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145520" w:rsidRDefault="005C43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plus dobry stopień (4,</w:t>
            </w:r>
            <w:r>
              <w:rPr>
                <w:color w:val="000000"/>
              </w:rPr>
              <w:t>5) wiedzy, umiejętności lub kompetencji, gdy uzyskuje od 81 do 90% sumy punktów określających maksymalny poziom wiedzy lub umiejętności z danego przedmiotu (odpowiednio – jego części),</w:t>
            </w:r>
          </w:p>
          <w:p w:rsidR="00145520" w:rsidRDefault="005C43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bardzo dobry stopień (5,0) wiedzy, umiejętności lub ko</w:t>
            </w:r>
            <w:r>
              <w:rPr>
                <w:color w:val="000000"/>
              </w:rPr>
              <w:t xml:space="preserve">mpetencji, gdy uzyskuje powyżej </w:t>
            </w:r>
          </w:p>
          <w:p w:rsidR="00145520" w:rsidRDefault="005C43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91% sumy punktów określających maksymalny poziom wiedzy lub umiejętności z danego przedmiotu (odpowiednio – jego części).</w:t>
            </w:r>
          </w:p>
        </w:tc>
      </w:tr>
      <w:tr w:rsidR="00145520">
        <w:tc>
          <w:tcPr>
            <w:tcW w:w="3942" w:type="dxa"/>
            <w:shd w:val="clear" w:color="auto" w:fill="auto"/>
          </w:tcPr>
          <w:p w:rsidR="00145520" w:rsidRDefault="005C43BE">
            <w:r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Zaliczenie treści wykładowych 60%</w:t>
            </w:r>
          </w:p>
          <w:p w:rsidR="00145520" w:rsidRDefault="005C43BE">
            <w:r>
              <w:t>Sprawozdania z ćwiczeń 10%</w:t>
            </w:r>
          </w:p>
          <w:p w:rsidR="00145520" w:rsidRDefault="005C43BE">
            <w:pPr>
              <w:jc w:val="both"/>
            </w:pPr>
            <w:r>
              <w:t>Przygotowanie i prezentacja referatu 30%</w:t>
            </w:r>
          </w:p>
        </w:tc>
      </w:tr>
      <w:tr w:rsidR="00145520">
        <w:trPr>
          <w:trHeight w:val="2324"/>
        </w:trPr>
        <w:tc>
          <w:tcPr>
            <w:tcW w:w="3942" w:type="dxa"/>
            <w:shd w:val="clear" w:color="auto" w:fill="auto"/>
          </w:tcPr>
          <w:p w:rsidR="00145520" w:rsidRDefault="005C43BE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udział w wykładach – 15 godz.,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udział w zajęciach audytoryjnych i laboratoryjnych – 10 +20 godz.=30 godz.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udział w konsultacjach związanych z przygotowaniem do z</w:t>
            </w:r>
            <w:r>
              <w:rPr>
                <w:color w:val="000000"/>
              </w:rPr>
              <w:t>aliczenia – 5 x 1 godz. = 5 godz.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Co odpowiada 50 godzinom kontaktowym, 2,0 pkt </w:t>
            </w:r>
            <w:proofErr w:type="gramStart"/>
            <w:r>
              <w:rPr>
                <w:b/>
                <w:color w:val="000000"/>
                <w:u w:val="single"/>
              </w:rPr>
              <w:t>ECTS</w:t>
            </w:r>
            <w:proofErr w:type="gramEnd"/>
          </w:p>
          <w:p w:rsidR="00145520" w:rsidRDefault="0014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-opracowywanie sprawozdań z ćwiczeń laboratoryjnych 10 x 1 godz. = 8 godz.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przygotowanie prezentacji – 7 godz.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przygotowanie do zaliczenia– 10 </w:t>
            </w:r>
            <w:proofErr w:type="spellStart"/>
            <w:r>
              <w:rPr>
                <w:color w:val="000000"/>
              </w:rPr>
              <w:t>godz</w:t>
            </w:r>
            <w:proofErr w:type="spellEnd"/>
            <w:r>
              <w:rPr>
                <w:color w:val="000000"/>
              </w:rPr>
              <w:t xml:space="preserve"> =10 godz.</w:t>
            </w:r>
          </w:p>
          <w:p w:rsidR="00145520" w:rsidRDefault="005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 odpowiada 25 godzinom </w:t>
            </w:r>
            <w:proofErr w:type="spellStart"/>
            <w:r>
              <w:rPr>
                <w:b/>
                <w:color w:val="000000"/>
              </w:rPr>
              <w:t>niekontaktowym</w:t>
            </w:r>
            <w:proofErr w:type="spellEnd"/>
            <w:r>
              <w:rPr>
                <w:b/>
                <w:color w:val="000000"/>
              </w:rPr>
              <w:t xml:space="preserve">, 1pkt </w:t>
            </w:r>
            <w:proofErr w:type="gramStart"/>
            <w:r>
              <w:rPr>
                <w:b/>
                <w:color w:val="000000"/>
              </w:rPr>
              <w:t>ECTS</w:t>
            </w:r>
            <w:proofErr w:type="gramEnd"/>
          </w:p>
          <w:p w:rsidR="00145520" w:rsidRDefault="0014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45520" w:rsidRDefault="005C43BE">
            <w:pPr>
              <w:jc w:val="both"/>
            </w:pPr>
            <w:r>
              <w:t xml:space="preserve">Łączny nakład pracy studenta to 75 </w:t>
            </w:r>
            <w:proofErr w:type="gramStart"/>
            <w:r>
              <w:t>godz. co</w:t>
            </w:r>
            <w:proofErr w:type="gramEnd"/>
            <w:r>
              <w:t xml:space="preserve"> odpowiada 3 punktom ECTS.</w:t>
            </w:r>
          </w:p>
        </w:tc>
      </w:tr>
      <w:tr w:rsidR="00145520">
        <w:trPr>
          <w:trHeight w:val="718"/>
        </w:trPr>
        <w:tc>
          <w:tcPr>
            <w:tcW w:w="3942" w:type="dxa"/>
            <w:shd w:val="clear" w:color="auto" w:fill="auto"/>
          </w:tcPr>
          <w:p w:rsidR="00145520" w:rsidRDefault="005C43BE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15 </w:t>
            </w:r>
            <w:proofErr w:type="spellStart"/>
            <w:r>
              <w:t>godz</w:t>
            </w:r>
            <w:proofErr w:type="spellEnd"/>
            <w:r>
              <w:t xml:space="preserve">; </w:t>
            </w:r>
          </w:p>
          <w:p w:rsidR="00145520" w:rsidRDefault="005C43BE">
            <w:pPr>
              <w:jc w:val="both"/>
            </w:pPr>
            <w:proofErr w:type="gramStart"/>
            <w:r>
              <w:t>w</w:t>
            </w:r>
            <w:proofErr w:type="gramEnd"/>
            <w:r>
              <w:t xml:space="preserve"> ćwic</w:t>
            </w:r>
            <w:r>
              <w:t xml:space="preserve">zeniach – 30 godz.; </w:t>
            </w:r>
          </w:p>
          <w:p w:rsidR="00145520" w:rsidRDefault="005C43BE">
            <w:pPr>
              <w:jc w:val="both"/>
              <w:rPr>
                <w:highlight w:val="yellow"/>
              </w:rPr>
            </w:pPr>
            <w:proofErr w:type="gramStart"/>
            <w:r>
              <w:t>konsultacjach</w:t>
            </w:r>
            <w:proofErr w:type="gramEnd"/>
            <w:r>
              <w:t xml:space="preserve"> 5 </w:t>
            </w:r>
            <w:proofErr w:type="spellStart"/>
            <w:r>
              <w:t>godz</w:t>
            </w:r>
            <w:proofErr w:type="spellEnd"/>
          </w:p>
        </w:tc>
      </w:tr>
      <w:tr w:rsidR="00145520">
        <w:trPr>
          <w:trHeight w:val="718"/>
        </w:trPr>
        <w:tc>
          <w:tcPr>
            <w:tcW w:w="3942" w:type="dxa"/>
            <w:shd w:val="clear" w:color="auto" w:fill="auto"/>
          </w:tcPr>
          <w:p w:rsidR="00145520" w:rsidRDefault="005C43BE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45520" w:rsidRDefault="005C43BE">
            <w:r>
              <w:t>W1- BC1_W05, W10</w:t>
            </w:r>
          </w:p>
          <w:p w:rsidR="00145520" w:rsidRDefault="005C43BE">
            <w:pPr>
              <w:jc w:val="both"/>
            </w:pPr>
            <w:r>
              <w:t>W2- BC1_W09, W10</w:t>
            </w:r>
          </w:p>
          <w:p w:rsidR="00145520" w:rsidRDefault="005C43BE">
            <w:pPr>
              <w:jc w:val="both"/>
            </w:pPr>
            <w:r>
              <w:t>U1- BC1_U03</w:t>
            </w:r>
          </w:p>
          <w:p w:rsidR="00145520" w:rsidRDefault="005C43BE">
            <w:pPr>
              <w:jc w:val="both"/>
            </w:pPr>
            <w:r>
              <w:t>U2- BC1_U04</w:t>
            </w:r>
          </w:p>
          <w:p w:rsidR="00145520" w:rsidRDefault="005C43BE">
            <w:pPr>
              <w:jc w:val="both"/>
            </w:pPr>
            <w:r>
              <w:t>K1- BC1_K01</w:t>
            </w:r>
          </w:p>
          <w:p w:rsidR="00145520" w:rsidRDefault="005C43BE">
            <w:pPr>
              <w:jc w:val="both"/>
            </w:pPr>
            <w:r>
              <w:t>K2- BC1_K03</w:t>
            </w:r>
          </w:p>
          <w:p w:rsidR="00145520" w:rsidRDefault="005C43BE">
            <w:pPr>
              <w:jc w:val="both"/>
            </w:pPr>
            <w:r>
              <w:t>K3- BC1_K05</w:t>
            </w:r>
          </w:p>
          <w:p w:rsidR="005C43BE" w:rsidRDefault="005C43BE">
            <w:pPr>
              <w:jc w:val="both"/>
            </w:pPr>
            <w:bookmarkStart w:id="1" w:name="_GoBack"/>
            <w:bookmarkEnd w:id="1"/>
          </w:p>
          <w:p w:rsidR="00145520" w:rsidRDefault="005C43BE">
            <w:pPr>
              <w:jc w:val="both"/>
            </w:pPr>
            <w:r>
              <w:t xml:space="preserve">W1-InzBC_W01 </w:t>
            </w:r>
          </w:p>
          <w:p w:rsidR="00145520" w:rsidRDefault="005C43BE">
            <w:pPr>
              <w:jc w:val="both"/>
            </w:pPr>
            <w:r>
              <w:t xml:space="preserve">W2-InzBC_W01 </w:t>
            </w:r>
          </w:p>
          <w:p w:rsidR="00145520" w:rsidRDefault="005C43BE">
            <w:pPr>
              <w:jc w:val="both"/>
            </w:pPr>
            <w:r>
              <w:t xml:space="preserve">U1-InzBC_U01 </w:t>
            </w:r>
          </w:p>
          <w:p w:rsidR="00145520" w:rsidRDefault="005C43BE">
            <w:pPr>
              <w:jc w:val="both"/>
            </w:pPr>
            <w:r>
              <w:t xml:space="preserve">U2-InzBC_U01,InzBC_U02 </w:t>
            </w:r>
          </w:p>
        </w:tc>
      </w:tr>
    </w:tbl>
    <w:p w:rsidR="00145520" w:rsidRDefault="00145520"/>
    <w:sectPr w:rsidR="001455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43BE">
      <w:r>
        <w:separator/>
      </w:r>
    </w:p>
  </w:endnote>
  <w:endnote w:type="continuationSeparator" w:id="0">
    <w:p w:rsidR="00000000" w:rsidRDefault="005C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20" w:rsidRDefault="001455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20" w:rsidRDefault="005C43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145520" w:rsidRDefault="001455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20" w:rsidRDefault="001455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43BE">
      <w:r>
        <w:separator/>
      </w:r>
    </w:p>
  </w:footnote>
  <w:footnote w:type="continuationSeparator" w:id="0">
    <w:p w:rsidR="00000000" w:rsidRDefault="005C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20" w:rsidRDefault="001455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20" w:rsidRDefault="001455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20" w:rsidRDefault="00145520">
    <w:pPr>
      <w:jc w:val="right"/>
    </w:pPr>
  </w:p>
  <w:p w:rsidR="00145520" w:rsidRDefault="001455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7C1E"/>
    <w:multiLevelType w:val="multilevel"/>
    <w:tmpl w:val="DD2201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5520"/>
    <w:rsid w:val="00145520"/>
    <w:rsid w:val="005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0674D"/>
  </w:style>
  <w:style w:type="paragraph" w:styleId="NormalnyWeb">
    <w:name w:val="Normal (Web)"/>
    <w:basedOn w:val="Normalny"/>
    <w:uiPriority w:val="99"/>
    <w:rsid w:val="00A0674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9F711A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99"/>
    <w:qFormat/>
    <w:rsid w:val="007C762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6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6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0674D"/>
  </w:style>
  <w:style w:type="paragraph" w:styleId="NormalnyWeb">
    <w:name w:val="Normal (Web)"/>
    <w:basedOn w:val="Normalny"/>
    <w:uiPriority w:val="99"/>
    <w:rsid w:val="00A0674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9F711A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99"/>
    <w:qFormat/>
    <w:rsid w:val="007C762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6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6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MLI7RG7PHb6g7k/1DMfvggWdw==">CgMxLjAyCGguZ2pkZ3hzOAByITFRMlMwa0tsdVV2TW1zalBPTWJncXVzdHBDM25kRmJBSw==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5165</Characters>
  <Application>Microsoft Office Word</Application>
  <DocSecurity>0</DocSecurity>
  <Lines>43</Lines>
  <Paragraphs>12</Paragraphs>
  <ScaleCrop>false</ScaleCrop>
  <Company>Microsoft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2024-11-18T08:29:00Z</dcterms:created>
  <dcterms:modified xsi:type="dcterms:W3CDTF">2024-12-06T08:41:00Z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780197c392b2f82207b33c40d5143cfeb83f18acb5e610511015714e9be5aaca</vt:lpwstr>
  </property>
</Properties>
</file>