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 molekularna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Molecular biology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(1,88/1,12)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Angelika Tkaczyk-Wlizło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Instytut Biologicznych Podstaw Produkcji Zwierzęcej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Podstawowe metody i techniki z zakresu biologii molekularnej. Kierunki badań oraz praktyczne wykorzystanie osiągnięć z zakresu biologii molekularnej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W1. Ma wiedzę na temat podstawowych pojęć z zakresu biologii molekularnej i stosowanych podstawowych metod badawczych. Rozumie związki między osiągnięciami biologii molekularnej a możliwościami ich wykorzystania w różnych kierunkach badań.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Wykazuje umiejętność krytycznej analizy i selekcji informacji dotyczących osiągnięć biologii molekularnej.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znaczenia technik biologii molekularnej w różnych dziedzinach badań teoretycznych i aplikacyjnych.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zaliczony moduł „Genetyka”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Zasady pracy w laboratorium biologii molekularnej. Rodzaje i sposób pobierania materiału biologicznego do badań z zakresu biologii molekularnej. Podstawy wybranych metod i technik biologii molekularnej. Markery molekularne wykorzystywane w różnych kierunkach badań. Specyfika budowy i funkcji genomu jądrowego (nDNA) i mitochondrialnego (mtDNA). Wykorzystanie nDNA i mtDNA w badaniach.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Brown T.A. –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Genomy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Wydawnictwo Naukowe PWN, Warszawa,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Charon K.M., Świtoński M.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Genetyka i genomika zwierząt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Wydawnictwo Naukowe PWN. 2022.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Słomski R. (red).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Analiza DNA – Teoria i Praktyka.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Wydawnictwo U.P. Poznań, 2014.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Wykłady, dyskusja, ćwiczenia audytoryjne, praca studentów w grupach - praktyczne analizy DNA z zakresu biologii molekularnej.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sprawdzian pisemny w formie pytań otwartych (definicje do wyjaśnienia, rozwiązywanie zadań problemowych), zaliczenie końcowe pisemne – test jednokrotnego wyboru.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U1 – ocena zadania projektowego, ocena wystąpienia (ocena prezentacji lub ocena przeprowadzenia eksperymentu), ocena sprawdzianu i zaliczenia końcowego. 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– udział w dyskusji, wspólne dążenie do weryfikacji postawionych tez poprzez analizę danych, dyskusję i sprawdziany pisemne.</w:t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 formie: prace etapowe: zaliczenia cząstkowe/zaliczenie projektu i/lub prezentacja oraz pracy końcowej: zaliczenia końcowego. Archiwizowanie w formie papierowej lub cyfrowej.</w:t>
            </w:r>
          </w:p>
          <w:p w:rsidR="00000000" w:rsidDel="00000000" w:rsidP="00000000" w:rsidRDefault="00000000" w:rsidRPr="00000000" w14:paraId="0000004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 ocenę końcową ma wpływ średnia ocena z ćwiczeń (50%) i ocena z zaliczenia końcowego (50%). Warunki te są przedstawiane studentom i konsultowane z nimi na pierwszym wykładzie.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końcową ocenę pozytywną jedynie po uzyskaniu minimum oceny 3.0 z części ćwiczeniowej i minimum oceny 3,0 z części wykładowej modułu, czyli z zaliczenia końcowego.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(30 godz./1,2 ECTS),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(15 godz./0,6 ECTS),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(2 godz./0,08 ECTS).</w:t>
            </w:r>
          </w:p>
          <w:p w:rsidR="00000000" w:rsidDel="00000000" w:rsidP="00000000" w:rsidRDefault="00000000" w:rsidRPr="00000000" w14:paraId="00000056">
            <w:pPr>
              <w:ind w:left="1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47 godz./1,88 ECTS</w:t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(15 godz./0,6 ECTS),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(13 godz./0,52 ECTS),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28 godz./1,12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udział w wykładach – 30 godz.; w ćwiczeniach – 15 godz.; konsultacjach – 2 godz.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 _W03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 _U06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 _K03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InzBC_W02 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InzBC_U02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97" w:hanging="397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rsid w:val="004A10AD"/>
  </w:style>
  <w:style w:type="character" w:styleId="Uwydatnienie">
    <w:name w:val="Emphasis"/>
    <w:qFormat w:val="1"/>
    <w:rsid w:val="0096156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km2hLxCxtnxaf/eY8a7slar4w==">CgMxLjA4AHIhMWd5b1dVMkZiTElqak8ybjItX2s5MkV5WkRiRUExTlc5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2024-11-20T15:42:00Z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