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12D" w:rsidRDefault="00B76194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:rsidR="00DD212D" w:rsidRDefault="00B76194">
      <w:pPr>
        <w:rPr>
          <w:b/>
        </w:rPr>
      </w:pPr>
      <w:r>
        <w:rPr>
          <w:b/>
        </w:rPr>
        <w:t>Karta opisu zajęć (sylabus)</w:t>
      </w:r>
    </w:p>
    <w:p w:rsidR="00DD212D" w:rsidRDefault="00DD212D">
      <w:pPr>
        <w:rPr>
          <w:b/>
        </w:rPr>
      </w:pPr>
    </w:p>
    <w:tbl>
      <w:tblPr>
        <w:tblStyle w:val="a"/>
        <w:tblW w:w="928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DD212D">
        <w:tc>
          <w:tcPr>
            <w:tcW w:w="3942" w:type="dxa"/>
            <w:shd w:val="clear" w:color="auto" w:fill="auto"/>
          </w:tcPr>
          <w:p w:rsidR="00DD212D" w:rsidRDefault="00B76194">
            <w:r>
              <w:t xml:space="preserve">Nazwa kierunku studiów </w:t>
            </w:r>
          </w:p>
          <w:p w:rsidR="00DD212D" w:rsidRDefault="00DD212D"/>
        </w:tc>
        <w:tc>
          <w:tcPr>
            <w:tcW w:w="5344" w:type="dxa"/>
            <w:shd w:val="clear" w:color="auto" w:fill="auto"/>
          </w:tcPr>
          <w:p w:rsidR="00DD212D" w:rsidRDefault="00B76194">
            <w:r>
              <w:t>Bezpieczeństwo i certyfikacja żywności</w:t>
            </w:r>
          </w:p>
        </w:tc>
      </w:tr>
      <w:tr w:rsidR="00DD212D">
        <w:tc>
          <w:tcPr>
            <w:tcW w:w="3942" w:type="dxa"/>
            <w:shd w:val="clear" w:color="auto" w:fill="auto"/>
          </w:tcPr>
          <w:p w:rsidR="00DD212D" w:rsidRDefault="00B76194">
            <w: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DD212D" w:rsidRDefault="00B76194">
            <w:r>
              <w:t>Mikrobiologia żywności</w:t>
            </w:r>
          </w:p>
          <w:p w:rsidR="00DD212D" w:rsidRDefault="00B76194">
            <w:r>
              <w:t xml:space="preserve">Food </w:t>
            </w:r>
            <w:proofErr w:type="spellStart"/>
            <w:r>
              <w:t>microbiology</w:t>
            </w:r>
            <w:proofErr w:type="spellEnd"/>
          </w:p>
        </w:tc>
      </w:tr>
      <w:tr w:rsidR="00DD212D">
        <w:tc>
          <w:tcPr>
            <w:tcW w:w="3942" w:type="dxa"/>
            <w:shd w:val="clear" w:color="auto" w:fill="auto"/>
          </w:tcPr>
          <w:p w:rsidR="00DD212D" w:rsidRDefault="00B76194">
            <w:r>
              <w:t xml:space="preserve">Język wykładowy </w:t>
            </w:r>
          </w:p>
          <w:p w:rsidR="00DD212D" w:rsidRDefault="00DD212D"/>
        </w:tc>
        <w:tc>
          <w:tcPr>
            <w:tcW w:w="5344" w:type="dxa"/>
            <w:shd w:val="clear" w:color="auto" w:fill="auto"/>
          </w:tcPr>
          <w:p w:rsidR="00DD212D" w:rsidRDefault="00B76194">
            <w:proofErr w:type="gramStart"/>
            <w:r>
              <w:t>j</w:t>
            </w:r>
            <w:proofErr w:type="gramEnd"/>
            <w:r>
              <w:t>. polski</w:t>
            </w:r>
          </w:p>
        </w:tc>
      </w:tr>
      <w:tr w:rsidR="00DD212D">
        <w:tc>
          <w:tcPr>
            <w:tcW w:w="3942" w:type="dxa"/>
            <w:shd w:val="clear" w:color="auto" w:fill="auto"/>
          </w:tcPr>
          <w:p w:rsidR="00DD212D" w:rsidRDefault="00B76194">
            <w:r>
              <w:t xml:space="preserve">Rodzaj modułu </w:t>
            </w:r>
          </w:p>
          <w:p w:rsidR="00DD212D" w:rsidRDefault="00DD212D"/>
        </w:tc>
        <w:tc>
          <w:tcPr>
            <w:tcW w:w="5344" w:type="dxa"/>
            <w:shd w:val="clear" w:color="auto" w:fill="auto"/>
          </w:tcPr>
          <w:p w:rsidR="00DD212D" w:rsidRDefault="00B76194">
            <w:proofErr w:type="gramStart"/>
            <w:r>
              <w:t>obowiązkowy</w:t>
            </w:r>
            <w:proofErr w:type="gramEnd"/>
          </w:p>
        </w:tc>
      </w:tr>
      <w:tr w:rsidR="00DD212D">
        <w:tc>
          <w:tcPr>
            <w:tcW w:w="3942" w:type="dxa"/>
            <w:shd w:val="clear" w:color="auto" w:fill="auto"/>
          </w:tcPr>
          <w:p w:rsidR="00DD212D" w:rsidRDefault="00B76194">
            <w:r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DD212D" w:rsidRDefault="00B76194">
            <w:proofErr w:type="gramStart"/>
            <w:r>
              <w:t>pierwszego</w:t>
            </w:r>
            <w:proofErr w:type="gramEnd"/>
            <w:r>
              <w:t xml:space="preserve"> stopnia</w:t>
            </w:r>
          </w:p>
        </w:tc>
      </w:tr>
      <w:tr w:rsidR="00DD212D">
        <w:tc>
          <w:tcPr>
            <w:tcW w:w="3942" w:type="dxa"/>
            <w:shd w:val="clear" w:color="auto" w:fill="auto"/>
          </w:tcPr>
          <w:p w:rsidR="00DD212D" w:rsidRDefault="00B76194">
            <w:r>
              <w:t>Forma studiów</w:t>
            </w:r>
          </w:p>
          <w:p w:rsidR="00DD212D" w:rsidRDefault="00DD212D"/>
        </w:tc>
        <w:tc>
          <w:tcPr>
            <w:tcW w:w="5344" w:type="dxa"/>
            <w:shd w:val="clear" w:color="auto" w:fill="auto"/>
          </w:tcPr>
          <w:p w:rsidR="00DD212D" w:rsidRDefault="00B76194">
            <w:proofErr w:type="gramStart"/>
            <w:r>
              <w:t>stacjonarne</w:t>
            </w:r>
            <w:proofErr w:type="gramEnd"/>
          </w:p>
        </w:tc>
      </w:tr>
      <w:tr w:rsidR="00DD212D">
        <w:tc>
          <w:tcPr>
            <w:tcW w:w="3942" w:type="dxa"/>
            <w:shd w:val="clear" w:color="auto" w:fill="auto"/>
          </w:tcPr>
          <w:p w:rsidR="00DD212D" w:rsidRDefault="00B76194">
            <w: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DD212D" w:rsidRDefault="00B76194">
            <w:r>
              <w:t>II</w:t>
            </w:r>
          </w:p>
        </w:tc>
      </w:tr>
      <w:tr w:rsidR="00DD212D">
        <w:tc>
          <w:tcPr>
            <w:tcW w:w="3942" w:type="dxa"/>
            <w:shd w:val="clear" w:color="auto" w:fill="auto"/>
          </w:tcPr>
          <w:p w:rsidR="00DD212D" w:rsidRDefault="00B76194">
            <w: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DD212D" w:rsidRDefault="00B76194">
            <w:r>
              <w:t>4</w:t>
            </w:r>
          </w:p>
        </w:tc>
      </w:tr>
      <w:tr w:rsidR="00DD212D">
        <w:tc>
          <w:tcPr>
            <w:tcW w:w="3942" w:type="dxa"/>
            <w:shd w:val="clear" w:color="auto" w:fill="auto"/>
          </w:tcPr>
          <w:p w:rsidR="00DD212D" w:rsidRDefault="00B76194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DD212D" w:rsidRDefault="00B76194">
            <w:r>
              <w:t>5 (2,6/2,4)</w:t>
            </w:r>
          </w:p>
        </w:tc>
      </w:tr>
      <w:tr w:rsidR="00DD212D">
        <w:tc>
          <w:tcPr>
            <w:tcW w:w="3942" w:type="dxa"/>
            <w:shd w:val="clear" w:color="auto" w:fill="auto"/>
          </w:tcPr>
          <w:p w:rsidR="00DD212D" w:rsidRDefault="00B76194">
            <w: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DD212D" w:rsidRDefault="00B76194">
            <w:proofErr w:type="gramStart"/>
            <w:r>
              <w:t>dr</w:t>
            </w:r>
            <w:proofErr w:type="gramEnd"/>
            <w:r>
              <w:t xml:space="preserve"> hab. Waldemar Paszkiewicz</w:t>
            </w:r>
          </w:p>
        </w:tc>
      </w:tr>
      <w:tr w:rsidR="00DD212D">
        <w:tc>
          <w:tcPr>
            <w:tcW w:w="3942" w:type="dxa"/>
            <w:shd w:val="clear" w:color="auto" w:fill="auto"/>
          </w:tcPr>
          <w:p w:rsidR="00DD212D" w:rsidRDefault="00B76194">
            <w:r>
              <w:t>Jednostka oferująca moduł</w:t>
            </w:r>
          </w:p>
          <w:p w:rsidR="00DD212D" w:rsidRDefault="00DD212D"/>
        </w:tc>
        <w:tc>
          <w:tcPr>
            <w:tcW w:w="5344" w:type="dxa"/>
            <w:shd w:val="clear" w:color="auto" w:fill="auto"/>
          </w:tcPr>
          <w:p w:rsidR="00DD212D" w:rsidRDefault="00B76194">
            <w:r>
              <w:t>Katedra Higieny Żywności Zwierzęcego Pochodzenia</w:t>
            </w:r>
          </w:p>
        </w:tc>
      </w:tr>
      <w:tr w:rsidR="00DD212D">
        <w:tc>
          <w:tcPr>
            <w:tcW w:w="3942" w:type="dxa"/>
            <w:shd w:val="clear" w:color="auto" w:fill="auto"/>
          </w:tcPr>
          <w:p w:rsidR="00DD212D" w:rsidRDefault="00B76194">
            <w:r>
              <w:t>Cel modułu</w:t>
            </w:r>
          </w:p>
          <w:p w:rsidR="00DD212D" w:rsidRDefault="00DD212D"/>
        </w:tc>
        <w:tc>
          <w:tcPr>
            <w:tcW w:w="5344" w:type="dxa"/>
            <w:shd w:val="clear" w:color="auto" w:fill="auto"/>
          </w:tcPr>
          <w:p w:rsidR="00DD212D" w:rsidRDefault="00B76194">
            <w:r>
              <w:t>Opanowanie przez studentów wiedzy i umiejętności w zakresie zapewnienia bezpieczeństwa mikrobiologicznego środków spożywczych</w:t>
            </w:r>
          </w:p>
        </w:tc>
      </w:tr>
      <w:tr w:rsidR="00DD212D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DD212D" w:rsidRDefault="00B76194">
            <w:pPr>
              <w:jc w:val="both"/>
            </w:pPr>
            <w:r>
              <w:t>Efekty uczenia się dla modułu to opis zasobu wiedzy, umiejętności i kompetencji społecznych, które student osiągnie po zrealizowa</w:t>
            </w:r>
            <w:r>
              <w:t>niu zajęć.</w:t>
            </w:r>
          </w:p>
        </w:tc>
        <w:tc>
          <w:tcPr>
            <w:tcW w:w="5344" w:type="dxa"/>
            <w:shd w:val="clear" w:color="auto" w:fill="auto"/>
          </w:tcPr>
          <w:p w:rsidR="00DD212D" w:rsidRDefault="00B76194">
            <w:r>
              <w:t xml:space="preserve">Wiedza: </w:t>
            </w:r>
          </w:p>
        </w:tc>
      </w:tr>
      <w:tr w:rsidR="00DD212D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DD212D" w:rsidRDefault="00DD21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DD212D" w:rsidRDefault="00B76194">
            <w:r>
              <w:t>1. Zna najważniejsze zakażenia i zatrucia pokarmowe człowieka wraz z aktualną sytuacją epidemiologiczną w zakresie tych chorób</w:t>
            </w:r>
          </w:p>
        </w:tc>
      </w:tr>
      <w:tr w:rsidR="00DD212D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DD212D" w:rsidRDefault="00DD21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DD212D" w:rsidRDefault="00B76194">
            <w:r>
              <w:t>2. Zna procesy mikrobiologicznego rozkładu żywności i problemy związane z mikrobiologiczną trwałością środków spożywczych oraz rutynowe i nowoczesne metody i techniki badań mikrobiologicznych.</w:t>
            </w:r>
          </w:p>
        </w:tc>
      </w:tr>
      <w:tr w:rsidR="00DD212D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DD212D" w:rsidRDefault="00DD21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DD212D" w:rsidRDefault="00B76194">
            <w:r>
              <w:t>3. Posiada wiedzę nt. najważniejszych procesów przetwórstwa ż</w:t>
            </w:r>
            <w:r>
              <w:t>ywności, w których wykorzystuje się pozytywne oddziaływanie drobnoustrojów charakterystycznych.</w:t>
            </w:r>
          </w:p>
        </w:tc>
      </w:tr>
      <w:tr w:rsidR="00DD212D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DD212D" w:rsidRDefault="00DD21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DD212D" w:rsidRDefault="00B76194">
            <w:r>
              <w:t>Umiejętności:</w:t>
            </w:r>
          </w:p>
        </w:tc>
      </w:tr>
      <w:tr w:rsidR="00DD212D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DD212D" w:rsidRDefault="00DD21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DD212D" w:rsidRDefault="00B76194">
            <w:r>
              <w:t>1. Umiejętnie dobiera i stosuje odpowiednie metody i techniki badań mikrobiologicznych żywności.</w:t>
            </w:r>
          </w:p>
        </w:tc>
      </w:tr>
      <w:tr w:rsidR="00DD212D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DD212D" w:rsidRDefault="00DD21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DD212D" w:rsidRDefault="00B76194">
            <w:r>
              <w:t>2. Potrafi opisać uzyskane wyniki badań oraz wyciągnąć z nich prawidłowe wnioski.</w:t>
            </w:r>
          </w:p>
        </w:tc>
      </w:tr>
      <w:tr w:rsidR="00DD212D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DD212D" w:rsidRDefault="00DD21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DD212D" w:rsidRDefault="00B76194">
            <w:r>
              <w:t>3. Umie skonstruować schemat postępowania na etapie mikrobiologicznej kontroli procesów produkcyjnych żywności.</w:t>
            </w:r>
          </w:p>
        </w:tc>
      </w:tr>
      <w:tr w:rsidR="00DD212D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DD212D" w:rsidRDefault="00DD21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DD212D" w:rsidRDefault="00B76194">
            <w:r>
              <w:t>Kompetencje społeczne:</w:t>
            </w:r>
          </w:p>
        </w:tc>
      </w:tr>
      <w:tr w:rsidR="00DD212D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DD212D" w:rsidRDefault="00DD21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DD212D" w:rsidRDefault="00B76194">
            <w:r>
              <w:t>1. Rozumie potrzebę ciągłego kszt</w:t>
            </w:r>
            <w:r>
              <w:t xml:space="preserve">ałcenia się w związku z rozwojem nauk i postępem </w:t>
            </w:r>
            <w:r>
              <w:lastRenderedPageBreak/>
              <w:t>technologicznym.</w:t>
            </w:r>
          </w:p>
        </w:tc>
      </w:tr>
      <w:tr w:rsidR="00DD212D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DD212D" w:rsidRDefault="00DD21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DD212D" w:rsidRDefault="00B76194">
            <w:r>
              <w:t>2. Posiada świadomość odpowiedzialności za bezpieczeństwo mikrobiologiczne żywności oraz umiejętność formułowania opinii w związku z wykonywanym zawodem.</w:t>
            </w:r>
          </w:p>
        </w:tc>
      </w:tr>
      <w:tr w:rsidR="00DD212D">
        <w:tc>
          <w:tcPr>
            <w:tcW w:w="3942" w:type="dxa"/>
            <w:shd w:val="clear" w:color="auto" w:fill="auto"/>
          </w:tcPr>
          <w:p w:rsidR="00DD212D" w:rsidRDefault="00B76194">
            <w:r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DD212D" w:rsidRDefault="00B76194">
            <w:pPr>
              <w:jc w:val="both"/>
            </w:pPr>
            <w:r>
              <w:t>Mikrobiologia ogólna</w:t>
            </w:r>
          </w:p>
        </w:tc>
      </w:tr>
      <w:tr w:rsidR="00DD212D">
        <w:tc>
          <w:tcPr>
            <w:tcW w:w="3942" w:type="dxa"/>
            <w:shd w:val="clear" w:color="auto" w:fill="auto"/>
          </w:tcPr>
          <w:p w:rsidR="00DD212D" w:rsidRDefault="00B76194">
            <w:r>
              <w:t xml:space="preserve">Treści programowe modułu </w:t>
            </w:r>
          </w:p>
          <w:p w:rsidR="00DD212D" w:rsidRDefault="00DD212D"/>
        </w:tc>
        <w:tc>
          <w:tcPr>
            <w:tcW w:w="5344" w:type="dxa"/>
            <w:shd w:val="clear" w:color="auto" w:fill="auto"/>
          </w:tcPr>
          <w:p w:rsidR="00DD212D" w:rsidRDefault="00B76194">
            <w:pPr>
              <w:jc w:val="both"/>
            </w:pPr>
            <w:r>
              <w:t xml:space="preserve">Istotą kształcenia w zakresie modułu „Mikrobiologia żywności” jest zapoznanie studentów z: </w:t>
            </w:r>
            <w:r>
              <w:br/>
              <w:t xml:space="preserve">a) najważniejszymi zagrożeniami mikrobiologicznymi ze strony żywności, </w:t>
            </w:r>
          </w:p>
          <w:p w:rsidR="00DD212D" w:rsidRDefault="00B76194">
            <w:pPr>
              <w:jc w:val="both"/>
            </w:pPr>
            <w:proofErr w:type="gramStart"/>
            <w:r>
              <w:t>b</w:t>
            </w:r>
            <w:proofErr w:type="gramEnd"/>
            <w:r>
              <w:t>) systemami zapewniania bezpieczeństwa mikrobiologicznego żywności, c) kryteriami: bezpieczeństwa środków spożywczych i higieny procesów produkcyjnych, d) najważniejszymi procesami technologicznymi w przemyśle spożywczym, w których wykorzystuje się pozyty</w:t>
            </w:r>
            <w:r>
              <w:t>wne oddziaływanie mikroorganizmów.</w:t>
            </w:r>
          </w:p>
          <w:p w:rsidR="00DD212D" w:rsidRDefault="00DD212D"/>
        </w:tc>
      </w:tr>
      <w:tr w:rsidR="00DD212D">
        <w:tc>
          <w:tcPr>
            <w:tcW w:w="3942" w:type="dxa"/>
            <w:shd w:val="clear" w:color="auto" w:fill="auto"/>
          </w:tcPr>
          <w:p w:rsidR="00DD212D" w:rsidRDefault="00B76194">
            <w:r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DD212D" w:rsidRDefault="00B76194">
            <w:r>
              <w:t xml:space="preserve">1.Wojtatowicz M., Stempniewicz R. – „Mikrobiologia żywności. Teoria i </w:t>
            </w:r>
            <w:proofErr w:type="gramStart"/>
            <w:r>
              <w:t xml:space="preserve">ćwiczenia” . </w:t>
            </w:r>
            <w:proofErr w:type="gramEnd"/>
            <w:r>
              <w:t>Wyd. UP we Wrocławiu, 2009.</w:t>
            </w:r>
          </w:p>
          <w:p w:rsidR="00DD212D" w:rsidRDefault="00B76194">
            <w:r>
              <w:t>2.Kołożyn–Krajewska D. (</w:t>
            </w:r>
            <w:proofErr w:type="gramStart"/>
            <w:r>
              <w:t>red</w:t>
            </w:r>
            <w:proofErr w:type="gramEnd"/>
            <w:r>
              <w:t>.) – „Higiena produkcji żywności”. Wyd. SGGW, W-</w:t>
            </w:r>
            <w:proofErr w:type="spellStart"/>
            <w:r>
              <w:t>wa</w:t>
            </w:r>
            <w:proofErr w:type="spellEnd"/>
            <w:r>
              <w:t xml:space="preserve"> 2003</w:t>
            </w:r>
          </w:p>
          <w:p w:rsidR="00DD212D" w:rsidRDefault="00B76194">
            <w:r>
              <w:t>3.Żakowska Z., Stoiska H. (</w:t>
            </w:r>
            <w:proofErr w:type="gramStart"/>
            <w:r>
              <w:t>red</w:t>
            </w:r>
            <w:proofErr w:type="gramEnd"/>
            <w:r>
              <w:t>.) – „Mikrobiologia i higiena w przemyśle spożywczym”. Wyd. PŁ., Łódź 2000</w:t>
            </w:r>
          </w:p>
        </w:tc>
      </w:tr>
      <w:tr w:rsidR="00DD212D">
        <w:tc>
          <w:tcPr>
            <w:tcW w:w="3942" w:type="dxa"/>
            <w:shd w:val="clear" w:color="auto" w:fill="auto"/>
          </w:tcPr>
          <w:p w:rsidR="00DD212D" w:rsidRDefault="00B76194">
            <w:r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DD212D" w:rsidRDefault="00B76194">
            <w:proofErr w:type="gramStart"/>
            <w:r>
              <w:t>wykłady</w:t>
            </w:r>
            <w:proofErr w:type="gramEnd"/>
            <w:r>
              <w:t>, ćwiczenia aud</w:t>
            </w:r>
            <w:r>
              <w:t>ytoryjne i laboratoryjne</w:t>
            </w:r>
          </w:p>
        </w:tc>
      </w:tr>
      <w:tr w:rsidR="00DD212D">
        <w:tc>
          <w:tcPr>
            <w:tcW w:w="3942" w:type="dxa"/>
            <w:shd w:val="clear" w:color="auto" w:fill="auto"/>
          </w:tcPr>
          <w:p w:rsidR="00DD212D" w:rsidRDefault="00B76194">
            <w:r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DD212D" w:rsidRPr="00B76194" w:rsidRDefault="00B76194">
            <w:pPr>
              <w:jc w:val="both"/>
            </w:pPr>
            <w:r w:rsidRPr="00B76194">
              <w:t>W1-W3 – 2 pisemne zaliczenia cząstkowe i pisemny egzamin końcowy; U1 – 2 sprawdziany praktycznych umiejętności w zakresie diagnostyki mikrobiologicznej</w:t>
            </w:r>
            <w:r w:rsidRPr="00B76194">
              <w:t>, 2 zaliczenia cząstkowe i pisemny egzamin końcowy; U2-U3 oraz K1 i K2 - 2 pisemne zaliczenia cząstkowe i pisemny egzamin końcowy</w:t>
            </w:r>
          </w:p>
          <w:p w:rsidR="00DD212D" w:rsidRPr="00B76194" w:rsidRDefault="00B76194">
            <w:pPr>
              <w:jc w:val="both"/>
            </w:pPr>
            <w:r w:rsidRPr="00B76194">
              <w:t xml:space="preserve">minimum niezbędne do zdania egzaminu </w:t>
            </w:r>
            <w:proofErr w:type="gramStart"/>
            <w:r w:rsidRPr="00B76194">
              <w:t>oraz  zaliczeń</w:t>
            </w:r>
            <w:proofErr w:type="gramEnd"/>
            <w:r w:rsidRPr="00B76194">
              <w:t xml:space="preserve"> cząstkowych określono na poziomie 60% sumy punktów określających maksymaln</w:t>
            </w:r>
            <w:r w:rsidRPr="00B76194">
              <w:t xml:space="preserve">y poziom wiedzy lub umiejętności z danego przedmiotu, </w:t>
            </w:r>
            <w:r w:rsidRPr="00B76194">
              <w:br/>
              <w:t>a przy zaliczeniu cząstkowym – jego części</w:t>
            </w:r>
          </w:p>
          <w:p w:rsidR="00DD212D" w:rsidRPr="00B76194" w:rsidRDefault="00B76194">
            <w:pPr>
              <w:rPr>
                <w:color w:val="000000"/>
              </w:rPr>
            </w:pPr>
            <w:r w:rsidRPr="00B76194">
              <w:rPr>
                <w:color w:val="000000"/>
              </w:rPr>
              <w:t>Szczegółowe kryteria przy ocenie zaliczeń i egzaminu:</w:t>
            </w:r>
          </w:p>
          <w:p w:rsidR="00DD212D" w:rsidRPr="00B76194" w:rsidRDefault="00B761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B76194">
              <w:rPr>
                <w:color w:val="000000"/>
              </w:rPr>
              <w:t>student</w:t>
            </w:r>
            <w:proofErr w:type="gramEnd"/>
            <w:r w:rsidRPr="00B76194">
              <w:rPr>
                <w:color w:val="000000"/>
              </w:rPr>
              <w:t xml:space="preserve"> wykazuje dostateczny (3,0) stopień wiedzy, umiejętności lub kompetencji, gdy uzyskuje od 60 do 68% sumy punktów określających maksymalny poziom wiedzy lub umiejętności z danego przedmiotu (odpowiednio, przy zaliczeniu cząstkowym – jego części), </w:t>
            </w:r>
          </w:p>
          <w:p w:rsidR="00DD212D" w:rsidRPr="00B76194" w:rsidRDefault="00B761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B76194">
              <w:rPr>
                <w:color w:val="000000"/>
              </w:rPr>
              <w:t>st</w:t>
            </w:r>
            <w:r w:rsidRPr="00B76194">
              <w:rPr>
                <w:color w:val="000000"/>
              </w:rPr>
              <w:t>udent</w:t>
            </w:r>
            <w:proofErr w:type="gramEnd"/>
            <w:r w:rsidRPr="00B76194">
              <w:rPr>
                <w:color w:val="000000"/>
              </w:rPr>
              <w:t xml:space="preserve"> wykazuje dostateczny plus (3,5) stopień wiedzy, umiejętności lub kompetencji, gdy uzyskuje od 69 do 76% sumy punktów określających maksymalny poziom wiedzy lub umiejętności z danego przedmiotu (odpowiednio – jego części), </w:t>
            </w:r>
          </w:p>
          <w:p w:rsidR="00DD212D" w:rsidRPr="00B76194" w:rsidRDefault="00B761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B76194">
              <w:rPr>
                <w:color w:val="000000"/>
              </w:rPr>
              <w:t>student</w:t>
            </w:r>
            <w:proofErr w:type="gramEnd"/>
            <w:r w:rsidRPr="00B76194">
              <w:rPr>
                <w:color w:val="000000"/>
              </w:rPr>
              <w:t xml:space="preserve"> wykazuje dobry stop</w:t>
            </w:r>
            <w:r w:rsidRPr="00B76194">
              <w:rPr>
                <w:color w:val="000000"/>
              </w:rPr>
              <w:t xml:space="preserve">ień (4,0) wiedzy, umiejętności lub kompetencji, gdy uzyskuje od 77 do 84% sumy punktów określających maksymalny poziom wiedzy lub umiejętności z danego przedmiotu (odpowiednio – jego części), </w:t>
            </w:r>
          </w:p>
          <w:p w:rsidR="00DD212D" w:rsidRPr="00B76194" w:rsidRDefault="00B761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B76194">
              <w:rPr>
                <w:color w:val="000000"/>
              </w:rPr>
              <w:t>student</w:t>
            </w:r>
            <w:proofErr w:type="gramEnd"/>
            <w:r w:rsidRPr="00B76194">
              <w:rPr>
                <w:color w:val="000000"/>
              </w:rPr>
              <w:t xml:space="preserve"> wykazuje plus dobry stopień (4,5) wiedzy, umiejętności </w:t>
            </w:r>
            <w:r w:rsidRPr="00B76194">
              <w:rPr>
                <w:color w:val="000000"/>
              </w:rPr>
              <w:t>lub kompetencji, gdy uzyskuje od 85 do 92% sumy punktów określających maksymalny poziom wiedzy lub umiejętności z danego przedmiotu (odpowiednio – jego części),</w:t>
            </w:r>
          </w:p>
          <w:p w:rsidR="00DD212D" w:rsidRPr="00B76194" w:rsidRDefault="00B761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B76194">
              <w:rPr>
                <w:color w:val="000000"/>
              </w:rPr>
              <w:t>student</w:t>
            </w:r>
            <w:proofErr w:type="gramEnd"/>
            <w:r w:rsidRPr="00B76194">
              <w:rPr>
                <w:color w:val="000000"/>
              </w:rPr>
              <w:t xml:space="preserve"> wykazuje bardzo dobry stopień (5,0) wiedzy, umiejętności lub kompetencji, gdy uzyskuje </w:t>
            </w:r>
            <w:r w:rsidRPr="00B76194">
              <w:rPr>
                <w:color w:val="000000"/>
              </w:rPr>
              <w:t>powyżej 92% sumy punktów określających maksymalny poziom wiedzy lub umiejętności z danego przedmiotu (odpowiednio – jego części)</w:t>
            </w:r>
          </w:p>
          <w:p w:rsidR="00DD212D" w:rsidRPr="00B76194" w:rsidRDefault="00B76194">
            <w:pPr>
              <w:rPr>
                <w:u w:val="single"/>
              </w:rPr>
            </w:pPr>
            <w:r w:rsidRPr="00B76194">
              <w:rPr>
                <w:u w:val="single"/>
              </w:rPr>
              <w:t>W trakcie realizacji przedmiotu przewidziane są dwa cząstkowe zaliczenia pisemne:</w:t>
            </w:r>
          </w:p>
          <w:p w:rsidR="00DD212D" w:rsidRPr="00B76194" w:rsidRDefault="00B76194">
            <w:r w:rsidRPr="00B76194">
              <w:t>- warunkiem przystąpienia do zaliczenia cząst</w:t>
            </w:r>
            <w:r w:rsidRPr="00B76194">
              <w:t>kowego jest odrobienie ew. nieobecności na poprzedzających zaliczenie ćwiczeniach</w:t>
            </w:r>
          </w:p>
          <w:p w:rsidR="00DD212D" w:rsidRPr="00B76194" w:rsidRDefault="00B76194">
            <w:r w:rsidRPr="00B76194">
              <w:t xml:space="preserve">- przewidziane są dwa terminy poprawkowe zaliczenia </w:t>
            </w:r>
          </w:p>
          <w:p w:rsidR="00DD212D" w:rsidRPr="00B76194" w:rsidRDefault="00B76194">
            <w:r w:rsidRPr="00B76194">
              <w:t>- w arkuszu zaliczeniowym znajdują się zarówno pytania w formule otwartej, jak i testowej (wyboru jednej prawidłowej odpo</w:t>
            </w:r>
            <w:r w:rsidRPr="00B76194">
              <w:t>wiedzi)</w:t>
            </w:r>
          </w:p>
          <w:p w:rsidR="00DD212D" w:rsidRPr="00B76194" w:rsidRDefault="00B76194">
            <w:r w:rsidRPr="00B76194">
              <w:t>- do oceny zaliczeń stosowane są ww. kryteria oceny.</w:t>
            </w:r>
          </w:p>
          <w:p w:rsidR="00DD212D" w:rsidRPr="00B76194" w:rsidRDefault="00B76194">
            <w:pPr>
              <w:rPr>
                <w:u w:val="single"/>
              </w:rPr>
            </w:pPr>
            <w:r w:rsidRPr="00B76194">
              <w:rPr>
                <w:u w:val="single"/>
              </w:rPr>
              <w:t>Przedmiot kończy się egzaminem testowym w formule wyboru jednej prawidłowej odpowiedzi:</w:t>
            </w:r>
          </w:p>
          <w:p w:rsidR="00DD212D" w:rsidRPr="00B76194" w:rsidRDefault="00B76194">
            <w:r w:rsidRPr="00B76194">
              <w:t>- warunkiem przystąpienia do egzaminu jest uzyskanie pozytywnej oceny z obu zaliczeń cząstkowych oraz odrob</w:t>
            </w:r>
            <w:r w:rsidRPr="00B76194">
              <w:t>ienie ew. nieobecności na ćwiczeniach</w:t>
            </w:r>
          </w:p>
          <w:p w:rsidR="00DD212D" w:rsidRPr="00B76194" w:rsidRDefault="00B76194">
            <w:r w:rsidRPr="00B76194">
              <w:t xml:space="preserve">- do oceny egzaminu stosowane są ww. kryteria oceny </w:t>
            </w:r>
          </w:p>
          <w:p w:rsidR="00DD212D" w:rsidRPr="00B76194" w:rsidRDefault="00B76194">
            <w:r w:rsidRPr="00B76194">
              <w:t xml:space="preserve">- dwa egzaminy </w:t>
            </w:r>
            <w:proofErr w:type="gramStart"/>
            <w:r w:rsidRPr="00B76194">
              <w:t>poprawkowe  mają</w:t>
            </w:r>
            <w:proofErr w:type="gramEnd"/>
            <w:r w:rsidRPr="00B76194">
              <w:t xml:space="preserve"> również formułę testu wyboru jednej prawidłowej odpowiedzi.</w:t>
            </w:r>
          </w:p>
          <w:p w:rsidR="00DD212D" w:rsidRPr="00B76194" w:rsidRDefault="00B76194">
            <w:r w:rsidRPr="00B76194">
              <w:t xml:space="preserve">Regulamin zaliczenia przedmiotu przedstawiany jest studentom w </w:t>
            </w:r>
            <w:proofErr w:type="gramStart"/>
            <w:r w:rsidRPr="00B76194">
              <w:t>trakcie  p</w:t>
            </w:r>
            <w:r w:rsidRPr="00B76194">
              <w:t>ierwszych</w:t>
            </w:r>
            <w:proofErr w:type="gramEnd"/>
            <w:r w:rsidRPr="00B76194">
              <w:t xml:space="preserve"> ćwiczeń.</w:t>
            </w:r>
          </w:p>
          <w:p w:rsidR="00DD212D" w:rsidRPr="00B76194" w:rsidRDefault="00B76194">
            <w:pPr>
              <w:rPr>
                <w:color w:val="000000"/>
              </w:rPr>
            </w:pPr>
            <w:r w:rsidRPr="00B76194">
              <w:t>Formy dokumentowania osiągniętych wyników: dziennik prowadzącego, arkusze zaliczeniowe i egzaminacyjne</w:t>
            </w:r>
          </w:p>
        </w:tc>
      </w:tr>
      <w:tr w:rsidR="00DD212D">
        <w:tc>
          <w:tcPr>
            <w:tcW w:w="3942" w:type="dxa"/>
            <w:shd w:val="clear" w:color="auto" w:fill="auto"/>
          </w:tcPr>
          <w:p w:rsidR="00DD212D" w:rsidRDefault="00B76194">
            <w:r>
              <w:t>Elementy i wagi mające wpływ na ocenę końcową</w:t>
            </w:r>
          </w:p>
          <w:p w:rsidR="00DD212D" w:rsidRDefault="00DD212D"/>
          <w:p w:rsidR="00DD212D" w:rsidRDefault="00DD212D"/>
        </w:tc>
        <w:tc>
          <w:tcPr>
            <w:tcW w:w="5344" w:type="dxa"/>
            <w:shd w:val="clear" w:color="auto" w:fill="auto"/>
          </w:tcPr>
          <w:p w:rsidR="00DD212D" w:rsidRPr="00B76194" w:rsidRDefault="00B76194">
            <w:proofErr w:type="gramStart"/>
            <w:r w:rsidRPr="00B76194">
              <w:t>zaliczenie</w:t>
            </w:r>
            <w:proofErr w:type="gramEnd"/>
            <w:r w:rsidRPr="00B76194">
              <w:t xml:space="preserve"> nr 1 – 5%</w:t>
            </w:r>
          </w:p>
          <w:p w:rsidR="00DD212D" w:rsidRPr="00B76194" w:rsidRDefault="00B76194">
            <w:proofErr w:type="gramStart"/>
            <w:r w:rsidRPr="00B76194">
              <w:t>zaliczenie</w:t>
            </w:r>
            <w:proofErr w:type="gramEnd"/>
            <w:r w:rsidRPr="00B76194">
              <w:t xml:space="preserve"> nr 2 – 5%</w:t>
            </w:r>
          </w:p>
          <w:p w:rsidR="00DD212D" w:rsidRPr="00B76194" w:rsidRDefault="00B76194">
            <w:pPr>
              <w:rPr>
                <w:u w:val="single"/>
              </w:rPr>
            </w:pPr>
            <w:proofErr w:type="gramStart"/>
            <w:r w:rsidRPr="00B76194">
              <w:rPr>
                <w:u w:val="single"/>
              </w:rPr>
              <w:t>egzamin</w:t>
            </w:r>
            <w:proofErr w:type="gramEnd"/>
            <w:r w:rsidRPr="00B76194">
              <w:rPr>
                <w:u w:val="single"/>
              </w:rPr>
              <w:t xml:space="preserve">          – 90%</w:t>
            </w:r>
          </w:p>
          <w:p w:rsidR="00DD212D" w:rsidRPr="00B76194" w:rsidRDefault="00B76194">
            <w:pPr>
              <w:jc w:val="both"/>
              <w:rPr>
                <w:i/>
                <w:color w:val="FF0000"/>
              </w:rPr>
            </w:pPr>
            <w:r w:rsidRPr="00B76194">
              <w:rPr>
                <w:b/>
              </w:rPr>
              <w:t>Razem             - 100%</w:t>
            </w:r>
          </w:p>
        </w:tc>
      </w:tr>
      <w:tr w:rsidR="00DD212D">
        <w:trPr>
          <w:trHeight w:val="2324"/>
        </w:trPr>
        <w:tc>
          <w:tcPr>
            <w:tcW w:w="3942" w:type="dxa"/>
            <w:shd w:val="clear" w:color="auto" w:fill="auto"/>
          </w:tcPr>
          <w:p w:rsidR="00DD212D" w:rsidRDefault="00B76194">
            <w:pPr>
              <w:jc w:val="both"/>
            </w:pPr>
            <w:r>
              <w:t>Bilans punktów ECTS</w:t>
            </w:r>
          </w:p>
          <w:p w:rsidR="00DD212D" w:rsidRDefault="00DD212D">
            <w:pPr>
              <w:jc w:val="both"/>
            </w:pPr>
          </w:p>
          <w:p w:rsidR="00DD212D" w:rsidRDefault="00DD212D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:rsidR="00DD212D" w:rsidRPr="00B76194" w:rsidRDefault="00B76194">
            <w:pPr>
              <w:jc w:val="center"/>
              <w:rPr>
                <w:b/>
              </w:rPr>
            </w:pPr>
            <w:r w:rsidRPr="00B76194">
              <w:rPr>
                <w:b/>
              </w:rPr>
              <w:t>KONTAKTOWE</w:t>
            </w:r>
          </w:p>
          <w:p w:rsidR="00DD212D" w:rsidRPr="00B76194" w:rsidRDefault="00B76194">
            <w:pPr>
              <w:jc w:val="both"/>
            </w:pPr>
            <w:r w:rsidRPr="00B76194">
              <w:tab/>
              <w:t xml:space="preserve">                                    </w:t>
            </w:r>
            <w:proofErr w:type="gramStart"/>
            <w:r w:rsidRPr="00B76194">
              <w:t>Godziny      ECTS</w:t>
            </w:r>
            <w:proofErr w:type="gramEnd"/>
          </w:p>
          <w:p w:rsidR="00DD212D" w:rsidRPr="00B76194" w:rsidRDefault="00B76194">
            <w:pPr>
              <w:jc w:val="both"/>
            </w:pPr>
            <w:proofErr w:type="gramStart"/>
            <w:r w:rsidRPr="00B76194">
              <w:t>wykłady</w:t>
            </w:r>
            <w:r w:rsidRPr="00B76194">
              <w:tab/>
              <w:t xml:space="preserve">                             30 h</w:t>
            </w:r>
            <w:proofErr w:type="gramEnd"/>
            <w:r w:rsidRPr="00B76194">
              <w:tab/>
              <w:t>1,2</w:t>
            </w:r>
          </w:p>
          <w:p w:rsidR="00DD212D" w:rsidRPr="00B76194" w:rsidRDefault="00B76194">
            <w:pPr>
              <w:jc w:val="both"/>
            </w:pPr>
            <w:proofErr w:type="gramStart"/>
            <w:r w:rsidRPr="00B76194">
              <w:t xml:space="preserve">ćwiczenia </w:t>
            </w:r>
            <w:r w:rsidRPr="00B76194">
              <w:tab/>
              <w:t xml:space="preserve">                             30 h</w:t>
            </w:r>
            <w:proofErr w:type="gramEnd"/>
            <w:r w:rsidRPr="00B76194">
              <w:tab/>
              <w:t>1,2</w:t>
            </w:r>
          </w:p>
          <w:p w:rsidR="00DD212D" w:rsidRPr="00B76194" w:rsidRDefault="00B76194">
            <w:pPr>
              <w:jc w:val="both"/>
            </w:pPr>
            <w:proofErr w:type="gramStart"/>
            <w:r w:rsidRPr="00B76194">
              <w:t>konsultacje</w:t>
            </w:r>
            <w:r w:rsidRPr="00B76194">
              <w:tab/>
              <w:t xml:space="preserve">                             2,5 h</w:t>
            </w:r>
            <w:proofErr w:type="gramEnd"/>
            <w:r w:rsidRPr="00B76194">
              <w:tab/>
            </w:r>
            <w:r w:rsidRPr="00B76194">
              <w:t>0,1</w:t>
            </w:r>
          </w:p>
          <w:p w:rsidR="00DD212D" w:rsidRPr="00B76194" w:rsidRDefault="00B76194">
            <w:pPr>
              <w:jc w:val="both"/>
            </w:pPr>
            <w:r w:rsidRPr="00B76194">
              <w:t xml:space="preserve">kolokwium z </w:t>
            </w:r>
            <w:proofErr w:type="gramStart"/>
            <w:r w:rsidRPr="00B76194">
              <w:t>ćwiczeń</w:t>
            </w:r>
            <w:r w:rsidRPr="00B76194">
              <w:tab/>
              <w:t xml:space="preserve">                   1 h</w:t>
            </w:r>
            <w:proofErr w:type="gramEnd"/>
            <w:r w:rsidRPr="00B76194">
              <w:tab/>
              <w:t>0,04</w:t>
            </w:r>
          </w:p>
          <w:p w:rsidR="00DD212D" w:rsidRPr="00B76194" w:rsidRDefault="00B76194">
            <w:pPr>
              <w:jc w:val="both"/>
            </w:pPr>
            <w:r w:rsidRPr="00B76194">
              <w:t>Egzamin/egzamin poprawkowy 0,5 h/1 h</w:t>
            </w:r>
            <w:r w:rsidRPr="00B76194">
              <w:tab/>
              <w:t>0,06</w:t>
            </w:r>
          </w:p>
          <w:p w:rsidR="00DD212D" w:rsidRPr="00B76194" w:rsidRDefault="00B76194">
            <w:pPr>
              <w:jc w:val="both"/>
            </w:pPr>
            <w:r w:rsidRPr="00B76194">
              <w:rPr>
                <w:b/>
              </w:rPr>
              <w:t>RAZEM kontaktowe</w:t>
            </w:r>
            <w:r w:rsidRPr="00B76194">
              <w:tab/>
              <w:t xml:space="preserve">        </w:t>
            </w:r>
            <w:r w:rsidRPr="00B76194">
              <w:rPr>
                <w:b/>
              </w:rPr>
              <w:t>65</w:t>
            </w:r>
            <w:r w:rsidRPr="00B76194">
              <w:rPr>
                <w:b/>
              </w:rPr>
              <w:tab/>
              <w:t>2,6</w:t>
            </w:r>
          </w:p>
          <w:p w:rsidR="00DD212D" w:rsidRPr="00B76194" w:rsidRDefault="00B76194">
            <w:pPr>
              <w:jc w:val="center"/>
              <w:rPr>
                <w:b/>
              </w:rPr>
            </w:pPr>
            <w:r w:rsidRPr="00B76194">
              <w:rPr>
                <w:b/>
              </w:rPr>
              <w:t>NIEKONTAKTOWE</w:t>
            </w:r>
          </w:p>
          <w:p w:rsidR="00DD212D" w:rsidRPr="00B76194" w:rsidRDefault="00B76194">
            <w:pPr>
              <w:jc w:val="both"/>
            </w:pPr>
            <w:r w:rsidRPr="00B76194">
              <w:t xml:space="preserve">przygotowanie do </w:t>
            </w:r>
            <w:proofErr w:type="gramStart"/>
            <w:r w:rsidRPr="00B76194">
              <w:t>ćwiczeń</w:t>
            </w:r>
            <w:r w:rsidRPr="00B76194">
              <w:tab/>
              <w:t xml:space="preserve">       22,5 h</w:t>
            </w:r>
            <w:proofErr w:type="gramEnd"/>
            <w:r w:rsidRPr="00B76194">
              <w:tab/>
              <w:t>0,9</w:t>
            </w:r>
          </w:p>
          <w:p w:rsidR="00DD212D" w:rsidRPr="00B76194" w:rsidRDefault="00B76194">
            <w:pPr>
              <w:jc w:val="both"/>
            </w:pPr>
            <w:r w:rsidRPr="00B76194">
              <w:t xml:space="preserve">studiowanie </w:t>
            </w:r>
            <w:proofErr w:type="gramStart"/>
            <w:r w:rsidRPr="00B76194">
              <w:t>literatury</w:t>
            </w:r>
            <w:r w:rsidRPr="00B76194">
              <w:tab/>
              <w:t xml:space="preserve">                  12,5 h</w:t>
            </w:r>
            <w:proofErr w:type="gramEnd"/>
            <w:r w:rsidRPr="00B76194">
              <w:tab/>
              <w:t>0,5</w:t>
            </w:r>
          </w:p>
          <w:p w:rsidR="00DD212D" w:rsidRPr="00B76194" w:rsidRDefault="00B76194">
            <w:pPr>
              <w:jc w:val="both"/>
            </w:pPr>
            <w:r w:rsidRPr="00B76194">
              <w:t xml:space="preserve">przygotowanie do </w:t>
            </w:r>
            <w:proofErr w:type="gramStart"/>
            <w:r w:rsidRPr="00B76194">
              <w:t>egzaminu</w:t>
            </w:r>
            <w:r w:rsidRPr="00B76194">
              <w:tab/>
              <w:t xml:space="preserve">        25 h</w:t>
            </w:r>
            <w:proofErr w:type="gramEnd"/>
            <w:r w:rsidRPr="00B76194">
              <w:tab/>
              <w:t>1,0</w:t>
            </w:r>
          </w:p>
          <w:p w:rsidR="00DD212D" w:rsidRPr="00B76194" w:rsidRDefault="00B76194">
            <w:pPr>
              <w:jc w:val="both"/>
            </w:pPr>
            <w:r w:rsidRPr="00B76194">
              <w:rPr>
                <w:b/>
              </w:rPr>
              <w:t xml:space="preserve">RAZEM </w:t>
            </w:r>
            <w:proofErr w:type="spellStart"/>
            <w:r w:rsidRPr="00B76194">
              <w:rPr>
                <w:b/>
              </w:rPr>
              <w:t>niekontaktowe</w:t>
            </w:r>
            <w:proofErr w:type="spellEnd"/>
            <w:r w:rsidRPr="00B76194">
              <w:rPr>
                <w:b/>
              </w:rPr>
              <w:tab/>
              <w:t xml:space="preserve">        60</w:t>
            </w:r>
            <w:r w:rsidRPr="00B76194">
              <w:rPr>
                <w:b/>
              </w:rPr>
              <w:tab/>
              <w:t>2,4</w:t>
            </w:r>
          </w:p>
        </w:tc>
        <w:bookmarkStart w:id="0" w:name="_GoBack"/>
        <w:bookmarkEnd w:id="0"/>
      </w:tr>
      <w:tr w:rsidR="00DD212D">
        <w:trPr>
          <w:trHeight w:val="718"/>
        </w:trPr>
        <w:tc>
          <w:tcPr>
            <w:tcW w:w="3942" w:type="dxa"/>
            <w:shd w:val="clear" w:color="auto" w:fill="auto"/>
          </w:tcPr>
          <w:p w:rsidR="00DD212D" w:rsidRDefault="00B76194">
            <w:r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DD212D" w:rsidRPr="00B76194" w:rsidRDefault="00B76194">
            <w:pPr>
              <w:jc w:val="both"/>
              <w:rPr>
                <w:color w:val="000000"/>
              </w:rPr>
            </w:pPr>
            <w:r w:rsidRPr="00B76194">
              <w:rPr>
                <w:color w:val="000000"/>
              </w:rPr>
              <w:t xml:space="preserve">udział w </w:t>
            </w:r>
            <w:proofErr w:type="gramStart"/>
            <w:r w:rsidRPr="00B76194">
              <w:rPr>
                <w:color w:val="000000"/>
              </w:rPr>
              <w:t>wykładach</w:t>
            </w:r>
            <w:r w:rsidRPr="00B76194">
              <w:rPr>
                <w:color w:val="000000"/>
              </w:rPr>
              <w:tab/>
              <w:t xml:space="preserve">                    30 h</w:t>
            </w:r>
            <w:proofErr w:type="gramEnd"/>
            <w:r w:rsidRPr="00B76194">
              <w:rPr>
                <w:color w:val="000000"/>
              </w:rPr>
              <w:tab/>
              <w:t>1,2</w:t>
            </w:r>
          </w:p>
          <w:p w:rsidR="00DD212D" w:rsidRPr="00B76194" w:rsidRDefault="00B76194">
            <w:pPr>
              <w:jc w:val="both"/>
              <w:rPr>
                <w:color w:val="000000"/>
              </w:rPr>
            </w:pPr>
            <w:r w:rsidRPr="00B76194">
              <w:rPr>
                <w:color w:val="000000"/>
              </w:rPr>
              <w:t xml:space="preserve">udział w </w:t>
            </w:r>
            <w:proofErr w:type="gramStart"/>
            <w:r w:rsidRPr="00B76194">
              <w:rPr>
                <w:color w:val="000000"/>
              </w:rPr>
              <w:t>ćwiczeniach</w:t>
            </w:r>
            <w:r w:rsidRPr="00B76194">
              <w:rPr>
                <w:color w:val="000000"/>
              </w:rPr>
              <w:tab/>
              <w:t xml:space="preserve">            </w:t>
            </w:r>
            <w:r w:rsidRPr="00B76194">
              <w:rPr>
                <w:color w:val="000000"/>
              </w:rPr>
              <w:t xml:space="preserve">        30 h</w:t>
            </w:r>
            <w:proofErr w:type="gramEnd"/>
            <w:r w:rsidRPr="00B76194">
              <w:rPr>
                <w:color w:val="000000"/>
              </w:rPr>
              <w:tab/>
              <w:t>1,2</w:t>
            </w:r>
          </w:p>
          <w:p w:rsidR="00DD212D" w:rsidRPr="00B76194" w:rsidRDefault="00B76194">
            <w:pPr>
              <w:jc w:val="both"/>
              <w:rPr>
                <w:color w:val="000000"/>
              </w:rPr>
            </w:pPr>
            <w:proofErr w:type="gramStart"/>
            <w:r w:rsidRPr="00B76194">
              <w:rPr>
                <w:color w:val="000000"/>
              </w:rPr>
              <w:t>konsultacje</w:t>
            </w:r>
            <w:r w:rsidRPr="00B76194">
              <w:rPr>
                <w:color w:val="000000"/>
              </w:rPr>
              <w:tab/>
              <w:t xml:space="preserve">                               2,5 h</w:t>
            </w:r>
            <w:proofErr w:type="gramEnd"/>
            <w:r w:rsidRPr="00B76194">
              <w:rPr>
                <w:color w:val="000000"/>
              </w:rPr>
              <w:tab/>
              <w:t>0,1</w:t>
            </w:r>
          </w:p>
          <w:p w:rsidR="00DD212D" w:rsidRPr="00B76194" w:rsidRDefault="00B76194">
            <w:pPr>
              <w:jc w:val="both"/>
              <w:rPr>
                <w:color w:val="000000"/>
              </w:rPr>
            </w:pPr>
            <w:r w:rsidRPr="00B76194">
              <w:rPr>
                <w:color w:val="000000"/>
              </w:rPr>
              <w:t xml:space="preserve">kolokwium z </w:t>
            </w:r>
            <w:proofErr w:type="gramStart"/>
            <w:r w:rsidRPr="00B76194">
              <w:rPr>
                <w:color w:val="000000"/>
              </w:rPr>
              <w:t>ćwiczeń</w:t>
            </w:r>
            <w:r w:rsidRPr="00B76194">
              <w:rPr>
                <w:color w:val="000000"/>
              </w:rPr>
              <w:tab/>
              <w:t xml:space="preserve">                  1,0 h</w:t>
            </w:r>
            <w:proofErr w:type="gramEnd"/>
            <w:r w:rsidRPr="00B76194">
              <w:rPr>
                <w:color w:val="000000"/>
              </w:rPr>
              <w:tab/>
              <w:t>0,04</w:t>
            </w:r>
          </w:p>
          <w:p w:rsidR="00DD212D" w:rsidRPr="00B76194" w:rsidRDefault="00B76194">
            <w:pPr>
              <w:jc w:val="both"/>
              <w:rPr>
                <w:color w:val="000000"/>
              </w:rPr>
            </w:pPr>
            <w:r w:rsidRPr="00B76194">
              <w:rPr>
                <w:color w:val="000000"/>
              </w:rPr>
              <w:t xml:space="preserve">Egzamin/egzamin </w:t>
            </w:r>
            <w:proofErr w:type="gramStart"/>
            <w:r w:rsidRPr="00B76194">
              <w:rPr>
                <w:color w:val="000000"/>
              </w:rPr>
              <w:t>poprawkowy   0,5/1 h</w:t>
            </w:r>
            <w:proofErr w:type="gramEnd"/>
            <w:r w:rsidRPr="00B76194">
              <w:rPr>
                <w:color w:val="000000"/>
              </w:rPr>
              <w:tab/>
              <w:t>0,06</w:t>
            </w:r>
          </w:p>
          <w:p w:rsidR="00DD212D" w:rsidRPr="00B76194" w:rsidRDefault="00B76194">
            <w:pPr>
              <w:jc w:val="both"/>
            </w:pPr>
            <w:bookmarkStart w:id="1" w:name="_heading=h.gjdgxs" w:colFirst="0" w:colLast="0"/>
            <w:bookmarkEnd w:id="1"/>
            <w:proofErr w:type="gramStart"/>
            <w:r w:rsidRPr="00B76194">
              <w:rPr>
                <w:b/>
                <w:color w:val="000000"/>
              </w:rPr>
              <w:t xml:space="preserve">RAZEM                                             65 </w:t>
            </w:r>
            <w:r w:rsidRPr="00B76194">
              <w:rPr>
                <w:b/>
                <w:color w:val="000000"/>
              </w:rPr>
              <w:tab/>
              <w:t>2</w:t>
            </w:r>
            <w:proofErr w:type="gramEnd"/>
            <w:r w:rsidRPr="00B76194">
              <w:rPr>
                <w:b/>
                <w:color w:val="000000"/>
              </w:rPr>
              <w:t>,6</w:t>
            </w:r>
          </w:p>
        </w:tc>
      </w:tr>
      <w:tr w:rsidR="00DD212D">
        <w:trPr>
          <w:trHeight w:val="718"/>
        </w:trPr>
        <w:tc>
          <w:tcPr>
            <w:tcW w:w="3942" w:type="dxa"/>
            <w:shd w:val="clear" w:color="auto" w:fill="auto"/>
          </w:tcPr>
          <w:p w:rsidR="00DD212D" w:rsidRDefault="00B76194">
            <w:r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DD212D" w:rsidRPr="00B76194" w:rsidRDefault="00B76194">
            <w:pPr>
              <w:jc w:val="both"/>
            </w:pPr>
            <w:r w:rsidRPr="00B76194">
              <w:rPr>
                <w:b/>
              </w:rPr>
              <w:t>W1</w:t>
            </w:r>
            <w:r w:rsidRPr="00B76194">
              <w:t xml:space="preserve"> – BC1_W01 i W09</w:t>
            </w:r>
          </w:p>
          <w:p w:rsidR="00DD212D" w:rsidRPr="00B76194" w:rsidRDefault="00B76194">
            <w:pPr>
              <w:jc w:val="both"/>
            </w:pPr>
            <w:r w:rsidRPr="00B76194">
              <w:rPr>
                <w:b/>
              </w:rPr>
              <w:t xml:space="preserve">W2 </w:t>
            </w:r>
            <w:r w:rsidRPr="00B76194">
              <w:t xml:space="preserve">- BC1_W09 i W10 i W13 </w:t>
            </w:r>
          </w:p>
          <w:p w:rsidR="00DD212D" w:rsidRPr="00B76194" w:rsidRDefault="00B76194">
            <w:pPr>
              <w:jc w:val="both"/>
            </w:pPr>
            <w:r w:rsidRPr="00B76194">
              <w:rPr>
                <w:b/>
              </w:rPr>
              <w:t xml:space="preserve">W3 - </w:t>
            </w:r>
            <w:r w:rsidRPr="00B76194">
              <w:t>BC1_W09 i W10</w:t>
            </w:r>
          </w:p>
          <w:p w:rsidR="00DD212D" w:rsidRPr="00B76194" w:rsidRDefault="00B76194">
            <w:pPr>
              <w:jc w:val="both"/>
            </w:pPr>
            <w:r w:rsidRPr="00B76194">
              <w:rPr>
                <w:b/>
              </w:rPr>
              <w:t>U1</w:t>
            </w:r>
            <w:r w:rsidRPr="00B76194">
              <w:t xml:space="preserve"> - BC1_U09 i U10 </w:t>
            </w:r>
          </w:p>
          <w:p w:rsidR="00DD212D" w:rsidRPr="00B76194" w:rsidRDefault="00B76194">
            <w:pPr>
              <w:jc w:val="both"/>
              <w:rPr>
                <w:b/>
              </w:rPr>
            </w:pPr>
            <w:r w:rsidRPr="00B76194">
              <w:rPr>
                <w:b/>
              </w:rPr>
              <w:t>U2 -</w:t>
            </w:r>
            <w:r w:rsidRPr="00B76194">
              <w:t xml:space="preserve"> BC1_U04 </w:t>
            </w:r>
          </w:p>
          <w:p w:rsidR="00DD212D" w:rsidRPr="00B76194" w:rsidRDefault="00B76194">
            <w:pPr>
              <w:jc w:val="both"/>
            </w:pPr>
            <w:r w:rsidRPr="00B76194">
              <w:rPr>
                <w:b/>
              </w:rPr>
              <w:t xml:space="preserve">U3 - </w:t>
            </w:r>
            <w:r w:rsidRPr="00B76194">
              <w:t>BC1_U09 i U10 i U14</w:t>
            </w:r>
          </w:p>
          <w:p w:rsidR="00DD212D" w:rsidRPr="00B76194" w:rsidRDefault="00B76194">
            <w:pPr>
              <w:jc w:val="both"/>
            </w:pPr>
            <w:r w:rsidRPr="00B76194">
              <w:rPr>
                <w:b/>
              </w:rPr>
              <w:t>K1</w:t>
            </w:r>
            <w:r w:rsidRPr="00B76194">
              <w:t xml:space="preserve"> - BC1_K01</w:t>
            </w:r>
          </w:p>
          <w:p w:rsidR="00DD212D" w:rsidRPr="00B76194" w:rsidRDefault="00B76194">
            <w:pPr>
              <w:jc w:val="both"/>
            </w:pPr>
            <w:r w:rsidRPr="00B76194">
              <w:rPr>
                <w:b/>
              </w:rPr>
              <w:t>K2</w:t>
            </w:r>
            <w:r w:rsidRPr="00B76194">
              <w:t xml:space="preserve"> - BC1_K02 i K05</w:t>
            </w:r>
          </w:p>
          <w:p w:rsidR="00DD212D" w:rsidRPr="00B76194" w:rsidRDefault="00DD212D">
            <w:pPr>
              <w:jc w:val="both"/>
            </w:pPr>
          </w:p>
          <w:p w:rsidR="00DD212D" w:rsidRPr="00B76194" w:rsidRDefault="00B76194">
            <w:pPr>
              <w:jc w:val="both"/>
            </w:pPr>
            <w:r w:rsidRPr="00B76194">
              <w:rPr>
                <w:b/>
              </w:rPr>
              <w:t xml:space="preserve">W2 </w:t>
            </w:r>
            <w:r w:rsidRPr="00B76194">
              <w:t>- InzBc_W02</w:t>
            </w:r>
          </w:p>
          <w:p w:rsidR="00DD212D" w:rsidRPr="00B76194" w:rsidRDefault="00B76194">
            <w:pPr>
              <w:jc w:val="both"/>
            </w:pPr>
            <w:r w:rsidRPr="00B76194">
              <w:rPr>
                <w:b/>
              </w:rPr>
              <w:t xml:space="preserve">W3 - </w:t>
            </w:r>
            <w:r w:rsidRPr="00B76194">
              <w:t>I</w:t>
            </w:r>
            <w:r w:rsidRPr="00B76194">
              <w:t>nzBc_W01, InzBc_W03</w:t>
            </w:r>
          </w:p>
          <w:p w:rsidR="00DD212D" w:rsidRPr="00B76194" w:rsidRDefault="00B76194">
            <w:pPr>
              <w:jc w:val="both"/>
            </w:pPr>
            <w:r w:rsidRPr="00B76194">
              <w:rPr>
                <w:b/>
              </w:rPr>
              <w:t>U1</w:t>
            </w:r>
            <w:r w:rsidRPr="00B76194">
              <w:t xml:space="preserve"> - InzBc_U02</w:t>
            </w:r>
          </w:p>
          <w:p w:rsidR="00DD212D" w:rsidRPr="00B76194" w:rsidRDefault="00B76194">
            <w:pPr>
              <w:jc w:val="both"/>
              <w:rPr>
                <w:b/>
              </w:rPr>
            </w:pPr>
            <w:r w:rsidRPr="00B76194">
              <w:rPr>
                <w:b/>
              </w:rPr>
              <w:t>U2 -</w:t>
            </w:r>
            <w:r w:rsidRPr="00B76194">
              <w:t xml:space="preserve"> InzBc_U01</w:t>
            </w:r>
          </w:p>
          <w:p w:rsidR="00DD212D" w:rsidRPr="00B76194" w:rsidRDefault="00B76194">
            <w:pPr>
              <w:jc w:val="both"/>
              <w:rPr>
                <w:b/>
              </w:rPr>
            </w:pPr>
            <w:r w:rsidRPr="00B76194">
              <w:rPr>
                <w:b/>
              </w:rPr>
              <w:t xml:space="preserve">U3 - </w:t>
            </w:r>
            <w:r w:rsidRPr="00B76194">
              <w:t>InzBc_U05, InzBc_U06</w:t>
            </w:r>
          </w:p>
        </w:tc>
      </w:tr>
    </w:tbl>
    <w:p w:rsidR="00DD212D" w:rsidRDefault="00DD212D"/>
    <w:p w:rsidR="00DD212D" w:rsidRDefault="00DD212D"/>
    <w:p w:rsidR="00DD212D" w:rsidRDefault="00DD212D"/>
    <w:p w:rsidR="00DD212D" w:rsidRDefault="00DD212D"/>
    <w:p w:rsidR="00DD212D" w:rsidRDefault="00DD212D">
      <w:pPr>
        <w:rPr>
          <w:i/>
        </w:rPr>
      </w:pPr>
    </w:p>
    <w:p w:rsidR="00DD212D" w:rsidRDefault="00DD212D"/>
    <w:p w:rsidR="00DD212D" w:rsidRDefault="00DD212D"/>
    <w:sectPr w:rsidR="00DD212D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76194">
      <w:r>
        <w:separator/>
      </w:r>
    </w:p>
  </w:endnote>
  <w:endnote w:type="continuationSeparator" w:id="0">
    <w:p w:rsidR="00000000" w:rsidRDefault="00B7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12D" w:rsidRDefault="00B761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4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4</w:t>
    </w:r>
    <w:r>
      <w:rPr>
        <w:color w:val="000000"/>
      </w:rPr>
      <w:fldChar w:fldCharType="end"/>
    </w:r>
  </w:p>
  <w:p w:rsidR="00DD212D" w:rsidRDefault="00DD21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76194">
      <w:r>
        <w:separator/>
      </w:r>
    </w:p>
  </w:footnote>
  <w:footnote w:type="continuationSeparator" w:id="0">
    <w:p w:rsidR="00000000" w:rsidRDefault="00B76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12D" w:rsidRDefault="00DD212D">
    <w:pPr>
      <w:jc w:val="right"/>
      <w:rPr>
        <w:sz w:val="22"/>
        <w:szCs w:val="22"/>
      </w:rPr>
    </w:pPr>
  </w:p>
  <w:p w:rsidR="00DD212D" w:rsidRDefault="00B76194">
    <w:pPr>
      <w:tabs>
        <w:tab w:val="left" w:pos="5205"/>
      </w:tabs>
      <w:spacing w:after="120"/>
    </w:pPr>
    <w:r>
      <w:t xml:space="preserve"> </w:t>
    </w:r>
    <w:r>
      <w:tab/>
    </w:r>
  </w:p>
  <w:p w:rsidR="00DD212D" w:rsidRDefault="00DD21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41031"/>
    <w:multiLevelType w:val="multilevel"/>
    <w:tmpl w:val="AE687AD4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D212D"/>
    <w:rsid w:val="00B76194"/>
    <w:rsid w:val="00DD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Rs1JO1UeIVmwuv6zaR9QwivUpg==">CgMxLjAyCGguZ2pkZ3hzOAByITF5bmI1Sk1fUmVLQ0dna0cxNnlQQ3d1cGFxZ19MWllOMA==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1035</Words>
  <Characters>6210</Characters>
  <Application>Microsoft Office Word</Application>
  <DocSecurity>0</DocSecurity>
  <Lines>51</Lines>
  <Paragraphs>14</Paragraphs>
  <ScaleCrop>false</ScaleCrop>
  <Company>Microsoft</Company>
  <LinksUpToDate>false</LinksUpToDate>
  <CharactersWithSpaces>7231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2</cp:revision>
  <dcterms:created xsi:type="dcterms:W3CDTF">2024-11-25T00:04:00Z</dcterms:created>
  <dcterms:modified xsi:type="dcterms:W3CDTF">2024-12-06T08:23:00Z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