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91" w:rsidRDefault="009C4AC8">
      <w:pPr>
        <w:rPr>
          <w:b/>
        </w:rPr>
      </w:pPr>
      <w:bookmarkStart w:id="0" w:name="_heading=h.gjdgxs" w:colFirst="0" w:colLast="0"/>
      <w:bookmarkEnd w:id="0"/>
      <w:r>
        <w:rPr>
          <w:b/>
        </w:rPr>
        <w:t>Karta opisu zajęć (sylabus)</w:t>
      </w:r>
    </w:p>
    <w:p w:rsidR="00D97291" w:rsidRDefault="00D97291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 xml:space="preserve">Nazwa kierunku studiów 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Bezpieczeństwo i certyfikacja żywności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 xml:space="preserve">Identyfikowalność żywności i pasz </w:t>
            </w:r>
          </w:p>
          <w:p w:rsidR="00D97291" w:rsidRDefault="009C4AC8">
            <w:r>
              <w:t>Traceability of food and fodder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 xml:space="preserve">Język wykładowy 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polski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 xml:space="preserve">Rodzaj modułu 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obowiązkowy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drugiego stopnia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Forma studiów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niestacjonarne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II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2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3 (1/2)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dr inż. Robert Krusiński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Jednostka oferująca moduł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Instytut Żywienia Zwierząt i Bromatologii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Cel modułu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>Zapoznanie studentów z systemem identyfikowalności pasz i żywności jako sposobem zapewnienia bezpieczeństwa żywności</w:t>
            </w:r>
          </w:p>
        </w:tc>
      </w:tr>
      <w:tr w:rsidR="00D9729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97291" w:rsidRDefault="009C4AC8">
            <w:pPr>
              <w:jc w:val="both"/>
            </w:pPr>
            <w:r>
              <w:t>Efekty uczenia się dla modułu to opis zasobu wiedzy, umiejętności i kompetencji społecznych, które student osiągnie po zrealizowaniu zajęć</w:t>
            </w:r>
            <w:r>
              <w:t>.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 xml:space="preserve">Wiedza: 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W1. Ma wiedzę z zakresu prawa żywnościowego obowiązującego w Polsce i innych krajach UE, systemu identyfikowalności oraz zasad funkcjonowania urzędowych nadzorów nad bezpieczeństwem żywności.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W2. Zna zasady etykietowania i certyfikacji stosowane w Polsce i innych krajach UE.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W3. Ma wiedzę na temat wpływu składników żywności na bezpieczeństwo zdrowotne konsumenta.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Umiejętności: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U1. Umie wyszukać i zrozumieć informacje dotyczące prawa żywnościowego obowiązującego w Polsce i innych krajach  UE.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U2. Przygotowuje i przedstawia prezentacje, ustne wystąpienia i pisemne sprawozdania dotyczące konkretnego zagadnienia.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Kompetencje spo</w:t>
            </w:r>
            <w:r>
              <w:t>łeczne:</w:t>
            </w:r>
          </w:p>
        </w:tc>
      </w:tr>
      <w:tr w:rsidR="00D9729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97291" w:rsidRDefault="00D97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 xml:space="preserve">K1. Rozumie potrzebę stałego uzupełniania wiedzy w zakresie przepisów prawa żywnościowego 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bookmarkStart w:id="1" w:name="_GoBack"/>
            <w:bookmarkEnd w:id="1"/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pPr>
              <w:jc w:val="both"/>
            </w:pPr>
            <w:r>
              <w:t>Zaliczenie biochemii, fizjologii zwierząt, paszoznawstwa, zagrożeń w produkcji roślinnej i zwierzęcej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 xml:space="preserve">Treści programowe modułu </w:t>
            </w:r>
          </w:p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r>
              <w:t xml:space="preserve">Zasady funkcjonowania systemu śledzenia produktu; możliwości śledzenia; znakowanie i etykietowanie </w:t>
            </w:r>
            <w:r>
              <w:lastRenderedPageBreak/>
              <w:t>pasz i żywności; dystrybucja na rynku; zewnętrzne i wewnętrzne systemy identyfikowalności; identyfikowalność w świetle prawa; zale</w:t>
            </w:r>
            <w:r>
              <w:t>żność pomiędzy jakością pasz a jakością produktów pochodzenia zwierzęcego; zależność pomiędzy uprawą a jakością żywności pochodzenia roślinnego; korzyści wynikające z wdrożenia systemu identyfikowalności; sposoby zarządzania kryzysowego w przypadku wystąpi</w:t>
            </w:r>
            <w:r>
              <w:t>enia zagrożeń.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Literatura podstawowa:</w:t>
            </w:r>
          </w:p>
          <w:p w:rsidR="00D97291" w:rsidRDefault="009C4AC8">
            <w:r>
              <w:t>1. Skrzypek E. (Red.). Metody, techniki i narzędzia zarządzania. Wyd. UMCS, Lublin, 2011.</w:t>
            </w:r>
          </w:p>
          <w:p w:rsidR="00D97291" w:rsidRDefault="009C4AC8">
            <w:r>
              <w:t>2. Akty prawne</w:t>
            </w:r>
          </w:p>
          <w:p w:rsidR="00D97291" w:rsidRDefault="009C4AC8">
            <w:r>
              <w:t>Literatura uzupełniająca:</w:t>
            </w:r>
          </w:p>
          <w:p w:rsidR="00D97291" w:rsidRDefault="009C4AC8">
            <w:r>
              <w:t>1. Wieland A. (Red.). Praktyka higieny ż</w:t>
            </w:r>
            <w:r>
              <w:t>ywienia i żywności. Poradnik dla kierowników placówek handlowych, gastronomicznych oraz przemysłu spożywczego. Wyd. Forum, Poznań, 2004.</w:t>
            </w:r>
          </w:p>
          <w:p w:rsidR="00D97291" w:rsidRDefault="009C4AC8">
            <w:r>
              <w:t>2. Kołożyn-Krajewska D. (Red.). Higiena produkcji żywności. Wyd. SGGW, Warszawa, 2007.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Planowane formy/działania/metod</w:t>
            </w:r>
            <w:r>
              <w:t>y dydaktyczne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r>
              <w:t>Wykład, zadania z wykorzystaniem programów komputerowych, prace projektowe, dyskusja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pPr>
              <w:jc w:val="both"/>
            </w:pPr>
            <w:r>
              <w:t>Sposoby weryfikacji:</w:t>
            </w:r>
          </w:p>
          <w:p w:rsidR="00D97291" w:rsidRDefault="009C4AC8">
            <w:pPr>
              <w:jc w:val="both"/>
            </w:pPr>
            <w:r>
              <w:t>W1 – ocena realizacji przyznanego tematu (praca własna), kolokwium pisemne, egzamin pisemny</w:t>
            </w:r>
          </w:p>
          <w:p w:rsidR="00D97291" w:rsidRDefault="009C4AC8">
            <w:pPr>
              <w:jc w:val="both"/>
            </w:pPr>
            <w:r>
              <w:t>W2 – praca własna na ćwiczeniach</w:t>
            </w:r>
          </w:p>
          <w:p w:rsidR="00D97291" w:rsidRDefault="009C4AC8">
            <w:pPr>
              <w:jc w:val="both"/>
            </w:pPr>
            <w:r>
              <w:t>W3 – kolokwium pisemne, egzamin pisemny</w:t>
            </w:r>
          </w:p>
          <w:p w:rsidR="00D97291" w:rsidRDefault="009C4AC8">
            <w:pPr>
              <w:jc w:val="both"/>
            </w:pPr>
            <w:r>
              <w:t>U1 – ocena wykonania zadania projektowego</w:t>
            </w:r>
          </w:p>
          <w:p w:rsidR="00D97291" w:rsidRDefault="009C4AC8">
            <w:pPr>
              <w:jc w:val="both"/>
            </w:pPr>
            <w:r>
              <w:t>U2 – ocena realizacji przyznanego tematu oraz zad</w:t>
            </w:r>
            <w:r>
              <w:t>ania projektowego (praca własna)</w:t>
            </w:r>
          </w:p>
          <w:p w:rsidR="00D97291" w:rsidRDefault="009C4AC8">
            <w:pPr>
              <w:jc w:val="both"/>
            </w:pPr>
            <w:r>
              <w:t>K1 – pytania otwarte na kolokwiach i egzaminie</w:t>
            </w:r>
          </w:p>
          <w:p w:rsidR="00D97291" w:rsidRDefault="00D97291">
            <w:pPr>
              <w:jc w:val="both"/>
            </w:pPr>
          </w:p>
          <w:p w:rsidR="00D97291" w:rsidRDefault="009C4AC8">
            <w:r>
              <w:t xml:space="preserve">DOKUMENTOWANIE OSIĄGNIĘTYCH EFEKTÓW UCZENIA SIĘ w formie: </w:t>
            </w:r>
          </w:p>
          <w:p w:rsidR="00D97291" w:rsidRDefault="009C4AC8">
            <w:pPr>
              <w:jc w:val="both"/>
            </w:pPr>
            <w:r>
              <w:t xml:space="preserve">prace etapowe: projekty, opis zadań wykonywanych na  ćwiczeniach itp. </w:t>
            </w:r>
          </w:p>
          <w:p w:rsidR="00D97291" w:rsidRDefault="009C4AC8">
            <w:pPr>
              <w:jc w:val="both"/>
            </w:pPr>
            <w:r>
              <w:t xml:space="preserve">prace końcowe: egzamin, prezentacja projektu </w:t>
            </w:r>
            <w:r>
              <w:t>archiwizowanie w formie papierowej lub cyfrowej; dziennik prowadzącego</w:t>
            </w:r>
          </w:p>
          <w:p w:rsidR="00D97291" w:rsidRDefault="00D97291">
            <w:pPr>
              <w:jc w:val="both"/>
            </w:pPr>
          </w:p>
          <w:p w:rsidR="00D97291" w:rsidRDefault="009C4AC8">
            <w:pPr>
              <w:jc w:val="both"/>
            </w:pPr>
            <w:r>
              <w:t>Szczegółowe kryteria przy ocenie egzaminów i prac kontrolnych</w:t>
            </w:r>
          </w:p>
          <w:p w:rsidR="00D97291" w:rsidRDefault="009C4AC8">
            <w:pPr>
              <w:jc w:val="both"/>
            </w:pPr>
            <w:r>
              <w:t>1)</w:t>
            </w:r>
            <w:r>
              <w:tab/>
              <w:t>student wykazuje dostateczny (3,0) stopień wiedzy lub umiejętności, gdy uzyskuje od 51 do 60% sumy punktów określającyc</w:t>
            </w:r>
            <w:r>
              <w:t xml:space="preserve">h maksymalny poziom wiedzy lub umiejętności z danego przedmiotu (odpowiednio, przy zaliczeniu cząstkowym – jego części), </w:t>
            </w:r>
          </w:p>
          <w:p w:rsidR="00D97291" w:rsidRDefault="009C4AC8">
            <w:pPr>
              <w:jc w:val="both"/>
            </w:pPr>
            <w:r>
              <w:t>2)</w:t>
            </w:r>
            <w:r>
              <w:tab/>
              <w:t>student wykazuje dostateczny plus (3,5) stopień wiedzy lub umiejętności, gdy uzyskuje od 61 do 70% sumy punktów określających maksy</w:t>
            </w:r>
            <w:r>
              <w:t xml:space="preserve">malny </w:t>
            </w:r>
            <w:r>
              <w:lastRenderedPageBreak/>
              <w:t xml:space="preserve">poziom wiedzy lub umiejętności z danego przedmiotu (odpowiednio – jego części), </w:t>
            </w:r>
          </w:p>
          <w:p w:rsidR="00D97291" w:rsidRDefault="009C4AC8">
            <w:pPr>
              <w:jc w:val="both"/>
            </w:pPr>
            <w:r>
              <w:t>3)</w:t>
            </w:r>
            <w:r>
              <w:tab/>
              <w:t xml:space="preserve">student wykazuje dobry stopień (4,0) wiedzy lub umiejętności, gdy uzyskuje od 71 do 80% sumy punktów określających maksymalny poziom wiedzy lub umiejętności z danego </w:t>
            </w:r>
            <w:r>
              <w:t xml:space="preserve">przedmiotu (odpowiednio – jego części), </w:t>
            </w:r>
          </w:p>
          <w:p w:rsidR="00D97291" w:rsidRDefault="009C4AC8">
            <w:pPr>
              <w:jc w:val="both"/>
            </w:pPr>
            <w:r>
              <w:t>4)</w:t>
            </w:r>
            <w:r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:rsidR="00D97291" w:rsidRDefault="009C4AC8">
            <w:pPr>
              <w:jc w:val="both"/>
            </w:pPr>
            <w:r>
              <w:t>5</w:t>
            </w:r>
            <w:r>
              <w:t>)</w:t>
            </w:r>
            <w:r>
              <w:tab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</w:tc>
      </w:tr>
      <w:tr w:rsidR="00D97291">
        <w:tc>
          <w:tcPr>
            <w:tcW w:w="3942" w:type="dxa"/>
            <w:shd w:val="clear" w:color="auto" w:fill="auto"/>
          </w:tcPr>
          <w:p w:rsidR="00D97291" w:rsidRDefault="009C4AC8">
            <w:r>
              <w:lastRenderedPageBreak/>
              <w:t>Elementy i wagi mające wpływ na ocenę końcową</w:t>
            </w:r>
          </w:p>
          <w:p w:rsidR="00D97291" w:rsidRDefault="00D97291"/>
          <w:p w:rsidR="00D97291" w:rsidRDefault="00D97291"/>
        </w:tc>
        <w:tc>
          <w:tcPr>
            <w:tcW w:w="5344" w:type="dxa"/>
            <w:shd w:val="clear" w:color="auto" w:fill="auto"/>
          </w:tcPr>
          <w:p w:rsidR="00D97291" w:rsidRDefault="009C4AC8">
            <w:pPr>
              <w:jc w:val="both"/>
            </w:pPr>
            <w:r>
              <w:t>Ocena z ćwiczeń – średnia arytmetyczna ocen z kart pracy oraz oceny z realizacji i prezentacji projektu;</w:t>
            </w:r>
          </w:p>
          <w:p w:rsidR="00D97291" w:rsidRDefault="009C4AC8">
            <w:pPr>
              <w:jc w:val="both"/>
            </w:pPr>
            <w:r>
              <w:t>Ocena końcowa – ocena z egzaminu 60% + 40% ocena z ćwiczeń.</w:t>
            </w:r>
          </w:p>
          <w:p w:rsidR="00D97291" w:rsidRDefault="009C4AC8">
            <w:pPr>
              <w:jc w:val="both"/>
            </w:pPr>
            <w:r>
              <w:t>Warunki te są przedstawiane na pierwszych z</w:t>
            </w:r>
            <w:r>
              <w:t>ajęciach z modułu.</w:t>
            </w:r>
          </w:p>
        </w:tc>
      </w:tr>
      <w:tr w:rsidR="00D97291">
        <w:trPr>
          <w:trHeight w:val="2324"/>
        </w:trPr>
        <w:tc>
          <w:tcPr>
            <w:tcW w:w="3942" w:type="dxa"/>
            <w:shd w:val="clear" w:color="auto" w:fill="auto"/>
          </w:tcPr>
          <w:p w:rsidR="00D97291" w:rsidRDefault="009C4AC8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pPr>
              <w:jc w:val="both"/>
            </w:pPr>
            <w:r>
              <w:t>Formy zajęć: wykład, ćwiczenia, konsultacje, przygotowanie do zajęć, przygotowanie projektów, studiowanie literatury</w:t>
            </w:r>
          </w:p>
          <w:p w:rsidR="00D97291" w:rsidRDefault="00D97291">
            <w:pPr>
              <w:jc w:val="both"/>
            </w:pPr>
          </w:p>
          <w:p w:rsidR="00D97291" w:rsidRDefault="009C4AC8">
            <w:r>
              <w:rPr>
                <w:b/>
              </w:rPr>
              <w:t>Kontaktowe</w:t>
            </w:r>
          </w:p>
          <w:p w:rsidR="00D97291" w:rsidRDefault="009C4AC8">
            <w:pPr>
              <w:numPr>
                <w:ilvl w:val="0"/>
                <w:numId w:val="1"/>
              </w:numPr>
              <w:ind w:left="480"/>
            </w:pPr>
            <w:r>
              <w:t xml:space="preserve">wykład (7 godz./0,3 ECTS), </w:t>
            </w:r>
          </w:p>
          <w:p w:rsidR="00D97291" w:rsidRDefault="009C4AC8">
            <w:pPr>
              <w:numPr>
                <w:ilvl w:val="0"/>
                <w:numId w:val="1"/>
              </w:numPr>
              <w:ind w:left="480"/>
            </w:pPr>
            <w:r>
              <w:t xml:space="preserve">ćwiczenia (14 godz./0,6 ECTS), </w:t>
            </w:r>
          </w:p>
          <w:p w:rsidR="00D97291" w:rsidRDefault="009C4AC8">
            <w:pPr>
              <w:numPr>
                <w:ilvl w:val="0"/>
                <w:numId w:val="1"/>
              </w:numPr>
              <w:ind w:left="480"/>
            </w:pPr>
            <w:r>
              <w:t>konsultacje (3 godz./0,12 E</w:t>
            </w:r>
            <w:r>
              <w:t xml:space="preserve">CTS), </w:t>
            </w:r>
          </w:p>
          <w:p w:rsidR="00D97291" w:rsidRDefault="009C4AC8">
            <w:pPr>
              <w:numPr>
                <w:ilvl w:val="0"/>
                <w:numId w:val="1"/>
              </w:numPr>
              <w:ind w:left="480"/>
            </w:pPr>
            <w:r>
              <w:t xml:space="preserve">egzamin (2 godz./0,08 ECTS). </w:t>
            </w:r>
          </w:p>
          <w:p w:rsidR="00D97291" w:rsidRDefault="009C4AC8">
            <w:pPr>
              <w:ind w:left="120"/>
            </w:pPr>
            <w:r>
              <w:t>Łącznie – 26 godz./1,0 ECTS</w:t>
            </w:r>
          </w:p>
          <w:p w:rsidR="00D97291" w:rsidRDefault="009C4AC8">
            <w:pPr>
              <w:rPr>
                <w:b/>
              </w:rPr>
            </w:pPr>
            <w:r>
              <w:rPr>
                <w:b/>
              </w:rPr>
              <w:t>Niekontaktowe</w:t>
            </w:r>
          </w:p>
          <w:p w:rsidR="00D97291" w:rsidRDefault="009C4AC8">
            <w:pPr>
              <w:numPr>
                <w:ilvl w:val="0"/>
                <w:numId w:val="2"/>
              </w:numPr>
              <w:ind w:left="480"/>
            </w:pPr>
            <w:r>
              <w:t>przygotowanie do zajęć (10 godz./0,4 ECTS),</w:t>
            </w:r>
          </w:p>
          <w:p w:rsidR="00D97291" w:rsidRDefault="009C4AC8">
            <w:pPr>
              <w:numPr>
                <w:ilvl w:val="0"/>
                <w:numId w:val="2"/>
              </w:numPr>
              <w:ind w:left="480"/>
            </w:pPr>
            <w:r>
              <w:t>przygotowanie do egzaminu (20 godz./0,8 ECTS),</w:t>
            </w:r>
          </w:p>
          <w:p w:rsidR="00D97291" w:rsidRDefault="009C4AC8">
            <w:pPr>
              <w:numPr>
                <w:ilvl w:val="0"/>
                <w:numId w:val="2"/>
              </w:numPr>
              <w:ind w:left="480"/>
            </w:pPr>
            <w:r>
              <w:t>przygotowanie projektów  (20 godz./0,8 ECTS)</w:t>
            </w:r>
          </w:p>
          <w:p w:rsidR="00D97291" w:rsidRDefault="009C4AC8">
            <w:pPr>
              <w:jc w:val="both"/>
            </w:pPr>
            <w:r>
              <w:t>Łącznie - 50 godz./2,0 ECTS</w:t>
            </w:r>
          </w:p>
        </w:tc>
      </w:tr>
      <w:tr w:rsidR="00D97291">
        <w:trPr>
          <w:trHeight w:val="718"/>
        </w:trPr>
        <w:tc>
          <w:tcPr>
            <w:tcW w:w="3942" w:type="dxa"/>
            <w:shd w:val="clear" w:color="auto" w:fill="auto"/>
          </w:tcPr>
          <w:p w:rsidR="00D97291" w:rsidRDefault="009C4AC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97291" w:rsidRDefault="009C4AC8">
            <w:pPr>
              <w:jc w:val="both"/>
            </w:pPr>
            <w:r>
              <w:t>Udział w wykładach – 7 godz.; w ćwiczeniach – 14 godz.; konsultacjach – 3 godz.; egzaminie – 2 godz.</w:t>
            </w:r>
          </w:p>
        </w:tc>
      </w:tr>
      <w:tr w:rsidR="000D759D">
        <w:trPr>
          <w:trHeight w:val="718"/>
        </w:trPr>
        <w:tc>
          <w:tcPr>
            <w:tcW w:w="3942" w:type="dxa"/>
            <w:shd w:val="clear" w:color="auto" w:fill="auto"/>
          </w:tcPr>
          <w:p w:rsidR="000D759D" w:rsidRDefault="000D759D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D759D" w:rsidRDefault="000D759D" w:rsidP="00767582">
            <w:pPr>
              <w:jc w:val="both"/>
            </w:pPr>
            <w:r>
              <w:t>W1 - BC2 _W04</w:t>
            </w:r>
          </w:p>
          <w:p w:rsidR="000D759D" w:rsidRDefault="000D759D" w:rsidP="00767582">
            <w:pPr>
              <w:jc w:val="both"/>
            </w:pPr>
            <w:r>
              <w:t>W2 - BC2 _W06</w:t>
            </w:r>
          </w:p>
          <w:p w:rsidR="000D759D" w:rsidRDefault="000D759D" w:rsidP="00767582">
            <w:pPr>
              <w:jc w:val="both"/>
            </w:pPr>
            <w:r>
              <w:t>W3 - BC2 _W07</w:t>
            </w:r>
          </w:p>
          <w:p w:rsidR="000D759D" w:rsidRDefault="000D759D" w:rsidP="00767582">
            <w:pPr>
              <w:jc w:val="both"/>
            </w:pPr>
            <w:r>
              <w:t>U1 - BC2 _U01</w:t>
            </w:r>
          </w:p>
          <w:p w:rsidR="000D759D" w:rsidRDefault="000D759D" w:rsidP="00767582">
            <w:pPr>
              <w:jc w:val="both"/>
            </w:pPr>
            <w:r>
              <w:t>U2 - BC2 _U13</w:t>
            </w:r>
          </w:p>
          <w:p w:rsidR="000D759D" w:rsidRDefault="000D759D" w:rsidP="00767582">
            <w:pPr>
              <w:jc w:val="both"/>
            </w:pPr>
            <w:r>
              <w:lastRenderedPageBreak/>
              <w:t>K1 - BC2 _K01</w:t>
            </w:r>
          </w:p>
          <w:p w:rsidR="000D759D" w:rsidRDefault="000D759D" w:rsidP="0076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D759D" w:rsidRPr="000D759D" w:rsidRDefault="000D759D" w:rsidP="0076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 – InzBC_U01</w:t>
            </w:r>
          </w:p>
        </w:tc>
      </w:tr>
    </w:tbl>
    <w:p w:rsidR="00D97291" w:rsidRDefault="00D97291"/>
    <w:p w:rsidR="00D97291" w:rsidRDefault="00D97291"/>
    <w:p w:rsidR="00D97291" w:rsidRDefault="00D97291"/>
    <w:p w:rsidR="00D97291" w:rsidRDefault="00D97291"/>
    <w:p w:rsidR="00D97291" w:rsidRDefault="00D97291">
      <w:pPr>
        <w:rPr>
          <w:i/>
        </w:rPr>
      </w:pPr>
    </w:p>
    <w:p w:rsidR="00D97291" w:rsidRDefault="00D97291"/>
    <w:p w:rsidR="00D97291" w:rsidRDefault="00D97291"/>
    <w:sectPr w:rsidR="00D9729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C8" w:rsidRDefault="009C4AC8">
      <w:r>
        <w:separator/>
      </w:r>
    </w:p>
  </w:endnote>
  <w:endnote w:type="continuationSeparator" w:id="0">
    <w:p w:rsidR="009C4AC8" w:rsidRDefault="009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91" w:rsidRDefault="009C4A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D759D">
      <w:rPr>
        <w:color w:val="000000"/>
      </w:rPr>
      <w:fldChar w:fldCharType="separate"/>
    </w:r>
    <w:r w:rsidR="000D759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0D759D">
      <w:rPr>
        <w:color w:val="000000"/>
      </w:rPr>
      <w:fldChar w:fldCharType="separate"/>
    </w:r>
    <w:r w:rsidR="000D759D">
      <w:rPr>
        <w:noProof/>
        <w:color w:val="000000"/>
      </w:rPr>
      <w:t>4</w:t>
    </w:r>
    <w:r>
      <w:rPr>
        <w:color w:val="000000"/>
      </w:rPr>
      <w:fldChar w:fldCharType="end"/>
    </w:r>
  </w:p>
  <w:p w:rsidR="00D97291" w:rsidRDefault="00D97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C8" w:rsidRDefault="009C4AC8">
      <w:r>
        <w:separator/>
      </w:r>
    </w:p>
  </w:footnote>
  <w:footnote w:type="continuationSeparator" w:id="0">
    <w:p w:rsidR="009C4AC8" w:rsidRDefault="009C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91" w:rsidRDefault="009C4AC8">
    <w:pPr>
      <w:tabs>
        <w:tab w:val="left" w:pos="5205"/>
      </w:tabs>
      <w:spacing w:after="120"/>
    </w:pPr>
    <w:r>
      <w:tab/>
    </w:r>
  </w:p>
  <w:p w:rsidR="00D97291" w:rsidRDefault="00D97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42BE"/>
    <w:multiLevelType w:val="multilevel"/>
    <w:tmpl w:val="5F4666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A02096"/>
    <w:multiLevelType w:val="multilevel"/>
    <w:tmpl w:val="C05621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291"/>
    <w:rsid w:val="000D759D"/>
    <w:rsid w:val="009C4AC8"/>
    <w:rsid w:val="00D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1804F4"/>
    <w:rPr>
      <w:rFonts w:cs="Times New Roman"/>
    </w:rPr>
  </w:style>
  <w:style w:type="paragraph" w:customStyle="1" w:styleId="Default">
    <w:name w:val="Default"/>
    <w:rsid w:val="00054494"/>
    <w:pPr>
      <w:autoSpaceDE w:val="0"/>
      <w:autoSpaceDN w:val="0"/>
      <w:adjustRightInd w:val="0"/>
    </w:pPr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1804F4"/>
    <w:rPr>
      <w:rFonts w:cs="Times New Roman"/>
    </w:rPr>
  </w:style>
  <w:style w:type="paragraph" w:customStyle="1" w:styleId="Default">
    <w:name w:val="Default"/>
    <w:rsid w:val="00054494"/>
    <w:pPr>
      <w:autoSpaceDE w:val="0"/>
      <w:autoSpaceDN w:val="0"/>
      <w:adjustRightInd w:val="0"/>
    </w:pPr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wPzNZb9yV4/2urJ+AadoAACvg==">CgMxLjAyCGguZ2pkZ3hzOAByITF6UU8wa0N6aEdOcTBEZUxiR1hnSHhGVlctR3M1UFFNOQ==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2024-11-21T22:46:00Z</dcterms:created>
  <dcterms:modified xsi:type="dcterms:W3CDTF">2024-11-28T09:43:00Z</dcterms:modified>
</cp:coreProperties>
</file>