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E1" w:rsidRDefault="00A46150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13BE1" w:rsidRDefault="00A46150">
      <w:pPr>
        <w:rPr>
          <w:b/>
        </w:rPr>
      </w:pPr>
      <w:r>
        <w:rPr>
          <w:b/>
        </w:rPr>
        <w:t>Karta opisu zajęć (sylabus)</w:t>
      </w:r>
    </w:p>
    <w:p w:rsidR="00113BE1" w:rsidRDefault="00113BE1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 xml:space="preserve">Nazwa kierunku studiów 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r>
              <w:t>Bezpieczeństwo i certyfikacja żywności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>Zagrożenia w akwakulturze</w:t>
            </w:r>
          </w:p>
          <w:p w:rsidR="00113BE1" w:rsidRDefault="00A46150">
            <w:proofErr w:type="spellStart"/>
            <w:r>
              <w:t>Risk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in </w:t>
            </w:r>
            <w:proofErr w:type="spellStart"/>
            <w:r>
              <w:t>aquaculture</w:t>
            </w:r>
            <w:proofErr w:type="spellEnd"/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 xml:space="preserve">Język wykładowy 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 xml:space="preserve">Rodzaj modułu 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proofErr w:type="gramStart"/>
            <w:r>
              <w:rPr>
                <w:strike/>
              </w:rPr>
              <w:t>pierwszego</w:t>
            </w:r>
            <w:proofErr w:type="gramEnd"/>
            <w:r>
              <w:rPr>
                <w:strike/>
              </w:rPr>
              <w:t xml:space="preserve">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Forma studiów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>I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>2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>2 (0,8/1,2)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proofErr w:type="gramStart"/>
            <w:r>
              <w:t>dr</w:t>
            </w:r>
            <w:proofErr w:type="gramEnd"/>
            <w:r>
              <w:t xml:space="preserve"> Monika Ziomek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Jednostka oferująca moduł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r>
              <w:t>Katedra Higieny Żywności Pochodzenia Zwierzęcego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Cel modułu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r>
              <w:t>Celem modułu jest wprowadzenie treści dotyczących struktury, funkcjonowania i regulacji prawnych w sektorze akwakultury. Ponadto studenci zdobywają umiejętności oceny zagrożeń oraz dokonywania oceny sanitarnej produktów akwakultury znajdujących się w obrocie.</w:t>
            </w:r>
          </w:p>
        </w:tc>
      </w:tr>
      <w:tr w:rsidR="00113BE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13BE1" w:rsidRDefault="00A46150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 xml:space="preserve">Wiedza: 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>1. Zna zasady oceny i nadzoru rynku produktów akwakultury w obszarze obowiązkowym.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>2. Ma pogłębioną wiedzę na temat obowiązujących przepisów prawa żywnościowego, systemu identyfikowalności oraz zasad funkcjonowania urzędowych nadzorów podmiotów z sektora akwakultury oraz zasad kontroli bezpieczeństwa produktów akwakultury.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 xml:space="preserve">3. Ma pogłębioną wiedzę z zakresu metod stosowanych w analizie produktów akwakultury, rozumie zasady tych metod oraz </w:t>
            </w:r>
            <w:proofErr w:type="gramStart"/>
            <w:r>
              <w:t>rolę jaką</w:t>
            </w:r>
            <w:proofErr w:type="gramEnd"/>
            <w:r>
              <w:t xml:space="preserve"> odgrywają w zapewnianiu bezpieczeństwa żywności.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>Umiejętności: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 xml:space="preserve">1. Potrafi </w:t>
            </w:r>
            <w:proofErr w:type="gramStart"/>
            <w:r>
              <w:t>ocenić jakość</w:t>
            </w:r>
            <w:proofErr w:type="gramEnd"/>
            <w:r>
              <w:t xml:space="preserve"> produktów akwakultury pod kątem ich bezpieczeństwa dla zdrowia człowieka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 xml:space="preserve">2. Samodzielnie potrafi zastosować odpowiednie metody i </w:t>
            </w:r>
            <w:proofErr w:type="gramStart"/>
            <w:r>
              <w:t>narzędzia jakości</w:t>
            </w:r>
            <w:proofErr w:type="gramEnd"/>
            <w:r>
              <w:t xml:space="preserve"> do analizy funkcjonowania systemów oraz rozwiązywania typowych problemów z zakresu bezpieczeństwa produktów akwakultury.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>3. Potrafi samodzielnie identyfikować potencjalne zagrożenia związane z produktami akwakultury oraz dokonać ich oceny, przeprowadzić analizę ryzyka na etapie produkcji podstawowej oraz wprowadzić odpowiednie działania w celu ich wyeliminowania lub ograniczenia.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t>Kompetencje społeczne: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 xml:space="preserve">1. Rozumie potrzebę stałego uzupełniania wiedzy i samodoskonalenia w zakresie przepisów prawa żywnościowego, standardów jakościowych, metod </w:t>
            </w:r>
            <w:proofErr w:type="gramStart"/>
            <w:r>
              <w:t>oceny jakości</w:t>
            </w:r>
            <w:proofErr w:type="gramEnd"/>
            <w:r>
              <w:t xml:space="preserve"> żywności oraz stosowanych metod i narzędzi weryfikacji, potrafiąc jednocześnie zorganizować proces uczenia się innych osób.</w:t>
            </w:r>
          </w:p>
        </w:tc>
      </w:tr>
      <w:tr w:rsidR="00113BE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13BE1" w:rsidRDefault="0011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113BE1" w:rsidRDefault="00A46150">
            <w:r>
              <w:t>2. Jest świadomy postępu w badaniach naukowych i ich znaczenia dla rozwoju gospodarczego oraz ma poczucie odpowiedzialności za produkcję bezpiecznej żywności w aspekcie zdrowia człowieka.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pPr>
              <w:jc w:val="both"/>
            </w:pPr>
            <w:r>
              <w:rPr>
                <w:color w:val="000000"/>
              </w:rPr>
              <w:t>Mikrobiologia ogólna żywności, chemia i toksykologia żywności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 xml:space="preserve">Treści programowe modułu </w:t>
            </w:r>
          </w:p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r>
              <w:rPr>
                <w:color w:val="000000"/>
              </w:rPr>
              <w:t>Istotą modułu kształcenia „Bezpieczeństwo w akwakulturze” jest zapoznanie studentów z produktami akwakultury znajdującymi się w obrocie, zasadami i metodami oceny tych produktów, regulacjami prawnymi dotyczącymi pozyskiwania, przetwarzania i obrotu produktami akwakultury. Celem jest również wskazanie źródeł zagrożeń (chemiczne i mikrobiologiczne) w sektorze akwakultury.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Osek</w:t>
            </w:r>
            <w:proofErr w:type="spellEnd"/>
            <w:r>
              <w:rPr>
                <w:color w:val="000000"/>
              </w:rPr>
              <w:t xml:space="preserve"> J: „ </w:t>
            </w:r>
            <w:proofErr w:type="gramStart"/>
            <w:r>
              <w:rPr>
                <w:color w:val="000000"/>
              </w:rPr>
              <w:t>Małże jako</w:t>
            </w:r>
            <w:proofErr w:type="gramEnd"/>
            <w:r>
              <w:rPr>
                <w:color w:val="000000"/>
              </w:rPr>
              <w:t xml:space="preserve"> źródło zagrożeń biologicznych”- PIW Puławy, 2013</w:t>
            </w:r>
          </w:p>
          <w:p w:rsidR="00113BE1" w:rsidRDefault="00A46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Sowiński G., Wąsowski R.: „ Chów ślimaków”, Wydawnictwo UWM, Olsztyn 2000.</w:t>
            </w:r>
          </w:p>
          <w:p w:rsidR="00113BE1" w:rsidRDefault="00A4615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Uradziński</w:t>
            </w:r>
            <w:proofErr w:type="spellEnd"/>
            <w:r>
              <w:rPr>
                <w:color w:val="000000"/>
              </w:rPr>
              <w:t xml:space="preserve"> J., </w:t>
            </w:r>
            <w:proofErr w:type="spellStart"/>
            <w:r>
              <w:rPr>
                <w:color w:val="000000"/>
              </w:rPr>
              <w:t>Wysok</w:t>
            </w:r>
            <w:proofErr w:type="spellEnd"/>
            <w:r>
              <w:rPr>
                <w:color w:val="000000"/>
              </w:rPr>
              <w:t xml:space="preserve"> B., Gomółka- Pawlicka M.: „Badanie sanitarno-weterynaryjne ryb, skorupiaków i mięczaków” Wydawnictwo UWM, Olsztyn 2006</w:t>
            </w:r>
          </w:p>
          <w:p w:rsidR="00113BE1" w:rsidRDefault="00A46150">
            <w:r>
              <w:rPr>
                <w:color w:val="000000"/>
              </w:rPr>
              <w:t xml:space="preserve">Szweda W., Siwicki A., </w:t>
            </w:r>
            <w:proofErr w:type="spellStart"/>
            <w:r>
              <w:rPr>
                <w:color w:val="000000"/>
              </w:rPr>
              <w:t>Terech</w:t>
            </w:r>
            <w:proofErr w:type="spellEnd"/>
            <w:r>
              <w:rPr>
                <w:color w:val="000000"/>
              </w:rPr>
              <w:t>-Majewska E.: „ Choroby mięczaków i skorupiaków podlegające obowiązkowi zwalczania” Wydawnictwo UWM, Olsztyn, 2011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r>
              <w:rPr>
                <w:color w:val="000000"/>
              </w:rPr>
              <w:t>Wykłady, ćwiczenia laboratoryjne i audytoryjne, zaliczenie końcowe, ćwiczenia w grupach, wykonanie projektu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113BE1" w:rsidRDefault="00A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>
              <w:rPr>
                <w:color w:val="000000"/>
              </w:rPr>
              <w:t xml:space="preserve">W1, W2 – pisemne zaliczenie </w:t>
            </w:r>
          </w:p>
          <w:p w:rsidR="00113BE1" w:rsidRDefault="00A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W3- zadanie projektowe </w:t>
            </w:r>
          </w:p>
          <w:p w:rsidR="00113BE1" w:rsidRDefault="00A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U1, U2, U3 – zadanie projektowe</w:t>
            </w:r>
          </w:p>
          <w:p w:rsidR="00113BE1" w:rsidRDefault="00A46150">
            <w:pPr>
              <w:rPr>
                <w:color w:val="000000"/>
              </w:rPr>
            </w:pPr>
            <w:r>
              <w:rPr>
                <w:color w:val="000000"/>
              </w:rPr>
              <w:t>K1, K2 – ocena udziału w dyskusji, ocena pracy w grupie i pracy indywidualnej</w:t>
            </w:r>
          </w:p>
          <w:p w:rsidR="00113BE1" w:rsidRDefault="00113BE1">
            <w:pPr>
              <w:rPr>
                <w:color w:val="000000"/>
              </w:rPr>
            </w:pPr>
          </w:p>
          <w:p w:rsidR="00113BE1" w:rsidRDefault="00A4615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FORMY DOKUMENTOWANIA </w:t>
            </w:r>
            <w:r>
              <w:rPr>
                <w:color w:val="000000"/>
              </w:rPr>
              <w:lastRenderedPageBreak/>
              <w:t>OSIĄGNIĘTYCH EFEKTÓW UCZENIA SIĘ: prace końcowe: zaliczenia pisemne - archiwizowanie w formie papierowej; projekty - archiwizowane w formie cyfrowej; dziennik prowadzącego – archiwizowane w formie papierowej</w:t>
            </w:r>
          </w:p>
          <w:p w:rsidR="00113BE1" w:rsidRDefault="00113BE1">
            <w:pPr>
              <w:rPr>
                <w:color w:val="000000"/>
                <w:sz w:val="22"/>
                <w:szCs w:val="22"/>
              </w:rPr>
            </w:pPr>
          </w:p>
          <w:p w:rsidR="00113BE1" w:rsidRPr="00187EE0" w:rsidRDefault="00A46150">
            <w:pPr>
              <w:rPr>
                <w:color w:val="000000"/>
              </w:rPr>
            </w:pPr>
            <w:r w:rsidRPr="00187EE0">
              <w:rPr>
                <w:color w:val="000000"/>
              </w:rPr>
              <w:t>Szczegółowe kryteria przy ocenie zaliczenia i prac kontrolnych</w:t>
            </w:r>
          </w:p>
          <w:p w:rsidR="00113BE1" w:rsidRPr="00187EE0" w:rsidRDefault="00A46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87EE0">
              <w:rPr>
                <w:color w:val="000000"/>
              </w:rPr>
              <w:t>student</w:t>
            </w:r>
            <w:proofErr w:type="gramEnd"/>
            <w:r w:rsidRPr="00187EE0">
              <w:rPr>
                <w:color w:val="000000"/>
              </w:rPr>
              <w:t xml:space="preserve"> wykazuje dostateczny (3,0) stopień wiedzy, umiejętności lub kompetencji, gdy uzyskuje od 51 do 60% sumy punktów </w:t>
            </w:r>
            <w:bookmarkStart w:id="0" w:name="_GoBack"/>
            <w:bookmarkEnd w:id="0"/>
            <w:r w:rsidRPr="00187EE0">
              <w:rPr>
                <w:color w:val="000000"/>
              </w:rPr>
              <w:t xml:space="preserve">określających maksymalny poziom wiedzy lub umiejętności z przedmiotu </w:t>
            </w:r>
          </w:p>
          <w:p w:rsidR="00113BE1" w:rsidRPr="00187EE0" w:rsidRDefault="00A46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87EE0">
              <w:rPr>
                <w:color w:val="000000"/>
              </w:rPr>
              <w:t>student</w:t>
            </w:r>
            <w:proofErr w:type="gramEnd"/>
            <w:r w:rsidRPr="00187EE0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przedmiotu.</w:t>
            </w:r>
          </w:p>
          <w:p w:rsidR="00113BE1" w:rsidRPr="00187EE0" w:rsidRDefault="00A46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87EE0">
              <w:rPr>
                <w:color w:val="000000"/>
              </w:rPr>
              <w:t>student</w:t>
            </w:r>
            <w:proofErr w:type="gramEnd"/>
            <w:r w:rsidRPr="00187EE0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przedmiotu.</w:t>
            </w:r>
          </w:p>
          <w:p w:rsidR="00113BE1" w:rsidRPr="00187EE0" w:rsidRDefault="00A46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87EE0">
              <w:rPr>
                <w:color w:val="000000"/>
              </w:rPr>
              <w:t>student</w:t>
            </w:r>
            <w:proofErr w:type="gramEnd"/>
            <w:r w:rsidRPr="00187EE0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przedmiotu.</w:t>
            </w:r>
          </w:p>
          <w:p w:rsidR="00113BE1" w:rsidRDefault="00A461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87EE0">
              <w:rPr>
                <w:color w:val="000000"/>
              </w:rPr>
              <w:t>student</w:t>
            </w:r>
            <w:proofErr w:type="gramEnd"/>
            <w:r w:rsidRPr="00187EE0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przedmiotu.</w:t>
            </w:r>
          </w:p>
        </w:tc>
      </w:tr>
      <w:tr w:rsidR="00113BE1">
        <w:tc>
          <w:tcPr>
            <w:tcW w:w="3942" w:type="dxa"/>
            <w:shd w:val="clear" w:color="auto" w:fill="auto"/>
          </w:tcPr>
          <w:p w:rsidR="00113BE1" w:rsidRDefault="00A46150">
            <w:r>
              <w:lastRenderedPageBreak/>
              <w:t>Elementy i wagi mające wpływ na ocenę końcową</w:t>
            </w:r>
          </w:p>
          <w:p w:rsidR="00113BE1" w:rsidRDefault="00113BE1"/>
          <w:p w:rsidR="00113BE1" w:rsidRDefault="00113BE1"/>
        </w:tc>
        <w:tc>
          <w:tcPr>
            <w:tcW w:w="5344" w:type="dxa"/>
            <w:shd w:val="clear" w:color="auto" w:fill="auto"/>
          </w:tcPr>
          <w:p w:rsidR="00113BE1" w:rsidRDefault="00A46150">
            <w:pPr>
              <w:jc w:val="both"/>
            </w:pPr>
            <w:r>
              <w:t>Ocena końcowa = ocena z zaliczenia 70% + ocena z zadania projektowego 20% + ocena aktywności na zajęciach 10%</w:t>
            </w:r>
          </w:p>
          <w:p w:rsidR="00113BE1" w:rsidRDefault="00113BE1">
            <w:pPr>
              <w:jc w:val="both"/>
              <w:rPr>
                <w:i/>
                <w:color w:val="FF0000"/>
              </w:rPr>
            </w:pPr>
          </w:p>
          <w:p w:rsidR="00113BE1" w:rsidRDefault="00A4615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Warunki te są przedstawiane na pierwszych zajęciach z modułu.</w:t>
            </w:r>
          </w:p>
        </w:tc>
      </w:tr>
      <w:tr w:rsidR="00113BE1">
        <w:trPr>
          <w:trHeight w:val="2324"/>
        </w:trPr>
        <w:tc>
          <w:tcPr>
            <w:tcW w:w="3942" w:type="dxa"/>
            <w:shd w:val="clear" w:color="auto" w:fill="auto"/>
          </w:tcPr>
          <w:p w:rsidR="00113BE1" w:rsidRDefault="00A46150">
            <w:pPr>
              <w:jc w:val="both"/>
            </w:pPr>
            <w:r>
              <w:t>Bilans punktów ECTS</w:t>
            </w:r>
          </w:p>
          <w:p w:rsidR="00113BE1" w:rsidRDefault="00113BE1">
            <w:pPr>
              <w:jc w:val="both"/>
            </w:pPr>
          </w:p>
          <w:p w:rsidR="00113BE1" w:rsidRDefault="00113BE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13BE1" w:rsidRDefault="00A461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113BE1" w:rsidRDefault="00A4615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(5 godz./0,2 ECTS), </w:t>
            </w:r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(9 godz. / 0,36 ECTS), </w:t>
            </w:r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 godz./0,12 ECTS), </w:t>
            </w:r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projektu (3 godz./0,12 ECTS)</w:t>
            </w:r>
          </w:p>
          <w:p w:rsidR="00113BE1" w:rsidRDefault="0011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</w:p>
          <w:p w:rsidR="00113BE1" w:rsidRDefault="00A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łącznie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– 20 godz./0,8 ECTS</w:t>
            </w:r>
          </w:p>
          <w:p w:rsidR="00113BE1" w:rsidRDefault="00113BE1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113BE1" w:rsidRDefault="00A4615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(15 godz./0,6 ECTS),</w:t>
            </w:r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(10 godz./0,4 ECTS),</w:t>
            </w:r>
          </w:p>
          <w:p w:rsidR="00113BE1" w:rsidRDefault="00A461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zaliczenia (5 godz./ 0,2 ECTS)</w:t>
            </w:r>
          </w:p>
          <w:p w:rsidR="00113BE1" w:rsidRDefault="00113BE1">
            <w:pPr>
              <w:ind w:left="127"/>
              <w:rPr>
                <w:color w:val="000000"/>
                <w:sz w:val="22"/>
                <w:szCs w:val="22"/>
              </w:rPr>
            </w:pPr>
          </w:p>
          <w:p w:rsidR="00113BE1" w:rsidRDefault="00A46150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30 godz./1,2 ECTS</w:t>
            </w:r>
          </w:p>
        </w:tc>
      </w:tr>
      <w:tr w:rsidR="00113BE1">
        <w:trPr>
          <w:trHeight w:val="718"/>
        </w:trPr>
        <w:tc>
          <w:tcPr>
            <w:tcW w:w="3942" w:type="dxa"/>
            <w:shd w:val="clear" w:color="auto" w:fill="auto"/>
          </w:tcPr>
          <w:p w:rsidR="00113BE1" w:rsidRDefault="00A4615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13BE1" w:rsidRDefault="00A46150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5 godz.; w ćwiczeniach – 9 godz.; konsultacjach – 3 godz.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zaliczenie projektu– 3 godz.</w:t>
            </w:r>
          </w:p>
        </w:tc>
      </w:tr>
      <w:tr w:rsidR="00AF4D82">
        <w:trPr>
          <w:trHeight w:val="718"/>
        </w:trPr>
        <w:tc>
          <w:tcPr>
            <w:tcW w:w="3942" w:type="dxa"/>
            <w:shd w:val="clear" w:color="auto" w:fill="auto"/>
          </w:tcPr>
          <w:p w:rsidR="00AF4D82" w:rsidRDefault="00AF4D82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F4D82" w:rsidRDefault="00AF4D82" w:rsidP="00767582">
            <w:pPr>
              <w:jc w:val="both"/>
            </w:pPr>
            <w:r>
              <w:t>Kod efektu modułowego – kod efektu kierunkowego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W1 – BC2_W03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W2 -  BC</w:t>
            </w:r>
            <w:proofErr w:type="gramEnd"/>
            <w:r>
              <w:rPr>
                <w:color w:val="000000"/>
              </w:rPr>
              <w:t>2_W04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W3 – BC2_W11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U1 – BC2_U02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U2 – BC2_U04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U3 – BC2_U09</w:t>
            </w:r>
          </w:p>
          <w:p w:rsidR="00AF4D82" w:rsidRDefault="00AF4D82" w:rsidP="00767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K1- BC2_K01</w:t>
            </w:r>
          </w:p>
          <w:p w:rsidR="00AF4D82" w:rsidRDefault="00AF4D82" w:rsidP="00767582">
            <w:pPr>
              <w:jc w:val="both"/>
            </w:pPr>
            <w:r>
              <w:rPr>
                <w:color w:val="000000"/>
              </w:rPr>
              <w:t>K2 – BC2_K02</w:t>
            </w:r>
          </w:p>
        </w:tc>
      </w:tr>
    </w:tbl>
    <w:p w:rsidR="00113BE1" w:rsidRDefault="00113BE1"/>
    <w:p w:rsidR="00113BE1" w:rsidRDefault="00113BE1"/>
    <w:p w:rsidR="00113BE1" w:rsidRDefault="00113BE1"/>
    <w:p w:rsidR="00113BE1" w:rsidRDefault="00113BE1"/>
    <w:p w:rsidR="00113BE1" w:rsidRDefault="00113BE1">
      <w:pPr>
        <w:rPr>
          <w:i/>
        </w:rPr>
      </w:pPr>
    </w:p>
    <w:p w:rsidR="00113BE1" w:rsidRDefault="00113BE1"/>
    <w:p w:rsidR="00113BE1" w:rsidRDefault="00113BE1"/>
    <w:sectPr w:rsidR="00113BE1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50" w:rsidRDefault="00A46150">
      <w:r>
        <w:separator/>
      </w:r>
    </w:p>
  </w:endnote>
  <w:endnote w:type="continuationSeparator" w:id="0">
    <w:p w:rsidR="00A46150" w:rsidRDefault="00A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E1" w:rsidRDefault="00A46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7EE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87EE0">
      <w:rPr>
        <w:noProof/>
        <w:color w:val="000000"/>
      </w:rPr>
      <w:t>4</w:t>
    </w:r>
    <w:r>
      <w:rPr>
        <w:color w:val="000000"/>
      </w:rPr>
      <w:fldChar w:fldCharType="end"/>
    </w:r>
  </w:p>
  <w:p w:rsidR="00113BE1" w:rsidRDefault="00113B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50" w:rsidRDefault="00A46150">
      <w:r>
        <w:separator/>
      </w:r>
    </w:p>
  </w:footnote>
  <w:footnote w:type="continuationSeparator" w:id="0">
    <w:p w:rsidR="00A46150" w:rsidRDefault="00A4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E1" w:rsidRDefault="00113B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2C60"/>
    <w:multiLevelType w:val="multilevel"/>
    <w:tmpl w:val="18F02C4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E121F7"/>
    <w:multiLevelType w:val="multilevel"/>
    <w:tmpl w:val="56F69F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3BE1"/>
    <w:rsid w:val="00113BE1"/>
    <w:rsid w:val="00187EE0"/>
    <w:rsid w:val="00A46150"/>
    <w:rsid w:val="00A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ltoS/3yyYvqR7BZZXDb5iXTDg==">CgMxLjA4AHIhMUcyRlpjcjloZ0ZEanUyZVNxVkp0S0tiUmhScy1Bbno0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5516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2024-11-21T07:30:00Z</dcterms:created>
  <dcterms:modified xsi:type="dcterms:W3CDTF">2024-12-04T12:27:00Z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