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C4" w:rsidRDefault="00741C1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9103C4" w:rsidRDefault="00741C1A">
      <w:pPr>
        <w:rPr>
          <w:b/>
        </w:rPr>
      </w:pPr>
      <w:r>
        <w:rPr>
          <w:b/>
        </w:rPr>
        <w:t>Karta opisu zajęć (sylabus)</w:t>
      </w:r>
    </w:p>
    <w:p w:rsidR="009103C4" w:rsidRDefault="009103C4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 xml:space="preserve">Nazwa kierunku studiów 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r>
              <w:t>Bezpieczeństwo i certyfikacja żywności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>Przechowywanie i dystrybucja żywności</w:t>
            </w:r>
          </w:p>
          <w:p w:rsidR="009103C4" w:rsidRDefault="00741C1A">
            <w:r>
              <w:t xml:space="preserve">Food </w:t>
            </w:r>
            <w:proofErr w:type="spellStart"/>
            <w:r>
              <w:t>storage</w:t>
            </w:r>
            <w:proofErr w:type="spellEnd"/>
            <w:r>
              <w:t xml:space="preserve"> and </w:t>
            </w:r>
            <w:proofErr w:type="spellStart"/>
            <w:r>
              <w:t>distribution</w:t>
            </w:r>
            <w:proofErr w:type="spellEnd"/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 xml:space="preserve">Język wykładowy 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 xml:space="preserve">Rodzaj modułu 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Forma studiów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proofErr w:type="gramStart"/>
            <w:r>
              <w:rPr>
                <w:strike/>
              </w:rPr>
              <w:t>stacjonarne</w:t>
            </w:r>
            <w:proofErr w:type="gramEnd"/>
            <w:r>
              <w:rPr>
                <w:strike/>
              </w:rPr>
              <w:t>/</w:t>
            </w:r>
            <w:r>
              <w:t>niestacjonarne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>IV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>7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3 </w:t>
            </w:r>
          </w:p>
          <w:p w:rsidR="009103C4" w:rsidRDefault="00741C1A">
            <w:r>
              <w:t>1,32/1,68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>Prof. dr hab. inż. Mariusz Florek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Jednostka oferująca moduł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  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Cel modułu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r>
              <w:t>Cel – zapoznanie ze sposobami i warunkami przechowywania żywności, występującymi procesami i obserwowanymi przemianami podczas przechowywania, jak również zagadnieniami związanymi z organizacją i zarządzaniem łańcuchami dostaw w dystrybucji żywności.</w:t>
            </w:r>
          </w:p>
        </w:tc>
      </w:tr>
      <w:tr w:rsidR="009103C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103C4" w:rsidRDefault="00741C1A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Wiedza: </w:t>
            </w:r>
          </w:p>
        </w:tc>
      </w:tr>
      <w:tr w:rsidR="009103C4">
        <w:trPr>
          <w:trHeight w:val="540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1. </w:t>
            </w:r>
            <w:proofErr w:type="gramStart"/>
            <w:r>
              <w:t>ma</w:t>
            </w:r>
            <w:proofErr w:type="gramEnd"/>
            <w:r>
              <w:t xml:space="preserve"> ogólną wiedzę o procesach zachodzących podczas przechowywania żywności</w:t>
            </w:r>
          </w:p>
        </w:tc>
      </w:tr>
      <w:tr w:rsidR="009103C4">
        <w:trPr>
          <w:trHeight w:val="540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2. </w:t>
            </w:r>
            <w:proofErr w:type="gramStart"/>
            <w:r>
              <w:t>ma</w:t>
            </w:r>
            <w:proofErr w:type="gramEnd"/>
            <w:r>
              <w:t xml:space="preserve"> ogólną wiedzę na temat łańcuchów dostaw w dystrybucji żywności i zna zasady obrotu towarowego produktami żywnościowymi</w:t>
            </w:r>
          </w:p>
        </w:tc>
      </w:tr>
      <w:tr w:rsidR="009103C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>Umiejętności:</w:t>
            </w:r>
          </w:p>
        </w:tc>
      </w:tr>
      <w:tr w:rsidR="009103C4">
        <w:trPr>
          <w:trHeight w:val="555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1. dokonuje identyfikacji i standardowej </w:t>
            </w:r>
            <w:proofErr w:type="gramStart"/>
            <w:r>
              <w:t>analizy jakości</w:t>
            </w:r>
            <w:proofErr w:type="gramEnd"/>
            <w:r>
              <w:t xml:space="preserve"> żywności na podstawie zmian fizycznych, chemicznych, mikrobiologicznych wybranych produktów</w:t>
            </w:r>
          </w:p>
        </w:tc>
      </w:tr>
      <w:tr w:rsidR="009103C4">
        <w:trPr>
          <w:trHeight w:val="555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2. </w:t>
            </w:r>
            <w:proofErr w:type="gramStart"/>
            <w:r>
              <w:t>potrafi</w:t>
            </w:r>
            <w:proofErr w:type="gramEnd"/>
            <w:r>
              <w:t xml:space="preserve"> zaprojektować i ocenić prosty łańcuch (sieć) dystrybucyjny wybranego produktu żywnościowego</w:t>
            </w:r>
          </w:p>
        </w:tc>
      </w:tr>
      <w:tr w:rsidR="009103C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>Kompetencje społeczne:</w:t>
            </w:r>
          </w:p>
        </w:tc>
      </w:tr>
      <w:tr w:rsidR="009103C4" w:rsidTr="00367503">
        <w:trPr>
          <w:trHeight w:val="986"/>
        </w:trPr>
        <w:tc>
          <w:tcPr>
            <w:tcW w:w="3942" w:type="dxa"/>
            <w:vMerge/>
            <w:shd w:val="clear" w:color="auto" w:fill="auto"/>
          </w:tcPr>
          <w:p w:rsidR="009103C4" w:rsidRDefault="00910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1. </w:t>
            </w:r>
            <w:proofErr w:type="gramStart"/>
            <w:r>
              <w:t>ma</w:t>
            </w:r>
            <w:proofErr w:type="gramEnd"/>
            <w:r>
              <w:t xml:space="preserve"> świadomość ważności i rozumie wpływ warunków przechowywania i dystrybucji żywności na </w:t>
            </w:r>
            <w:bookmarkStart w:id="0" w:name="_GoBack"/>
            <w:bookmarkEnd w:id="0"/>
            <w:r>
              <w:t>jej bezpieczeństwo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103C4" w:rsidRDefault="009103C4">
            <w:pPr>
              <w:jc w:val="both"/>
            </w:pP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 xml:space="preserve">Treści programowe modułu </w:t>
            </w:r>
          </w:p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r>
              <w:lastRenderedPageBreak/>
              <w:t xml:space="preserve">Jakość i trwałość </w:t>
            </w:r>
            <w:proofErr w:type="gramStart"/>
            <w:r>
              <w:t xml:space="preserve">żywności. </w:t>
            </w:r>
            <w:proofErr w:type="gramEnd"/>
            <w:r>
              <w:t xml:space="preserve">Czynniki wewnętrzne i </w:t>
            </w:r>
            <w:r>
              <w:lastRenderedPageBreak/>
              <w:t xml:space="preserve">zewnętrzne kształtujące szybkość zmian podczas przechowywania. Sposoby przedłużania trwałości i warunki przechowywania żywności. Transport i łańcuch chłodniczy. Charakterystyka żywności i trendów jej </w:t>
            </w:r>
            <w:proofErr w:type="gramStart"/>
            <w:r>
              <w:t>konsumpcji jako</w:t>
            </w:r>
            <w:proofErr w:type="gramEnd"/>
            <w:r>
              <w:t xml:space="preserve"> czynnik restrukturyzacji łańcucha żywnościowego. Geneza śledzenia i zapewniania bezpieczeństwa żywności w łańcuchach i sieciach dostaw. Postępowanie z produktami niezgodnymi i niebezpiecznymi. Aktualne tendencje kierunków dostaw żywności w Polsce.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Dłużewski M. i </w:t>
            </w:r>
            <w:proofErr w:type="spellStart"/>
            <w:r>
              <w:t>wsp</w:t>
            </w:r>
            <w:proofErr w:type="spellEnd"/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 xml:space="preserve">, tom 1 i 2, 2000. </w:t>
            </w:r>
          </w:p>
          <w:p w:rsidR="009103C4" w:rsidRDefault="00741C1A">
            <w:r>
              <w:t xml:space="preserve">Szymanowski W., Zarządzanie łańcuchami dostaw żywności w Polsce. Kierunki zmian. </w:t>
            </w:r>
            <w:proofErr w:type="spellStart"/>
            <w:r>
              <w:t>Difin</w:t>
            </w:r>
            <w:proofErr w:type="spellEnd"/>
            <w:r>
              <w:t xml:space="preserve"> 2008</w:t>
            </w:r>
          </w:p>
          <w:p w:rsidR="009103C4" w:rsidRDefault="00741C1A">
            <w:r>
              <w:t xml:space="preserve">Rutkowski K., </w:t>
            </w:r>
            <w:proofErr w:type="spellStart"/>
            <w:r>
              <w:t>Beier</w:t>
            </w:r>
            <w:proofErr w:type="spellEnd"/>
            <w:r>
              <w:t xml:space="preserve"> F.J., Logistyka, SGH, Warszawa  2004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r>
              <w:t xml:space="preserve">Metody dydaktyczne: należy podać informację na temat stosowanych metod dydaktycznych </w:t>
            </w:r>
          </w:p>
          <w:p w:rsidR="009103C4" w:rsidRDefault="00741C1A">
            <w:proofErr w:type="gramStart"/>
            <w:r>
              <w:t>wykład</w:t>
            </w:r>
            <w:proofErr w:type="gramEnd"/>
            <w:r>
              <w:t xml:space="preserve"> klasyczny/konwersatoryjny, dyskusja, projekt, ćwiczenia terenowe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9103C4" w:rsidRDefault="0074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W1, W2, K1 – egzamin końcowy; </w:t>
            </w:r>
          </w:p>
          <w:p w:rsidR="009103C4" w:rsidRDefault="0074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U1 – ćwiczenia laboratoryjne, </w:t>
            </w:r>
          </w:p>
          <w:p w:rsidR="009103C4" w:rsidRDefault="0074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W2, U2 – zaliczenie testowe, ocena przygotowania i prezentacji projektu, </w:t>
            </w:r>
          </w:p>
          <w:p w:rsidR="009103C4" w:rsidRDefault="00741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 – ćwiczenia terenowe, ocena aktywności w dyskusji</w:t>
            </w:r>
          </w:p>
          <w:p w:rsidR="009103C4" w:rsidRDefault="0091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103C4" w:rsidRDefault="00741C1A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9103C4" w:rsidRDefault="00741C1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Wyniki kolokwium i egzaminu (archiwizowane w formie papierowej); projekt; dziennik aktywności prowadzącego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9103C4" w:rsidRDefault="009103C4">
            <w:pPr>
              <w:rPr>
                <w:color w:val="000000"/>
                <w:sz w:val="22"/>
                <w:szCs w:val="22"/>
              </w:rPr>
            </w:pPr>
          </w:p>
          <w:p w:rsidR="009103C4" w:rsidRDefault="00741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9103C4" w:rsidRDefault="00741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9103C4" w:rsidRDefault="00741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9103C4" w:rsidRDefault="00741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9103C4" w:rsidRDefault="00741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</w:t>
            </w:r>
            <w:r>
              <w:rPr>
                <w:color w:val="000000"/>
                <w:sz w:val="22"/>
                <w:szCs w:val="22"/>
              </w:rPr>
              <w:lastRenderedPageBreak/>
              <w:t>umiejętności lub kompetencji, gdy uzyskuje od 81 do 90% sumy punktów określających maksymalny poziom wiedzy lub umiejętności z danego przedmiotu (odpowiednio – jego części),</w:t>
            </w:r>
          </w:p>
          <w:p w:rsidR="009103C4" w:rsidRDefault="00741C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103C4">
        <w:tc>
          <w:tcPr>
            <w:tcW w:w="3942" w:type="dxa"/>
            <w:shd w:val="clear" w:color="auto" w:fill="auto"/>
          </w:tcPr>
          <w:p w:rsidR="009103C4" w:rsidRDefault="00741C1A">
            <w:r>
              <w:lastRenderedPageBreak/>
              <w:t>Elementy i wagi mające wpływ na ocenę końcową</w:t>
            </w:r>
          </w:p>
          <w:p w:rsidR="009103C4" w:rsidRDefault="009103C4"/>
          <w:p w:rsidR="009103C4" w:rsidRDefault="009103C4"/>
        </w:tc>
        <w:tc>
          <w:tcPr>
            <w:tcW w:w="5344" w:type="dxa"/>
            <w:shd w:val="clear" w:color="auto" w:fill="auto"/>
          </w:tcPr>
          <w:p w:rsidR="009103C4" w:rsidRDefault="00741C1A">
            <w:pPr>
              <w:jc w:val="both"/>
            </w:pPr>
            <w:r>
              <w:rPr>
                <w:u w:val="single"/>
              </w:rPr>
              <w:t xml:space="preserve">Należy określić wagę i udział ocen uzyskanych przez studenta w wyniku weryfikacji </w:t>
            </w:r>
            <w:proofErr w:type="gramStart"/>
            <w:r>
              <w:rPr>
                <w:u w:val="single"/>
              </w:rPr>
              <w:t>poszczególnych</w:t>
            </w:r>
            <w:r>
              <w:t xml:space="preserve">  efektów</w:t>
            </w:r>
            <w:proofErr w:type="gramEnd"/>
            <w:r>
              <w:t xml:space="preserve"> uczenia się, zwłaszcza w zakresie wiedzy i umiejętności praktycznych. W przypadku przedmiotów 2-3 semestralnych należy uwzględnić udział ocen uzyskanych na koniec każdego semestru.</w:t>
            </w:r>
          </w:p>
          <w:p w:rsidR="009103C4" w:rsidRDefault="009103C4">
            <w:pPr>
              <w:jc w:val="both"/>
            </w:pPr>
          </w:p>
          <w:p w:rsidR="009103C4" w:rsidRDefault="00741C1A">
            <w:pPr>
              <w:jc w:val="both"/>
            </w:pPr>
            <w:r>
              <w:t>Ocena końcowa = ocena z egzaminu pisemnego 50% + 50% ocena z ćwiczeń (25% ocena kolokwium + 25% ocena przygotowania i prezentacji projektu)</w:t>
            </w:r>
          </w:p>
          <w:p w:rsidR="009103C4" w:rsidRDefault="009103C4">
            <w:pPr>
              <w:jc w:val="both"/>
            </w:pPr>
          </w:p>
          <w:p w:rsidR="009103C4" w:rsidRDefault="00741C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9103C4">
        <w:trPr>
          <w:trHeight w:val="2324"/>
        </w:trPr>
        <w:tc>
          <w:tcPr>
            <w:tcW w:w="3942" w:type="dxa"/>
            <w:shd w:val="clear" w:color="auto" w:fill="auto"/>
          </w:tcPr>
          <w:p w:rsidR="009103C4" w:rsidRDefault="00741C1A">
            <w:pPr>
              <w:jc w:val="both"/>
            </w:pPr>
            <w:r>
              <w:t>Bilans punktów ECTS</w:t>
            </w:r>
          </w:p>
          <w:p w:rsidR="009103C4" w:rsidRDefault="009103C4">
            <w:pPr>
              <w:jc w:val="both"/>
            </w:pPr>
          </w:p>
          <w:p w:rsidR="009103C4" w:rsidRDefault="009103C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9103C4" w:rsidRDefault="00741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9103C4" w:rsidRDefault="00741C1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godz./0,40 ECTS)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(15 godz./0,60 ECTS)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  (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godz</w:t>
            </w:r>
            <w:proofErr w:type="gramEnd"/>
            <w:r>
              <w:rPr>
                <w:color w:val="000000"/>
                <w:sz w:val="22"/>
                <w:szCs w:val="22"/>
              </w:rPr>
              <w:t>./0,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 ECTS)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/egzamin poprawkowy (3 godz./0,12 ECTS)   </w:t>
            </w:r>
          </w:p>
          <w:p w:rsidR="009103C4" w:rsidRDefault="00741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3</w:t>
            </w:r>
            <w:r>
              <w:rPr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godz./1,</w:t>
            </w:r>
            <w:r>
              <w:rPr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 xml:space="preserve"> ECTS</w:t>
            </w:r>
          </w:p>
          <w:p w:rsidR="009103C4" w:rsidRDefault="009103C4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9103C4" w:rsidRDefault="00741C1A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ćwiczeń (</w:t>
            </w: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godz./0,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0)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zaliczenia (5 godz./0,20)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projektu (15 godz./0,60)</w:t>
            </w:r>
          </w:p>
          <w:p w:rsidR="009103C4" w:rsidRDefault="00741C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(12 godz./0,48)</w:t>
            </w:r>
          </w:p>
          <w:p w:rsidR="009103C4" w:rsidRDefault="00741C1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Łącznie </w:t>
            </w:r>
            <w:r>
              <w:rPr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 xml:space="preserve"> godz./1,</w:t>
            </w:r>
            <w:r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8 ECTS</w:t>
            </w:r>
          </w:p>
        </w:tc>
      </w:tr>
      <w:tr w:rsidR="009103C4">
        <w:trPr>
          <w:trHeight w:val="718"/>
        </w:trPr>
        <w:tc>
          <w:tcPr>
            <w:tcW w:w="3942" w:type="dxa"/>
            <w:shd w:val="clear" w:color="auto" w:fill="auto"/>
          </w:tcPr>
          <w:p w:rsidR="009103C4" w:rsidRDefault="00741C1A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103C4" w:rsidRDefault="00741C1A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10 godz.</w:t>
            </w:r>
          </w:p>
          <w:p w:rsidR="009103C4" w:rsidRDefault="00741C1A">
            <w:pP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ćwiczeniach – 15 godz.</w:t>
            </w:r>
          </w:p>
          <w:p w:rsidR="009103C4" w:rsidRDefault="00741C1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konsultacjach –</w:t>
            </w:r>
            <w:r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godz.</w:t>
            </w:r>
          </w:p>
          <w:p w:rsidR="009103C4" w:rsidRDefault="00741C1A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egzaminie (+poprawkowy) – 3 godz.</w:t>
            </w:r>
          </w:p>
        </w:tc>
      </w:tr>
      <w:tr w:rsidR="00741C1A">
        <w:trPr>
          <w:trHeight w:val="718"/>
        </w:trPr>
        <w:tc>
          <w:tcPr>
            <w:tcW w:w="3942" w:type="dxa"/>
            <w:shd w:val="clear" w:color="auto" w:fill="auto"/>
          </w:tcPr>
          <w:p w:rsidR="00741C1A" w:rsidRDefault="00741C1A" w:rsidP="00741C1A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41C1A" w:rsidRDefault="00741C1A" w:rsidP="00741C1A">
            <w:pPr>
              <w:jc w:val="both"/>
            </w:pPr>
            <w:r>
              <w:t>Kod efektu modułowego – kod efektu kierunkowego</w:t>
            </w:r>
          </w:p>
          <w:p w:rsidR="00741C1A" w:rsidRDefault="00741C1A" w:rsidP="00741C1A">
            <w:pPr>
              <w:jc w:val="both"/>
            </w:pPr>
            <w:r>
              <w:t>W1 – BC1_W10</w:t>
            </w:r>
          </w:p>
          <w:p w:rsidR="00741C1A" w:rsidRDefault="00741C1A" w:rsidP="00741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W2 – </w:t>
            </w:r>
            <w:r>
              <w:t xml:space="preserve">BC1_W14, BC1_W16 </w:t>
            </w:r>
          </w:p>
          <w:p w:rsidR="00741C1A" w:rsidRDefault="00741C1A" w:rsidP="00741C1A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BC1_U09</w:t>
            </w:r>
          </w:p>
          <w:p w:rsidR="00741C1A" w:rsidRDefault="00741C1A" w:rsidP="00741C1A">
            <w:pPr>
              <w:jc w:val="both"/>
            </w:pPr>
            <w:r>
              <w:t>U2 – BC1_U06, BC1_U12</w:t>
            </w:r>
          </w:p>
          <w:p w:rsidR="00741C1A" w:rsidRDefault="00741C1A" w:rsidP="00741C1A">
            <w:pPr>
              <w:jc w:val="both"/>
            </w:pPr>
            <w:r>
              <w:t>K1 – BC_K05</w:t>
            </w:r>
          </w:p>
          <w:p w:rsidR="00741C1A" w:rsidRDefault="00741C1A" w:rsidP="00741C1A">
            <w:pPr>
              <w:jc w:val="both"/>
            </w:pPr>
          </w:p>
          <w:p w:rsidR="00741C1A" w:rsidRDefault="00741C1A" w:rsidP="00741C1A">
            <w:pPr>
              <w:jc w:val="both"/>
            </w:pPr>
            <w:r>
              <w:t>U2 – InzBC_U05</w:t>
            </w:r>
          </w:p>
        </w:tc>
      </w:tr>
    </w:tbl>
    <w:p w:rsidR="009103C4" w:rsidRDefault="009103C4"/>
    <w:p w:rsidR="009103C4" w:rsidRDefault="009103C4"/>
    <w:p w:rsidR="009103C4" w:rsidRDefault="009103C4"/>
    <w:p w:rsidR="009103C4" w:rsidRDefault="009103C4"/>
    <w:p w:rsidR="009103C4" w:rsidRDefault="009103C4">
      <w:pPr>
        <w:rPr>
          <w:i/>
        </w:rPr>
      </w:pPr>
    </w:p>
    <w:p w:rsidR="009103C4" w:rsidRDefault="009103C4"/>
    <w:p w:rsidR="009103C4" w:rsidRDefault="009103C4"/>
    <w:sectPr w:rsidR="009103C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77" w:rsidRDefault="00741C1A">
      <w:r>
        <w:separator/>
      </w:r>
    </w:p>
  </w:endnote>
  <w:endnote w:type="continuationSeparator" w:id="0">
    <w:p w:rsidR="00B43A77" w:rsidRDefault="0074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C4" w:rsidRDefault="00741C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7503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67503">
      <w:rPr>
        <w:noProof/>
        <w:color w:val="000000"/>
      </w:rPr>
      <w:t>4</w:t>
    </w:r>
    <w:r>
      <w:rPr>
        <w:color w:val="000000"/>
      </w:rPr>
      <w:fldChar w:fldCharType="end"/>
    </w:r>
  </w:p>
  <w:p w:rsidR="009103C4" w:rsidRDefault="00910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77" w:rsidRDefault="00741C1A">
      <w:r>
        <w:separator/>
      </w:r>
    </w:p>
  </w:footnote>
  <w:footnote w:type="continuationSeparator" w:id="0">
    <w:p w:rsidR="00B43A77" w:rsidRDefault="0074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C4" w:rsidRDefault="00741C1A">
    <w:pPr>
      <w:tabs>
        <w:tab w:val="left" w:pos="5205"/>
      </w:tabs>
      <w:spacing w:after="120"/>
    </w:pPr>
    <w:r>
      <w:tab/>
    </w:r>
  </w:p>
  <w:p w:rsidR="009103C4" w:rsidRDefault="00910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1C37"/>
    <w:multiLevelType w:val="multilevel"/>
    <w:tmpl w:val="548CD1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1F1E08"/>
    <w:multiLevelType w:val="multilevel"/>
    <w:tmpl w:val="A3B01CB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C4"/>
    <w:rsid w:val="00367503"/>
    <w:rsid w:val="00741C1A"/>
    <w:rsid w:val="009103C4"/>
    <w:rsid w:val="00B4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G0qbE0uEueRyfYqqMkGKpExVQ==">CgMxLjAyCGguZ2pkZ3hzOAByITFtOWd0TWVscUc1aE9FeS1WVm9kTk14WXZsXzM5YVZyLQ==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2024-11-17T22:10:00Z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