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672" w:rsidRDefault="00805A6A">
      <w:pPr>
        <w:jc w:val="center"/>
      </w:pPr>
      <w:r>
        <w:rPr>
          <w:sz w:val="22"/>
          <w:szCs w:val="22"/>
        </w:rPr>
        <w:t xml:space="preserve">                                                          </w:t>
      </w:r>
    </w:p>
    <w:p w:rsidR="00810672" w:rsidRDefault="00805A6A">
      <w:pPr>
        <w:rPr>
          <w:b/>
        </w:rPr>
      </w:pPr>
      <w:r>
        <w:rPr>
          <w:b/>
        </w:rPr>
        <w:t>Karta opisu zajęć (sylabus)</w:t>
      </w:r>
    </w:p>
    <w:p w:rsidR="00810672" w:rsidRDefault="00810672">
      <w:pPr>
        <w:rPr>
          <w:b/>
        </w:rPr>
      </w:pPr>
    </w:p>
    <w:tbl>
      <w:tblPr>
        <w:tblStyle w:val="a"/>
        <w:tblW w:w="9286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42"/>
        <w:gridCol w:w="5344"/>
      </w:tblGrid>
      <w:tr w:rsidR="00810672">
        <w:tc>
          <w:tcPr>
            <w:tcW w:w="3942" w:type="dxa"/>
            <w:shd w:val="clear" w:color="auto" w:fill="auto"/>
          </w:tcPr>
          <w:p w:rsidR="00810672" w:rsidRDefault="00805A6A">
            <w:r>
              <w:t xml:space="preserve">Nazwa kierunku studiów </w:t>
            </w:r>
          </w:p>
          <w:p w:rsidR="00810672" w:rsidRDefault="00810672"/>
        </w:tc>
        <w:tc>
          <w:tcPr>
            <w:tcW w:w="5344" w:type="dxa"/>
            <w:shd w:val="clear" w:color="auto" w:fill="auto"/>
          </w:tcPr>
          <w:p w:rsidR="00810672" w:rsidRDefault="00805A6A">
            <w:r>
              <w:t>Bezpieczeństwo i certyfikacja żywności</w:t>
            </w:r>
          </w:p>
        </w:tc>
      </w:tr>
      <w:tr w:rsidR="00810672">
        <w:tc>
          <w:tcPr>
            <w:tcW w:w="3942" w:type="dxa"/>
            <w:shd w:val="clear" w:color="auto" w:fill="auto"/>
          </w:tcPr>
          <w:p w:rsidR="00810672" w:rsidRDefault="00805A6A">
            <w:r>
              <w:t>Nazwa modułu, także nazwa w języku angielskim</w:t>
            </w:r>
          </w:p>
        </w:tc>
        <w:tc>
          <w:tcPr>
            <w:tcW w:w="5344" w:type="dxa"/>
            <w:shd w:val="clear" w:color="auto" w:fill="auto"/>
          </w:tcPr>
          <w:p w:rsidR="00810672" w:rsidRPr="00805A6A" w:rsidRDefault="00805A6A">
            <w:r w:rsidRPr="00805A6A">
              <w:t>Utrwalanie żywności, a jej bezpieczeństwo</w:t>
            </w:r>
          </w:p>
          <w:p w:rsidR="00810672" w:rsidRDefault="00805A6A">
            <w:proofErr w:type="spellStart"/>
            <w:r>
              <w:rPr>
                <w:i/>
              </w:rPr>
              <w:t>Preservation</w:t>
            </w:r>
            <w:proofErr w:type="spellEnd"/>
            <w:r>
              <w:rPr>
                <w:i/>
              </w:rPr>
              <w:t xml:space="preserve"> of food and </w:t>
            </w:r>
            <w:proofErr w:type="spellStart"/>
            <w:r>
              <w:rPr>
                <w:i/>
              </w:rPr>
              <w:t>its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safety</w:t>
            </w:r>
            <w:proofErr w:type="spellEnd"/>
          </w:p>
        </w:tc>
      </w:tr>
      <w:tr w:rsidR="00810672">
        <w:tc>
          <w:tcPr>
            <w:tcW w:w="3942" w:type="dxa"/>
            <w:shd w:val="clear" w:color="auto" w:fill="auto"/>
          </w:tcPr>
          <w:p w:rsidR="00810672" w:rsidRDefault="00805A6A">
            <w:r>
              <w:t xml:space="preserve">Język wykładowy </w:t>
            </w:r>
          </w:p>
          <w:p w:rsidR="00810672" w:rsidRDefault="00810672"/>
        </w:tc>
        <w:tc>
          <w:tcPr>
            <w:tcW w:w="5344" w:type="dxa"/>
            <w:shd w:val="clear" w:color="auto" w:fill="auto"/>
          </w:tcPr>
          <w:p w:rsidR="00810672" w:rsidRDefault="00805A6A">
            <w:proofErr w:type="gramStart"/>
            <w:r>
              <w:t>j</w:t>
            </w:r>
            <w:proofErr w:type="gramEnd"/>
            <w:r>
              <w:t>. polski</w:t>
            </w:r>
          </w:p>
        </w:tc>
        <w:bookmarkStart w:id="0" w:name="_GoBack"/>
        <w:bookmarkEnd w:id="0"/>
      </w:tr>
      <w:tr w:rsidR="00810672">
        <w:tc>
          <w:tcPr>
            <w:tcW w:w="3942" w:type="dxa"/>
            <w:shd w:val="clear" w:color="auto" w:fill="auto"/>
          </w:tcPr>
          <w:p w:rsidR="00810672" w:rsidRDefault="00805A6A">
            <w:r>
              <w:t xml:space="preserve">Rodzaj modułu </w:t>
            </w:r>
          </w:p>
          <w:p w:rsidR="00810672" w:rsidRDefault="00810672"/>
        </w:tc>
        <w:tc>
          <w:tcPr>
            <w:tcW w:w="5344" w:type="dxa"/>
            <w:shd w:val="clear" w:color="auto" w:fill="auto"/>
          </w:tcPr>
          <w:p w:rsidR="00810672" w:rsidRDefault="00805A6A">
            <w:proofErr w:type="gramStart"/>
            <w:r>
              <w:t>fakultatywny</w:t>
            </w:r>
            <w:proofErr w:type="gramEnd"/>
          </w:p>
        </w:tc>
      </w:tr>
      <w:tr w:rsidR="00810672">
        <w:tc>
          <w:tcPr>
            <w:tcW w:w="3942" w:type="dxa"/>
            <w:shd w:val="clear" w:color="auto" w:fill="auto"/>
          </w:tcPr>
          <w:p w:rsidR="00810672" w:rsidRDefault="00805A6A">
            <w:r>
              <w:t>Poziom studiów</w:t>
            </w:r>
          </w:p>
        </w:tc>
        <w:tc>
          <w:tcPr>
            <w:tcW w:w="5344" w:type="dxa"/>
            <w:shd w:val="clear" w:color="auto" w:fill="auto"/>
          </w:tcPr>
          <w:p w:rsidR="00810672" w:rsidRDefault="00805A6A">
            <w:proofErr w:type="gramStart"/>
            <w:r>
              <w:t>pierwszego</w:t>
            </w:r>
            <w:proofErr w:type="gramEnd"/>
            <w:r>
              <w:t xml:space="preserve"> stopnia</w:t>
            </w:r>
          </w:p>
        </w:tc>
      </w:tr>
      <w:tr w:rsidR="00810672">
        <w:tc>
          <w:tcPr>
            <w:tcW w:w="3942" w:type="dxa"/>
            <w:shd w:val="clear" w:color="auto" w:fill="auto"/>
          </w:tcPr>
          <w:p w:rsidR="00810672" w:rsidRDefault="00805A6A">
            <w:r>
              <w:t>Forma studiów</w:t>
            </w:r>
          </w:p>
          <w:p w:rsidR="00810672" w:rsidRDefault="00810672"/>
        </w:tc>
        <w:tc>
          <w:tcPr>
            <w:tcW w:w="5344" w:type="dxa"/>
            <w:shd w:val="clear" w:color="auto" w:fill="auto"/>
          </w:tcPr>
          <w:p w:rsidR="00810672" w:rsidRDefault="00805A6A">
            <w:proofErr w:type="gramStart"/>
            <w:r>
              <w:t>niestacjonarne</w:t>
            </w:r>
            <w:proofErr w:type="gramEnd"/>
          </w:p>
        </w:tc>
      </w:tr>
      <w:tr w:rsidR="00810672">
        <w:tc>
          <w:tcPr>
            <w:tcW w:w="3942" w:type="dxa"/>
            <w:shd w:val="clear" w:color="auto" w:fill="auto"/>
          </w:tcPr>
          <w:p w:rsidR="00810672" w:rsidRDefault="00805A6A">
            <w:r>
              <w:t>Rok studiów dla kierunku</w:t>
            </w:r>
          </w:p>
        </w:tc>
        <w:tc>
          <w:tcPr>
            <w:tcW w:w="5344" w:type="dxa"/>
            <w:shd w:val="clear" w:color="auto" w:fill="auto"/>
          </w:tcPr>
          <w:p w:rsidR="00810672" w:rsidRDefault="00805A6A">
            <w:r>
              <w:t>III</w:t>
            </w:r>
          </w:p>
        </w:tc>
      </w:tr>
      <w:tr w:rsidR="00810672">
        <w:tc>
          <w:tcPr>
            <w:tcW w:w="3942" w:type="dxa"/>
            <w:shd w:val="clear" w:color="auto" w:fill="auto"/>
          </w:tcPr>
          <w:p w:rsidR="00810672" w:rsidRDefault="00805A6A">
            <w:r>
              <w:t>Semestr dla kierunku</w:t>
            </w:r>
          </w:p>
        </w:tc>
        <w:tc>
          <w:tcPr>
            <w:tcW w:w="5344" w:type="dxa"/>
            <w:shd w:val="clear" w:color="auto" w:fill="auto"/>
          </w:tcPr>
          <w:p w:rsidR="00810672" w:rsidRDefault="00805A6A">
            <w:bookmarkStart w:id="1" w:name="_heading=h.gjdgxs" w:colFirst="0" w:colLast="0"/>
            <w:bookmarkEnd w:id="1"/>
            <w:r>
              <w:t>6</w:t>
            </w:r>
          </w:p>
        </w:tc>
      </w:tr>
      <w:tr w:rsidR="00810672">
        <w:tc>
          <w:tcPr>
            <w:tcW w:w="3942" w:type="dxa"/>
            <w:shd w:val="clear" w:color="auto" w:fill="auto"/>
          </w:tcPr>
          <w:p w:rsidR="00810672" w:rsidRDefault="00805A6A">
            <w:r>
              <w:t>Liczba punktów ECTS z podziałem na kontaktowe/</w:t>
            </w:r>
            <w:proofErr w:type="spellStart"/>
            <w:r>
              <w:t>niekontaktowe</w:t>
            </w:r>
            <w:proofErr w:type="spellEnd"/>
          </w:p>
        </w:tc>
        <w:tc>
          <w:tcPr>
            <w:tcW w:w="5344" w:type="dxa"/>
            <w:shd w:val="clear" w:color="auto" w:fill="auto"/>
          </w:tcPr>
          <w:p w:rsidR="00810672" w:rsidRDefault="00805A6A">
            <w:r>
              <w:t>2 (1,0/1,0)</w:t>
            </w:r>
          </w:p>
        </w:tc>
      </w:tr>
      <w:tr w:rsidR="00810672">
        <w:tc>
          <w:tcPr>
            <w:tcW w:w="3942" w:type="dxa"/>
            <w:shd w:val="clear" w:color="auto" w:fill="auto"/>
          </w:tcPr>
          <w:p w:rsidR="00810672" w:rsidRDefault="00805A6A">
            <w:r>
              <w:t>Tytuł naukowy/stopień naukowy, imię i nazwisko osoby odpowiedzialnej za moduł</w:t>
            </w:r>
          </w:p>
        </w:tc>
        <w:tc>
          <w:tcPr>
            <w:tcW w:w="5344" w:type="dxa"/>
            <w:shd w:val="clear" w:color="auto" w:fill="auto"/>
          </w:tcPr>
          <w:p w:rsidR="00810672" w:rsidRDefault="00805A6A">
            <w:r>
              <w:t>Prof. dr hab. Piotr Skałecki</w:t>
            </w:r>
          </w:p>
        </w:tc>
      </w:tr>
      <w:tr w:rsidR="00810672">
        <w:tc>
          <w:tcPr>
            <w:tcW w:w="3942" w:type="dxa"/>
            <w:shd w:val="clear" w:color="auto" w:fill="auto"/>
          </w:tcPr>
          <w:p w:rsidR="00810672" w:rsidRDefault="00805A6A">
            <w:r>
              <w:t>Jednostka oferująca moduł</w:t>
            </w:r>
          </w:p>
          <w:p w:rsidR="00810672" w:rsidRDefault="00810672"/>
        </w:tc>
        <w:tc>
          <w:tcPr>
            <w:tcW w:w="5344" w:type="dxa"/>
            <w:shd w:val="clear" w:color="auto" w:fill="auto"/>
          </w:tcPr>
          <w:p w:rsidR="00810672" w:rsidRDefault="00805A6A">
            <w:r>
              <w:t xml:space="preserve">Katedra </w:t>
            </w:r>
            <w:proofErr w:type="gramStart"/>
            <w:r>
              <w:t>Oceny Jakości</w:t>
            </w:r>
            <w:proofErr w:type="gramEnd"/>
            <w:r>
              <w:t xml:space="preserve"> i Przetwórstwa Produktów Zwierzęcych</w:t>
            </w:r>
          </w:p>
        </w:tc>
      </w:tr>
      <w:tr w:rsidR="00810672">
        <w:tc>
          <w:tcPr>
            <w:tcW w:w="3942" w:type="dxa"/>
            <w:shd w:val="clear" w:color="auto" w:fill="auto"/>
          </w:tcPr>
          <w:p w:rsidR="00810672" w:rsidRDefault="00805A6A">
            <w:r>
              <w:t>Cel modułu</w:t>
            </w:r>
          </w:p>
          <w:p w:rsidR="00810672" w:rsidRDefault="00810672"/>
        </w:tc>
        <w:tc>
          <w:tcPr>
            <w:tcW w:w="5344" w:type="dxa"/>
            <w:shd w:val="clear" w:color="auto" w:fill="auto"/>
          </w:tcPr>
          <w:p w:rsidR="00810672" w:rsidRDefault="00805A6A">
            <w:r>
              <w:t>Celem modułu jest zapoznanie studentów z współczesnymi technologiami i metodami utrwalania żywność oraz ich wpływem na bezpieczeństwo produktów spożywczych.</w:t>
            </w:r>
          </w:p>
        </w:tc>
      </w:tr>
      <w:tr w:rsidR="00810672">
        <w:trPr>
          <w:trHeight w:val="236"/>
        </w:trPr>
        <w:tc>
          <w:tcPr>
            <w:tcW w:w="3942" w:type="dxa"/>
            <w:vMerge w:val="restart"/>
            <w:shd w:val="clear" w:color="auto" w:fill="auto"/>
          </w:tcPr>
          <w:p w:rsidR="00810672" w:rsidRDefault="00805A6A">
            <w:pPr>
              <w:jc w:val="both"/>
            </w:pPr>
            <w:r>
              <w:t>Efekty uczenia się dla mod</w:t>
            </w:r>
            <w:r>
              <w:t>ułu to opis zasobu wiedzy, umiejętności i kompetencji społecznych, które student osiągnie po zrealizowaniu zajęć.</w:t>
            </w:r>
          </w:p>
        </w:tc>
        <w:tc>
          <w:tcPr>
            <w:tcW w:w="5344" w:type="dxa"/>
            <w:shd w:val="clear" w:color="auto" w:fill="auto"/>
          </w:tcPr>
          <w:p w:rsidR="00810672" w:rsidRDefault="00805A6A">
            <w:r>
              <w:t>W1. Ma podstawową wiedzę na temat metod utrwalania żywności.</w:t>
            </w:r>
          </w:p>
        </w:tc>
      </w:tr>
      <w:tr w:rsidR="00810672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810672" w:rsidRDefault="008106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810672" w:rsidRDefault="00805A6A">
            <w:r>
              <w:t xml:space="preserve">W2.  Rozumie konsekwencje związane ze stosowaniem różnych metod utrwalania </w:t>
            </w:r>
            <w:proofErr w:type="gramStart"/>
            <w:r>
              <w:t>żywności na jakość</w:t>
            </w:r>
            <w:proofErr w:type="gramEnd"/>
            <w:r>
              <w:t xml:space="preserve"> surowców i produktów</w:t>
            </w:r>
          </w:p>
        </w:tc>
      </w:tr>
      <w:tr w:rsidR="00810672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810672" w:rsidRDefault="008106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810672" w:rsidRDefault="00805A6A">
            <w:r>
              <w:t>Umiejętności:</w:t>
            </w:r>
          </w:p>
        </w:tc>
      </w:tr>
      <w:tr w:rsidR="00810672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810672" w:rsidRDefault="008106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810672" w:rsidRDefault="00805A6A">
            <w:r>
              <w:t xml:space="preserve">U1. Potrafi </w:t>
            </w:r>
            <w:proofErr w:type="gramStart"/>
            <w:r>
              <w:t>ocenić jakość</w:t>
            </w:r>
            <w:proofErr w:type="gramEnd"/>
            <w:r>
              <w:t xml:space="preserve"> produktów po utrwalaniu</w:t>
            </w:r>
          </w:p>
        </w:tc>
      </w:tr>
      <w:tr w:rsidR="00810672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810672" w:rsidRDefault="008106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810672" w:rsidRDefault="00805A6A">
            <w:r>
              <w:t>Kompetencje społeczne:</w:t>
            </w:r>
          </w:p>
        </w:tc>
      </w:tr>
      <w:tr w:rsidR="00810672">
        <w:trPr>
          <w:trHeight w:val="896"/>
        </w:trPr>
        <w:tc>
          <w:tcPr>
            <w:tcW w:w="3942" w:type="dxa"/>
            <w:vMerge/>
            <w:shd w:val="clear" w:color="auto" w:fill="auto"/>
          </w:tcPr>
          <w:p w:rsidR="00810672" w:rsidRDefault="008106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810672" w:rsidRDefault="00805A6A">
            <w:r>
              <w:t>K1. Jest świadomy wpływu metod utrwalania żywności na jej bezpieczeństwo i potrafi się tą wiedzą dzielić.</w:t>
            </w:r>
          </w:p>
        </w:tc>
      </w:tr>
      <w:tr w:rsidR="00810672">
        <w:tc>
          <w:tcPr>
            <w:tcW w:w="3942" w:type="dxa"/>
            <w:shd w:val="clear" w:color="auto" w:fill="auto"/>
          </w:tcPr>
          <w:p w:rsidR="00810672" w:rsidRDefault="00805A6A">
            <w:r>
              <w:t>Odniesienie modułowych efektów uczenia się do kierunkowych efektów uczenia się</w:t>
            </w:r>
          </w:p>
        </w:tc>
        <w:tc>
          <w:tcPr>
            <w:tcW w:w="5344" w:type="dxa"/>
            <w:shd w:val="clear" w:color="auto" w:fill="auto"/>
          </w:tcPr>
          <w:p w:rsidR="00810672" w:rsidRDefault="00805A6A">
            <w:pPr>
              <w:jc w:val="both"/>
            </w:pPr>
            <w:r>
              <w:t>Kod efektu modułowego – kod efektu kierunkowego</w:t>
            </w:r>
          </w:p>
          <w:p w:rsidR="00810672" w:rsidRDefault="00805A6A">
            <w:pPr>
              <w:jc w:val="both"/>
            </w:pPr>
            <w:r>
              <w:t>W1 – BC1_W10,</w:t>
            </w:r>
          </w:p>
          <w:p w:rsidR="00810672" w:rsidRDefault="00805A6A">
            <w:pPr>
              <w:jc w:val="both"/>
            </w:pPr>
            <w:r>
              <w:t>W2 – BC1</w:t>
            </w:r>
            <w:r>
              <w:t xml:space="preserve">_W04, </w:t>
            </w:r>
          </w:p>
          <w:p w:rsidR="00810672" w:rsidRDefault="00805A6A">
            <w:pPr>
              <w:jc w:val="both"/>
            </w:pPr>
            <w:r>
              <w:t xml:space="preserve">U1 – BC1_U14, </w:t>
            </w:r>
          </w:p>
          <w:p w:rsidR="00810672" w:rsidRDefault="00805A6A">
            <w:pPr>
              <w:jc w:val="both"/>
            </w:pPr>
            <w:r>
              <w:t>K1 – BC1_K2</w:t>
            </w:r>
          </w:p>
        </w:tc>
      </w:tr>
      <w:tr w:rsidR="00810672">
        <w:tc>
          <w:tcPr>
            <w:tcW w:w="3942" w:type="dxa"/>
            <w:shd w:val="clear" w:color="auto" w:fill="auto"/>
          </w:tcPr>
          <w:p w:rsidR="00810672" w:rsidRDefault="00805A6A">
            <w:r>
              <w:t xml:space="preserve">Odniesienie modułowych efektów uczenia się do efektów </w:t>
            </w:r>
            <w:proofErr w:type="gramStart"/>
            <w:r>
              <w:t>inżynierskich (jeżeli</w:t>
            </w:r>
            <w:proofErr w:type="gramEnd"/>
            <w:r>
              <w:t xml:space="preserve"> dotyczy)</w:t>
            </w:r>
          </w:p>
        </w:tc>
        <w:tc>
          <w:tcPr>
            <w:tcW w:w="5344" w:type="dxa"/>
            <w:shd w:val="clear" w:color="auto" w:fill="auto"/>
          </w:tcPr>
          <w:p w:rsidR="00810672" w:rsidRDefault="00805A6A">
            <w:pPr>
              <w:jc w:val="both"/>
            </w:pPr>
            <w:r>
              <w:t>Kod efektu modułowego – kod efektu inżynierskiego</w:t>
            </w:r>
          </w:p>
          <w:p w:rsidR="00810672" w:rsidRDefault="00805A6A">
            <w:pPr>
              <w:jc w:val="both"/>
            </w:pPr>
            <w:r>
              <w:t>W1 – InzBC_W01</w:t>
            </w:r>
          </w:p>
          <w:p w:rsidR="00810672" w:rsidRDefault="00805A6A">
            <w:pPr>
              <w:jc w:val="both"/>
            </w:pPr>
            <w:r>
              <w:t>W2 – InzBC_W02</w:t>
            </w:r>
          </w:p>
          <w:p w:rsidR="00810672" w:rsidRDefault="00805A6A">
            <w:pPr>
              <w:jc w:val="both"/>
            </w:pPr>
            <w:r>
              <w:t>U1 – InzBC_U03</w:t>
            </w:r>
          </w:p>
          <w:p w:rsidR="00810672" w:rsidRDefault="00805A6A">
            <w:pPr>
              <w:jc w:val="both"/>
            </w:pPr>
            <w:r>
              <w:t>K1 – BC1_K2</w:t>
            </w:r>
          </w:p>
        </w:tc>
      </w:tr>
      <w:tr w:rsidR="00810672">
        <w:tc>
          <w:tcPr>
            <w:tcW w:w="3942" w:type="dxa"/>
            <w:shd w:val="clear" w:color="auto" w:fill="auto"/>
          </w:tcPr>
          <w:p w:rsidR="00810672" w:rsidRDefault="00805A6A">
            <w:r>
              <w:lastRenderedPageBreak/>
              <w:t xml:space="preserve">Wymagania wstępne i dodatkowe </w:t>
            </w:r>
          </w:p>
        </w:tc>
        <w:tc>
          <w:tcPr>
            <w:tcW w:w="5344" w:type="dxa"/>
            <w:shd w:val="clear" w:color="auto" w:fill="auto"/>
          </w:tcPr>
          <w:p w:rsidR="00810672" w:rsidRDefault="00805A6A">
            <w:pPr>
              <w:jc w:val="both"/>
            </w:pPr>
            <w:proofErr w:type="gramStart"/>
            <w:r>
              <w:t>brak</w:t>
            </w:r>
            <w:proofErr w:type="gramEnd"/>
          </w:p>
        </w:tc>
      </w:tr>
      <w:tr w:rsidR="00810672">
        <w:tc>
          <w:tcPr>
            <w:tcW w:w="3942" w:type="dxa"/>
            <w:shd w:val="clear" w:color="auto" w:fill="auto"/>
          </w:tcPr>
          <w:p w:rsidR="00810672" w:rsidRDefault="00805A6A">
            <w:r>
              <w:t xml:space="preserve">Treści programowe modułu </w:t>
            </w:r>
          </w:p>
          <w:p w:rsidR="00810672" w:rsidRDefault="00810672"/>
        </w:tc>
        <w:tc>
          <w:tcPr>
            <w:tcW w:w="5344" w:type="dxa"/>
            <w:shd w:val="clear" w:color="auto" w:fill="auto"/>
          </w:tcPr>
          <w:p w:rsidR="00810672" w:rsidRDefault="00805A6A">
            <w:pPr>
              <w:jc w:val="both"/>
            </w:pPr>
            <w:r>
              <w:t xml:space="preserve">Tendencje w utrwalaniu żywności. Wpływ chłodzenia i </w:t>
            </w:r>
            <w:proofErr w:type="gramStart"/>
            <w:r>
              <w:t>mrożenie na jakość</w:t>
            </w:r>
            <w:proofErr w:type="gramEnd"/>
            <w:r>
              <w:t xml:space="preserve"> żywności. Suszenie żywności (zmiany w surowcach). Wykorzystanie wysokich ciśnień w utrwalaniu żywności. Promieniowanie jo</w:t>
            </w:r>
            <w:r>
              <w:t xml:space="preserve">nizujące i jego wpływ na żywność. </w:t>
            </w:r>
            <w:proofErr w:type="spellStart"/>
            <w:r>
              <w:t>Biokonserwacja</w:t>
            </w:r>
            <w:proofErr w:type="spellEnd"/>
            <w:r>
              <w:t xml:space="preserve"> żywności. Wędzenie i peklowanie, a bezpieczeństwo żywności (uwarunkowania prawne)</w:t>
            </w:r>
          </w:p>
        </w:tc>
      </w:tr>
      <w:tr w:rsidR="00810672">
        <w:tc>
          <w:tcPr>
            <w:tcW w:w="3942" w:type="dxa"/>
            <w:shd w:val="clear" w:color="auto" w:fill="auto"/>
          </w:tcPr>
          <w:p w:rsidR="00810672" w:rsidRDefault="00805A6A">
            <w:r>
              <w:t>Wykaz literatury podstawowej i uzupełniającej</w:t>
            </w:r>
          </w:p>
        </w:tc>
        <w:tc>
          <w:tcPr>
            <w:tcW w:w="5344" w:type="dxa"/>
            <w:shd w:val="clear" w:color="auto" w:fill="auto"/>
          </w:tcPr>
          <w:p w:rsidR="00810672" w:rsidRDefault="00805A6A">
            <w:r>
              <w:t>Literatura podstawowa</w:t>
            </w:r>
          </w:p>
          <w:p w:rsidR="00810672" w:rsidRDefault="00805A6A">
            <w:r>
              <w:rPr>
                <w:i/>
              </w:rPr>
              <w:t>Litwińczuk Z</w:t>
            </w:r>
            <w:r>
              <w:t>.: Towaroznawstwo surowców i produktów zwier</w:t>
            </w:r>
            <w:r>
              <w:t xml:space="preserve">zęcych z podstawami przetwórstwa. </w:t>
            </w:r>
            <w:proofErr w:type="spellStart"/>
            <w:r>
              <w:t>PWRiL</w:t>
            </w:r>
            <w:proofErr w:type="spellEnd"/>
            <w:r>
              <w:t>, 2012.</w:t>
            </w:r>
          </w:p>
          <w:p w:rsidR="00810672" w:rsidRDefault="00805A6A">
            <w:r>
              <w:rPr>
                <w:i/>
              </w:rPr>
              <w:t xml:space="preserve">Dłużewski </w:t>
            </w:r>
            <w:proofErr w:type="gramStart"/>
            <w:r>
              <w:rPr>
                <w:i/>
              </w:rPr>
              <w:t>M.,  Chuchowa</w:t>
            </w:r>
            <w:proofErr w:type="gramEnd"/>
            <w:r>
              <w:rPr>
                <w:i/>
              </w:rPr>
              <w:t xml:space="preserve"> J, Krajewski K,  Kamiński W.M., Dłużewska A</w:t>
            </w:r>
            <w:r>
              <w:t xml:space="preserve">.: Technologia żywności. </w:t>
            </w:r>
            <w:proofErr w:type="spellStart"/>
            <w:r>
              <w:t>WsiP</w:t>
            </w:r>
            <w:proofErr w:type="spellEnd"/>
            <w:r>
              <w:t>, tom 1 i 2, 2000.</w:t>
            </w:r>
          </w:p>
          <w:p w:rsidR="00810672" w:rsidRDefault="00805A6A">
            <w:r>
              <w:t>Literatura uzupełniająca</w:t>
            </w:r>
          </w:p>
          <w:p w:rsidR="00810672" w:rsidRDefault="00805A6A">
            <w:r>
              <w:rPr>
                <w:i/>
              </w:rPr>
              <w:t xml:space="preserve">Gruda Z., </w:t>
            </w:r>
            <w:proofErr w:type="spellStart"/>
            <w:r>
              <w:rPr>
                <w:i/>
              </w:rPr>
              <w:t>Postolski</w:t>
            </w:r>
            <w:proofErr w:type="spellEnd"/>
            <w:r>
              <w:rPr>
                <w:i/>
              </w:rPr>
              <w:t xml:space="preserve"> J.: Zamrażanie żywności. </w:t>
            </w:r>
            <w:proofErr w:type="spellStart"/>
            <w:r>
              <w:rPr>
                <w:i/>
              </w:rPr>
              <w:t>Wyd</w:t>
            </w:r>
            <w:proofErr w:type="spellEnd"/>
            <w:r>
              <w:rPr>
                <w:i/>
              </w:rPr>
              <w:t xml:space="preserve"> III rozszerzone. WNT</w:t>
            </w:r>
            <w:r>
              <w:rPr>
                <w:i/>
              </w:rPr>
              <w:t>, Warszawa 1999.</w:t>
            </w:r>
          </w:p>
        </w:tc>
      </w:tr>
      <w:tr w:rsidR="00810672">
        <w:tc>
          <w:tcPr>
            <w:tcW w:w="3942" w:type="dxa"/>
            <w:shd w:val="clear" w:color="auto" w:fill="auto"/>
          </w:tcPr>
          <w:p w:rsidR="00810672" w:rsidRDefault="00805A6A">
            <w:r>
              <w:t>Planowane formy/działania/metody dydaktyczne</w:t>
            </w:r>
          </w:p>
        </w:tc>
        <w:tc>
          <w:tcPr>
            <w:tcW w:w="5344" w:type="dxa"/>
            <w:shd w:val="clear" w:color="auto" w:fill="auto"/>
          </w:tcPr>
          <w:p w:rsidR="00810672" w:rsidRDefault="00805A6A">
            <w:r>
              <w:t>1) prezentacja,</w:t>
            </w:r>
          </w:p>
          <w:p w:rsidR="00810672" w:rsidRDefault="00805A6A">
            <w:r>
              <w:t xml:space="preserve">2) ćwiczenia audytoryjne, laboratoryjne </w:t>
            </w:r>
          </w:p>
          <w:p w:rsidR="00810672" w:rsidRDefault="00805A6A">
            <w:r>
              <w:t>3) wykład</w:t>
            </w:r>
          </w:p>
        </w:tc>
      </w:tr>
      <w:tr w:rsidR="00810672">
        <w:tc>
          <w:tcPr>
            <w:tcW w:w="3942" w:type="dxa"/>
            <w:shd w:val="clear" w:color="auto" w:fill="auto"/>
          </w:tcPr>
          <w:p w:rsidR="00810672" w:rsidRDefault="00805A6A">
            <w:r>
              <w:t>Sposoby weryfikacji oraz formy dokumentowania osiągniętych efektów uczenia się</w:t>
            </w:r>
          </w:p>
        </w:tc>
        <w:tc>
          <w:tcPr>
            <w:tcW w:w="5344" w:type="dxa"/>
            <w:shd w:val="clear" w:color="auto" w:fill="auto"/>
          </w:tcPr>
          <w:p w:rsidR="00810672" w:rsidRDefault="00805A6A">
            <w:pPr>
              <w:rPr>
                <w:color w:val="000000"/>
                <w:sz w:val="22"/>
                <w:szCs w:val="22"/>
                <w:u w:val="single"/>
              </w:rPr>
            </w:pPr>
            <w:r>
              <w:rPr>
                <w:color w:val="000000"/>
                <w:sz w:val="22"/>
                <w:szCs w:val="22"/>
                <w:u w:val="single"/>
              </w:rPr>
              <w:t>SPOSOBY WERYFIKACJI:</w:t>
            </w:r>
          </w:p>
          <w:p w:rsidR="00810672" w:rsidRDefault="00805A6A">
            <w:pPr>
              <w:jc w:val="both"/>
            </w:pPr>
            <w:r>
              <w:t>W1- praca pisemna</w:t>
            </w:r>
          </w:p>
          <w:p w:rsidR="00810672" w:rsidRDefault="00805A6A">
            <w:pPr>
              <w:jc w:val="both"/>
            </w:pPr>
            <w:r>
              <w:t>U1 – karty pracy</w:t>
            </w:r>
          </w:p>
          <w:p w:rsidR="00810672" w:rsidRDefault="00805A6A">
            <w:pPr>
              <w:jc w:val="both"/>
            </w:pPr>
            <w:r>
              <w:t>K1 – dyskusja</w:t>
            </w:r>
          </w:p>
          <w:p w:rsidR="00810672" w:rsidRDefault="00805A6A">
            <w:pPr>
              <w:jc w:val="both"/>
            </w:pPr>
            <w:r>
              <w:t xml:space="preserve">Formy dokumentowania osiągniętych wyników; </w:t>
            </w:r>
          </w:p>
          <w:p w:rsidR="00810672" w:rsidRDefault="00805A6A">
            <w:pPr>
              <w:rPr>
                <w:color w:val="000000"/>
                <w:sz w:val="22"/>
                <w:szCs w:val="22"/>
              </w:rPr>
            </w:pPr>
            <w:r>
              <w:t>Lista obecności, prace pisemne, karty pracy</w:t>
            </w:r>
          </w:p>
          <w:p w:rsidR="00810672" w:rsidRDefault="00805A6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Szczegółowe kryteria przy ocenie zaliczenia i prac kontrolnych</w:t>
            </w:r>
          </w:p>
          <w:p w:rsidR="00810672" w:rsidRDefault="00805A6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student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wykazuje dostateczny (3,0) stopień wiedzy, umiejętności lub kompetencji, gdy uzyskuje od 51 do 60% sumy punktów określających maksymalny poziom wiedzy lub umiejętności z danego przedmiotu (odpowiednio, przy zaliczeniu cząstkowym – jego części), </w:t>
            </w:r>
          </w:p>
          <w:p w:rsidR="00810672" w:rsidRDefault="00805A6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st</w:t>
            </w:r>
            <w:r>
              <w:rPr>
                <w:color w:val="000000"/>
                <w:sz w:val="22"/>
                <w:szCs w:val="22"/>
              </w:rPr>
              <w:t>udent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wykazuje dostateczny plus (3,5) stopień wiedzy, umiejętności lub kompetencji, gdy uzyskuje od 61 do 70% sumy punktów określających maksymalny poziom wiedzy lub umiejętności z danego przedmiotu (odpowiednio – jego części), </w:t>
            </w:r>
          </w:p>
          <w:p w:rsidR="00810672" w:rsidRDefault="00805A6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student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wykazuje dobry stop</w:t>
            </w:r>
            <w:r>
              <w:rPr>
                <w:color w:val="000000"/>
                <w:sz w:val="22"/>
                <w:szCs w:val="22"/>
              </w:rPr>
              <w:t xml:space="preserve">ień (4,0) wiedzy, umiejętności lub kompetencji, gdy uzyskuje od 71 do 80% sumy punktów określających maksymalny poziom wiedzy lub umiejętności z danego przedmiotu (odpowiednio – jego części), </w:t>
            </w:r>
          </w:p>
          <w:p w:rsidR="00810672" w:rsidRDefault="00805A6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student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wykazuje plus dobry stopień (4,5) wiedzy, umiejętności </w:t>
            </w:r>
            <w:r>
              <w:rPr>
                <w:color w:val="000000"/>
                <w:sz w:val="22"/>
                <w:szCs w:val="22"/>
              </w:rPr>
              <w:t>lub kompetencji, gdy uzyskuje od 81 do 90% sumy punktów określających maksymalny poziom wiedzy lub umiejętności z danego przedmiotu (odpowiednio – jego części),</w:t>
            </w:r>
          </w:p>
          <w:p w:rsidR="00810672" w:rsidRDefault="00805A6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student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wykazuje bardzo dobry stopień (5,0) wiedzy, umiejętności lub kompetencji, gdy uzyskuje </w:t>
            </w:r>
            <w:r>
              <w:rPr>
                <w:color w:val="000000"/>
                <w:sz w:val="22"/>
                <w:szCs w:val="22"/>
              </w:rPr>
              <w:t>powyżej 91% sumy punktów określających maksymalny poziom wiedzy lub umiejętności z danego przedmiotu (odpowiednio – jego części).</w:t>
            </w:r>
          </w:p>
        </w:tc>
      </w:tr>
      <w:tr w:rsidR="00810672">
        <w:tc>
          <w:tcPr>
            <w:tcW w:w="3942" w:type="dxa"/>
            <w:shd w:val="clear" w:color="auto" w:fill="auto"/>
          </w:tcPr>
          <w:p w:rsidR="00810672" w:rsidRDefault="00805A6A">
            <w:r>
              <w:t>Elementy i wagi mające wpływ na ocenę końcową</w:t>
            </w:r>
          </w:p>
          <w:p w:rsidR="00810672" w:rsidRDefault="00810672"/>
          <w:p w:rsidR="00810672" w:rsidRDefault="00810672"/>
        </w:tc>
        <w:tc>
          <w:tcPr>
            <w:tcW w:w="5344" w:type="dxa"/>
            <w:shd w:val="clear" w:color="auto" w:fill="auto"/>
          </w:tcPr>
          <w:p w:rsidR="00810672" w:rsidRDefault="00805A6A">
            <w:pPr>
              <w:jc w:val="both"/>
            </w:pPr>
            <w:r>
              <w:t>Ocena z ćwiczeń – średnia ocen z pracy pisemnej (równoważnik ważkości 0,6), k</w:t>
            </w:r>
            <w:r>
              <w:t xml:space="preserve">art pracy (równoważnik ważkości 0,4) </w:t>
            </w:r>
          </w:p>
          <w:p w:rsidR="00810672" w:rsidRDefault="00805A6A">
            <w:pPr>
              <w:jc w:val="both"/>
            </w:pPr>
            <w:r>
              <w:t>Ocena końcowa – ocena z egzaminu pisemnego 50% + 50% ocena z ćwiczeń.</w:t>
            </w:r>
          </w:p>
          <w:p w:rsidR="00810672" w:rsidRDefault="00805A6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Warunki te są przedstawiane na pierwszych zajęciach z modułu.</w:t>
            </w:r>
          </w:p>
        </w:tc>
      </w:tr>
      <w:tr w:rsidR="00810672">
        <w:trPr>
          <w:trHeight w:val="693"/>
        </w:trPr>
        <w:tc>
          <w:tcPr>
            <w:tcW w:w="3942" w:type="dxa"/>
            <w:shd w:val="clear" w:color="auto" w:fill="auto"/>
          </w:tcPr>
          <w:p w:rsidR="00810672" w:rsidRDefault="00805A6A">
            <w:pPr>
              <w:jc w:val="both"/>
            </w:pPr>
            <w:r>
              <w:t>Bilans punktów ECTS</w:t>
            </w:r>
          </w:p>
          <w:p w:rsidR="00810672" w:rsidRDefault="00810672">
            <w:pPr>
              <w:jc w:val="both"/>
            </w:pPr>
          </w:p>
          <w:p w:rsidR="00810672" w:rsidRDefault="00810672">
            <w:pPr>
              <w:jc w:val="both"/>
              <w:rPr>
                <w:i/>
                <w:color w:val="FF0000"/>
              </w:rPr>
            </w:pPr>
          </w:p>
        </w:tc>
        <w:tc>
          <w:tcPr>
            <w:tcW w:w="5344" w:type="dxa"/>
            <w:shd w:val="clear" w:color="auto" w:fill="auto"/>
          </w:tcPr>
          <w:p w:rsidR="00810672" w:rsidRDefault="00805A6A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Godziny kontaktowe:</w:t>
            </w:r>
          </w:p>
          <w:p w:rsidR="00810672" w:rsidRDefault="00805A6A">
            <w:proofErr w:type="gramStart"/>
            <w:r>
              <w:t>udział</w:t>
            </w:r>
            <w:proofErr w:type="gramEnd"/>
            <w:r>
              <w:t xml:space="preserve"> w wykładach i zaliczenie końcowe– 10 godz.,</w:t>
            </w:r>
          </w:p>
          <w:p w:rsidR="00810672" w:rsidRDefault="00805A6A">
            <w:proofErr w:type="gramStart"/>
            <w:r>
              <w:t>udział</w:t>
            </w:r>
            <w:proofErr w:type="gramEnd"/>
            <w:r>
              <w:t xml:space="preserve"> w zajęciach audytoryjnych i laboratoryjnych – 10 godz.</w:t>
            </w:r>
          </w:p>
          <w:p w:rsidR="00810672" w:rsidRDefault="00805A6A">
            <w:proofErr w:type="gramStart"/>
            <w:r>
              <w:t>udział</w:t>
            </w:r>
            <w:proofErr w:type="gramEnd"/>
            <w:r>
              <w:t xml:space="preserve"> w konsultacjach 5</w:t>
            </w:r>
          </w:p>
          <w:p w:rsidR="00810672" w:rsidRDefault="00805A6A">
            <w:pPr>
              <w:jc w:val="both"/>
            </w:pPr>
            <w:r>
              <w:t xml:space="preserve">liczba godzin </w:t>
            </w:r>
            <w:proofErr w:type="gramStart"/>
            <w:r>
              <w:t>kontaktowych 25/  1,0pkt</w:t>
            </w:r>
            <w:proofErr w:type="gramEnd"/>
            <w:r>
              <w:t xml:space="preserve"> ECTS</w:t>
            </w:r>
          </w:p>
          <w:p w:rsidR="00810672" w:rsidRDefault="00805A6A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Godziny </w:t>
            </w:r>
            <w:proofErr w:type="spellStart"/>
            <w:r>
              <w:rPr>
                <w:b/>
                <w:i/>
              </w:rPr>
              <w:t>niekontaktowe</w:t>
            </w:r>
            <w:proofErr w:type="spellEnd"/>
            <w:r>
              <w:rPr>
                <w:b/>
                <w:i/>
              </w:rPr>
              <w:t>:</w:t>
            </w:r>
          </w:p>
          <w:p w:rsidR="00810672" w:rsidRDefault="00805A6A">
            <w:pPr>
              <w:jc w:val="both"/>
            </w:pPr>
            <w:proofErr w:type="gramStart"/>
            <w:r>
              <w:t>przygotowanie</w:t>
            </w:r>
            <w:proofErr w:type="gramEnd"/>
            <w:r>
              <w:t xml:space="preserve"> do zaliczeń 10 godz.</w:t>
            </w:r>
          </w:p>
          <w:p w:rsidR="00810672" w:rsidRDefault="00805A6A">
            <w:pPr>
              <w:jc w:val="both"/>
            </w:pPr>
            <w:proofErr w:type="gramStart"/>
            <w:r>
              <w:t>przygotowanie</w:t>
            </w:r>
            <w:proofErr w:type="gramEnd"/>
            <w:r>
              <w:t xml:space="preserve"> sp</w:t>
            </w:r>
            <w:r>
              <w:t xml:space="preserve">rawozdań 15 godz. </w:t>
            </w:r>
          </w:p>
          <w:p w:rsidR="00810672" w:rsidRDefault="00805A6A">
            <w:pPr>
              <w:jc w:val="both"/>
            </w:pPr>
            <w:proofErr w:type="gramStart"/>
            <w:r>
              <w:t>liczba</w:t>
            </w:r>
            <w:proofErr w:type="gramEnd"/>
            <w:r>
              <w:t xml:space="preserve"> godzin </w:t>
            </w:r>
            <w:proofErr w:type="spellStart"/>
            <w:r>
              <w:t>niekontaktowych</w:t>
            </w:r>
            <w:proofErr w:type="spellEnd"/>
            <w:r>
              <w:t xml:space="preserve"> 25/ 1,0 pkt ECTS</w:t>
            </w:r>
          </w:p>
          <w:p w:rsidR="00810672" w:rsidRDefault="00805A6A">
            <w:pPr>
              <w:jc w:val="both"/>
            </w:pPr>
            <w:r>
              <w:t xml:space="preserve">Łączny nakład pracy studenta to 50 </w:t>
            </w:r>
            <w:proofErr w:type="gramStart"/>
            <w:r>
              <w:t>godz. co</w:t>
            </w:r>
            <w:proofErr w:type="gramEnd"/>
            <w:r>
              <w:t xml:space="preserve"> odpowiada 2 pkt ECTS</w:t>
            </w:r>
          </w:p>
        </w:tc>
      </w:tr>
      <w:tr w:rsidR="00810672">
        <w:trPr>
          <w:trHeight w:val="718"/>
        </w:trPr>
        <w:tc>
          <w:tcPr>
            <w:tcW w:w="3942" w:type="dxa"/>
            <w:shd w:val="clear" w:color="auto" w:fill="auto"/>
          </w:tcPr>
          <w:p w:rsidR="00810672" w:rsidRDefault="00805A6A">
            <w:r>
              <w:t>Nakład pracy związany z zajęciami wymagającymi bezpośredniego udziału nauczyciela akademickiego</w:t>
            </w:r>
          </w:p>
        </w:tc>
        <w:tc>
          <w:tcPr>
            <w:tcW w:w="5344" w:type="dxa"/>
            <w:shd w:val="clear" w:color="auto" w:fill="auto"/>
          </w:tcPr>
          <w:p w:rsidR="00810672" w:rsidRDefault="00805A6A">
            <w:pPr>
              <w:jc w:val="both"/>
            </w:pPr>
            <w:proofErr w:type="gramStart"/>
            <w:r>
              <w:t>udział</w:t>
            </w:r>
            <w:proofErr w:type="gramEnd"/>
            <w:r>
              <w:t xml:space="preserve"> w wykładach – 10 godz.; </w:t>
            </w:r>
          </w:p>
          <w:p w:rsidR="00810672" w:rsidRDefault="00805A6A">
            <w:pPr>
              <w:jc w:val="both"/>
            </w:pPr>
            <w:r>
              <w:t xml:space="preserve">udział w </w:t>
            </w:r>
            <w:proofErr w:type="gramStart"/>
            <w:r>
              <w:t>ćwiczeniach –10  godz</w:t>
            </w:r>
            <w:proofErr w:type="gramEnd"/>
            <w:r>
              <w:t xml:space="preserve">.; </w:t>
            </w:r>
          </w:p>
          <w:p w:rsidR="00810672" w:rsidRDefault="00805A6A">
            <w:pPr>
              <w:jc w:val="both"/>
            </w:pPr>
            <w:proofErr w:type="gramStart"/>
            <w:r>
              <w:t>udział</w:t>
            </w:r>
            <w:proofErr w:type="gramEnd"/>
            <w:r>
              <w:t xml:space="preserve"> w konsultacjach 5;</w:t>
            </w:r>
          </w:p>
        </w:tc>
      </w:tr>
    </w:tbl>
    <w:p w:rsidR="00810672" w:rsidRDefault="00810672"/>
    <w:p w:rsidR="00810672" w:rsidRDefault="00810672"/>
    <w:p w:rsidR="00810672" w:rsidRDefault="00810672"/>
    <w:p w:rsidR="00810672" w:rsidRDefault="00810672"/>
    <w:p w:rsidR="00810672" w:rsidRDefault="00810672">
      <w:pPr>
        <w:rPr>
          <w:i/>
        </w:rPr>
      </w:pPr>
    </w:p>
    <w:p w:rsidR="00810672" w:rsidRDefault="00810672"/>
    <w:p w:rsidR="00810672" w:rsidRDefault="00810672"/>
    <w:sectPr w:rsidR="00810672">
      <w:footerReference w:type="default" r:id="rId9"/>
      <w:headerReference w:type="first" r:id="rId10"/>
      <w:pgSz w:w="11906" w:h="16838"/>
      <w:pgMar w:top="1418" w:right="1418" w:bottom="1078" w:left="1418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05A6A">
      <w:r>
        <w:separator/>
      </w:r>
    </w:p>
  </w:endnote>
  <w:endnote w:type="continuationSeparator" w:id="0">
    <w:p w:rsidR="00000000" w:rsidRDefault="00805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672" w:rsidRDefault="00805A6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3</w:t>
    </w:r>
    <w:r>
      <w:rPr>
        <w:color w:val="000000"/>
      </w:rPr>
      <w:fldChar w:fldCharType="end"/>
    </w:r>
    <w:r>
      <w:rPr>
        <w:color w:val="000000"/>
      </w:rPr>
      <w:t>/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>
      <w:rPr>
        <w:noProof/>
        <w:color w:val="000000"/>
      </w:rPr>
      <w:t>3</w:t>
    </w:r>
    <w:r>
      <w:rPr>
        <w:color w:val="000000"/>
      </w:rPr>
      <w:fldChar w:fldCharType="end"/>
    </w:r>
  </w:p>
  <w:p w:rsidR="00810672" w:rsidRDefault="0081067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05A6A">
      <w:r>
        <w:separator/>
      </w:r>
    </w:p>
  </w:footnote>
  <w:footnote w:type="continuationSeparator" w:id="0">
    <w:p w:rsidR="00000000" w:rsidRDefault="00805A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672" w:rsidRDefault="00805A6A">
    <w:pPr>
      <w:jc w:val="right"/>
      <w:rPr>
        <w:sz w:val="22"/>
        <w:szCs w:val="22"/>
      </w:rPr>
    </w:pPr>
    <w:proofErr w:type="gramStart"/>
    <w:r>
      <w:rPr>
        <w:sz w:val="22"/>
        <w:szCs w:val="22"/>
      </w:rPr>
      <w:t>Załącznik  nr</w:t>
    </w:r>
    <w:proofErr w:type="gramEnd"/>
    <w:r>
      <w:rPr>
        <w:sz w:val="22"/>
        <w:szCs w:val="22"/>
      </w:rPr>
      <w:t xml:space="preserve"> 4 do Uchwały nr 3/2023-2024</w:t>
    </w:r>
  </w:p>
  <w:p w:rsidR="00810672" w:rsidRDefault="00805A6A">
    <w:pPr>
      <w:jc w:val="right"/>
      <w:rPr>
        <w:sz w:val="22"/>
        <w:szCs w:val="22"/>
      </w:rPr>
    </w:pPr>
    <w:r>
      <w:rPr>
        <w:sz w:val="22"/>
        <w:szCs w:val="22"/>
      </w:rPr>
      <w:t xml:space="preserve">                                                            Senatu UP w Lublinie z dnia 27 października 2023 r.</w:t>
    </w:r>
  </w:p>
  <w:p w:rsidR="00810672" w:rsidRDefault="00805A6A">
    <w:pPr>
      <w:tabs>
        <w:tab w:val="left" w:pos="5205"/>
      </w:tabs>
      <w:spacing w:after="120"/>
    </w:pPr>
    <w:r>
      <w:t xml:space="preserve"> </w:t>
    </w:r>
    <w:r>
      <w:tab/>
    </w:r>
  </w:p>
  <w:p w:rsidR="00810672" w:rsidRDefault="0081067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53262D"/>
    <w:multiLevelType w:val="multilevel"/>
    <w:tmpl w:val="6DDADA5E"/>
    <w:lvl w:ilvl="0">
      <w:start w:val="1"/>
      <w:numFmt w:val="bullet"/>
      <w:lvlText w:val="−"/>
      <w:lvlJc w:val="left"/>
      <w:pPr>
        <w:ind w:left="502" w:hanging="360"/>
      </w:pPr>
      <w:rPr>
        <w:rFonts w:ascii="Noto Sans Symbols" w:eastAsia="Noto Sans Symbols" w:hAnsi="Noto Sans Symbols" w:cs="Noto Sans Symbols"/>
        <w:i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10672"/>
    <w:rsid w:val="00805A6A"/>
    <w:rsid w:val="00810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3A99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BF1306"/>
    <w:pPr>
      <w:ind w:left="720"/>
      <w:contextualSpacing/>
    </w:pPr>
  </w:style>
  <w:style w:type="paragraph" w:customStyle="1" w:styleId="Default">
    <w:name w:val="Default"/>
    <w:uiPriority w:val="99"/>
    <w:rsid w:val="00BF1306"/>
    <w:pPr>
      <w:autoSpaceDE w:val="0"/>
      <w:autoSpaceDN w:val="0"/>
      <w:adjustRightInd w:val="0"/>
    </w:pPr>
    <w:rPr>
      <w:color w:val="00000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0E6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0E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7F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7F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7F6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F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F63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hps">
    <w:name w:val="hps"/>
    <w:uiPriority w:val="99"/>
    <w:rsid w:val="002A740D"/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3A99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BF1306"/>
    <w:pPr>
      <w:ind w:left="720"/>
      <w:contextualSpacing/>
    </w:pPr>
  </w:style>
  <w:style w:type="paragraph" w:customStyle="1" w:styleId="Default">
    <w:name w:val="Default"/>
    <w:uiPriority w:val="99"/>
    <w:rsid w:val="00BF1306"/>
    <w:pPr>
      <w:autoSpaceDE w:val="0"/>
      <w:autoSpaceDN w:val="0"/>
      <w:adjustRightInd w:val="0"/>
    </w:pPr>
    <w:rPr>
      <w:color w:val="00000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0E6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0E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7F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7F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7F6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F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F63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hps">
    <w:name w:val="hps"/>
    <w:uiPriority w:val="99"/>
    <w:rsid w:val="002A740D"/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vIMLGZdLsPb2pyLPk3yrE8Mo43Q==">CgMxLjAyCGguZ2pkZ3hzOAByITFrdmo0UW8yN09GbGxzWHN4LUJMcVVYOHFsYmtZYVJfcw==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724</Words>
  <Characters>4344</Characters>
  <Application>Microsoft Office Word</Application>
  <DocSecurity>0</DocSecurity>
  <Lines>36</Lines>
  <Paragraphs>10</Paragraphs>
  <ScaleCrop>false</ScaleCrop>
  <Company>Microsoft</Company>
  <LinksUpToDate>false</LinksUpToDate>
  <CharactersWithSpaces>5058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rev</cp:lastModifiedBy>
  <cp:revision>2</cp:revision>
  <dcterms:created xsi:type="dcterms:W3CDTF">2024-11-14T11:25:00Z</dcterms:created>
  <dcterms:modified xsi:type="dcterms:W3CDTF">2024-12-04T11:06:00Z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cd109857bd893aa5229ff7a528581289bcc9adf34ec20d76f2a2aba6464d5bbe</vt:lpwstr>
  </property>
</Properties>
</file>