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2B" w:rsidRDefault="008A57F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E482B" w:rsidRDefault="008A57F7">
      <w:pPr>
        <w:rPr>
          <w:b/>
        </w:rPr>
      </w:pPr>
      <w:r>
        <w:rPr>
          <w:b/>
        </w:rPr>
        <w:t>Karta opisu zajęć (sylabus)</w:t>
      </w:r>
    </w:p>
    <w:p w:rsidR="000E482B" w:rsidRDefault="000E482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 xml:space="preserve">Nazwa kierunku studiów 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r>
              <w:t>Bezpieczeństwo i certyfikacja żywności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Chemia organiczna z elementami ogólnej</w:t>
            </w:r>
          </w:p>
          <w:p w:rsidR="000E482B" w:rsidRDefault="008A57F7"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with </w:t>
            </w:r>
            <w:proofErr w:type="spellStart"/>
            <w:r>
              <w:t>elements</w:t>
            </w:r>
            <w:proofErr w:type="spellEnd"/>
            <w:r>
              <w:t xml:space="preserve"> of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 xml:space="preserve">Język wykładowy 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 xml:space="preserve">Rodzaj modułu 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proofErr w:type="gramStart"/>
            <w:r>
              <w:t>obowiązkowy</w:t>
            </w:r>
            <w:proofErr w:type="gramEnd"/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Forma studiów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proofErr w:type="gramStart"/>
            <w:r>
              <w:t>niestacjonarne</w:t>
            </w:r>
            <w:proofErr w:type="gramEnd"/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I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1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6 (1,8/4,2)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 xml:space="preserve">Dr Anna </w:t>
            </w:r>
            <w:proofErr w:type="gramStart"/>
            <w:r>
              <w:t>Ciołek</w:t>
            </w:r>
            <w:proofErr w:type="gramEnd"/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Jednostka oferująca moduł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r>
              <w:t>Katedra Chemii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Cel modułu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r>
              <w:t>Celem modułu jest ugruntowanie wiedzy studenta z podstaw chemii ogólnej, organicznej i analizy chemicznej, będące podstawą do zrozumienia przemian związków chemicznych znajdujących się w żywności</w:t>
            </w:r>
          </w:p>
        </w:tc>
      </w:tr>
      <w:tr w:rsidR="000E482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E482B" w:rsidRDefault="008A57F7">
            <w:pPr>
              <w:jc w:val="both"/>
            </w:pPr>
            <w:r>
              <w:t>Efekty uczenia się dla modułu to opis zasobu wiedzy, umieję</w:t>
            </w:r>
            <w:r>
              <w:t>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Wiedza. Absolwent ma wiedzę odnośnie: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nomenklatury</w:t>
            </w:r>
            <w:proofErr w:type="gramEnd"/>
            <w:r>
              <w:rPr>
                <w:color w:val="000000"/>
              </w:rPr>
              <w:t xml:space="preserve"> związków organicznych i nieorganicznych oraz właściwości fizykochemicznych związków organicznych</w:t>
            </w:r>
          </w:p>
        </w:tc>
      </w:tr>
      <w:tr w:rsidR="000E482B">
        <w:trPr>
          <w:trHeight w:val="618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podstawowych</w:t>
            </w:r>
            <w:proofErr w:type="gramEnd"/>
            <w:r>
              <w:rPr>
                <w:color w:val="000000"/>
              </w:rPr>
              <w:t xml:space="preserve"> procesów i mechanizmów zjawisk chemicznych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Umiejętności: Absolwent potrafi: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Wnioskować w oparciu o obserwacje z przeprowadzanych doświadczeń 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Wykonywać podstawowe czynności laboratoryjne oraz obliczenia chemiczne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Potrafi współpracować w zespole przy wykonywaniu wyznaczonego zadania</w:t>
            </w:r>
          </w:p>
        </w:tc>
      </w:tr>
      <w:tr w:rsidR="000E48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Kompetencje społeczne: Absolwent jest gotów do:</w:t>
            </w:r>
          </w:p>
        </w:tc>
      </w:tr>
      <w:tr w:rsidR="000E482B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0E482B" w:rsidRDefault="000E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Stałego uzupełniania wiedzy i samodoskonalenia w zakresie standardów jakościowych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r>
              <w:t>Kod efektu modułowego – kod efektu kierunkowego</w:t>
            </w:r>
          </w:p>
          <w:p w:rsidR="000E482B" w:rsidRDefault="008A57F7">
            <w:pPr>
              <w:jc w:val="both"/>
            </w:pPr>
            <w:proofErr w:type="gramStart"/>
            <w:r>
              <w:t>W1–  BC</w:t>
            </w:r>
            <w:proofErr w:type="gramEnd"/>
            <w:r>
              <w:t>1_W01</w:t>
            </w:r>
          </w:p>
          <w:p w:rsidR="000E482B" w:rsidRDefault="008A5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W2 - </w:t>
            </w:r>
            <w:r>
              <w:t>BC1_W010</w:t>
            </w:r>
          </w:p>
          <w:p w:rsidR="000E482B" w:rsidRDefault="008A57F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U1 – </w:t>
            </w:r>
            <w:r>
              <w:t>BC1 _U04</w:t>
            </w:r>
          </w:p>
          <w:p w:rsidR="000E482B" w:rsidRDefault="008A57F7">
            <w:pPr>
              <w:jc w:val="both"/>
            </w:pPr>
            <w:r>
              <w:t>U2 - BC1 _U06</w:t>
            </w:r>
          </w:p>
          <w:p w:rsidR="000E482B" w:rsidRDefault="008A57F7">
            <w:pPr>
              <w:jc w:val="both"/>
            </w:pPr>
            <w:r>
              <w:t>U3 - BC 1_U16</w:t>
            </w:r>
          </w:p>
          <w:p w:rsidR="000E482B" w:rsidRDefault="008A57F7">
            <w:pPr>
              <w:jc w:val="both"/>
            </w:pPr>
            <w:r>
              <w:t>K1- BC1 _K01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r>
              <w:t>Kod efektu modułowego – kod efektu inżynierskiego</w:t>
            </w:r>
          </w:p>
          <w:p w:rsidR="000E482B" w:rsidRDefault="008A57F7">
            <w:pPr>
              <w:jc w:val="both"/>
              <w:rPr>
                <w:color w:val="FF0000"/>
              </w:rPr>
            </w:pPr>
            <w:r>
              <w:t>U1, U2 –</w:t>
            </w:r>
            <w:r>
              <w:rPr>
                <w:color w:val="FF0000"/>
              </w:rPr>
              <w:t xml:space="preserve"> </w:t>
            </w:r>
            <w:r>
              <w:t>InzBC_U02</w:t>
            </w:r>
          </w:p>
          <w:p w:rsidR="000E482B" w:rsidRDefault="000E482B">
            <w:pPr>
              <w:jc w:val="both"/>
            </w:pP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r>
              <w:rPr>
                <w:sz w:val="22"/>
                <w:szCs w:val="22"/>
              </w:rPr>
              <w:t>Znajomość treści objętych programem nauczania chemii w zakresie podst</w:t>
            </w:r>
            <w:r>
              <w:rPr>
                <w:sz w:val="22"/>
                <w:szCs w:val="22"/>
              </w:rPr>
              <w:t>awowym w szkole średniej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 xml:space="preserve">Treści programowe modułu </w:t>
            </w:r>
          </w:p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r>
              <w:t>Treści omawiane podczas wykładów: nomenklatura chemiczna, budowa atomu, budowa układu okresowego, wiązania chemiczne, stechiometria reakcji i obliczenia stechiometryczne, roztwory i sposoby wyrażania ich</w:t>
            </w:r>
            <w:r>
              <w:t xml:space="preserve"> stężeń, reakcje zachodzące w roztworach wodnych, reakcje utleniania i redukcji. Charakter i rodzaj wiązań w połączeniach organicznych, właściwości poszczególnych grup związków organicznych: węglowodorów, alkoholi, fenoli, aldehydów i ketonów, kwasów, tłus</w:t>
            </w:r>
            <w:r>
              <w:t xml:space="preserve">zczów, sacharydów, amin, amidów, aminokwasów, białek, związków heterocyklicznych </w:t>
            </w:r>
            <w:proofErr w:type="gramStart"/>
            <w:r>
              <w:t>i  kwasów</w:t>
            </w:r>
            <w:proofErr w:type="gramEnd"/>
            <w:r>
              <w:t xml:space="preserve"> nukleinowych. Dla wyżej wymienionych związków omawiane są właściwości fizyczne, występowanie, zastosowanie, reaktywność grup funkcyjnych i całych związków. </w:t>
            </w:r>
          </w:p>
          <w:p w:rsidR="000E482B" w:rsidRDefault="008A57F7">
            <w:r>
              <w:t>Ćwiczeni</w:t>
            </w:r>
            <w:r>
              <w:t>a – studenci badają właściwości poszczególnych grup związków organicznych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spacing w:line="256" w:lineRule="auto"/>
            </w:pPr>
            <w:r>
              <w:t>Literatura podstawowa:</w:t>
            </w:r>
          </w:p>
          <w:p w:rsidR="000E482B" w:rsidRDefault="008A57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Mikos</w:t>
            </w:r>
            <w:proofErr w:type="spellEnd"/>
            <w:r>
              <w:rPr>
                <w:color w:val="000000"/>
                <w:sz w:val="22"/>
                <w:szCs w:val="22"/>
              </w:rPr>
              <w:t>-Bielak M., Piotrowski J., Stachowicz J., Warda Z. Przewodnik do ćwiczeń z chemii. Wydawnictwo UP w Lublinie, wyd. V, 2015.</w:t>
            </w:r>
          </w:p>
          <w:p w:rsidR="000E482B" w:rsidRDefault="008A57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Jackowska I., Piotrowski J. 2002. Chemia ogólna z elementami chemii nieorganicznej. Wydawnictwo Akademii Rolniczej w Lublinie, </w:t>
            </w:r>
            <w:r>
              <w:rPr>
                <w:color w:val="000000"/>
                <w:sz w:val="22"/>
                <w:szCs w:val="22"/>
              </w:rPr>
              <w:t>wyd. I, 2002</w:t>
            </w:r>
          </w:p>
          <w:p w:rsidR="000E482B" w:rsidRDefault="008A57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</w:rPr>
            </w:pPr>
            <w:r>
              <w:rPr>
                <w:color w:val="000000"/>
              </w:rPr>
              <w:t>Gąszczyk R. (red) 2010 Przewodnik do ćwiczeń z chemii organicznej. WUP w Lublinie</w:t>
            </w:r>
          </w:p>
          <w:p w:rsidR="000E482B" w:rsidRDefault="008A57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5" w:hanging="284"/>
              <w:rPr>
                <w:color w:val="000000"/>
              </w:rPr>
            </w:pPr>
            <w:r>
              <w:rPr>
                <w:color w:val="000000"/>
              </w:rPr>
              <w:t>Piotrowski J., Jackowska I. 2011. Chemia organiczna Wydaw. UP w Lublinie</w:t>
            </w:r>
          </w:p>
          <w:p w:rsidR="000E482B" w:rsidRDefault="008A57F7">
            <w:pPr>
              <w:spacing w:line="256" w:lineRule="auto"/>
            </w:pPr>
            <w:r>
              <w:t>Literatura uzupełniająca:</w:t>
            </w:r>
          </w:p>
          <w:p w:rsidR="000E482B" w:rsidRDefault="008A57F7">
            <w:r>
              <w:rPr>
                <w:sz w:val="22"/>
                <w:szCs w:val="22"/>
              </w:rPr>
              <w:t xml:space="preserve">Bojanowska M., </w:t>
            </w:r>
            <w:proofErr w:type="spellStart"/>
            <w:r>
              <w:rPr>
                <w:sz w:val="22"/>
                <w:szCs w:val="22"/>
              </w:rPr>
              <w:t>Czeczko</w:t>
            </w:r>
            <w:proofErr w:type="spellEnd"/>
            <w:r>
              <w:rPr>
                <w:sz w:val="22"/>
                <w:szCs w:val="22"/>
              </w:rPr>
              <w:t xml:space="preserve"> R., Muszyński P., Skrzypek A. Chemia ogólna w zadaniach. Wydawnictwo Akademii Rolniczej w Lublinie, Wyd. I. 2007</w:t>
            </w:r>
            <w:r>
              <w:rPr>
                <w:color w:val="595959"/>
                <w:sz w:val="22"/>
                <w:szCs w:val="22"/>
              </w:rPr>
              <w:t>.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Metody dydaktyczne: wykład, ćwiczenia laboratoryjne (doświadczenia chemiczne studentów, pokaz), ćwiczenia audytoryjne, w tym rachunkowe.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0E482B" w:rsidRDefault="008A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W1, W2 – pisemny e</w:t>
            </w:r>
            <w:r>
              <w:rPr>
                <w:color w:val="000000"/>
              </w:rPr>
              <w:t>gzamin, kolokwia</w:t>
            </w:r>
          </w:p>
          <w:p w:rsidR="000E482B" w:rsidRDefault="008A57F7">
            <w:pPr>
              <w:jc w:val="both"/>
            </w:pPr>
            <w:r>
              <w:t xml:space="preserve">U1, – zaliczenie sprawozdania z eksperymentu, </w:t>
            </w:r>
          </w:p>
          <w:p w:rsidR="000E482B" w:rsidRDefault="008A57F7">
            <w:pPr>
              <w:jc w:val="both"/>
            </w:pPr>
            <w:r>
              <w:t xml:space="preserve">U2 – zaliczenie sprawozdań i kolokwiów </w:t>
            </w:r>
          </w:p>
          <w:p w:rsidR="000E482B" w:rsidRDefault="008A57F7">
            <w:pPr>
              <w:jc w:val="both"/>
            </w:pPr>
            <w:r>
              <w:t>U3 – zachowanie i aktywność na zajęciach</w:t>
            </w:r>
          </w:p>
          <w:p w:rsidR="000E482B" w:rsidRDefault="008A57F7">
            <w:pPr>
              <w:rPr>
                <w:color w:val="000000"/>
                <w:sz w:val="22"/>
                <w:szCs w:val="22"/>
                <w:u w:val="single"/>
              </w:rPr>
            </w:pPr>
            <w:r>
              <w:t>K1 – udział w dyskusji</w:t>
            </w:r>
          </w:p>
          <w:p w:rsidR="000E482B" w:rsidRDefault="000E482B">
            <w:pPr>
              <w:rPr>
                <w:color w:val="000000"/>
                <w:sz w:val="22"/>
                <w:szCs w:val="22"/>
              </w:rPr>
            </w:pPr>
          </w:p>
          <w:p w:rsidR="000E482B" w:rsidRDefault="008A57F7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>archiwizowane kolokwia, sprawozdania z ćwiczeń, dziennik prowadzącego, pisemne prace egzaminacyjne</w:t>
            </w:r>
          </w:p>
          <w:p w:rsidR="000E482B" w:rsidRDefault="000E482B">
            <w:pPr>
              <w:rPr>
                <w:color w:val="000000"/>
                <w:sz w:val="22"/>
                <w:szCs w:val="22"/>
              </w:rPr>
            </w:pPr>
          </w:p>
          <w:p w:rsidR="000E482B" w:rsidRDefault="008A57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0E482B" w:rsidRDefault="008A57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</w:t>
            </w:r>
            <w:r>
              <w:rPr>
                <w:color w:val="000000"/>
                <w:sz w:val="22"/>
                <w:szCs w:val="22"/>
              </w:rPr>
              <w:t xml:space="preserve"> od 51 do 60% sumy punktów określających maksymalny poziom wiedzy lub umiejętności z danego przedmiotu (odpowiednio, przy zaliczeniu cząstkowym – jego części), </w:t>
            </w:r>
          </w:p>
          <w:p w:rsidR="000E482B" w:rsidRDefault="008A57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E482B" w:rsidRDefault="008A57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</w:t>
            </w:r>
            <w:r>
              <w:rPr>
                <w:color w:val="000000"/>
                <w:sz w:val="22"/>
                <w:szCs w:val="22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0E482B" w:rsidRDefault="008A57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</w:t>
            </w:r>
            <w:r>
              <w:rPr>
                <w:color w:val="000000"/>
                <w:sz w:val="22"/>
                <w:szCs w:val="22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0E482B" w:rsidRDefault="008A57F7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</w:t>
            </w:r>
            <w:r>
              <w:rPr>
                <w:color w:val="000000"/>
                <w:sz w:val="22"/>
                <w:szCs w:val="22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0E482B">
        <w:tc>
          <w:tcPr>
            <w:tcW w:w="3942" w:type="dxa"/>
            <w:shd w:val="clear" w:color="auto" w:fill="auto"/>
          </w:tcPr>
          <w:p w:rsidR="000E482B" w:rsidRDefault="008A57F7">
            <w:r>
              <w:t>Elementy i wagi mające wpływ na ocenę końcową</w:t>
            </w:r>
          </w:p>
          <w:p w:rsidR="000E482B" w:rsidRDefault="000E482B"/>
          <w:p w:rsidR="000E482B" w:rsidRDefault="000E482B"/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r>
              <w:t>Elementy oceny końcowej:</w:t>
            </w:r>
          </w:p>
          <w:p w:rsidR="000E482B" w:rsidRDefault="008A57F7">
            <w:pPr>
              <w:jc w:val="both"/>
            </w:pPr>
            <w:r>
              <w:t xml:space="preserve">70% oceny z egzaminu </w:t>
            </w:r>
          </w:p>
          <w:p w:rsidR="000E482B" w:rsidRDefault="008A57F7">
            <w:pPr>
              <w:jc w:val="both"/>
            </w:pPr>
            <w:r>
              <w:t>30 % oceny z ćwiczeń.</w:t>
            </w:r>
          </w:p>
          <w:p w:rsidR="000E482B" w:rsidRDefault="000E482B">
            <w:pPr>
              <w:jc w:val="both"/>
              <w:rPr>
                <w:i/>
                <w:color w:val="FF0000"/>
              </w:rPr>
            </w:pPr>
          </w:p>
          <w:p w:rsidR="000E482B" w:rsidRDefault="008A57F7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0E482B" w:rsidTr="008A57F7">
        <w:trPr>
          <w:trHeight w:val="707"/>
        </w:trPr>
        <w:tc>
          <w:tcPr>
            <w:tcW w:w="3942" w:type="dxa"/>
            <w:shd w:val="clear" w:color="auto" w:fill="auto"/>
          </w:tcPr>
          <w:p w:rsidR="000E482B" w:rsidRDefault="008A57F7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r>
              <w:t>Forma zajęć</w:t>
            </w:r>
            <w:r>
              <w:tab/>
              <w:t xml:space="preserve"> Liczba godz. kontakt.      Pkt. ECTS</w:t>
            </w:r>
          </w:p>
          <w:p w:rsidR="000E482B" w:rsidRDefault="008A57F7">
            <w:r>
              <w:t>Wykłady</w:t>
            </w:r>
            <w:r>
              <w:tab/>
              <w:t xml:space="preserve">                  20</w:t>
            </w:r>
            <w:r>
              <w:tab/>
              <w:t xml:space="preserve">                        0,8</w:t>
            </w:r>
          </w:p>
          <w:p w:rsidR="000E482B" w:rsidRDefault="008A57F7">
            <w:r>
              <w:t>Ćwiczenia</w:t>
            </w:r>
            <w:r>
              <w:tab/>
              <w:t xml:space="preserve">                  18</w:t>
            </w:r>
            <w:r>
              <w:tab/>
              <w:t xml:space="preserve">                        0,72</w:t>
            </w:r>
          </w:p>
          <w:p w:rsidR="000E482B" w:rsidRDefault="008A57F7">
            <w:proofErr w:type="gramStart"/>
            <w:r>
              <w:t>Konsul</w:t>
            </w:r>
            <w:r>
              <w:t>tacje</w:t>
            </w:r>
            <w:r>
              <w:tab/>
              <w:t xml:space="preserve">                    5                          0,</w:t>
            </w:r>
            <w:proofErr w:type="gramEnd"/>
            <w:r>
              <w:t>2</w:t>
            </w:r>
          </w:p>
          <w:p w:rsidR="000E482B" w:rsidRDefault="008A57F7">
            <w:proofErr w:type="gramStart"/>
            <w:r>
              <w:t xml:space="preserve">Egzamin </w:t>
            </w:r>
            <w:r>
              <w:tab/>
              <w:t xml:space="preserve">                    2</w:t>
            </w:r>
            <w:r>
              <w:tab/>
              <w:t xml:space="preserve">                        0,</w:t>
            </w:r>
            <w:proofErr w:type="gramEnd"/>
            <w:r>
              <w:t>08</w:t>
            </w:r>
          </w:p>
          <w:p w:rsidR="000E482B" w:rsidRDefault="008A57F7">
            <w:pPr>
              <w:rPr>
                <w:b/>
              </w:rPr>
            </w:pPr>
            <w:r>
              <w:rPr>
                <w:b/>
              </w:rPr>
              <w:t>Razem kontaktowych     45                         1,8</w:t>
            </w:r>
          </w:p>
          <w:p w:rsidR="000E482B" w:rsidRDefault="008A57F7">
            <w:r>
              <w:tab/>
              <w:t xml:space="preserve">Liczba godzin </w:t>
            </w:r>
            <w:proofErr w:type="spellStart"/>
            <w:r>
              <w:t>niekontaktowych</w:t>
            </w:r>
            <w:proofErr w:type="spellEnd"/>
            <w:r>
              <w:tab/>
            </w:r>
          </w:p>
          <w:p w:rsidR="000E482B" w:rsidRDefault="008A57F7">
            <w:r>
              <w:t xml:space="preserve">Przygotowanie do ćwiczeń </w:t>
            </w:r>
            <w:r>
              <w:tab/>
              <w:t xml:space="preserve">       35                 1</w:t>
            </w:r>
            <w:r>
              <w:t>,4</w:t>
            </w:r>
          </w:p>
          <w:p w:rsidR="000E482B" w:rsidRDefault="008A57F7">
            <w:r>
              <w:t>Przygotowanie do kolokwiów      35                 1,4</w:t>
            </w:r>
          </w:p>
          <w:p w:rsidR="000E482B" w:rsidRDefault="008A57F7">
            <w:r>
              <w:t>Przygotowanie do egzaminu</w:t>
            </w:r>
            <w:r>
              <w:tab/>
              <w:t xml:space="preserve">       30</w:t>
            </w:r>
            <w:r>
              <w:tab/>
              <w:t xml:space="preserve">                1,2</w:t>
            </w:r>
          </w:p>
          <w:p w:rsidR="000E482B" w:rsidRDefault="008A57F7">
            <w:r>
              <w:t xml:space="preserve">Dokończenie </w:t>
            </w:r>
            <w:proofErr w:type="spellStart"/>
            <w:r>
              <w:t>sprawozd</w:t>
            </w:r>
            <w:proofErr w:type="spellEnd"/>
            <w:r>
              <w:t xml:space="preserve">. </w:t>
            </w:r>
            <w:proofErr w:type="gramStart"/>
            <w:r>
              <w:t>z</w:t>
            </w:r>
            <w:proofErr w:type="gramEnd"/>
            <w:r>
              <w:t xml:space="preserve"> ćwicz.    5                 0,2</w:t>
            </w:r>
          </w:p>
          <w:p w:rsidR="000E482B" w:rsidRDefault="008A57F7">
            <w:pPr>
              <w:rPr>
                <w:b/>
              </w:rPr>
            </w:pPr>
            <w:r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niekontaktowych</w:t>
            </w:r>
            <w:proofErr w:type="spellEnd"/>
            <w:r>
              <w:rPr>
                <w:b/>
              </w:rPr>
              <w:t xml:space="preserve">           105                4,2</w:t>
            </w:r>
          </w:p>
          <w:p w:rsidR="000E482B" w:rsidRDefault="008A57F7">
            <w:pPr>
              <w:jc w:val="both"/>
            </w:pPr>
            <w:r>
              <w:rPr>
                <w:b/>
              </w:rPr>
              <w:t>Razem godziny/ECTS               150                6</w:t>
            </w:r>
          </w:p>
        </w:tc>
      </w:tr>
      <w:tr w:rsidR="000E482B">
        <w:trPr>
          <w:trHeight w:val="718"/>
        </w:trPr>
        <w:tc>
          <w:tcPr>
            <w:tcW w:w="3942" w:type="dxa"/>
            <w:shd w:val="clear" w:color="auto" w:fill="auto"/>
          </w:tcPr>
          <w:p w:rsidR="000E482B" w:rsidRDefault="008A57F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E482B" w:rsidRDefault="008A57F7">
            <w:pPr>
              <w:jc w:val="both"/>
            </w:pPr>
            <w:proofErr w:type="gramStart"/>
            <w:r>
              <w:t>wykłady</w:t>
            </w:r>
            <w:proofErr w:type="gramEnd"/>
            <w:r>
              <w:t xml:space="preserve"> - 20 godz., ćwiczenia - 18 godz., konsultacje - 5 godz., egzamin - 2 godz.</w:t>
            </w:r>
          </w:p>
        </w:tc>
      </w:tr>
    </w:tbl>
    <w:p w:rsidR="000E482B" w:rsidRDefault="000E482B"/>
    <w:p w:rsidR="000E482B" w:rsidRDefault="000E482B"/>
    <w:p w:rsidR="000E482B" w:rsidRDefault="000E482B"/>
    <w:p w:rsidR="000E482B" w:rsidRDefault="000E482B">
      <w:bookmarkStart w:id="0" w:name="_GoBack"/>
      <w:bookmarkEnd w:id="0"/>
    </w:p>
    <w:p w:rsidR="000E482B" w:rsidRDefault="000E482B">
      <w:pPr>
        <w:rPr>
          <w:i/>
        </w:rPr>
      </w:pPr>
    </w:p>
    <w:p w:rsidR="000E482B" w:rsidRDefault="000E482B"/>
    <w:p w:rsidR="000E482B" w:rsidRDefault="000E482B"/>
    <w:sectPr w:rsidR="000E482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7F7">
      <w:r>
        <w:separator/>
      </w:r>
    </w:p>
  </w:endnote>
  <w:endnote w:type="continuationSeparator" w:id="0">
    <w:p w:rsidR="00000000" w:rsidRDefault="008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2B" w:rsidRDefault="008A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0E482B" w:rsidRDefault="000E4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7F7">
      <w:r>
        <w:separator/>
      </w:r>
    </w:p>
  </w:footnote>
  <w:footnote w:type="continuationSeparator" w:id="0">
    <w:p w:rsidR="00000000" w:rsidRDefault="008A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2B" w:rsidRDefault="008A57F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0E482B" w:rsidRDefault="008A57F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0E482B" w:rsidRDefault="008A57F7">
    <w:pPr>
      <w:tabs>
        <w:tab w:val="left" w:pos="5205"/>
      </w:tabs>
      <w:spacing w:after="120"/>
    </w:pPr>
    <w:r>
      <w:t xml:space="preserve"> </w:t>
    </w:r>
    <w:r>
      <w:tab/>
    </w:r>
  </w:p>
  <w:p w:rsidR="000E482B" w:rsidRDefault="000E48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762"/>
    <w:multiLevelType w:val="multilevel"/>
    <w:tmpl w:val="3404C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5B4E"/>
    <w:multiLevelType w:val="multilevel"/>
    <w:tmpl w:val="13061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4B5"/>
    <w:multiLevelType w:val="multilevel"/>
    <w:tmpl w:val="1744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E4010"/>
    <w:multiLevelType w:val="multilevel"/>
    <w:tmpl w:val="CE1A3DE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434EED"/>
    <w:multiLevelType w:val="multilevel"/>
    <w:tmpl w:val="48AA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482B"/>
    <w:rsid w:val="000E482B"/>
    <w:rsid w:val="008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E62"/>
    <w:pPr>
      <w:ind w:left="720"/>
      <w:contextualSpacing/>
    </w:pPr>
  </w:style>
  <w:style w:type="paragraph" w:customStyle="1" w:styleId="Default">
    <w:name w:val="Default"/>
    <w:rsid w:val="00272E62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E62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E62"/>
    <w:pPr>
      <w:ind w:left="720"/>
      <w:contextualSpacing/>
    </w:pPr>
  </w:style>
  <w:style w:type="paragraph" w:customStyle="1" w:styleId="Default">
    <w:name w:val="Default"/>
    <w:rsid w:val="00272E62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E62"/>
    <w:rPr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Q5/4keS+cTgxAh621vrEMNdJRA==">CgMxLjA4AHIhMXE5REQ4TkFKOWMzYnNfMlFyQTVhQ21EMjBTNk5JU3RS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2024-11-20T23:21:00Z</dcterms:created>
  <dcterms:modified xsi:type="dcterms:W3CDTF">2024-12-04T09:50:00Z</dcterms:modified>
</cp:coreProperties>
</file>