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Mikrobiologia żywności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Food microbiology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5 (1,8/3,2)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hab. Waldemar Paszkiewicz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Higieny Żywności Zwierzęcego Pochodzenia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Opanowanie przez studentów wiedzy i umiejętności w zakresie zapewnienia bezpieczeństwa mikrobiologicznego środków spożywczych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1. Zna najważniejsze zakażenia i zatrucia pokarmowe człowieka wraz z aktualną sytuacją epidemiologiczną w zakresie tych chorób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2. Zna procesy mikrobiologicznego rozkładu żywności i problemy związane z mikrobiologiczną trwałością środków spożywczych oraz rutynowe i nowoczesne metody i techniki badań mikrobiologicznych.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3. Posiada wiedzę nt. najważniejszych procesów przetwórstwa żywności, w których wykorzystuje się pozytywne oddziaływanie drobnoustrojów charakterystycznych.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1. Umiejętnie dobiera i stosuje odpowiednie metody i techniki badań mikrobiologicznych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2. Potrafi opisać uzyskane wyniki badań oraz wyciągnąć z nich prawidłowe wnioski.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3. Umie skonstruować schemat postępowania na etapie mikrobiologicznej kontroli procesów produkcyjnych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1. Rozumie potrzebę ciągłego kształcenia się w związku z rozwojem nauk i postępem technologicznym.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2. Posiada świadomość odpowiedzialności za bezpieczeństwo mikrobiologiczne żywności oraz umiejętność formułowania opinii w związku z wykonywanym zawodem.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W1</w:t>
            </w:r>
            <w:r w:rsidDel="00000000" w:rsidR="00000000" w:rsidRPr="00000000">
              <w:rPr>
                <w:rtl w:val="0"/>
              </w:rPr>
              <w:t xml:space="preserve"> – BC1_W01 i W09</w:t>
            </w:r>
          </w:p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W2 </w:t>
            </w:r>
            <w:r w:rsidDel="00000000" w:rsidR="00000000" w:rsidRPr="00000000">
              <w:rPr>
                <w:rtl w:val="0"/>
              </w:rPr>
              <w:t xml:space="preserve">- BC1_W09 i W10 i W13 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W3 - </w:t>
            </w:r>
            <w:r w:rsidDel="00000000" w:rsidR="00000000" w:rsidRPr="00000000">
              <w:rPr>
                <w:rtl w:val="0"/>
              </w:rPr>
              <w:t xml:space="preserve">BC1_W09 i W10</w:t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U1</w:t>
            </w:r>
            <w:r w:rsidDel="00000000" w:rsidR="00000000" w:rsidRPr="00000000">
              <w:rPr>
                <w:rtl w:val="0"/>
              </w:rPr>
              <w:t xml:space="preserve"> - BC1_U09 i U10 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U2 -</w:t>
            </w:r>
            <w:r w:rsidDel="00000000" w:rsidR="00000000" w:rsidRPr="00000000">
              <w:rPr>
                <w:rtl w:val="0"/>
              </w:rPr>
              <w:t xml:space="preserve"> BC1_U04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U3 - </w:t>
            </w:r>
            <w:r w:rsidDel="00000000" w:rsidR="00000000" w:rsidRPr="00000000">
              <w:rPr>
                <w:rtl w:val="0"/>
              </w:rPr>
              <w:t xml:space="preserve">BC1_U09 i U10 i U14</w:t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K1</w:t>
            </w:r>
            <w:r w:rsidDel="00000000" w:rsidR="00000000" w:rsidRPr="00000000">
              <w:rPr>
                <w:rtl w:val="0"/>
              </w:rPr>
              <w:t xml:space="preserve"> - BC1_K01</w:t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K2</w:t>
            </w:r>
            <w:r w:rsidDel="00000000" w:rsidR="00000000" w:rsidRPr="00000000">
              <w:rPr>
                <w:rtl w:val="0"/>
              </w:rPr>
              <w:t xml:space="preserve"> - BC1_K02 i K05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W2 </w:t>
            </w:r>
            <w:r w:rsidDel="00000000" w:rsidR="00000000" w:rsidRPr="00000000">
              <w:rPr>
                <w:rtl w:val="0"/>
              </w:rPr>
              <w:t xml:space="preserve">- InzBc_W02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W3 - </w:t>
            </w:r>
            <w:r w:rsidDel="00000000" w:rsidR="00000000" w:rsidRPr="00000000">
              <w:rPr>
                <w:rtl w:val="0"/>
              </w:rPr>
              <w:t xml:space="preserve">InzBc_W01, InzBc_W03</w:t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U1</w:t>
            </w:r>
            <w:r w:rsidDel="00000000" w:rsidR="00000000" w:rsidRPr="00000000">
              <w:rPr>
                <w:rtl w:val="0"/>
              </w:rPr>
              <w:t xml:space="preserve"> - InzBc_U02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U2 -</w:t>
            </w:r>
            <w:r w:rsidDel="00000000" w:rsidR="00000000" w:rsidRPr="00000000">
              <w:rPr>
                <w:rtl w:val="0"/>
              </w:rPr>
              <w:t xml:space="preserve"> InzBc_U01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U3 - </w:t>
            </w:r>
            <w:r w:rsidDel="00000000" w:rsidR="00000000" w:rsidRPr="00000000">
              <w:rPr>
                <w:rtl w:val="0"/>
              </w:rPr>
              <w:t xml:space="preserve">InzBc_U05, InzBc_U06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Mikrobiologia ogólna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Istotą kształcenia w zakresie modułu „Mikrobiologia żywności” jest zapoznanie studentów z: </w:t>
              <w:br w:type="textWrapping"/>
              <w:t xml:space="preserve">a) najważniejszymi zagrożeniami mikrobiologicznymi ze strony żywności, </w:t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b) systemami zapewniania bezpieczeństwa mikrobiologicznego żywności, c) kryteriami: bezpieczeństwa środków spożywczych i higieny procesów produkcyjnych, d) najważniejszymi procesami technologicznymi w przemyśle spożywczym, w których wykorzystuje się pozytywne oddziaływanie mikroorganizmów.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1.Wojtatowicz M., Stempniewicz R. – „Mikrobiologia żywności. Teoria i ćwiczenia” . Wyd. UP we Wrocławiu, 2009.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2.Kołożyn–Krajewska D. (red.) – „Higiena produkcji żywności”. Wyd. SGGW, W-wa 2003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3.Żakowska Z., Stoiska H. (red.) – „Mikrobiologia i higiena w przemyśle spożywczym”. Wyd. PŁ., Łódź 2000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wykłady, ćwiczenia audytoryjne i laboratoryjne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W1-W3 – pisemne zaliczenie cząstkowe i pisemny egzamin końcowy; U1 – sprawdzian praktycznych umiejętności w zakresie diagnostyki mikrobiologicznej, zaliczenie cząstkowe i pisemny egzamin końcowy; U2-U3 oraz K1 i K2 - pisemne zaliczenie cząstkowe i pisemny egzamin końcowy</w:t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minimum niezbędne do zdania egzaminu oraz  zaliczenia cząstkowych określono na poziomie 60% sumy punktów określających maksymalny poziom wiedzy lub umiejętności z danego przedmiotu, a przy zaliczeniu cząstkowym – jego części</w:t>
            </w:r>
          </w:p>
          <w:p w:rsidR="00000000" w:rsidDel="00000000" w:rsidP="00000000" w:rsidRDefault="00000000" w:rsidRPr="00000000" w14:paraId="0000005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egzaminu: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60 do 68%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69 do 76%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77 do 84%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85 do 92%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92% sumy punktów określających maksymalny poziom wiedzy lub umiejętności z danego przedmiotu (odpowiednio – jego części)</w:t>
            </w:r>
          </w:p>
          <w:p w:rsidR="00000000" w:rsidDel="00000000" w:rsidP="00000000" w:rsidRDefault="00000000" w:rsidRPr="00000000" w14:paraId="0000005E">
            <w:pPr>
              <w:rPr>
                <w:u w:val="sing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u w:val="single"/>
                <w:rtl w:val="0"/>
              </w:rPr>
              <w:t xml:space="preserve">W trakcie realizacji przedmiotu przewidziane jest cząstkowe zaliczenie pisemne: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- warunkiem przystąpienia do zaliczenia cząstkowego jest odrobienie ew. nieobecności na poprzedzających zaliczenie ćwiczeniach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- przewidziane są dwa terminy poprawkowe zaliczenia 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- w arkuszu zaliczeniowym znajdują się zarówno pytania w formule otwartej, jak i testowej (wyboru jednej prawidłowej odpowiedzi)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- do oceny zaliczenia stosowane są ww. kryteria oceny.</w:t>
            </w:r>
          </w:p>
          <w:p w:rsidR="00000000" w:rsidDel="00000000" w:rsidP="00000000" w:rsidRDefault="00000000" w:rsidRPr="00000000" w14:paraId="00000063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Przedmiot kończy się egzaminem testowym w formule wyboru jednej prawidłowej odpowiedzi: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- warunkiem przystąpienia do egzaminu jest uzyskanie pozytywnej oceny z zaliczenia cząstkowego oraz odrobienie ew. nieobecności na ćwiczeniach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- do oceny egzaminu stosowane są ww. kryteria oceny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- dwa egzaminy poprawkowe  maja również formułę testu wyboru jednej prawidłowej odpowiedzi.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Regulamin zaliczenia przedmiotu przedstawiany jest studentom w trakcie  pierwszych ćwiczeń.</w:t>
            </w:r>
          </w:p>
          <w:p w:rsidR="00000000" w:rsidDel="00000000" w:rsidP="00000000" w:rsidRDefault="00000000" w:rsidRPr="00000000" w14:paraId="0000006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Formy dokumentowania osiągniętych wyników: dziennik prowadzącego, arkusze zaliczeniowe i egzaminacyjne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zaliczenie cząstkowe – 10 %</w:t>
            </w:r>
          </w:p>
          <w:p w:rsidR="00000000" w:rsidDel="00000000" w:rsidP="00000000" w:rsidRDefault="00000000" w:rsidRPr="00000000" w14:paraId="0000006D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egzamin          – 90%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Razem             - 100%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ab/>
              <w:t xml:space="preserve">                                    Godziny     ECTS</w:t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wykłady</w:t>
              <w:tab/>
              <w:t xml:space="preserve">                             15 h</w:t>
              <w:tab/>
              <w:t xml:space="preserve">0,6</w:t>
            </w:r>
          </w:p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ćwiczenia </w:t>
              <w:tab/>
              <w:t xml:space="preserve">                             25 h</w:t>
              <w:tab/>
              <w:t xml:space="preserve">1,0</w:t>
            </w:r>
          </w:p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konsultacje</w:t>
              <w:tab/>
              <w:t xml:space="preserve">                             2,5 h</w:t>
              <w:tab/>
              <w:t xml:space="preserve">0,1</w:t>
            </w:r>
          </w:p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kolokwium z ćwiczeń</w:t>
              <w:tab/>
              <w:t xml:space="preserve">                   1 h</w:t>
              <w:tab/>
              <w:t xml:space="preserve">0,04</w:t>
            </w:r>
          </w:p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Egzamin/egzamin poprawkowy 0,5 h/1 h</w:t>
              <w:tab/>
              <w:t xml:space="preserve">0,06</w:t>
            </w:r>
          </w:p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RAZEM kontaktowe</w:t>
            </w:r>
            <w:r w:rsidDel="00000000" w:rsidR="00000000" w:rsidRPr="00000000">
              <w:rPr>
                <w:rtl w:val="0"/>
              </w:rPr>
              <w:tab/>
              <w:t xml:space="preserve">        </w:t>
            </w:r>
            <w:r w:rsidDel="00000000" w:rsidR="00000000" w:rsidRPr="00000000">
              <w:rPr>
                <w:b w:val="1"/>
                <w:rtl w:val="0"/>
              </w:rPr>
              <w:t xml:space="preserve">45</w:t>
              <w:tab/>
              <w:t xml:space="preserve">1,8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ćwiczeń</w:t>
              <w:tab/>
              <w:t xml:space="preserve">       25 h</w:t>
              <w:tab/>
              <w:t xml:space="preserve">1,0</w:t>
            </w:r>
          </w:p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studiowanie literatury</w:t>
              <w:tab/>
              <w:t xml:space="preserve">                   25 h</w:t>
              <w:tab/>
              <w:t xml:space="preserve">1,0</w:t>
            </w:r>
          </w:p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egzaminu</w:t>
              <w:tab/>
              <w:t xml:space="preserve">        30 h</w:t>
              <w:tab/>
              <w:t xml:space="preserve">1,2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RAZEM niekontaktowe</w:t>
              <w:tab/>
              <w:t xml:space="preserve">        80</w:t>
              <w:tab/>
              <w:t xml:space="preserve">3,2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</w:t>
              <w:tab/>
              <w:t xml:space="preserve">                 15 h</w:t>
              <w:tab/>
              <w:t xml:space="preserve">0,6</w:t>
            </w:r>
          </w:p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ćwiczeniach</w:t>
              <w:tab/>
              <w:t xml:space="preserve">                 25 h</w:t>
              <w:tab/>
              <w:t xml:space="preserve">1,0</w:t>
            </w:r>
          </w:p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konsultacje</w:t>
              <w:tab/>
              <w:t xml:space="preserve">                             2,5 h</w:t>
              <w:tab/>
              <w:t xml:space="preserve">0,1</w:t>
            </w:r>
          </w:p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kolokwium z ćwiczeń</w:t>
              <w:tab/>
              <w:t xml:space="preserve">                 1,0 h</w:t>
              <w:tab/>
              <w:t xml:space="preserve">0,04</w:t>
            </w:r>
          </w:p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Egzamin/egzamin poprawkowy  0,5/1 h</w:t>
              <w:tab/>
              <w:t xml:space="preserve">0,06</w:t>
            </w:r>
          </w:p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RAZEM                                         45</w:t>
              <w:tab/>
              <w:t xml:space="preserve">1,8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8E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8F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FokQ4/V3RWStxLLpBvqbR6ZrSg==">CgMxLjAyCGguZ2pkZ3hzOAByITF2Ym1jR2w1cXRrbzFUZmVqSWZQazVXaU1nZHdBSHlrbA==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2024-11-25T11:57:00Z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