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2734103A" w:rsidR="00023A99" w:rsidRPr="00F02E5D" w:rsidRDefault="007676FB" w:rsidP="004C0125">
            <w:r>
              <w:t>Doradztwo w obszarach wiejskich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7FBFE75F" w14:textId="77777777" w:rsidR="00023A99" w:rsidRDefault="007676FB" w:rsidP="004C0125">
            <w:r>
              <w:t>Krótkie łańcuchy dostaw</w:t>
            </w:r>
          </w:p>
          <w:p w14:paraId="3AE1B6C6" w14:textId="1D77FD04" w:rsidR="007676FB" w:rsidRPr="00F02E5D" w:rsidRDefault="007676FB" w:rsidP="004C0125">
            <w:r w:rsidRPr="007676FB">
              <w:t>Short supply chains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549FB31E" w:rsidR="00023A99" w:rsidRPr="00F02E5D" w:rsidRDefault="007676FB" w:rsidP="004C0125">
            <w:r>
              <w:t>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45B7CE36" w:rsidR="00023A99" w:rsidRPr="00F02E5D" w:rsidRDefault="00023A99" w:rsidP="004C0125">
            <w:r w:rsidRPr="00F02E5D"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6BF9140A" w:rsidR="00023A99" w:rsidRPr="00F02E5D" w:rsidRDefault="00023A99" w:rsidP="004C0125">
            <w:r w:rsidRPr="00F02E5D">
              <w:t>drugiego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6DA55120" w:rsidR="00023A99" w:rsidRPr="00F02E5D" w:rsidRDefault="00023A99" w:rsidP="004C0125">
            <w:r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61562322" w:rsidR="00023A99" w:rsidRPr="00F02E5D" w:rsidRDefault="00023A99" w:rsidP="004C0125">
            <w:r w:rsidRPr="00F02E5D"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495030F2" w:rsidR="00023A99" w:rsidRPr="00F02E5D" w:rsidRDefault="007676FB" w:rsidP="004C0125">
            <w:r>
              <w:t>1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1B4BD25E" w:rsidR="00023A99" w:rsidRPr="00F02E5D" w:rsidRDefault="005F0ECC" w:rsidP="004C0125">
            <w:r>
              <w:t>3(1,6</w:t>
            </w:r>
            <w:r w:rsidR="003B5E39">
              <w:t>8</w:t>
            </w:r>
            <w:r>
              <w:t>/1,</w:t>
            </w:r>
            <w:r w:rsidR="003B5E39">
              <w:t>32</w:t>
            </w:r>
            <w:r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282BFDAE" w:rsidR="00023A99" w:rsidRPr="00F02E5D" w:rsidRDefault="007676FB" w:rsidP="004C0125">
            <w:r>
              <w:t>Dr inż. Wioletta Wróblewska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656DFD06" w:rsidR="00023A99" w:rsidRPr="00F02E5D" w:rsidRDefault="007676FB" w:rsidP="004C0125">
            <w:r>
              <w:t>Katedra Zarządzania i Marketingu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6C3F7566" w:rsidR="00023A99" w:rsidRPr="00F02E5D" w:rsidRDefault="004C56DF" w:rsidP="004C0125">
            <w:pPr>
              <w:autoSpaceDE w:val="0"/>
              <w:autoSpaceDN w:val="0"/>
              <w:adjustRightInd w:val="0"/>
            </w:pPr>
            <w:r w:rsidRPr="004C56DF">
              <w:t xml:space="preserve">Dostarczenie teoretycznej i praktycznej wiedzy dotyczącej </w:t>
            </w:r>
            <w:r w:rsidR="004D55D3">
              <w:t xml:space="preserve">krótkich łańcuchów dostaw żywności w aspekcie osiąganych korzyści gospodarczych, środowiskowych i społecznych. Ponadto celem modułu jest zwrócenie uwagi na strategiczne znaczenie promowania krótkich łańcuchów dostaw i lokalnej żywności na poziomie unijnym, krajowym i regionalnym, 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0808E88D" w:rsidR="00023A99" w:rsidRPr="00F02E5D" w:rsidRDefault="004C56DF" w:rsidP="004C0125">
            <w:r w:rsidRPr="004C56DF">
              <w:t xml:space="preserve">1. Student </w:t>
            </w:r>
            <w:r w:rsidR="000566CF">
              <w:t xml:space="preserve">definiuje i identyfikuje krótkie łańcuchy dostaw żywności oraz zna korzyści i wyzwania dotyczące obrotu żywnością w ramach krótkich łańcuchów dostaw. </w:t>
            </w:r>
          </w:p>
        </w:tc>
      </w:tr>
      <w:tr w:rsidR="000566CF" w:rsidRPr="00F02E5D" w14:paraId="13FED6FD" w14:textId="77777777" w:rsidTr="000566CF">
        <w:trPr>
          <w:trHeight w:val="1495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566CF" w:rsidRPr="00F02E5D" w:rsidRDefault="000566CF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74238F89" w:rsidR="000566CF" w:rsidRPr="00F02E5D" w:rsidRDefault="000566CF" w:rsidP="004C0125">
            <w:r w:rsidRPr="00F02E5D">
              <w:t>2.</w:t>
            </w:r>
            <w:r>
              <w:t xml:space="preserve"> </w:t>
            </w:r>
            <w:r w:rsidRPr="004C56DF">
              <w:t>Student zna najważniejsze trendy konsumpcji żywności, służące podejmowaniu właściwych działań marketingowych i produkcyjnych</w:t>
            </w:r>
            <w:r>
              <w:t xml:space="preserve"> w aspekcie stosowania i promowania krótkich łańcuchów dostaw.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6AAD5183" w:rsidR="00023A99" w:rsidRPr="00F02E5D" w:rsidRDefault="00023A99" w:rsidP="004C0125">
            <w:r w:rsidRPr="00F02E5D">
              <w:t>1.</w:t>
            </w:r>
            <w:r w:rsidR="004C56DF">
              <w:t xml:space="preserve"> </w:t>
            </w:r>
            <w:r w:rsidR="000566CF">
              <w:t>Student i</w:t>
            </w:r>
            <w:r w:rsidR="000566CF" w:rsidRPr="000566CF">
              <w:t xml:space="preserve">dentyfikuje dalsze i bliższe otoczenie podmiotów, zna metody i narzędzia wykorzystywane w działalności marketingowej wpływającej na konkurencyjność jednostek </w:t>
            </w:r>
            <w:r w:rsidR="000566CF">
              <w:t>wykorzystujących krótkie łańcuchy dostaw.</w:t>
            </w:r>
            <w:r w:rsidR="004C56DF" w:rsidRPr="004C56DF">
              <w:t>.</w:t>
            </w:r>
          </w:p>
        </w:tc>
      </w:tr>
      <w:tr w:rsidR="00023A99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09FBA9D6" w:rsidR="00023A99" w:rsidRPr="00F02E5D" w:rsidRDefault="00023A99" w:rsidP="004C0125">
            <w:r w:rsidRPr="00F02E5D">
              <w:t>2.</w:t>
            </w:r>
            <w:r w:rsidR="004C56DF">
              <w:t xml:space="preserve"> </w:t>
            </w:r>
            <w:r w:rsidR="004C56DF" w:rsidRPr="004C56DF">
              <w:t xml:space="preserve">Student potrafi identyfikować strategiczne problemy przedsiębiorstw, które wpływają na </w:t>
            </w:r>
            <w:r w:rsidR="004C56DF" w:rsidRPr="004C56DF">
              <w:lastRenderedPageBreak/>
              <w:t>przewagę konkurencyjną podmiotów gospodarczych</w:t>
            </w:r>
            <w:r w:rsidR="000566CF">
              <w:t xml:space="preserve"> wykorzystujących krótkie łańcuchy dostaw</w:t>
            </w:r>
            <w:r w:rsidR="004C56DF" w:rsidRPr="004C56DF">
              <w:t xml:space="preserve"> w sferze żywności.</w:t>
            </w:r>
          </w:p>
        </w:tc>
      </w:tr>
      <w:tr w:rsidR="00023A99" w:rsidRPr="00F02E5D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69777288" w:rsidR="00023A99" w:rsidRPr="00F02E5D" w:rsidRDefault="000566CF" w:rsidP="004C0125">
            <w:r>
              <w:t>3.</w:t>
            </w:r>
            <w:r w:rsidRPr="004C56DF">
              <w:t>Student potrafi wykonać analizy marketingowe oraz planować i projektować działania w zakresie polityki produktu, ceny i promocji produktów żywnościowych</w:t>
            </w:r>
            <w:r>
              <w:t xml:space="preserve"> dystrybuowanych w ramach krótkich łańcuchów dostaw.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FE657A" w:rsidRPr="00F02E5D" w14:paraId="4BC11334" w14:textId="77777777" w:rsidTr="00FE657A">
        <w:trPr>
          <w:trHeight w:val="1734"/>
        </w:trPr>
        <w:tc>
          <w:tcPr>
            <w:tcW w:w="3942" w:type="dxa"/>
            <w:vMerge/>
            <w:shd w:val="clear" w:color="auto" w:fill="auto"/>
          </w:tcPr>
          <w:p w14:paraId="3599C180" w14:textId="77777777" w:rsidR="00FE657A" w:rsidRPr="00F02E5D" w:rsidRDefault="00FE657A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11D1450A" w:rsidR="00FE657A" w:rsidRPr="00F02E5D" w:rsidRDefault="00FE657A" w:rsidP="004C0125">
            <w:r w:rsidRPr="00F02E5D">
              <w:t>1.</w:t>
            </w:r>
            <w:r>
              <w:t xml:space="preserve"> </w:t>
            </w:r>
            <w:r w:rsidRPr="004C56DF">
              <w:t>Student potrafi współpracując w grupie planować i podejmować działania, ze świadomością ich wagi i konsekwencji dla przedsiębiorstwa</w:t>
            </w:r>
            <w:r>
              <w:t xml:space="preserve">, </w:t>
            </w:r>
            <w:r w:rsidRPr="004C56DF">
              <w:t xml:space="preserve"> produkującego/dystrybuującego produkty żywnościowe</w:t>
            </w:r>
            <w:r>
              <w:t>, ale także społeczeństwa i środowiska, w ramach krótkich łańcuchów dostaw.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30CD6A8" w14:textId="0121CBC3" w:rsidR="00AE37C2" w:rsidRDefault="00AE37C2" w:rsidP="00AE37C2">
            <w:pPr>
              <w:jc w:val="both"/>
            </w:pPr>
            <w:r w:rsidRPr="00F02E5D">
              <w:t xml:space="preserve">W1 – </w:t>
            </w:r>
            <w:r w:rsidR="000566CF">
              <w:t>DOW2</w:t>
            </w:r>
            <w:r w:rsidR="000566CF">
              <w:rPr>
                <w:spacing w:val="-1"/>
              </w:rPr>
              <w:t xml:space="preserve"> </w:t>
            </w:r>
            <w:r w:rsidR="000566CF">
              <w:t xml:space="preserve">_W03, </w:t>
            </w:r>
            <w:r w:rsidR="000566CF" w:rsidRPr="000566CF">
              <w:t>DOW2 _W0</w:t>
            </w:r>
            <w:r w:rsidR="005E62C2">
              <w:t>4</w:t>
            </w:r>
            <w:r w:rsidR="00FE657A">
              <w:t xml:space="preserve">, </w:t>
            </w:r>
            <w:r w:rsidR="00FE657A" w:rsidRPr="00FE657A">
              <w:t>DOW2 _W0</w:t>
            </w:r>
            <w:r w:rsidR="005E62C2">
              <w:t>6</w:t>
            </w:r>
            <w:r w:rsidR="00FE657A">
              <w:t xml:space="preserve">, </w:t>
            </w:r>
            <w:r w:rsidR="00FE657A" w:rsidRPr="00FE657A">
              <w:t>DOW2 _W0</w:t>
            </w:r>
            <w:r w:rsidR="005E62C2">
              <w:t>8</w:t>
            </w:r>
            <w:r w:rsidR="00FE657A">
              <w:t xml:space="preserve"> </w:t>
            </w:r>
          </w:p>
          <w:p w14:paraId="0F569E86" w14:textId="39C8EF92" w:rsidR="000566CF" w:rsidRDefault="000566CF" w:rsidP="00AE37C2">
            <w:pPr>
              <w:jc w:val="both"/>
            </w:pPr>
            <w:r>
              <w:t xml:space="preserve">W2 - </w:t>
            </w:r>
            <w:r w:rsidRPr="000566CF">
              <w:t>DOW2 _W0</w:t>
            </w:r>
            <w:r w:rsidR="005E62C2">
              <w:t>4</w:t>
            </w:r>
            <w:r>
              <w:t xml:space="preserve">, </w:t>
            </w:r>
            <w:r w:rsidRPr="000566CF">
              <w:t>DOW2 _W0</w:t>
            </w:r>
            <w:r w:rsidR="005E62C2">
              <w:t>5</w:t>
            </w:r>
            <w:r w:rsidR="00FE657A">
              <w:t xml:space="preserve">, </w:t>
            </w:r>
            <w:r w:rsidR="00FE657A" w:rsidRPr="00FE657A">
              <w:t>DOW2 _W0</w:t>
            </w:r>
            <w:r w:rsidR="005E62C2">
              <w:t>7</w:t>
            </w:r>
            <w:r w:rsidR="00FE657A">
              <w:t xml:space="preserve">, </w:t>
            </w:r>
            <w:r w:rsidR="00FE657A" w:rsidRPr="00FE657A">
              <w:t>DOW2 _W0</w:t>
            </w:r>
            <w:r w:rsidR="005E62C2">
              <w:t>8</w:t>
            </w:r>
          </w:p>
          <w:p w14:paraId="4E83122F" w14:textId="42698FED" w:rsidR="00FE657A" w:rsidRDefault="00FE657A" w:rsidP="00AE37C2">
            <w:pPr>
              <w:jc w:val="both"/>
            </w:pPr>
            <w:r>
              <w:t xml:space="preserve">U1 – </w:t>
            </w:r>
            <w:r w:rsidRPr="00FE657A">
              <w:t>DOW2 _U01</w:t>
            </w:r>
            <w:r>
              <w:t xml:space="preserve">, </w:t>
            </w:r>
            <w:r w:rsidRPr="00FE657A">
              <w:t>DOW2 _U05</w:t>
            </w:r>
          </w:p>
          <w:p w14:paraId="680609DC" w14:textId="3CBB8FEC" w:rsidR="00FE657A" w:rsidRDefault="00FE657A" w:rsidP="00AE37C2">
            <w:pPr>
              <w:jc w:val="both"/>
            </w:pPr>
            <w:r>
              <w:t xml:space="preserve">U2 – </w:t>
            </w:r>
            <w:r w:rsidRPr="00FE657A">
              <w:t>DOW2 _U01</w:t>
            </w:r>
            <w:r>
              <w:t xml:space="preserve">, </w:t>
            </w:r>
            <w:r w:rsidRPr="00FE657A">
              <w:t>DOW2 _U05</w:t>
            </w:r>
          </w:p>
          <w:p w14:paraId="235231CF" w14:textId="77777777" w:rsidR="00FE657A" w:rsidRDefault="00FE657A" w:rsidP="00AE37C2">
            <w:pPr>
              <w:jc w:val="both"/>
            </w:pPr>
            <w:r>
              <w:t xml:space="preserve">U3 - </w:t>
            </w:r>
            <w:r w:rsidRPr="00FE657A">
              <w:t>DOW2 _U04</w:t>
            </w:r>
            <w:r>
              <w:t xml:space="preserve">, </w:t>
            </w:r>
            <w:r w:rsidRPr="00FE657A">
              <w:t>DOW2 _U08</w:t>
            </w:r>
          </w:p>
          <w:p w14:paraId="1F5C079B" w14:textId="61B07EAF" w:rsidR="00FE657A" w:rsidRPr="00F02E5D" w:rsidRDefault="00FE657A" w:rsidP="00AE37C2">
            <w:pPr>
              <w:jc w:val="both"/>
            </w:pPr>
            <w:r>
              <w:t xml:space="preserve">K1 - </w:t>
            </w:r>
            <w:r w:rsidRPr="00FE657A">
              <w:t>DOW2_</w:t>
            </w:r>
            <w:r>
              <w:t xml:space="preserve">K2, </w:t>
            </w:r>
            <w:r w:rsidRPr="00FE657A">
              <w:t>DOW2_</w:t>
            </w:r>
            <w:r>
              <w:t>K3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3934FFE7" w14:textId="5344A614" w:rsidR="005A4862" w:rsidRPr="00F02E5D" w:rsidRDefault="00FE657A" w:rsidP="00FE657A">
            <w:pPr>
              <w:jc w:val="both"/>
            </w:pPr>
            <w:r>
              <w:t>-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5D03610B" w:rsidR="00AE37C2" w:rsidRPr="00F02E5D" w:rsidRDefault="004C56DF" w:rsidP="00AE37C2">
            <w:pPr>
              <w:jc w:val="both"/>
            </w:pPr>
            <w:r w:rsidRPr="004C56DF">
              <w:t>Podstawowa znajomość życia gospodarczego w Polsce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F7B07F" w14:textId="03AD554D" w:rsidR="0092344E" w:rsidRPr="0092344E" w:rsidRDefault="004A67EF" w:rsidP="0092344E">
            <w:pPr>
              <w:jc w:val="both"/>
              <w:rPr>
                <w:color w:val="000000" w:themeColor="text1"/>
              </w:rPr>
            </w:pPr>
            <w:r w:rsidRPr="004A67EF">
              <w:rPr>
                <w:color w:val="000000" w:themeColor="text1"/>
              </w:rPr>
              <w:t>Treści modułu obejmują m.in. charakterystykę rynku produktów żywnościowych w Polsce, w aspekcie obrotu w ramach krótkich łańcuchów dostaw</w:t>
            </w:r>
            <w:r w:rsidR="0092344E">
              <w:rPr>
                <w:color w:val="000000" w:themeColor="text1"/>
              </w:rPr>
              <w:t xml:space="preserve">, </w:t>
            </w:r>
            <w:r w:rsidRPr="004A67EF">
              <w:rPr>
                <w:color w:val="000000" w:themeColor="text1"/>
              </w:rPr>
              <w:t xml:space="preserve">m.in. </w:t>
            </w:r>
          </w:p>
          <w:p w14:paraId="7095A455" w14:textId="40D3DC4F" w:rsidR="00AE37C2" w:rsidRPr="0092344E" w:rsidRDefault="0092344E" w:rsidP="0092344E">
            <w:pPr>
              <w:jc w:val="both"/>
              <w:rPr>
                <w:color w:val="000000" w:themeColor="text1"/>
              </w:rPr>
            </w:pPr>
            <w:r w:rsidRPr="0092344E">
              <w:rPr>
                <w:color w:val="000000" w:themeColor="text1"/>
              </w:rPr>
              <w:t>Rolnicza sprzedaż bezpośrednia</w:t>
            </w:r>
            <w:r>
              <w:rPr>
                <w:color w:val="000000" w:themeColor="text1"/>
              </w:rPr>
              <w:t>, h</w:t>
            </w:r>
            <w:r w:rsidRPr="0092344E">
              <w:rPr>
                <w:color w:val="000000" w:themeColor="text1"/>
              </w:rPr>
              <w:t xml:space="preserve">andel detaliczny – wymagania, </w:t>
            </w:r>
            <w:r>
              <w:rPr>
                <w:color w:val="000000" w:themeColor="text1"/>
              </w:rPr>
              <w:t>o</w:t>
            </w:r>
            <w:r w:rsidRPr="0092344E">
              <w:rPr>
                <w:color w:val="000000" w:themeColor="text1"/>
              </w:rPr>
              <w:t>znakowanie miejsca sprzedaży żywności</w:t>
            </w:r>
            <w:r>
              <w:rPr>
                <w:color w:val="000000" w:themeColor="text1"/>
              </w:rPr>
              <w:t>, k</w:t>
            </w:r>
            <w:r w:rsidRPr="0092344E">
              <w:rPr>
                <w:color w:val="000000" w:themeColor="text1"/>
              </w:rPr>
              <w:t>orzyści ze sprzedaży bezpośredniej</w:t>
            </w:r>
            <w:r>
              <w:rPr>
                <w:color w:val="000000" w:themeColor="text1"/>
              </w:rPr>
              <w:t>, l</w:t>
            </w:r>
            <w:r w:rsidRPr="0092344E">
              <w:rPr>
                <w:color w:val="000000" w:themeColor="text1"/>
              </w:rPr>
              <w:t>okalne rynki i alternatywne kanały sprzedaży</w:t>
            </w:r>
            <w:r>
              <w:rPr>
                <w:color w:val="000000" w:themeColor="text1"/>
              </w:rPr>
              <w:t>, k</w:t>
            </w:r>
            <w:r w:rsidRPr="0092344E">
              <w:rPr>
                <w:color w:val="000000" w:themeColor="text1"/>
              </w:rPr>
              <w:t>ooperatywy spożywcze</w:t>
            </w:r>
            <w:r>
              <w:rPr>
                <w:color w:val="000000" w:themeColor="text1"/>
              </w:rPr>
              <w:t xml:space="preserve"> (przykłady), R</w:t>
            </w:r>
            <w:r w:rsidRPr="0092344E">
              <w:rPr>
                <w:color w:val="000000" w:themeColor="text1"/>
              </w:rPr>
              <w:t>olnictwo Wspierane przez Społeczność</w:t>
            </w:r>
            <w:r>
              <w:rPr>
                <w:color w:val="000000" w:themeColor="text1"/>
              </w:rPr>
              <w:t>, l</w:t>
            </w:r>
            <w:r w:rsidRPr="0092344E">
              <w:rPr>
                <w:color w:val="000000" w:themeColor="text1"/>
              </w:rPr>
              <w:t>okalne targi i bazary</w:t>
            </w:r>
            <w:r>
              <w:rPr>
                <w:color w:val="000000" w:themeColor="text1"/>
              </w:rPr>
              <w:t>, s</w:t>
            </w:r>
            <w:r w:rsidRPr="0092344E">
              <w:rPr>
                <w:color w:val="000000" w:themeColor="text1"/>
              </w:rPr>
              <w:t>przedaż w gospodarstwie i przydrożne stoiska</w:t>
            </w:r>
            <w:r>
              <w:rPr>
                <w:color w:val="000000" w:themeColor="text1"/>
              </w:rPr>
              <w:t xml:space="preserve">, </w:t>
            </w:r>
            <w:r w:rsidR="00CA0957">
              <w:rPr>
                <w:color w:val="000000" w:themeColor="text1"/>
              </w:rPr>
              <w:t xml:space="preserve">cyfrowy system rolny, </w:t>
            </w:r>
            <w:r>
              <w:rPr>
                <w:color w:val="000000" w:themeColor="text1"/>
              </w:rPr>
              <w:t>s</w:t>
            </w:r>
            <w:r w:rsidRPr="0092344E">
              <w:rPr>
                <w:color w:val="000000" w:themeColor="text1"/>
              </w:rPr>
              <w:t>ystemy paczkowe</w:t>
            </w:r>
            <w:r>
              <w:rPr>
                <w:color w:val="000000" w:themeColor="text1"/>
              </w:rPr>
              <w:t>, s</w:t>
            </w:r>
            <w:r w:rsidRPr="0092344E">
              <w:rPr>
                <w:color w:val="000000" w:themeColor="text1"/>
              </w:rPr>
              <w:t>zkoły, przedszkola i instytucje publiczne</w:t>
            </w:r>
            <w:r>
              <w:rPr>
                <w:color w:val="000000" w:themeColor="text1"/>
              </w:rPr>
              <w:t>, w</w:t>
            </w:r>
            <w:r w:rsidRPr="0092344E">
              <w:rPr>
                <w:color w:val="000000" w:themeColor="text1"/>
              </w:rPr>
              <w:t>spółpraca z restauracjami</w:t>
            </w:r>
            <w:r>
              <w:rPr>
                <w:color w:val="000000" w:themeColor="text1"/>
              </w:rPr>
              <w:t>, p</w:t>
            </w:r>
            <w:r w:rsidRPr="0092344E">
              <w:rPr>
                <w:color w:val="000000" w:themeColor="text1"/>
              </w:rPr>
              <w:t>romocja, komunikacja, media społecznościowe</w:t>
            </w:r>
            <w:r>
              <w:rPr>
                <w:color w:val="000000" w:themeColor="text1"/>
              </w:rPr>
              <w:t xml:space="preserve">. </w:t>
            </w:r>
            <w:r w:rsidR="004A67EF" w:rsidRPr="004A67EF">
              <w:rPr>
                <w:color w:val="000000" w:themeColor="text1"/>
              </w:rPr>
              <w:t>Ponadto treści modułu uwzględniają nowe trendy w konsumpcji żywności w Polsce i na świcie. W treściach uwzględniono także, m.in. rolę konsumenta w rozwoju rynków żywności lokalnej, markę lokalną i regionalną, sytuację rynku żywności lokalnej Polsce i w UE.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579114E5" w14:textId="77777777" w:rsidR="00090D2C" w:rsidRPr="00D64435" w:rsidRDefault="00090D2C" w:rsidP="00AE37C2">
            <w:pPr>
              <w:rPr>
                <w:color w:val="000000" w:themeColor="text1"/>
              </w:rPr>
            </w:pPr>
            <w:r w:rsidRPr="00D64435">
              <w:rPr>
                <w:color w:val="000000" w:themeColor="text1"/>
              </w:rPr>
              <w:t>L</w:t>
            </w:r>
            <w:r w:rsidR="00AE37C2" w:rsidRPr="00D64435">
              <w:rPr>
                <w:color w:val="000000" w:themeColor="text1"/>
              </w:rPr>
              <w:t>iteratur</w:t>
            </w:r>
            <w:r w:rsidRPr="00D64435">
              <w:rPr>
                <w:color w:val="000000" w:themeColor="text1"/>
              </w:rPr>
              <w:t>a</w:t>
            </w:r>
            <w:r w:rsidR="00AE37C2" w:rsidRPr="00D64435">
              <w:rPr>
                <w:color w:val="000000" w:themeColor="text1"/>
              </w:rPr>
              <w:t xml:space="preserve"> wymagan</w:t>
            </w:r>
            <w:r w:rsidRPr="00D64435">
              <w:rPr>
                <w:color w:val="000000" w:themeColor="text1"/>
              </w:rPr>
              <w:t>a:</w:t>
            </w:r>
          </w:p>
          <w:p w14:paraId="347E9514" w14:textId="7280ED5D" w:rsidR="00090D2C" w:rsidRPr="00D64435" w:rsidRDefault="00090D2C" w:rsidP="00090D2C">
            <w:pPr>
              <w:pStyle w:val="Akapitzlist"/>
              <w:numPr>
                <w:ilvl w:val="0"/>
                <w:numId w:val="1"/>
              </w:numPr>
              <w:ind w:left="357" w:hanging="357"/>
              <w:jc w:val="both"/>
              <w:rPr>
                <w:color w:val="000000" w:themeColor="text1"/>
              </w:rPr>
            </w:pPr>
            <w:r w:rsidRPr="00D64435">
              <w:rPr>
                <w:color w:val="000000" w:themeColor="text1"/>
              </w:rPr>
              <w:t xml:space="preserve">Od pola do stołu : krótkie łańcuchy dostaw żywności/opracowanie: Anna Tobiasz; </w:t>
            </w:r>
            <w:r w:rsidRPr="00D64435">
              <w:rPr>
                <w:color w:val="000000" w:themeColor="text1"/>
              </w:rPr>
              <w:lastRenderedPageBreak/>
              <w:t>Małopolski Ośrodek Doradztwa Rolniczego w Karniowicach.</w:t>
            </w:r>
            <w:r w:rsidR="00AE37C2" w:rsidRPr="00D64435">
              <w:rPr>
                <w:color w:val="000000" w:themeColor="text1"/>
              </w:rPr>
              <w:t xml:space="preserve"> </w:t>
            </w:r>
          </w:p>
          <w:p w14:paraId="55D174AF" w14:textId="72A31042" w:rsidR="00090D2C" w:rsidRPr="00D64435" w:rsidRDefault="00090D2C" w:rsidP="00090D2C">
            <w:pPr>
              <w:pStyle w:val="Akapitzlist"/>
              <w:numPr>
                <w:ilvl w:val="0"/>
                <w:numId w:val="1"/>
              </w:numPr>
              <w:ind w:left="357" w:hanging="357"/>
              <w:jc w:val="both"/>
              <w:rPr>
                <w:color w:val="000000" w:themeColor="text1"/>
              </w:rPr>
            </w:pPr>
            <w:r w:rsidRPr="00D64435">
              <w:rPr>
                <w:color w:val="000000" w:themeColor="text1"/>
              </w:rPr>
              <w:t>Nowe trendy w żywności, żywieniu i konsumpcji / praca zbiorowa pod red. Marii Jeznach; SGGW w Warszawie.</w:t>
            </w:r>
          </w:p>
          <w:p w14:paraId="161BA159" w14:textId="0552C751" w:rsidR="00090D2C" w:rsidRPr="00D64435" w:rsidRDefault="00090D2C" w:rsidP="00090D2C">
            <w:pPr>
              <w:pStyle w:val="Akapitzlist"/>
              <w:numPr>
                <w:ilvl w:val="0"/>
                <w:numId w:val="1"/>
              </w:numPr>
              <w:ind w:left="357" w:hanging="357"/>
              <w:jc w:val="both"/>
              <w:rPr>
                <w:color w:val="000000" w:themeColor="text1"/>
              </w:rPr>
            </w:pPr>
            <w:r w:rsidRPr="00D64435">
              <w:rPr>
                <w:color w:val="000000" w:themeColor="text1"/>
              </w:rPr>
              <w:t>Trendy konsumpcyjne na rynku żywności – wybrane zagadnienia. [AUT.] Eugenia Czernyszewicz, Agnieszka Komor, Sebastian Białoskurski, Wioletta Wróblewska, Joanna Pawlak, Anna Goliszek. Radom 2022, Instytut Naukowo-Wydawniczy Spatium,</w:t>
            </w:r>
          </w:p>
          <w:p w14:paraId="36CD2C66" w14:textId="1DED5264" w:rsidR="00AE37C2" w:rsidRPr="00D64435" w:rsidRDefault="00090D2C" w:rsidP="00090D2C">
            <w:pPr>
              <w:jc w:val="both"/>
              <w:rPr>
                <w:color w:val="000000" w:themeColor="text1"/>
              </w:rPr>
            </w:pPr>
            <w:r w:rsidRPr="00D64435">
              <w:rPr>
                <w:color w:val="000000" w:themeColor="text1"/>
              </w:rPr>
              <w:t xml:space="preserve">Literatura </w:t>
            </w:r>
            <w:r w:rsidR="00AE37C2" w:rsidRPr="00D64435">
              <w:rPr>
                <w:color w:val="000000" w:themeColor="text1"/>
              </w:rPr>
              <w:t>zalecaną</w:t>
            </w:r>
            <w:r w:rsidRPr="00D64435">
              <w:rPr>
                <w:color w:val="000000" w:themeColor="text1"/>
              </w:rPr>
              <w:t>:</w:t>
            </w:r>
          </w:p>
          <w:p w14:paraId="545EEB4B" w14:textId="77777777" w:rsidR="00D64435" w:rsidRPr="00D64435" w:rsidRDefault="00090D2C" w:rsidP="00090D2C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color w:val="000000" w:themeColor="text1"/>
              </w:rPr>
            </w:pPr>
            <w:r w:rsidRPr="00D64435">
              <w:rPr>
                <w:color w:val="000000" w:themeColor="text1"/>
              </w:rPr>
              <w:t xml:space="preserve">Przemiany w konsumpcji żywności w Polsce w świetle uwarunkowań społeczno-ekonomicznych. [AUT.] </w:t>
            </w:r>
            <w:r w:rsidR="00D64435" w:rsidRPr="00D64435">
              <w:rPr>
                <w:color w:val="000000" w:themeColor="text1"/>
              </w:rPr>
              <w:t>Agnieszka Komor, Eugenia Czernyszewicz, Sebastian Białoskurski, Anna Goliszek, Wioletta Wróblewska</w:t>
            </w:r>
            <w:r w:rsidRPr="00D64435">
              <w:rPr>
                <w:color w:val="000000" w:themeColor="text1"/>
              </w:rPr>
              <w:t>, JOANNA PAWLAK. Radom 2020, Instytut Naukowo-Wydawniczy Spatium, 160 s, il., bibliogr, 978-83-66550-24-7.</w:t>
            </w:r>
          </w:p>
          <w:p w14:paraId="7A8B8958" w14:textId="071BE64E" w:rsidR="00090D2C" w:rsidRPr="00D64435" w:rsidRDefault="00090D2C" w:rsidP="00090D2C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color w:val="000000" w:themeColor="text1"/>
              </w:rPr>
            </w:pPr>
            <w:r w:rsidRPr="00D64435">
              <w:rPr>
                <w:color w:val="000000" w:themeColor="text1"/>
              </w:rPr>
              <w:t>Dane internetowe pochodzące z różnych opracowań, raportów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58BC1EF0" w14:textId="77777777" w:rsidR="00FE657A" w:rsidRPr="00FE657A" w:rsidRDefault="00FE657A" w:rsidP="00FE657A">
            <w:pPr>
              <w:jc w:val="both"/>
              <w:rPr>
                <w:color w:val="000000" w:themeColor="text1"/>
              </w:rPr>
            </w:pPr>
            <w:r w:rsidRPr="00FE657A">
              <w:rPr>
                <w:color w:val="000000" w:themeColor="text1"/>
              </w:rPr>
              <w:t>Metody asymilacji – wykład problemowy i konwersatoryjny z wykorzystaniem prezentacji multimedialnych, pogadanka, dyskusja, praca z danymi wtórnymi – książka, raporty i inne.</w:t>
            </w:r>
          </w:p>
          <w:p w14:paraId="22BD71A9" w14:textId="43FBC304" w:rsidR="00AE37C2" w:rsidRPr="00F02E5D" w:rsidRDefault="00FE657A" w:rsidP="00FE657A">
            <w:pPr>
              <w:jc w:val="both"/>
            </w:pPr>
            <w:r w:rsidRPr="00FE657A">
              <w:rPr>
                <w:color w:val="000000" w:themeColor="text1"/>
              </w:rPr>
              <w:t>Metody problemowe – metoda przypadków – case study, metoda generowania pomysłów – „burza mózgów”, wykonanie projektu lub innych zadań.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26237A7F" w14:textId="125F84CF" w:rsidR="00E508D4" w:rsidRDefault="00E508D4" w:rsidP="00E508D4">
            <w:pPr>
              <w:jc w:val="both"/>
            </w:pPr>
            <w:r>
              <w:t>W1 – zaliczenie pisemne składające się z pytań otwartych, zamkniętych, testowych jednokrotnego i wielokrotnego wyboru oraz zadań problemowych (formularz egzaminu i dziennik prowadzącego w formie papierowej)</w:t>
            </w:r>
          </w:p>
          <w:p w14:paraId="3A1F110F" w14:textId="77777777" w:rsidR="00E508D4" w:rsidRDefault="00E508D4" w:rsidP="00E508D4">
            <w:pPr>
              <w:jc w:val="both"/>
            </w:pPr>
            <w:r>
              <w:t>W2 - zaliczenie pisemne składające się z pytań otwartych, zamkniętych, testowych jednokrotnego i wielokrotnego wyboru oraz zadania problemowego (formularz egzaminu i dziennik prowadzącego w formie papierowej)</w:t>
            </w:r>
          </w:p>
          <w:p w14:paraId="54DE4BC2" w14:textId="77777777" w:rsidR="00E508D4" w:rsidRDefault="00E508D4" w:rsidP="00E508D4">
            <w:pPr>
              <w:jc w:val="both"/>
            </w:pPr>
            <w:r>
              <w:t xml:space="preserve">U1 –  opracowanie projektu - w grupie (projekt w formie elektronicznej, dziennik prowadzącego w formie papierowej)  </w:t>
            </w:r>
          </w:p>
          <w:p w14:paraId="6F0D2D1C" w14:textId="77777777" w:rsidR="00E508D4" w:rsidRDefault="00E508D4" w:rsidP="00E508D4">
            <w:pPr>
              <w:jc w:val="both"/>
            </w:pPr>
            <w:r>
              <w:t>U2 – opracowanie projektu - w grupie (projekt w formie elektronicznej, dziennik prowadzącego w formie papierowej)</w:t>
            </w:r>
          </w:p>
          <w:p w14:paraId="678890FE" w14:textId="77777777" w:rsidR="00E508D4" w:rsidRDefault="00E508D4" w:rsidP="00E508D4">
            <w:pPr>
              <w:jc w:val="both"/>
            </w:pPr>
            <w:r>
              <w:t>K1 –  aktywność, dyskusja, praca na zajęciach ćwiczeniowych oraz ocena z projektu (projekt w formie elektronicznej, dziennik prowadzącego w formie papierowej)</w:t>
            </w:r>
          </w:p>
          <w:p w14:paraId="7D2F49FE" w14:textId="77777777" w:rsidR="00E508D4" w:rsidRDefault="00E508D4" w:rsidP="00E508D4">
            <w:pPr>
              <w:jc w:val="both"/>
            </w:pPr>
            <w:r>
              <w:t>Szczegółowe kryteria zaliczenia pisemnego:</w:t>
            </w:r>
          </w:p>
          <w:p w14:paraId="1A36A0CB" w14:textId="77777777" w:rsidR="00E508D4" w:rsidRDefault="00E508D4" w:rsidP="00E508D4">
            <w:pPr>
              <w:jc w:val="both"/>
            </w:pPr>
            <w:r>
              <w:lastRenderedPageBreak/>
              <w:t>1)</w:t>
            </w:r>
            <w:r>
              <w:tab/>
              <w:t xml:space="preserve">student wykazuje dostateczny (3,0) stopień wiedzy lub umiejętności, gdy uzyskuje od 51 do 60% sumy punktów określających maksymalny poziom wiedzy lub umiejętności z danego przedmiotu (odpowiednio, przy zaliczeniu cząstkowym – jego części), </w:t>
            </w:r>
          </w:p>
          <w:p w14:paraId="3CC3479D" w14:textId="77777777" w:rsidR="00E508D4" w:rsidRDefault="00E508D4" w:rsidP="00E508D4">
            <w:pPr>
              <w:jc w:val="both"/>
            </w:pPr>
            <w:r>
              <w:t>2)</w:t>
            </w:r>
            <w:r>
              <w:tab/>
              <w:t xml:space="preserve">student wykazuje dostateczny plus (3,5) stopień wiedzy lub umiejętności, gdy uzyskuje od 61 do 70% sumy punktów określających maksymalny poziom wiedzy lub umiejętności z danego przedmiotu (odpowiednio – jego części), </w:t>
            </w:r>
          </w:p>
          <w:p w14:paraId="2A9F30E5" w14:textId="77777777" w:rsidR="00E508D4" w:rsidRDefault="00E508D4" w:rsidP="00E508D4">
            <w:pPr>
              <w:jc w:val="both"/>
            </w:pPr>
            <w:r>
              <w:t>3)</w:t>
            </w:r>
            <w:r>
              <w:tab/>
              <w:t xml:space="preserve">student wykazuje dobry stopień (4,0) wiedzy lub umiejętności, gdy uzyskuje od 71 do 80% sumy punktów określających maksymalny poziom wiedzy lub umiejętności z danego przedmiotu (odpowiednio – jego części), </w:t>
            </w:r>
          </w:p>
          <w:p w14:paraId="38239962" w14:textId="77777777" w:rsidR="00E508D4" w:rsidRDefault="00E508D4" w:rsidP="00E508D4">
            <w:pPr>
              <w:jc w:val="both"/>
            </w:pPr>
            <w:r>
              <w:t>4)</w:t>
            </w:r>
            <w:r>
              <w:tab/>
              <w:t>student wykazuje plus dobry stopień (4,5) wiedzy lub umiejętności, gdy uzyskuje od 81 do 90% sumy punktów określających maksymalny poziom wiedzy lub umiejętności z danego przedmiotu (odpowiednio – jego części),</w:t>
            </w:r>
          </w:p>
          <w:p w14:paraId="09B2D89E" w14:textId="48C0166C" w:rsidR="00AE37C2" w:rsidRPr="00F02E5D" w:rsidRDefault="00E508D4" w:rsidP="00E508D4">
            <w:pPr>
              <w:jc w:val="both"/>
            </w:pPr>
            <w:r>
              <w:t>5)</w:t>
            </w:r>
            <w:r>
              <w:tab/>
              <w:t>student wykazuje bardzo dobry stopień (5,0) wiedzy lub umiejętności, gdy uzyskuje powyżej 91% sumy punktów określających maksymalny poziom wiedzy lub umiejętności z danego przedmiotu (odpowiednio – jego części)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4438DDA9" w14:textId="77777777" w:rsidR="00E508D4" w:rsidRDefault="00E508D4" w:rsidP="00E508D4">
            <w:pPr>
              <w:jc w:val="both"/>
            </w:pPr>
            <w:r>
              <w:t>Ocena z ćwiczeń – 100% ocena z zadania projektowego, która dopuszcza także do egzaminu pisemnego;</w:t>
            </w:r>
          </w:p>
          <w:p w14:paraId="549C7B1A" w14:textId="3B50B155" w:rsidR="00E508D4" w:rsidRDefault="00E508D4" w:rsidP="00E508D4">
            <w:pPr>
              <w:jc w:val="both"/>
            </w:pPr>
            <w:r>
              <w:t>Ocena końcowa – ocena z zaliczenia pisemnego 100%;</w:t>
            </w:r>
          </w:p>
          <w:p w14:paraId="541D6E1C" w14:textId="122B8511" w:rsidR="00AE37C2" w:rsidRPr="003B32BF" w:rsidRDefault="00E508D4" w:rsidP="00E508D4">
            <w:pPr>
              <w:jc w:val="both"/>
            </w:pPr>
            <w:r>
              <w:t>Warunki te są przedstawiane studentom i konsultowane z nimi na pierwszym wykładzie.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AE37C2" w:rsidRPr="00F02E5D" w:rsidRDefault="00AE37C2" w:rsidP="00AE37C2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040EFD7C" w14:textId="77777777" w:rsidR="00E508D4" w:rsidRDefault="00E508D4" w:rsidP="00E508D4">
            <w:pPr>
              <w:jc w:val="both"/>
            </w:pPr>
            <w:r>
              <w:t>Kontaktowe:</w:t>
            </w:r>
          </w:p>
          <w:p w14:paraId="4E1F277B" w14:textId="457E0578" w:rsidR="00E508D4" w:rsidRDefault="00CC4A12" w:rsidP="00E508D4">
            <w:pPr>
              <w:jc w:val="both"/>
            </w:pPr>
            <w:r>
              <w:t>Wykład 15 godz.</w:t>
            </w:r>
            <w:r w:rsidR="005F0ECC">
              <w:t>/ 0,6 ECTS</w:t>
            </w:r>
          </w:p>
          <w:p w14:paraId="1C3A84AF" w14:textId="4305A352" w:rsidR="00E508D4" w:rsidRDefault="00E508D4" w:rsidP="00E508D4">
            <w:pPr>
              <w:jc w:val="both"/>
            </w:pPr>
            <w:r>
              <w:t>Ćwi</w:t>
            </w:r>
            <w:r w:rsidR="00CC4A12">
              <w:t>czenia aud. 10 godz.</w:t>
            </w:r>
            <w:r w:rsidR="005F0ECC">
              <w:t>/ 0,4 ECTS</w:t>
            </w:r>
          </w:p>
          <w:p w14:paraId="1AD3EC40" w14:textId="13AB0CE0" w:rsidR="00E508D4" w:rsidRDefault="00E508D4" w:rsidP="00E508D4">
            <w:pPr>
              <w:jc w:val="both"/>
            </w:pPr>
            <w:r>
              <w:t>Ćw</w:t>
            </w:r>
            <w:r w:rsidR="00CC4A12">
              <w:t>iczenia lab. 5 godz.</w:t>
            </w:r>
            <w:r w:rsidR="005F0ECC">
              <w:t>/ 0,2 ECTS</w:t>
            </w:r>
          </w:p>
          <w:p w14:paraId="0C00EFBD" w14:textId="108D9EEE" w:rsidR="00E508D4" w:rsidRDefault="00CC4A12" w:rsidP="00E508D4">
            <w:pPr>
              <w:jc w:val="both"/>
            </w:pPr>
            <w:r>
              <w:t xml:space="preserve">Konsultacje </w:t>
            </w:r>
            <w:r w:rsidR="003B5E39">
              <w:t>10</w:t>
            </w:r>
            <w:r>
              <w:t xml:space="preserve"> godz.</w:t>
            </w:r>
            <w:r w:rsidR="005F0ECC">
              <w:t>/ 0,</w:t>
            </w:r>
            <w:r w:rsidR="003B5E39">
              <w:t>4</w:t>
            </w:r>
            <w:r w:rsidR="005F0ECC">
              <w:t xml:space="preserve"> ECTS</w:t>
            </w:r>
          </w:p>
          <w:p w14:paraId="1AF9E80D" w14:textId="183C6D10" w:rsidR="00E508D4" w:rsidRDefault="00E508D4" w:rsidP="00E508D4">
            <w:pPr>
              <w:jc w:val="both"/>
            </w:pPr>
            <w:r>
              <w:t>Egz</w:t>
            </w:r>
            <w:r w:rsidR="00CC4A12">
              <w:t>amin pisemny 2 godz.</w:t>
            </w:r>
            <w:r w:rsidR="005F0ECC">
              <w:t>/ 0,08 ECTS</w:t>
            </w:r>
            <w:r w:rsidR="00CC4A12">
              <w:t xml:space="preserve"> </w:t>
            </w:r>
          </w:p>
          <w:p w14:paraId="62283098" w14:textId="4449A48A" w:rsidR="00E508D4" w:rsidRDefault="00E508D4" w:rsidP="00E508D4">
            <w:pPr>
              <w:jc w:val="both"/>
            </w:pPr>
            <w:r>
              <w:t>Razem</w:t>
            </w:r>
            <w:r w:rsidR="00CC4A12">
              <w:t xml:space="preserve"> kontaktowe </w:t>
            </w:r>
            <w:r w:rsidR="005F0ECC">
              <w:t>4</w:t>
            </w:r>
            <w:r w:rsidR="003B5E39">
              <w:t>2</w:t>
            </w:r>
            <w:r w:rsidR="00CC4A12">
              <w:t xml:space="preserve"> godz.</w:t>
            </w:r>
            <w:r w:rsidR="005F0ECC">
              <w:t>/ 1,6</w:t>
            </w:r>
            <w:r w:rsidR="003B5E39">
              <w:t>8</w:t>
            </w:r>
            <w:r w:rsidR="005F0ECC">
              <w:t xml:space="preserve"> ECTS</w:t>
            </w:r>
          </w:p>
          <w:p w14:paraId="3ADD29A3" w14:textId="77777777" w:rsidR="00E508D4" w:rsidRDefault="00E508D4" w:rsidP="00E508D4">
            <w:pPr>
              <w:jc w:val="both"/>
            </w:pPr>
            <w:r>
              <w:t>Niekontaktowe:</w:t>
            </w:r>
          </w:p>
          <w:p w14:paraId="51932216" w14:textId="0766100E" w:rsidR="00E508D4" w:rsidRDefault="00E508D4" w:rsidP="00E508D4">
            <w:pPr>
              <w:jc w:val="both"/>
            </w:pPr>
            <w:r>
              <w:t>Przygotow</w:t>
            </w:r>
            <w:r w:rsidR="00CC4A12">
              <w:t xml:space="preserve">anie do zaliczenia </w:t>
            </w:r>
            <w:r w:rsidR="005F0ECC">
              <w:t>12</w:t>
            </w:r>
            <w:r w:rsidR="00CC4A12">
              <w:t xml:space="preserve"> godz.</w:t>
            </w:r>
            <w:r w:rsidR="005F0ECC">
              <w:t>/0,48 ECTS</w:t>
            </w:r>
            <w:r w:rsidR="00CC4A12">
              <w:t xml:space="preserve"> </w:t>
            </w:r>
          </w:p>
          <w:p w14:paraId="148F97F6" w14:textId="145CBB67" w:rsidR="00E508D4" w:rsidRDefault="00E508D4" w:rsidP="00E508D4">
            <w:pPr>
              <w:jc w:val="both"/>
            </w:pPr>
            <w:r>
              <w:t>Prz</w:t>
            </w:r>
            <w:r w:rsidR="00CC4A12">
              <w:t>ygotowanie do zajęć 5 godz.</w:t>
            </w:r>
            <w:r w:rsidR="005F0ECC">
              <w:t>/ 0,2 ECTS</w:t>
            </w:r>
          </w:p>
          <w:p w14:paraId="63C57668" w14:textId="37D2E2A3" w:rsidR="00E508D4" w:rsidRDefault="00E508D4" w:rsidP="00E508D4">
            <w:pPr>
              <w:jc w:val="both"/>
            </w:pPr>
            <w:r>
              <w:t>Przy</w:t>
            </w:r>
            <w:r w:rsidR="00CC4A12">
              <w:t>gotowanie projektu 1</w:t>
            </w:r>
            <w:r w:rsidR="003B5E39">
              <w:t>1</w:t>
            </w:r>
            <w:r w:rsidR="00CC4A12">
              <w:t xml:space="preserve"> godz.</w:t>
            </w:r>
            <w:r w:rsidR="005F0ECC">
              <w:t>/ 0,</w:t>
            </w:r>
            <w:r w:rsidR="003B5E39">
              <w:t>44</w:t>
            </w:r>
            <w:r w:rsidR="005F0ECC">
              <w:t xml:space="preserve"> ECTS</w:t>
            </w:r>
          </w:p>
          <w:p w14:paraId="295C5CE8" w14:textId="5F2CA9F7" w:rsidR="00E508D4" w:rsidRDefault="00E508D4" w:rsidP="00E508D4">
            <w:pPr>
              <w:jc w:val="both"/>
            </w:pPr>
            <w:r>
              <w:t>Stu</w:t>
            </w:r>
            <w:r w:rsidR="00CC4A12">
              <w:t>diowanie literatury 5 godz.</w:t>
            </w:r>
            <w:r w:rsidR="005F0ECC">
              <w:t>/ 0,2 ECTS</w:t>
            </w:r>
          </w:p>
          <w:p w14:paraId="4E5EBF94" w14:textId="6A14C76D" w:rsidR="00AE37C2" w:rsidRPr="00F02E5D" w:rsidRDefault="00E508D4" w:rsidP="00E508D4">
            <w:pPr>
              <w:jc w:val="both"/>
            </w:pPr>
            <w:r>
              <w:t xml:space="preserve">Razem </w:t>
            </w:r>
            <w:r w:rsidR="00CC4A12">
              <w:t xml:space="preserve">niekontaktowe </w:t>
            </w:r>
            <w:r w:rsidR="005F0ECC">
              <w:t>3</w:t>
            </w:r>
            <w:r w:rsidR="003B5E39">
              <w:t>3</w:t>
            </w:r>
            <w:r w:rsidR="005F0ECC">
              <w:t xml:space="preserve"> godz./</w:t>
            </w:r>
            <w:r w:rsidR="00CC4A12">
              <w:t xml:space="preserve"> </w:t>
            </w:r>
            <w:r w:rsidR="005F0ECC">
              <w:t>1,4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052AC78D" w14:textId="46203757" w:rsidR="00E508D4" w:rsidRDefault="00E508D4" w:rsidP="00E508D4">
            <w:pPr>
              <w:jc w:val="both"/>
            </w:pPr>
            <w:r>
              <w:t>Udział w wykładach 15 godz.</w:t>
            </w:r>
          </w:p>
          <w:p w14:paraId="5536326E" w14:textId="52527438" w:rsidR="00E508D4" w:rsidRDefault="00E508D4" w:rsidP="00E508D4">
            <w:pPr>
              <w:jc w:val="both"/>
            </w:pPr>
            <w:r>
              <w:t>Udział w ćwiczeniach 15 godz.</w:t>
            </w:r>
          </w:p>
          <w:p w14:paraId="1B39875F" w14:textId="14B5180A" w:rsidR="00E508D4" w:rsidRDefault="00E508D4" w:rsidP="00E508D4">
            <w:pPr>
              <w:jc w:val="both"/>
            </w:pPr>
            <w:r>
              <w:t xml:space="preserve">Udział w konsultacjach </w:t>
            </w:r>
            <w:r w:rsidR="003B5E39">
              <w:t>10</w:t>
            </w:r>
            <w:r>
              <w:t xml:space="preserve"> godz.</w:t>
            </w:r>
          </w:p>
          <w:p w14:paraId="4DFE89D3" w14:textId="10761FBD" w:rsidR="00AE37C2" w:rsidRPr="00F02E5D" w:rsidRDefault="00E508D4" w:rsidP="00E508D4">
            <w:pPr>
              <w:jc w:val="both"/>
            </w:pPr>
            <w:r>
              <w:t xml:space="preserve">Zaliczenie pisemne </w:t>
            </w:r>
            <w:r w:rsidR="005654FC">
              <w:t>2</w:t>
            </w:r>
            <w:r>
              <w:t xml:space="preserve">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706084B8" w14:textId="77777777" w:rsidR="00F82B32" w:rsidRPr="00F02E5D" w:rsidRDefault="00F82B32"/>
    <w:sectPr w:rsidR="00F82B32" w:rsidRPr="00F02E5D" w:rsidSect="00BA354E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74658" w14:textId="77777777" w:rsidR="00337A11" w:rsidRDefault="00337A11" w:rsidP="008D17BD">
      <w:r>
        <w:separator/>
      </w:r>
    </w:p>
  </w:endnote>
  <w:endnote w:type="continuationSeparator" w:id="0">
    <w:p w14:paraId="08B3AB56" w14:textId="77777777" w:rsidR="00337A11" w:rsidRDefault="00337A11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CC4A12">
              <w:rPr>
                <w:bCs/>
                <w:noProof/>
              </w:rPr>
              <w:t>5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CC4A12">
              <w:rPr>
                <w:bCs/>
                <w:noProof/>
              </w:rPr>
              <w:t>5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03CAD" w14:textId="77777777" w:rsidR="00337A11" w:rsidRDefault="00337A11" w:rsidP="008D17BD">
      <w:r>
        <w:separator/>
      </w:r>
    </w:p>
  </w:footnote>
  <w:footnote w:type="continuationSeparator" w:id="0">
    <w:p w14:paraId="314D9BF1" w14:textId="77777777" w:rsidR="00337A11" w:rsidRDefault="00337A11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616E"/>
    <w:multiLevelType w:val="hybridMultilevel"/>
    <w:tmpl w:val="E9CCE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E1886"/>
    <w:multiLevelType w:val="hybridMultilevel"/>
    <w:tmpl w:val="E9CCE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0B9B"/>
    <w:multiLevelType w:val="hybridMultilevel"/>
    <w:tmpl w:val="24D67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829351">
    <w:abstractNumId w:val="1"/>
  </w:num>
  <w:num w:numId="2" w16cid:durableId="464856573">
    <w:abstractNumId w:val="0"/>
  </w:num>
  <w:num w:numId="3" w16cid:durableId="47581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566CF"/>
    <w:rsid w:val="00090D2C"/>
    <w:rsid w:val="000A06C8"/>
    <w:rsid w:val="000F587A"/>
    <w:rsid w:val="00101F00"/>
    <w:rsid w:val="00206860"/>
    <w:rsid w:val="00207270"/>
    <w:rsid w:val="00277C1F"/>
    <w:rsid w:val="0032739E"/>
    <w:rsid w:val="00337A11"/>
    <w:rsid w:val="003853C3"/>
    <w:rsid w:val="003B32BF"/>
    <w:rsid w:val="003B5E39"/>
    <w:rsid w:val="00457679"/>
    <w:rsid w:val="004A67EF"/>
    <w:rsid w:val="004C56DF"/>
    <w:rsid w:val="004D55D3"/>
    <w:rsid w:val="00500899"/>
    <w:rsid w:val="005654FC"/>
    <w:rsid w:val="0057184E"/>
    <w:rsid w:val="005A4862"/>
    <w:rsid w:val="005E62C2"/>
    <w:rsid w:val="005F0ECC"/>
    <w:rsid w:val="006742BC"/>
    <w:rsid w:val="006F3573"/>
    <w:rsid w:val="007676FB"/>
    <w:rsid w:val="007D27D8"/>
    <w:rsid w:val="0089357C"/>
    <w:rsid w:val="008D17BD"/>
    <w:rsid w:val="0092197E"/>
    <w:rsid w:val="0092344E"/>
    <w:rsid w:val="00980EBB"/>
    <w:rsid w:val="00991350"/>
    <w:rsid w:val="00992D17"/>
    <w:rsid w:val="009C2572"/>
    <w:rsid w:val="009E49CA"/>
    <w:rsid w:val="00A6673A"/>
    <w:rsid w:val="00AE37C2"/>
    <w:rsid w:val="00B400C0"/>
    <w:rsid w:val="00BA354E"/>
    <w:rsid w:val="00C82AC5"/>
    <w:rsid w:val="00CA0957"/>
    <w:rsid w:val="00CC4A12"/>
    <w:rsid w:val="00CD423D"/>
    <w:rsid w:val="00D2747A"/>
    <w:rsid w:val="00D64435"/>
    <w:rsid w:val="00DA1FD7"/>
    <w:rsid w:val="00DC2364"/>
    <w:rsid w:val="00DC5EA9"/>
    <w:rsid w:val="00E508D4"/>
    <w:rsid w:val="00E54369"/>
    <w:rsid w:val="00EC3848"/>
    <w:rsid w:val="00ED2FBD"/>
    <w:rsid w:val="00F02DA4"/>
    <w:rsid w:val="00F02E5D"/>
    <w:rsid w:val="00F17FA9"/>
    <w:rsid w:val="00F74AC9"/>
    <w:rsid w:val="00F82B32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97A12D65-F172-4980-A237-AF0FBAF8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0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B0D45-8540-4F78-9438-557F4D81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3</cp:revision>
  <cp:lastPrinted>2021-07-01T08:34:00Z</cp:lastPrinted>
  <dcterms:created xsi:type="dcterms:W3CDTF">2024-09-17T20:06:00Z</dcterms:created>
  <dcterms:modified xsi:type="dcterms:W3CDTF">2024-09-23T08:34:00Z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72cb837d54d42ade3389df8d558ecff88473c6a871164ab49f89174b1be70a57</vt:lpwstr>
  </property>
</Properties>
</file>