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5A3EA0D0" w:rsidR="00023A99" w:rsidRPr="00F02E5D" w:rsidRDefault="00A41F24" w:rsidP="004C0125">
            <w:r>
              <w:t>Doradztwo w obszarach wiejskich</w:t>
            </w:r>
          </w:p>
        </w:tc>
      </w:tr>
      <w:tr w:rsidR="00023A99" w:rsidRPr="0002427F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6878DD14" w14:textId="77777777" w:rsidR="00023A99" w:rsidRDefault="00F6005E" w:rsidP="004C0125">
            <w:r w:rsidRPr="002C338E">
              <w:t>Negocjacje i komunikacja społeczna w doradztwie</w:t>
            </w:r>
          </w:p>
          <w:p w14:paraId="3AE1B6C6" w14:textId="178533C2" w:rsidR="00F6005E" w:rsidRPr="00A41F24" w:rsidRDefault="00F6005E" w:rsidP="004C0125">
            <w:pPr>
              <w:rPr>
                <w:lang w:val="en-US"/>
              </w:rPr>
            </w:pPr>
            <w:r>
              <w:rPr>
                <w:rStyle w:val="rynqvb"/>
                <w:lang w:val="en"/>
              </w:rPr>
              <w:t>Negotiation and social communication in consulting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6C1F44EF" w:rsidR="00023A99" w:rsidRPr="00F02E5D" w:rsidRDefault="00F6005E" w:rsidP="004C0125">
            <w:r>
              <w:t>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06A46C27" w:rsidR="00023A99" w:rsidRPr="00F02E5D" w:rsidRDefault="00023A99" w:rsidP="00F6005E">
            <w:r w:rsidRPr="00F02E5D"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6321B68A" w:rsidR="00023A99" w:rsidRPr="00F02E5D" w:rsidRDefault="00023A99" w:rsidP="00F6005E">
            <w:r w:rsidRPr="00F02E5D">
              <w:t>drugiego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1F64B376" w:rsidR="00023A99" w:rsidRPr="00F02E5D" w:rsidRDefault="00023A99" w:rsidP="00F6005E">
            <w:r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4AE5CA8B" w:rsidR="00023A99" w:rsidRPr="00F02E5D" w:rsidRDefault="00F6005E" w:rsidP="004C0125">
            <w:r>
              <w:t>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2C1038E9" w:rsidR="00023A99" w:rsidRPr="00F02E5D" w:rsidRDefault="00F6005E" w:rsidP="004C0125">
            <w:r>
              <w:t>3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69B78C6E" w:rsidR="00023A99" w:rsidRPr="00F02E5D" w:rsidRDefault="00F6005E" w:rsidP="00F6005E">
            <w:r>
              <w:t>2 (</w:t>
            </w:r>
            <w:r w:rsidR="00ED3D1B">
              <w:t>1,4</w:t>
            </w:r>
            <w:r w:rsidR="0002427F">
              <w:t>8</w:t>
            </w:r>
            <w:r>
              <w:t>/</w:t>
            </w:r>
            <w:r w:rsidR="00ED3D1B">
              <w:t>0,</w:t>
            </w:r>
            <w:r w:rsidR="0002427F">
              <w:t>52</w:t>
            </w:r>
            <w:r w:rsidR="00023A99" w:rsidRPr="00F02E5D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00CDA6B0" w:rsidR="00023A99" w:rsidRPr="00F02E5D" w:rsidRDefault="0002427F" w:rsidP="004C0125">
            <w:r>
              <w:t>Prof.</w:t>
            </w:r>
            <w:r w:rsidR="00F6005E">
              <w:t xml:space="preserve"> dr hab. Andrzej Junkuszew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4C193576" w:rsidR="00023A99" w:rsidRPr="00F02E5D" w:rsidRDefault="00F6005E" w:rsidP="004C0125">
            <w:r>
              <w:t>Katedra Hodowli Zwierząt i Doradztwa Rolniczego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5D98F1FE" w:rsidR="00023A99" w:rsidRPr="00F02E5D" w:rsidRDefault="00F6005E" w:rsidP="004C0125">
            <w:pPr>
              <w:autoSpaceDE w:val="0"/>
              <w:autoSpaceDN w:val="0"/>
              <w:adjustRightInd w:val="0"/>
            </w:pPr>
            <w:r>
              <w:t>Celem jest zapoznanie studentów z zagadnieniami związanymi z negocjacjami oraz komunikacją społeczną i wykorzystaniem w praktyce doradzcej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2DB7CA05" w:rsidR="00023A99" w:rsidRPr="00F02E5D" w:rsidRDefault="00E6221B" w:rsidP="00E6221B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 w:rsidRPr="00E6221B">
              <w:t>w pogłębionym stopniu zagadnienia z zakresu technik i metod pracy oraz narzędzi wykorzystywanych w pracy doradcy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0A9C8792" w:rsidR="00023A99" w:rsidRPr="00F02E5D" w:rsidRDefault="00E6221B" w:rsidP="00E6221B">
            <w:pPr>
              <w:pStyle w:val="Akapitzlist"/>
              <w:numPr>
                <w:ilvl w:val="0"/>
                <w:numId w:val="2"/>
              </w:numPr>
              <w:ind w:left="357" w:hanging="357"/>
            </w:pPr>
            <w:r w:rsidRPr="00E6221B">
              <w:t>gromadzić, poddawać krytycznej analizie oraz w sposób twórczy przetwarzać różne formy informacji w celu rozwiązania konkretnego problemu lub zadania a także planować i realizować własny rozwój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63EB09C4" w:rsidR="00023A99" w:rsidRPr="00F02E5D" w:rsidRDefault="00E6221B" w:rsidP="00E6221B">
            <w:pPr>
              <w:pStyle w:val="Akapitzlist"/>
              <w:numPr>
                <w:ilvl w:val="0"/>
                <w:numId w:val="1"/>
              </w:numPr>
              <w:ind w:left="357" w:hanging="357"/>
            </w:pPr>
            <w:r w:rsidRPr="00E6221B">
              <w:t>współdziałania z innymi osobami oraz rzeczowej i merytorycznej dyskusji umożliwiającej osiągnięcie wspólnego stanowiska</w:t>
            </w:r>
          </w:p>
        </w:tc>
      </w:tr>
      <w:tr w:rsidR="00F6005E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F6005E" w:rsidRPr="00F02E5D" w:rsidRDefault="00F6005E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0901138A" w14:textId="77777777" w:rsidR="00F6005E" w:rsidRPr="00F02E5D" w:rsidRDefault="00F6005E" w:rsidP="00ED7350">
            <w:pPr>
              <w:jc w:val="both"/>
            </w:pPr>
            <w:r w:rsidRPr="00F02E5D">
              <w:t>Kod efektu modułowego – kod efektu kierunkowego</w:t>
            </w:r>
          </w:p>
          <w:p w14:paraId="095750EE" w14:textId="3C98AC18" w:rsidR="00F6005E" w:rsidRDefault="00F6005E" w:rsidP="00ED7350">
            <w:pPr>
              <w:jc w:val="both"/>
            </w:pPr>
            <w:r w:rsidRPr="00F02E5D">
              <w:t>W1</w:t>
            </w:r>
            <w:r>
              <w:t>-</w:t>
            </w:r>
            <w:r w:rsidRPr="00F02E5D">
              <w:t xml:space="preserve"> </w:t>
            </w:r>
            <w:r w:rsidRPr="00981356">
              <w:t>DO2 _W0</w:t>
            </w:r>
            <w:r w:rsidR="00E6221B">
              <w:t>9</w:t>
            </w:r>
          </w:p>
          <w:p w14:paraId="75C86BFC" w14:textId="77777777" w:rsidR="00F6005E" w:rsidRDefault="00F6005E" w:rsidP="00ED7350">
            <w:pPr>
              <w:jc w:val="both"/>
              <w:rPr>
                <w:sz w:val="23"/>
                <w:szCs w:val="23"/>
              </w:rPr>
            </w:pPr>
            <w:r>
              <w:t>U1-</w:t>
            </w:r>
            <w:r>
              <w:rPr>
                <w:sz w:val="23"/>
                <w:szCs w:val="23"/>
              </w:rPr>
              <w:t xml:space="preserve">DO2 _U01 </w:t>
            </w:r>
          </w:p>
          <w:p w14:paraId="1F5C079B" w14:textId="24E3A539" w:rsidR="00F6005E" w:rsidRPr="00F02E5D" w:rsidRDefault="00F6005E" w:rsidP="00AE37C2">
            <w:pPr>
              <w:jc w:val="both"/>
            </w:pPr>
            <w:r>
              <w:t>K1- DO2_K04</w:t>
            </w:r>
          </w:p>
        </w:tc>
      </w:tr>
      <w:tr w:rsidR="00F6005E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6005E" w:rsidRPr="00F02E5D" w:rsidRDefault="00F6005E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4C464D27" w14:textId="77777777" w:rsidR="00F6005E" w:rsidRDefault="00F6005E" w:rsidP="00ED7350">
            <w:pPr>
              <w:jc w:val="both"/>
            </w:pPr>
            <w:r>
              <w:t>Nie dotyczy</w:t>
            </w:r>
          </w:p>
          <w:p w14:paraId="3934FFE7" w14:textId="051E55B9" w:rsidR="00F6005E" w:rsidRPr="00F02E5D" w:rsidRDefault="00F6005E" w:rsidP="00AE37C2">
            <w:pPr>
              <w:jc w:val="both"/>
            </w:pPr>
          </w:p>
        </w:tc>
      </w:tr>
      <w:tr w:rsidR="00F6005E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F6005E" w:rsidRPr="00F02E5D" w:rsidRDefault="00F6005E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76DBC00A" w:rsidR="00F6005E" w:rsidRPr="00F02E5D" w:rsidRDefault="00F6005E" w:rsidP="00AE37C2">
            <w:pPr>
              <w:jc w:val="both"/>
            </w:pPr>
            <w:r>
              <w:t>brak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lastRenderedPageBreak/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55E39B39" w:rsidR="00AE37C2" w:rsidRPr="00F02E5D" w:rsidRDefault="00F6005E" w:rsidP="00F6005E">
            <w:r>
              <w:t>Celem modułu jest zapoznanie studentów z technikami negocjacyjnymi mającymi zastosowanie w pracy doradcy . Wypracowanie zdolności podejmowania decyzji i umiejętności doradczych. Rozwiązywanie sytuacji kryzysowych. Moduł porusza też zagadnienia związane z autoprezentacją.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1D1CE041" w14:textId="77777777" w:rsidR="00ED3D1B" w:rsidRDefault="00ED3D1B" w:rsidP="00ED3D1B">
            <w:r>
              <w:t>Aronson E., Człowiek istota społeczna, Warszawa 1999.</w:t>
            </w:r>
          </w:p>
          <w:p w14:paraId="3CFB9F4D" w14:textId="77777777" w:rsidR="00ED3D1B" w:rsidRDefault="00ED3D1B" w:rsidP="00ED3D1B">
            <w:r>
              <w:t>Berne E., W co grają ludzie, Warszawa, 2000</w:t>
            </w:r>
          </w:p>
          <w:p w14:paraId="18DD396B" w14:textId="1C1B13A0" w:rsidR="00ED3D1B" w:rsidRDefault="00ED3D1B" w:rsidP="00ED3D1B">
            <w:r>
              <w:t>Cialdini R., Wywieranie wpływu na ludzi, Gdańsk 2005</w:t>
            </w:r>
          </w:p>
          <w:p w14:paraId="3FE9B77A" w14:textId="77777777" w:rsidR="00ED3D1B" w:rsidRDefault="00ED3D1B" w:rsidP="00ED3D1B">
            <w:r>
              <w:t>Dobek-Ostrowska B., Podstawy komunikowania społecznego, Wrocław 2003.</w:t>
            </w:r>
          </w:p>
          <w:p w14:paraId="25EC044C" w14:textId="7B4F11DE" w:rsidR="00ED3D1B" w:rsidRDefault="00ED3D1B" w:rsidP="00ED3D1B">
            <w:r>
              <w:t>Grzesiuk L., Trzebińska E., Jak ludzie porozumiewają się, Warszawa 1978.</w:t>
            </w:r>
          </w:p>
          <w:p w14:paraId="7A8B8958" w14:textId="696489FE" w:rsidR="00AE37C2" w:rsidRPr="00F02E5D" w:rsidRDefault="00ED3D1B" w:rsidP="00ED3D1B">
            <w:r>
              <w:t>Hamer H., Psychologia społeczna, Warszawa 2005.</w:t>
            </w:r>
          </w:p>
        </w:tc>
      </w:tr>
      <w:tr w:rsidR="00F6005E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F6005E" w:rsidRPr="00F02E5D" w:rsidRDefault="00F6005E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093DC34D" w:rsidR="00F6005E" w:rsidRPr="00F02E5D" w:rsidRDefault="00F6005E" w:rsidP="00AE37C2">
            <w:r>
              <w:t>dyskusja, wykład</w:t>
            </w:r>
          </w:p>
        </w:tc>
      </w:tr>
      <w:tr w:rsidR="00F6005E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F6005E" w:rsidRPr="00F02E5D" w:rsidRDefault="00F6005E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645826F9" w14:textId="77777777" w:rsidR="00F6005E" w:rsidRDefault="00F6005E" w:rsidP="00ED7350">
            <w:pPr>
              <w:jc w:val="both"/>
            </w:pPr>
            <w:r>
              <w:t>W1, U1- Ocena prezentacji</w:t>
            </w:r>
          </w:p>
          <w:p w14:paraId="24DC0350" w14:textId="77777777" w:rsidR="00F6005E" w:rsidRDefault="00F6005E" w:rsidP="00ED7350">
            <w:pPr>
              <w:jc w:val="both"/>
            </w:pPr>
            <w:r>
              <w:t>K1 -ocena aktywności na zajęciach</w:t>
            </w:r>
          </w:p>
          <w:p w14:paraId="2777DA46" w14:textId="77777777" w:rsidR="00F6005E" w:rsidRDefault="00F6005E" w:rsidP="00ED7350">
            <w:pPr>
              <w:jc w:val="both"/>
            </w:pPr>
          </w:p>
          <w:p w14:paraId="3BFD6A79" w14:textId="77777777" w:rsidR="00F6005E" w:rsidRDefault="00F6005E" w:rsidP="00ED7350">
            <w:pPr>
              <w:jc w:val="both"/>
            </w:pPr>
            <w:r>
              <w:t>Szczegółowe kryteria przy ocenie sprawdzianu testowego student wykazuje</w:t>
            </w:r>
          </w:p>
          <w:p w14:paraId="03EA82E5" w14:textId="77777777" w:rsidR="00F6005E" w:rsidRDefault="00F6005E" w:rsidP="00ED7350">
            <w:pPr>
              <w:jc w:val="both"/>
            </w:pPr>
            <w:r>
              <w:t>− dostateczny (3,0) stopień wiedzy lub</w:t>
            </w:r>
          </w:p>
          <w:p w14:paraId="56AC43FC" w14:textId="77777777" w:rsidR="00F6005E" w:rsidRDefault="00F6005E" w:rsidP="00ED7350">
            <w:pPr>
              <w:jc w:val="both"/>
            </w:pPr>
            <w:r>
              <w:t>umiejętności, gdy uzyskuje od 51 do 60% sumy</w:t>
            </w:r>
          </w:p>
          <w:p w14:paraId="29B90E9D" w14:textId="77777777" w:rsidR="00F6005E" w:rsidRDefault="00F6005E" w:rsidP="00ED7350">
            <w:pPr>
              <w:jc w:val="both"/>
            </w:pPr>
            <w:r>
              <w:t>punktów określających maksymalny poziom</w:t>
            </w:r>
          </w:p>
          <w:p w14:paraId="3B725E60" w14:textId="77777777" w:rsidR="00F6005E" w:rsidRDefault="00F6005E" w:rsidP="00ED7350">
            <w:pPr>
              <w:jc w:val="both"/>
            </w:pPr>
            <w:r>
              <w:t>wiedzy lub umiejętności oraz odpowiednio</w:t>
            </w:r>
          </w:p>
          <w:p w14:paraId="2D9B4B56" w14:textId="77777777" w:rsidR="00F6005E" w:rsidRDefault="00F6005E" w:rsidP="00ED7350">
            <w:pPr>
              <w:jc w:val="both"/>
            </w:pPr>
            <w:r>
              <w:t>− dostateczny plus (3,5) – od 61 do 70%</w:t>
            </w:r>
          </w:p>
          <w:p w14:paraId="39A60081" w14:textId="77777777" w:rsidR="00F6005E" w:rsidRDefault="00F6005E" w:rsidP="00ED7350">
            <w:pPr>
              <w:jc w:val="both"/>
            </w:pPr>
            <w:r>
              <w:t>− dobry (4,0) – od 71 do 80%</w:t>
            </w:r>
          </w:p>
          <w:p w14:paraId="306E1BAC" w14:textId="77777777" w:rsidR="00F6005E" w:rsidRDefault="00F6005E" w:rsidP="00ED7350">
            <w:pPr>
              <w:jc w:val="both"/>
            </w:pPr>
            <w:r>
              <w:t>− plus dobry (4,5) – od 81 do 90%</w:t>
            </w:r>
          </w:p>
          <w:p w14:paraId="09B2D89E" w14:textId="0B2861EA" w:rsidR="00F6005E" w:rsidRPr="00F02E5D" w:rsidRDefault="00F6005E" w:rsidP="00AE37C2">
            <w:pPr>
              <w:jc w:val="both"/>
            </w:pPr>
            <w:r>
              <w:t>bardzo dobry (5,0) – powyżej 91%.</w:t>
            </w:r>
          </w:p>
        </w:tc>
      </w:tr>
      <w:tr w:rsidR="00F6005E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F6005E" w:rsidRPr="003B32BF" w:rsidRDefault="00F6005E" w:rsidP="00AE37C2">
            <w:r w:rsidRPr="003B32BF">
              <w:t>Elementy i wagi mające wpływ na ocenę końcową</w:t>
            </w:r>
          </w:p>
          <w:p w14:paraId="1CD7C2AA" w14:textId="77777777" w:rsidR="00F6005E" w:rsidRPr="003B32BF" w:rsidRDefault="00F6005E" w:rsidP="00AE37C2"/>
          <w:p w14:paraId="1C53C0F0" w14:textId="77777777" w:rsidR="00F6005E" w:rsidRPr="003B32BF" w:rsidRDefault="00F6005E" w:rsidP="00AE37C2"/>
        </w:tc>
        <w:tc>
          <w:tcPr>
            <w:tcW w:w="5344" w:type="dxa"/>
            <w:shd w:val="clear" w:color="auto" w:fill="auto"/>
          </w:tcPr>
          <w:p w14:paraId="0575319E" w14:textId="77777777" w:rsidR="00F6005E" w:rsidRDefault="00F6005E" w:rsidP="00ED7350">
            <w:pPr>
              <w:jc w:val="both"/>
            </w:pPr>
            <w:r>
              <w:t>Na ocenę końcową ma wpływ ocena z aktywności a</w:t>
            </w:r>
          </w:p>
          <w:p w14:paraId="7BFD2BEC" w14:textId="77777777" w:rsidR="00F6005E" w:rsidRDefault="00F6005E" w:rsidP="00ED7350">
            <w:pPr>
              <w:jc w:val="both"/>
            </w:pPr>
            <w:r>
              <w:t>zajęciach (10%), ocena merytorycznej dyskusji</w:t>
            </w:r>
          </w:p>
          <w:p w14:paraId="541D6E1C" w14:textId="3A8AFF69" w:rsidR="00F6005E" w:rsidRPr="003B32BF" w:rsidRDefault="00F6005E" w:rsidP="00AE37C2">
            <w:pPr>
              <w:jc w:val="both"/>
            </w:pPr>
            <w:r>
              <w:t>(10%), ocena sprawdzianu testowego (80%). Warunki te są przedstawiane studentom i konsultowane z nimi na pierwszym wykładzie.</w:t>
            </w:r>
            <w:r w:rsidRPr="003B32BF">
              <w:t>.</w:t>
            </w:r>
          </w:p>
        </w:tc>
      </w:tr>
      <w:tr w:rsidR="00F6005E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F6005E" w:rsidRPr="00F02E5D" w:rsidRDefault="00F6005E" w:rsidP="00AE37C2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01753099" w14:textId="77777777" w:rsidR="00F6005E" w:rsidRDefault="00F6005E" w:rsidP="00ED7350">
            <w:pPr>
              <w:jc w:val="both"/>
            </w:pPr>
            <w:r>
              <w:t>Kontaktowe</w:t>
            </w:r>
          </w:p>
          <w:p w14:paraId="07D5FBB5" w14:textId="77777777" w:rsidR="00F6005E" w:rsidRDefault="00F6005E" w:rsidP="00ED7350">
            <w:pPr>
              <w:jc w:val="both"/>
            </w:pPr>
            <w:r>
              <w:t>Godziny/ ECTS</w:t>
            </w:r>
          </w:p>
          <w:p w14:paraId="372602FB" w14:textId="77782C53" w:rsidR="00F6005E" w:rsidRDefault="00F6005E" w:rsidP="00ED7350">
            <w:pPr>
              <w:jc w:val="both"/>
            </w:pPr>
            <w:r>
              <w:t>Wykłady 30    /    1,2</w:t>
            </w:r>
          </w:p>
          <w:p w14:paraId="484D2D50" w14:textId="57E1687F" w:rsidR="00F6005E" w:rsidRDefault="00F6005E" w:rsidP="00ED7350">
            <w:pPr>
              <w:jc w:val="both"/>
            </w:pPr>
            <w:r>
              <w:t xml:space="preserve">Konsultacje </w:t>
            </w:r>
            <w:r w:rsidR="0002427F">
              <w:t>7</w:t>
            </w:r>
            <w:r>
              <w:t xml:space="preserve"> /    0,2</w:t>
            </w:r>
            <w:r w:rsidR="0002427F">
              <w:t>8</w:t>
            </w:r>
          </w:p>
          <w:p w14:paraId="767C8F0F" w14:textId="1970FBC1" w:rsidR="00F6005E" w:rsidRDefault="00F6005E" w:rsidP="00ED7350">
            <w:pPr>
              <w:jc w:val="both"/>
            </w:pPr>
            <w:r>
              <w:t>Łącznie 3</w:t>
            </w:r>
            <w:r w:rsidR="0002427F">
              <w:t>7</w:t>
            </w:r>
            <w:r>
              <w:t xml:space="preserve"> godz. (1,4</w:t>
            </w:r>
            <w:r w:rsidR="0002427F">
              <w:t>8</w:t>
            </w:r>
            <w:r>
              <w:t xml:space="preserve"> ECTS)</w:t>
            </w:r>
          </w:p>
          <w:p w14:paraId="238929BD" w14:textId="77777777" w:rsidR="00F6005E" w:rsidRDefault="00F6005E" w:rsidP="00ED7350">
            <w:pPr>
              <w:jc w:val="both"/>
            </w:pPr>
            <w:r>
              <w:t>Niekontaktowe</w:t>
            </w:r>
          </w:p>
          <w:p w14:paraId="51D06401" w14:textId="2D551674" w:rsidR="00F6005E" w:rsidRDefault="00F6005E" w:rsidP="00ED7350">
            <w:pPr>
              <w:jc w:val="both"/>
            </w:pPr>
            <w:r>
              <w:t>przygotowanie prezentacji (1</w:t>
            </w:r>
            <w:r w:rsidR="0002427F">
              <w:t>3</w:t>
            </w:r>
            <w:r>
              <w:t xml:space="preserve"> godz./0,</w:t>
            </w:r>
            <w:r w:rsidR="0002427F">
              <w:t>52</w:t>
            </w:r>
            <w:r>
              <w:t xml:space="preserve"> ECTS) </w:t>
            </w:r>
          </w:p>
          <w:p w14:paraId="429968BC" w14:textId="18F70E50" w:rsidR="00F6005E" w:rsidRDefault="00F6005E" w:rsidP="00ED7350">
            <w:pPr>
              <w:jc w:val="both"/>
            </w:pPr>
            <w:r>
              <w:t>Łącznie 1</w:t>
            </w:r>
            <w:r w:rsidR="0002427F">
              <w:t>3</w:t>
            </w:r>
            <w:r>
              <w:t xml:space="preserve"> godz. (0,</w:t>
            </w:r>
            <w:r w:rsidR="0002427F">
              <w:t>52</w:t>
            </w:r>
            <w:r>
              <w:t xml:space="preserve"> ECTS)</w:t>
            </w:r>
          </w:p>
          <w:p w14:paraId="4E5EBF94" w14:textId="6B0619A8" w:rsidR="00F6005E" w:rsidRPr="00F02E5D" w:rsidRDefault="00F6005E" w:rsidP="00F6005E">
            <w:pPr>
              <w:jc w:val="both"/>
            </w:pPr>
            <w:r>
              <w:t>Razem 50 godz/2 ECTS</w:t>
            </w:r>
          </w:p>
        </w:tc>
      </w:tr>
      <w:tr w:rsidR="00F6005E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F6005E" w:rsidRPr="00F02E5D" w:rsidRDefault="00F6005E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2806EE04" w14:textId="77777777" w:rsidR="00F6005E" w:rsidRDefault="00F6005E" w:rsidP="00F6005E">
            <w:pPr>
              <w:jc w:val="both"/>
            </w:pPr>
            <w:r>
              <w:t>Wykłady 30    /    1,2</w:t>
            </w:r>
          </w:p>
          <w:p w14:paraId="2CE5C627" w14:textId="14A90953" w:rsidR="00F6005E" w:rsidRDefault="00F6005E" w:rsidP="00F6005E">
            <w:pPr>
              <w:jc w:val="both"/>
            </w:pPr>
            <w:r>
              <w:t xml:space="preserve">Konsultacje </w:t>
            </w:r>
            <w:r w:rsidR="0002427F">
              <w:t>7</w:t>
            </w:r>
            <w:r>
              <w:t xml:space="preserve"> /    0,2</w:t>
            </w:r>
            <w:r w:rsidR="0002427F">
              <w:t>8</w:t>
            </w:r>
          </w:p>
          <w:p w14:paraId="4DFE89D3" w14:textId="4F899010" w:rsidR="00F6005E" w:rsidRPr="00F02E5D" w:rsidRDefault="00F6005E" w:rsidP="00AE37C2">
            <w:pPr>
              <w:jc w:val="both"/>
            </w:pPr>
            <w:r>
              <w:t>Łącznie 3</w:t>
            </w:r>
            <w:r w:rsidR="0002427F">
              <w:t>7</w:t>
            </w:r>
            <w:r>
              <w:t xml:space="preserve"> godz. (1,4</w:t>
            </w:r>
            <w:r w:rsidR="0002427F">
              <w:t>8</w:t>
            </w:r>
            <w:r>
              <w:t xml:space="preserve"> ECTS)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74011" w14:textId="77777777" w:rsidR="00482EC9" w:rsidRDefault="00482EC9" w:rsidP="008D17BD">
      <w:r>
        <w:separator/>
      </w:r>
    </w:p>
  </w:endnote>
  <w:endnote w:type="continuationSeparator" w:id="0">
    <w:p w14:paraId="26C373B2" w14:textId="77777777" w:rsidR="00482EC9" w:rsidRDefault="00482EC9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ED3D1B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ED3D1B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BE97E" w14:textId="77777777" w:rsidR="00482EC9" w:rsidRDefault="00482EC9" w:rsidP="008D17BD">
      <w:r>
        <w:separator/>
      </w:r>
    </w:p>
  </w:footnote>
  <w:footnote w:type="continuationSeparator" w:id="0">
    <w:p w14:paraId="264DBA26" w14:textId="77777777" w:rsidR="00482EC9" w:rsidRDefault="00482EC9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2879"/>
    <w:multiLevelType w:val="hybridMultilevel"/>
    <w:tmpl w:val="C5E0A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934A2"/>
    <w:multiLevelType w:val="hybridMultilevel"/>
    <w:tmpl w:val="CE948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50019"/>
    <w:multiLevelType w:val="hybridMultilevel"/>
    <w:tmpl w:val="7BCA9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897771">
    <w:abstractNumId w:val="0"/>
  </w:num>
  <w:num w:numId="2" w16cid:durableId="146746830">
    <w:abstractNumId w:val="2"/>
  </w:num>
  <w:num w:numId="3" w16cid:durableId="118694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2427F"/>
    <w:rsid w:val="000A06C8"/>
    <w:rsid w:val="000F587A"/>
    <w:rsid w:val="00101F00"/>
    <w:rsid w:val="001F2E25"/>
    <w:rsid w:val="00206860"/>
    <w:rsid w:val="00207270"/>
    <w:rsid w:val="0032739E"/>
    <w:rsid w:val="003853C3"/>
    <w:rsid w:val="003B32BF"/>
    <w:rsid w:val="00457679"/>
    <w:rsid w:val="00482EC9"/>
    <w:rsid w:val="00500899"/>
    <w:rsid w:val="0057184E"/>
    <w:rsid w:val="005A4862"/>
    <w:rsid w:val="006742BC"/>
    <w:rsid w:val="006F3573"/>
    <w:rsid w:val="00724759"/>
    <w:rsid w:val="007D27D8"/>
    <w:rsid w:val="0089357C"/>
    <w:rsid w:val="008D17BD"/>
    <w:rsid w:val="0092197E"/>
    <w:rsid w:val="00980EBB"/>
    <w:rsid w:val="00991350"/>
    <w:rsid w:val="00992D17"/>
    <w:rsid w:val="009C2572"/>
    <w:rsid w:val="009E49CA"/>
    <w:rsid w:val="00A41F24"/>
    <w:rsid w:val="00A6673A"/>
    <w:rsid w:val="00AE37C2"/>
    <w:rsid w:val="00B400C0"/>
    <w:rsid w:val="00C82AC5"/>
    <w:rsid w:val="00CD423D"/>
    <w:rsid w:val="00D0612E"/>
    <w:rsid w:val="00D2747A"/>
    <w:rsid w:val="00D92BB1"/>
    <w:rsid w:val="00DB5B8B"/>
    <w:rsid w:val="00DC2364"/>
    <w:rsid w:val="00DC5EA9"/>
    <w:rsid w:val="00E54369"/>
    <w:rsid w:val="00E6221B"/>
    <w:rsid w:val="00EC3848"/>
    <w:rsid w:val="00ED3D1B"/>
    <w:rsid w:val="00F02DA4"/>
    <w:rsid w:val="00F02E5D"/>
    <w:rsid w:val="00F17FA9"/>
    <w:rsid w:val="00F6005E"/>
    <w:rsid w:val="00F74AC9"/>
    <w:rsid w:val="00F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23D36E6-D431-4C91-857C-ECCEEC68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nqvb">
    <w:name w:val="rynqvb"/>
    <w:basedOn w:val="Domylnaczcionkaakapitu"/>
    <w:rsid w:val="00F6005E"/>
  </w:style>
  <w:style w:type="paragraph" w:styleId="Akapitzlist">
    <w:name w:val="List Paragraph"/>
    <w:basedOn w:val="Normalny"/>
    <w:uiPriority w:val="34"/>
    <w:qFormat/>
    <w:rsid w:val="00E62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32AE-E074-4A08-93AF-B5CBC959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3</cp:revision>
  <cp:lastPrinted>2021-07-01T08:34:00Z</cp:lastPrinted>
  <dcterms:created xsi:type="dcterms:W3CDTF">2024-09-17T09:31:00Z</dcterms:created>
  <dcterms:modified xsi:type="dcterms:W3CDTF">2024-09-23T09:22:00Z</dcterms:modified>
</cp:coreProperties>
</file>