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3251FF" w:rsidRPr="003978FB" w14:paraId="22FB90D5" w14:textId="77777777" w:rsidTr="00AC4429">
        <w:trPr>
          <w:trHeight w:val="377"/>
        </w:trPr>
        <w:tc>
          <w:tcPr>
            <w:tcW w:w="3942" w:type="dxa"/>
            <w:shd w:val="clear" w:color="auto" w:fill="auto"/>
            <w:vAlign w:val="center"/>
          </w:tcPr>
          <w:p w14:paraId="1587F4B2" w14:textId="19F0897D" w:rsidR="003251FF" w:rsidRPr="003978FB" w:rsidRDefault="003251FF" w:rsidP="00AC4429">
            <w:r w:rsidRPr="003978FB">
              <w:t xml:space="preserve">Nazwa kierunku studiów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BC3009F" w14:textId="2EFABE02" w:rsidR="003251FF" w:rsidRPr="003978FB" w:rsidRDefault="00AC4429" w:rsidP="003251FF">
            <w:r w:rsidRPr="003978FB">
              <w:t>Bezpieczeństwo i Higiena P</w:t>
            </w:r>
            <w:r w:rsidR="003251FF" w:rsidRPr="003978FB">
              <w:t>racy</w:t>
            </w:r>
          </w:p>
        </w:tc>
      </w:tr>
      <w:tr w:rsidR="003251FF" w:rsidRPr="003978FB" w14:paraId="002DA1C0" w14:textId="77777777" w:rsidTr="000E1C0C">
        <w:tc>
          <w:tcPr>
            <w:tcW w:w="3942" w:type="dxa"/>
            <w:shd w:val="clear" w:color="auto" w:fill="auto"/>
          </w:tcPr>
          <w:p w14:paraId="27EFF048" w14:textId="77777777" w:rsidR="003251FF" w:rsidRPr="003978FB" w:rsidRDefault="003251FF" w:rsidP="003251FF">
            <w:r w:rsidRPr="003978FB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F01F56D" w14:textId="77777777" w:rsidR="003251FF" w:rsidRPr="003978FB" w:rsidRDefault="003251FF" w:rsidP="003251FF">
            <w:r w:rsidRPr="003978FB">
              <w:t>Technologie produkcji zwierzęcej</w:t>
            </w:r>
          </w:p>
          <w:p w14:paraId="3AE1B6C6" w14:textId="1931408D" w:rsidR="003251FF" w:rsidRPr="003978FB" w:rsidRDefault="003251FF" w:rsidP="003251FF">
            <w:r w:rsidRPr="003978FB">
              <w:rPr>
                <w:i/>
              </w:rPr>
              <w:t xml:space="preserve">Technologies of </w:t>
            </w:r>
            <w:proofErr w:type="spellStart"/>
            <w:r w:rsidRPr="003978FB">
              <w:rPr>
                <w:i/>
              </w:rPr>
              <w:t>animal</w:t>
            </w:r>
            <w:proofErr w:type="spellEnd"/>
            <w:r w:rsidRPr="003978FB">
              <w:rPr>
                <w:i/>
              </w:rPr>
              <w:t xml:space="preserve"> </w:t>
            </w:r>
            <w:proofErr w:type="spellStart"/>
            <w:r w:rsidRPr="003978FB">
              <w:rPr>
                <w:i/>
              </w:rPr>
              <w:t>production</w:t>
            </w:r>
            <w:proofErr w:type="spellEnd"/>
          </w:p>
        </w:tc>
      </w:tr>
      <w:tr w:rsidR="003251FF" w:rsidRPr="003978FB" w14:paraId="44CC75BD" w14:textId="77777777" w:rsidTr="000E1C0C">
        <w:tc>
          <w:tcPr>
            <w:tcW w:w="3942" w:type="dxa"/>
            <w:shd w:val="clear" w:color="auto" w:fill="auto"/>
          </w:tcPr>
          <w:p w14:paraId="13206882" w14:textId="33F5327C" w:rsidR="003251FF" w:rsidRPr="003978FB" w:rsidRDefault="003251FF" w:rsidP="003251FF">
            <w:r w:rsidRPr="003978FB">
              <w:t xml:space="preserve">Język wykładowy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D55EF5C" w14:textId="11860E8F" w:rsidR="003251FF" w:rsidRPr="003978FB" w:rsidRDefault="003251FF" w:rsidP="003251FF">
            <w:r w:rsidRPr="003978FB">
              <w:t>polski</w:t>
            </w:r>
          </w:p>
        </w:tc>
      </w:tr>
      <w:tr w:rsidR="003251FF" w:rsidRPr="003978FB" w14:paraId="1255AC8F" w14:textId="77777777" w:rsidTr="00023A99">
        <w:tc>
          <w:tcPr>
            <w:tcW w:w="3942" w:type="dxa"/>
            <w:shd w:val="clear" w:color="auto" w:fill="auto"/>
          </w:tcPr>
          <w:p w14:paraId="54BCF93E" w14:textId="06522751" w:rsidR="003251FF" w:rsidRPr="003978FB" w:rsidRDefault="003251FF" w:rsidP="003251FF">
            <w:pPr>
              <w:autoSpaceDE w:val="0"/>
              <w:autoSpaceDN w:val="0"/>
              <w:adjustRightInd w:val="0"/>
            </w:pPr>
            <w:r w:rsidRPr="003978FB">
              <w:t xml:space="preserve">Rodzaj modułu </w:t>
            </w:r>
          </w:p>
        </w:tc>
        <w:tc>
          <w:tcPr>
            <w:tcW w:w="5344" w:type="dxa"/>
            <w:shd w:val="clear" w:color="auto" w:fill="auto"/>
          </w:tcPr>
          <w:p w14:paraId="70B2B1A3" w14:textId="17BD460D" w:rsidR="003251FF" w:rsidRPr="003978FB" w:rsidRDefault="003251FF" w:rsidP="003251FF">
            <w:r w:rsidRPr="003978FB">
              <w:t>fakultatywny</w:t>
            </w:r>
          </w:p>
        </w:tc>
      </w:tr>
      <w:tr w:rsidR="003251FF" w:rsidRPr="003978FB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3251FF" w:rsidRPr="003978FB" w:rsidRDefault="003251FF" w:rsidP="003251FF">
            <w:r w:rsidRPr="003978FB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226C9934" w:rsidR="003251FF" w:rsidRPr="003978FB" w:rsidRDefault="003251FF" w:rsidP="003251FF">
            <w:r w:rsidRPr="003978FB">
              <w:t>pierwszego stopnia</w:t>
            </w:r>
          </w:p>
        </w:tc>
      </w:tr>
      <w:tr w:rsidR="003251FF" w:rsidRPr="003978FB" w14:paraId="2B87B1E4" w14:textId="77777777" w:rsidTr="00023A99">
        <w:tc>
          <w:tcPr>
            <w:tcW w:w="3942" w:type="dxa"/>
            <w:shd w:val="clear" w:color="auto" w:fill="auto"/>
          </w:tcPr>
          <w:p w14:paraId="43425DE5" w14:textId="4DD0F064" w:rsidR="003251FF" w:rsidRPr="003978FB" w:rsidRDefault="003251FF" w:rsidP="003251FF">
            <w:r w:rsidRPr="003978FB"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6418EEA2" w14:textId="19C7E07B" w:rsidR="003251FF" w:rsidRPr="003978FB" w:rsidRDefault="003251FF" w:rsidP="003251FF">
            <w:r w:rsidRPr="003978FB">
              <w:t>stacjonarne</w:t>
            </w:r>
          </w:p>
        </w:tc>
      </w:tr>
      <w:tr w:rsidR="003251FF" w:rsidRPr="003978FB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3251FF" w:rsidRPr="003978FB" w:rsidRDefault="003251FF" w:rsidP="003251FF">
            <w:r w:rsidRPr="003978FB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67F9A73A" w:rsidR="003251FF" w:rsidRPr="003978FB" w:rsidRDefault="003251FF" w:rsidP="003251FF">
            <w:r w:rsidRPr="003978FB">
              <w:t>II</w:t>
            </w:r>
          </w:p>
        </w:tc>
      </w:tr>
      <w:tr w:rsidR="003251FF" w:rsidRPr="003978FB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3251FF" w:rsidRPr="003978FB" w:rsidRDefault="003251FF" w:rsidP="003251FF">
            <w:r w:rsidRPr="003978FB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2B5FC661" w:rsidR="003251FF" w:rsidRPr="003978FB" w:rsidRDefault="003251FF" w:rsidP="003251FF">
            <w:r w:rsidRPr="003978FB">
              <w:t>3</w:t>
            </w:r>
          </w:p>
        </w:tc>
      </w:tr>
      <w:tr w:rsidR="003251FF" w:rsidRPr="003978FB" w14:paraId="30D4D18C" w14:textId="77777777" w:rsidTr="003251FF">
        <w:tc>
          <w:tcPr>
            <w:tcW w:w="3942" w:type="dxa"/>
            <w:shd w:val="clear" w:color="auto" w:fill="auto"/>
          </w:tcPr>
          <w:p w14:paraId="644A5C03" w14:textId="77777777" w:rsidR="003251FF" w:rsidRPr="003978FB" w:rsidRDefault="003251FF" w:rsidP="003251FF">
            <w:pPr>
              <w:autoSpaceDE w:val="0"/>
              <w:autoSpaceDN w:val="0"/>
              <w:adjustRightInd w:val="0"/>
            </w:pPr>
            <w:r w:rsidRPr="003978FB">
              <w:t>Liczba punktów ECTS z podziałem na kontaktowe/</w:t>
            </w:r>
            <w:proofErr w:type="spellStart"/>
            <w:r w:rsidRPr="003978FB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32B14B99" w:rsidR="003251FF" w:rsidRPr="003978FB" w:rsidRDefault="003251FF" w:rsidP="003251FF">
            <w:r w:rsidRPr="003978FB">
              <w:t>3 (1,92/1,08)</w:t>
            </w:r>
          </w:p>
        </w:tc>
      </w:tr>
      <w:tr w:rsidR="003251FF" w:rsidRPr="003978FB" w14:paraId="75DBDE61" w14:textId="77777777" w:rsidTr="0030720E">
        <w:tc>
          <w:tcPr>
            <w:tcW w:w="3942" w:type="dxa"/>
            <w:shd w:val="clear" w:color="auto" w:fill="auto"/>
          </w:tcPr>
          <w:p w14:paraId="6F77BB8D" w14:textId="77777777" w:rsidR="003251FF" w:rsidRPr="003978FB" w:rsidRDefault="003251FF" w:rsidP="003251FF">
            <w:pPr>
              <w:autoSpaceDE w:val="0"/>
              <w:autoSpaceDN w:val="0"/>
              <w:adjustRightInd w:val="0"/>
            </w:pPr>
            <w:r w:rsidRPr="003978FB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519EA891" w:rsidR="003251FF" w:rsidRPr="003978FB" w:rsidRDefault="003251FF" w:rsidP="003251FF">
            <w:r w:rsidRPr="003978FB">
              <w:t>Dr hab. Ewa Januś</w:t>
            </w:r>
          </w:p>
        </w:tc>
      </w:tr>
      <w:tr w:rsidR="003251FF" w:rsidRPr="003978FB" w14:paraId="11CCA9D8" w14:textId="77777777" w:rsidTr="0030720E">
        <w:tc>
          <w:tcPr>
            <w:tcW w:w="3942" w:type="dxa"/>
            <w:shd w:val="clear" w:color="auto" w:fill="auto"/>
          </w:tcPr>
          <w:p w14:paraId="0EEF2B79" w14:textId="77777777" w:rsidR="003251FF" w:rsidRPr="003978FB" w:rsidRDefault="003251FF" w:rsidP="003251FF">
            <w:r w:rsidRPr="003978FB">
              <w:t>Jednostka oferująca moduł</w:t>
            </w:r>
          </w:p>
          <w:p w14:paraId="08637ABB" w14:textId="77777777" w:rsidR="003251FF" w:rsidRPr="003978FB" w:rsidRDefault="003251FF" w:rsidP="003251FF"/>
        </w:tc>
        <w:tc>
          <w:tcPr>
            <w:tcW w:w="5344" w:type="dxa"/>
            <w:shd w:val="clear" w:color="auto" w:fill="auto"/>
            <w:vAlign w:val="center"/>
          </w:tcPr>
          <w:p w14:paraId="6B680D21" w14:textId="4EB5B5B1" w:rsidR="003251FF" w:rsidRPr="003978FB" w:rsidRDefault="003251FF" w:rsidP="003251FF">
            <w:r w:rsidRPr="003978FB">
              <w:t>Katedra Hodowli i Ochrony Zasobów Genetycznych Bydła, Pracownia Ekologicznej Produkcji Żywności Pochodzenia Zwierzęcego</w:t>
            </w:r>
          </w:p>
        </w:tc>
      </w:tr>
      <w:tr w:rsidR="003251FF" w:rsidRPr="003978FB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3251FF" w:rsidRPr="003978FB" w:rsidRDefault="003251FF" w:rsidP="003251FF">
            <w:r w:rsidRPr="003978FB">
              <w:t>Cel modułu</w:t>
            </w:r>
          </w:p>
          <w:p w14:paraId="5788912F" w14:textId="77777777" w:rsidR="003251FF" w:rsidRPr="003978FB" w:rsidRDefault="003251FF" w:rsidP="003251FF"/>
        </w:tc>
        <w:tc>
          <w:tcPr>
            <w:tcW w:w="5344" w:type="dxa"/>
            <w:shd w:val="clear" w:color="auto" w:fill="auto"/>
          </w:tcPr>
          <w:p w14:paraId="2D36A1CD" w14:textId="33369F11" w:rsidR="003251FF" w:rsidRPr="003978FB" w:rsidRDefault="003251FF" w:rsidP="00E12CC3">
            <w:pPr>
              <w:autoSpaceDE w:val="0"/>
              <w:autoSpaceDN w:val="0"/>
              <w:adjustRightInd w:val="0"/>
              <w:jc w:val="both"/>
            </w:pPr>
            <w:r w:rsidRPr="003978FB">
              <w:t>Zapoznanie studenta z wiedzą dotyczącą znaczenia poszczególnych ga</w:t>
            </w:r>
            <w:r w:rsidR="00E12CC3" w:rsidRPr="003978FB">
              <w:t>tunków zwierząt gospodarskich i </w:t>
            </w:r>
            <w:r w:rsidRPr="003978FB">
              <w:t>kierunków ich użytkowania. Student pozna najważniejsze stosowan</w:t>
            </w:r>
            <w:r w:rsidR="00E12CC3" w:rsidRPr="003978FB">
              <w:t>e technologie produkcji mleka i </w:t>
            </w:r>
            <w:r w:rsidRPr="003978FB">
              <w:t>mięsa (poszczególnych gatunków zwierząt), jaj z</w:t>
            </w:r>
            <w:r w:rsidR="00E12CC3" w:rsidRPr="003978FB">
              <w:t> </w:t>
            </w:r>
            <w:r w:rsidRPr="003978FB">
              <w:t>uwzględnieniem zagadnień dotyczących bezpiecznej obsługi, pielęgnacji i użytkowania zwierząt oraz wykorzystania rozwiązań pozwalających na mechanizację, automatyzację i robotyzację produkcji zwierzęcej.</w:t>
            </w:r>
          </w:p>
        </w:tc>
      </w:tr>
      <w:tr w:rsidR="003251FF" w:rsidRPr="003978FB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3251FF" w:rsidRPr="003978FB" w:rsidRDefault="003251FF" w:rsidP="003251FF">
            <w:pPr>
              <w:jc w:val="both"/>
            </w:pPr>
            <w:r w:rsidRPr="003978FB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3251FF" w:rsidRPr="003978FB" w:rsidRDefault="003251FF" w:rsidP="003251FF">
            <w:r w:rsidRPr="003978FB">
              <w:t xml:space="preserve">Wiedza: </w:t>
            </w:r>
          </w:p>
        </w:tc>
      </w:tr>
      <w:tr w:rsidR="003251FF" w:rsidRPr="003978FB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3251FF" w:rsidRPr="003978F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12EE2B97" w:rsidR="003251FF" w:rsidRPr="003978FB" w:rsidRDefault="003251FF" w:rsidP="006B739B">
            <w:pPr>
              <w:ind w:left="201" w:hanging="201"/>
            </w:pPr>
            <w:r w:rsidRPr="003978FB">
              <w:t xml:space="preserve">1. Student posiada ogólną wiedzę o chowie różnych gatunków zwierząt gospodarskich oraz potrzebach zwierząt odnośnie warunków ich bytowania, wykazuje znajomość podstawowych technologii, maszyn i innych urządzeń technicznych </w:t>
            </w:r>
            <w:r w:rsidR="006B739B" w:rsidRPr="003978FB">
              <w:t>stosowanych w produkcji zwierzęcej</w:t>
            </w:r>
            <w:r w:rsidRPr="003978FB">
              <w:t>.</w:t>
            </w:r>
          </w:p>
        </w:tc>
      </w:tr>
      <w:tr w:rsidR="003251FF" w:rsidRPr="003978FB" w14:paraId="13FED6FD" w14:textId="77777777" w:rsidTr="00AC4429">
        <w:trPr>
          <w:trHeight w:val="730"/>
        </w:trPr>
        <w:tc>
          <w:tcPr>
            <w:tcW w:w="3942" w:type="dxa"/>
            <w:vMerge/>
            <w:shd w:val="clear" w:color="auto" w:fill="auto"/>
          </w:tcPr>
          <w:p w14:paraId="25C245BB" w14:textId="77777777" w:rsidR="003251FF" w:rsidRPr="003978F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04B81BB0" w:rsidR="003251FF" w:rsidRPr="003978FB" w:rsidRDefault="003251FF" w:rsidP="00AC4429">
            <w:pPr>
              <w:ind w:left="201" w:hanging="201"/>
            </w:pPr>
            <w:r w:rsidRPr="003978FB">
              <w:t xml:space="preserve">2. </w:t>
            </w:r>
            <w:r w:rsidR="00AC4429" w:rsidRPr="003978FB">
              <w:t>Student z</w:t>
            </w:r>
            <w:r w:rsidRPr="003978FB">
              <w:t>na podstawow</w:t>
            </w:r>
            <w:r w:rsidR="00E12CC3" w:rsidRPr="003978FB">
              <w:t>e zasady tworzenia, wdrażania i </w:t>
            </w:r>
            <w:r w:rsidRPr="003978FB">
              <w:t xml:space="preserve">stosowania prawidłowych oraz bezpiecznych technologii przy obsłudze </w:t>
            </w:r>
            <w:r w:rsidR="00736AA7" w:rsidRPr="003978FB">
              <w:t xml:space="preserve">i użytkowaniu </w:t>
            </w:r>
            <w:r w:rsidRPr="003978FB">
              <w:t>zwierząt.</w:t>
            </w:r>
          </w:p>
        </w:tc>
      </w:tr>
      <w:tr w:rsidR="003251FF" w:rsidRPr="003978FB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3251FF" w:rsidRPr="003978F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3251FF" w:rsidRPr="003978FB" w:rsidRDefault="003251FF" w:rsidP="003251FF">
            <w:r w:rsidRPr="003978FB">
              <w:t>Umiejętności:</w:t>
            </w:r>
          </w:p>
        </w:tc>
      </w:tr>
      <w:tr w:rsidR="003251FF" w:rsidRPr="003978FB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3251FF" w:rsidRPr="003978F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2046061D" w:rsidR="003251FF" w:rsidRPr="003978FB" w:rsidRDefault="003251FF" w:rsidP="005E2843">
            <w:pPr>
              <w:ind w:left="201" w:hanging="201"/>
            </w:pPr>
            <w:r w:rsidRPr="003978FB">
              <w:t xml:space="preserve">1. </w:t>
            </w:r>
            <w:r w:rsidR="00AC4429" w:rsidRPr="003978FB">
              <w:t>Student p</w:t>
            </w:r>
            <w:r w:rsidR="005E2843" w:rsidRPr="003978FB">
              <w:t>otrafi przedstawić najkorzystniejsze rozwiązania</w:t>
            </w:r>
            <w:r w:rsidR="00C97C5B" w:rsidRPr="003978FB">
              <w:t xml:space="preserve"> technologiczn</w:t>
            </w:r>
            <w:r w:rsidR="005E2843" w:rsidRPr="003978FB">
              <w:t>e w produkcji zwierzęcej,</w:t>
            </w:r>
            <w:r w:rsidR="00C97C5B" w:rsidRPr="003978FB">
              <w:t xml:space="preserve"> stosownie do kierunku produkcji</w:t>
            </w:r>
            <w:r w:rsidR="005E2843" w:rsidRPr="003978FB">
              <w:t xml:space="preserve"> i </w:t>
            </w:r>
            <w:r w:rsidR="00C97C5B" w:rsidRPr="003978FB">
              <w:t xml:space="preserve"> warunków gospodarowania, </w:t>
            </w:r>
            <w:r w:rsidR="00E12CC3" w:rsidRPr="003978FB">
              <w:t>z uwzględnieniem zasad BHP i </w:t>
            </w:r>
            <w:r w:rsidR="005E2843" w:rsidRPr="003978FB">
              <w:t>dobrostanu zwierząt.</w:t>
            </w:r>
          </w:p>
        </w:tc>
      </w:tr>
      <w:tr w:rsidR="003251FF" w:rsidRPr="003978FB" w14:paraId="662A2610" w14:textId="77777777" w:rsidTr="00AC4429">
        <w:trPr>
          <w:trHeight w:val="1228"/>
        </w:trPr>
        <w:tc>
          <w:tcPr>
            <w:tcW w:w="3942" w:type="dxa"/>
            <w:vMerge/>
            <w:shd w:val="clear" w:color="auto" w:fill="auto"/>
          </w:tcPr>
          <w:p w14:paraId="64C588B8" w14:textId="77777777" w:rsidR="003251FF" w:rsidRPr="003978F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6394558E" w:rsidR="003251FF" w:rsidRPr="003978FB" w:rsidRDefault="003251FF" w:rsidP="00AC4429">
            <w:pPr>
              <w:ind w:left="201" w:hanging="201"/>
            </w:pPr>
            <w:r w:rsidRPr="003978FB">
              <w:t xml:space="preserve">2. </w:t>
            </w:r>
            <w:r w:rsidR="00AC4429" w:rsidRPr="003978FB">
              <w:t>Student p</w:t>
            </w:r>
            <w:r w:rsidRPr="003978FB">
              <w:t xml:space="preserve">otrafi ocenić przebieg procesów </w:t>
            </w:r>
            <w:r w:rsidR="005E2843" w:rsidRPr="003978FB">
              <w:t xml:space="preserve">oraz zastosowane technologie </w:t>
            </w:r>
            <w:r w:rsidRPr="003978FB">
              <w:t>w produkcji zwierzęcej, ich wpływ na stan b</w:t>
            </w:r>
            <w:r w:rsidR="00E12CC3" w:rsidRPr="003978FB">
              <w:t>ezpieczeństwa ludzi, zwierząt i </w:t>
            </w:r>
            <w:r w:rsidRPr="003978FB">
              <w:t>środowiska oraz pod</w:t>
            </w:r>
            <w:r w:rsidR="005E2843" w:rsidRPr="003978FB">
              <w:t xml:space="preserve">jąć działania </w:t>
            </w:r>
            <w:r w:rsidRPr="003978FB">
              <w:t>poprawiając</w:t>
            </w:r>
            <w:r w:rsidR="005E2843" w:rsidRPr="003978FB">
              <w:t>e</w:t>
            </w:r>
            <w:r w:rsidRPr="003978FB">
              <w:t xml:space="preserve"> stan bezpieczeństwa w obiektach gospodarskich.</w:t>
            </w:r>
          </w:p>
        </w:tc>
      </w:tr>
      <w:tr w:rsidR="003251FF" w:rsidRPr="003978FB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3251FF" w:rsidRPr="003978F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3251FF" w:rsidRPr="003978FB" w:rsidRDefault="003251FF" w:rsidP="003251FF">
            <w:r w:rsidRPr="003978FB">
              <w:t>Kompetencje społeczne:</w:t>
            </w:r>
          </w:p>
        </w:tc>
      </w:tr>
      <w:tr w:rsidR="003251FF" w:rsidRPr="003978FB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3251FF" w:rsidRPr="003978F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66EE32BD" w:rsidR="003251FF" w:rsidRPr="003978FB" w:rsidRDefault="003251FF" w:rsidP="00AC4429">
            <w:pPr>
              <w:ind w:left="201" w:hanging="201"/>
            </w:pPr>
            <w:r w:rsidRPr="003978FB">
              <w:t xml:space="preserve">1. </w:t>
            </w:r>
            <w:r w:rsidR="00AC4429" w:rsidRPr="003978FB">
              <w:t xml:space="preserve">Student </w:t>
            </w:r>
            <w:r w:rsidR="002C289A" w:rsidRPr="003978FB">
              <w:t>j</w:t>
            </w:r>
            <w:r w:rsidR="00764F88" w:rsidRPr="003978FB">
              <w:t>est gotów do podejmowania działań (indywidualnie/w</w:t>
            </w:r>
            <w:r w:rsidRPr="003978FB">
              <w:t xml:space="preserve"> grupie</w:t>
            </w:r>
            <w:r w:rsidR="00764F88" w:rsidRPr="003978FB">
              <w:t>)</w:t>
            </w:r>
            <w:r w:rsidRPr="003978FB">
              <w:t xml:space="preserve"> w kwestii </w:t>
            </w:r>
            <w:r w:rsidR="00E12CC3" w:rsidRPr="003978FB">
              <w:t>oceny źródeł i </w:t>
            </w:r>
            <w:r w:rsidR="00873D51" w:rsidRPr="003978FB">
              <w:t xml:space="preserve">skutków zagrożeń w środowisku pracy oraz rozwiązywania </w:t>
            </w:r>
            <w:r w:rsidR="00F32A69" w:rsidRPr="003978FB">
              <w:t xml:space="preserve">zidentyfikowanych </w:t>
            </w:r>
            <w:r w:rsidR="00873D51" w:rsidRPr="003978FB">
              <w:t>problemów</w:t>
            </w:r>
            <w:r w:rsidR="00764F88" w:rsidRPr="003978FB">
              <w:t>, a także do</w:t>
            </w:r>
            <w:r w:rsidR="00F32A69" w:rsidRPr="003978FB">
              <w:t xml:space="preserve"> kształcenia ustawicznego w kontekście postępu technologicznego w produkcji zwierzęcej.</w:t>
            </w:r>
          </w:p>
        </w:tc>
      </w:tr>
      <w:tr w:rsidR="003251FF" w:rsidRPr="003978FB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3251FF" w:rsidRPr="003978F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5DFCEC3B" w:rsidR="003251FF" w:rsidRPr="003978FB" w:rsidRDefault="003251FF" w:rsidP="00AC4429">
            <w:pPr>
              <w:ind w:left="201" w:hanging="201"/>
            </w:pPr>
            <w:r w:rsidRPr="003978FB">
              <w:t xml:space="preserve">2. </w:t>
            </w:r>
            <w:r w:rsidR="00AC4429" w:rsidRPr="003978FB">
              <w:t>Student m</w:t>
            </w:r>
            <w:r w:rsidRPr="003978FB">
              <w:t>a świadomość znaczenia społecznej, zawodowej i etycznej odpowiedzialności za bezpieczeństwo w kontakcie ze zwierzętami, stan środowiska naturalnego i kształtowanie otoczenia pracy.</w:t>
            </w:r>
          </w:p>
        </w:tc>
      </w:tr>
      <w:tr w:rsidR="003251FF" w:rsidRPr="003978FB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3251FF" w:rsidRPr="003978FB" w:rsidRDefault="003251FF" w:rsidP="003251FF">
            <w:r w:rsidRPr="003978FB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66001DFC" w:rsidR="003251FF" w:rsidRPr="003978FB" w:rsidRDefault="003009DC" w:rsidP="003251FF">
            <w:pPr>
              <w:jc w:val="both"/>
            </w:pPr>
            <w:r w:rsidRPr="003978FB">
              <w:t xml:space="preserve">Ergonomia, </w:t>
            </w:r>
            <w:r w:rsidR="003251FF" w:rsidRPr="003978FB">
              <w:t>Podstawy bezpieczeństwa i higieny pracy</w:t>
            </w:r>
          </w:p>
        </w:tc>
      </w:tr>
      <w:tr w:rsidR="003251FF" w:rsidRPr="003978FB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3251FF" w:rsidRPr="003978FB" w:rsidRDefault="003251FF" w:rsidP="003251FF">
            <w:r w:rsidRPr="003978FB">
              <w:t xml:space="preserve">Treści programowe modułu </w:t>
            </w:r>
          </w:p>
          <w:p w14:paraId="4DD31D43" w14:textId="77777777" w:rsidR="003251FF" w:rsidRPr="003978FB" w:rsidRDefault="003251FF" w:rsidP="003251FF"/>
        </w:tc>
        <w:tc>
          <w:tcPr>
            <w:tcW w:w="5344" w:type="dxa"/>
            <w:shd w:val="clear" w:color="auto" w:fill="auto"/>
          </w:tcPr>
          <w:p w14:paraId="7095A455" w14:textId="30600C14" w:rsidR="003251FF" w:rsidRPr="003978FB" w:rsidRDefault="001A6A74" w:rsidP="00AC4429">
            <w:pPr>
              <w:jc w:val="both"/>
            </w:pPr>
            <w:r w:rsidRPr="003978FB">
              <w:t>Znaczenie</w:t>
            </w:r>
            <w:r w:rsidR="003251FF" w:rsidRPr="003978FB">
              <w:t xml:space="preserve"> </w:t>
            </w:r>
            <w:r w:rsidR="00AC4429" w:rsidRPr="003978FB">
              <w:t xml:space="preserve">i pogłowie </w:t>
            </w:r>
            <w:r w:rsidR="003251FF" w:rsidRPr="003978FB">
              <w:t xml:space="preserve">poszczególnych gatunków zwierząt, szczególnie w produkcji żywności. </w:t>
            </w:r>
            <w:r w:rsidR="0030518E" w:rsidRPr="003978FB">
              <w:t>N</w:t>
            </w:r>
            <w:r w:rsidR="003251FF" w:rsidRPr="003978FB">
              <w:t xml:space="preserve">ajczęściej wykorzystywane w Polsce i w świecie technologie produkcji mleka, mięsa, jaj. </w:t>
            </w:r>
            <w:r w:rsidRPr="003978FB">
              <w:t>W</w:t>
            </w:r>
            <w:r w:rsidR="003251FF" w:rsidRPr="003978FB">
              <w:t>pływ różnych czynników na wielkość produkcji i</w:t>
            </w:r>
            <w:r w:rsidR="00AC4429" w:rsidRPr="003978FB">
              <w:t xml:space="preserve"> jakość uzyskiwanych surowców i </w:t>
            </w:r>
            <w:r w:rsidR="003251FF" w:rsidRPr="003978FB">
              <w:t xml:space="preserve">produktów zwierzęcych. </w:t>
            </w:r>
            <w:r w:rsidR="006B46BF" w:rsidRPr="003978FB">
              <w:t>Zasady i uwarunkowania technologii produkcji</w:t>
            </w:r>
            <w:r w:rsidR="00AC4429" w:rsidRPr="003978FB">
              <w:t xml:space="preserve"> </w:t>
            </w:r>
            <w:r w:rsidR="006B46BF" w:rsidRPr="003978FB">
              <w:t>zwierzęcej i utrzymania higieny procesu</w:t>
            </w:r>
            <w:r w:rsidR="00AC4429" w:rsidRPr="003978FB">
              <w:t xml:space="preserve"> </w:t>
            </w:r>
            <w:r w:rsidR="006B46BF" w:rsidRPr="003978FB">
              <w:t xml:space="preserve">technologicznego. </w:t>
            </w:r>
            <w:r w:rsidRPr="003978FB">
              <w:t xml:space="preserve">Wpływ </w:t>
            </w:r>
            <w:r w:rsidR="003251FF" w:rsidRPr="003978FB">
              <w:t>środowiska na ustrój zwierzęcy, warunki dobrostanu i bezpieczeństwo obsługi.</w:t>
            </w:r>
            <w:r w:rsidR="006B46BF" w:rsidRPr="003978FB">
              <w:t xml:space="preserve"> Błędy organizacyjne w produkcji zwierzęcej. Podstawowe zasady </w:t>
            </w:r>
            <w:proofErr w:type="spellStart"/>
            <w:r w:rsidR="006B46BF" w:rsidRPr="003978FB">
              <w:t>bioasekuracji</w:t>
            </w:r>
            <w:proofErr w:type="spellEnd"/>
            <w:r w:rsidR="006B46BF" w:rsidRPr="003978FB">
              <w:t>. Magazynowanie pasz i odchodów zwierzęcych.</w:t>
            </w:r>
          </w:p>
        </w:tc>
      </w:tr>
      <w:tr w:rsidR="003251FF" w:rsidRPr="003978FB" w14:paraId="5620E3C9" w14:textId="77777777" w:rsidTr="00023A99">
        <w:tc>
          <w:tcPr>
            <w:tcW w:w="3942" w:type="dxa"/>
            <w:shd w:val="clear" w:color="auto" w:fill="auto"/>
          </w:tcPr>
          <w:p w14:paraId="7D888CB9" w14:textId="3A2E55D8" w:rsidR="003251FF" w:rsidRPr="003978FB" w:rsidRDefault="003251FF" w:rsidP="003251FF">
            <w:r w:rsidRPr="003978FB">
              <w:t xml:space="preserve">Wykaz literatury podstawowej </w:t>
            </w:r>
            <w:r w:rsidR="00AC4429" w:rsidRPr="003978FB">
              <w:br/>
            </w:r>
            <w:r w:rsidRPr="003978FB">
              <w:t>i uzupełniającej</w:t>
            </w:r>
          </w:p>
        </w:tc>
        <w:tc>
          <w:tcPr>
            <w:tcW w:w="5344" w:type="dxa"/>
            <w:shd w:val="clear" w:color="auto" w:fill="auto"/>
          </w:tcPr>
          <w:p w14:paraId="08EEFE1D" w14:textId="5DBE9574" w:rsidR="003251FF" w:rsidRPr="003978FB" w:rsidRDefault="003251FF" w:rsidP="003251FF">
            <w:r w:rsidRPr="003978FB">
              <w:t>L</w:t>
            </w:r>
            <w:r w:rsidR="006B46BF" w:rsidRPr="003978FB">
              <w:t>iteratura</w:t>
            </w:r>
            <w:r w:rsidR="00AC4429" w:rsidRPr="003978FB">
              <w:t xml:space="preserve"> podstawowa</w:t>
            </w:r>
            <w:r w:rsidR="006B739B" w:rsidRPr="003978FB">
              <w:t>:</w:t>
            </w:r>
          </w:p>
          <w:p w14:paraId="01F2A1D1" w14:textId="77777777" w:rsidR="00605304" w:rsidRPr="003978FB" w:rsidRDefault="006B46BF" w:rsidP="00605304">
            <w:pPr>
              <w:pStyle w:val="Akapitzlist"/>
              <w:numPr>
                <w:ilvl w:val="0"/>
                <w:numId w:val="3"/>
              </w:numPr>
              <w:ind w:left="343" w:hanging="343"/>
            </w:pPr>
            <w:proofErr w:type="spellStart"/>
            <w:r w:rsidRPr="003978FB">
              <w:t>Kuczaj</w:t>
            </w:r>
            <w:proofErr w:type="spellEnd"/>
            <w:r w:rsidRPr="003978FB">
              <w:t xml:space="preserve"> M.: Hodowla zwierząt. Organizacja produkcji zwierzęcej, Wrocławska Drukarnia Naukowa PAN Sp. </w:t>
            </w:r>
            <w:proofErr w:type="spellStart"/>
            <w:r w:rsidRPr="003978FB">
              <w:t>zo.o</w:t>
            </w:r>
            <w:proofErr w:type="spellEnd"/>
            <w:r w:rsidRPr="003978FB">
              <w:t>., Wrocław 2016.</w:t>
            </w:r>
          </w:p>
          <w:p w14:paraId="54C23BD5" w14:textId="3DC9CE0D" w:rsidR="00605304" w:rsidRPr="003978FB" w:rsidRDefault="00605304" w:rsidP="00605304">
            <w:pPr>
              <w:pStyle w:val="Akapitzlist"/>
              <w:numPr>
                <w:ilvl w:val="0"/>
                <w:numId w:val="3"/>
              </w:numPr>
              <w:ind w:left="343" w:hanging="343"/>
            </w:pPr>
            <w:r w:rsidRPr="003978FB">
              <w:t>Nałęcz-</w:t>
            </w:r>
            <w:proofErr w:type="spellStart"/>
            <w:r w:rsidRPr="003978FB">
              <w:t>Tarwacka</w:t>
            </w:r>
            <w:proofErr w:type="spellEnd"/>
            <w:r w:rsidRPr="003978FB">
              <w:t xml:space="preserve"> T., Produkcja zwierzęca. Cz. II. Bydło i trzoda chlewna, Wydawnictwo </w:t>
            </w:r>
            <w:proofErr w:type="spellStart"/>
            <w:r w:rsidRPr="003978FB">
              <w:t>Hortpress</w:t>
            </w:r>
            <w:proofErr w:type="spellEnd"/>
            <w:r w:rsidRPr="003978FB">
              <w:t xml:space="preserve">, Warszawa 2006. </w:t>
            </w:r>
          </w:p>
          <w:p w14:paraId="2869E325" w14:textId="7DB70A52" w:rsidR="00605304" w:rsidRPr="003978FB" w:rsidRDefault="00605304" w:rsidP="00AC4429">
            <w:pPr>
              <w:pStyle w:val="Akapitzlist"/>
              <w:numPr>
                <w:ilvl w:val="0"/>
                <w:numId w:val="3"/>
              </w:numPr>
              <w:ind w:left="343" w:hanging="343"/>
            </w:pPr>
            <w:r w:rsidRPr="003978FB">
              <w:t>Nałęcz-</w:t>
            </w:r>
            <w:proofErr w:type="spellStart"/>
            <w:r w:rsidRPr="003978FB">
              <w:t>Tarwacka</w:t>
            </w:r>
            <w:proofErr w:type="spellEnd"/>
            <w:r w:rsidRPr="003978FB">
              <w:t xml:space="preserve"> T., Produkcja zwierzęca. Cz. III. Owce, kozy, konie, drób, pszczoły, króliki, Wydawnictwo </w:t>
            </w:r>
            <w:proofErr w:type="spellStart"/>
            <w:r w:rsidRPr="003978FB">
              <w:t>Hortpress</w:t>
            </w:r>
            <w:proofErr w:type="spellEnd"/>
            <w:r w:rsidRPr="003978FB">
              <w:t>, Warszawa 2007.</w:t>
            </w:r>
          </w:p>
          <w:p w14:paraId="03706252" w14:textId="76DFF396" w:rsidR="00061A3A" w:rsidRPr="003978FB" w:rsidRDefault="00061A3A" w:rsidP="0040755C">
            <w:pPr>
              <w:pStyle w:val="Akapitzlist"/>
              <w:numPr>
                <w:ilvl w:val="0"/>
                <w:numId w:val="3"/>
              </w:numPr>
              <w:ind w:left="343" w:hanging="284"/>
            </w:pPr>
            <w:r w:rsidRPr="003978FB">
              <w:t>Szulc T. (red.): Chów i hodowla zwierząt. wyd. AXA Wrocław, 2005.</w:t>
            </w:r>
          </w:p>
          <w:p w14:paraId="7AC5155A" w14:textId="7D3C8969" w:rsidR="003251FF" w:rsidRPr="003978FB" w:rsidRDefault="00AC4429" w:rsidP="003251FF">
            <w:r w:rsidRPr="003978FB">
              <w:t>Literatura uzupełniająca</w:t>
            </w:r>
            <w:r w:rsidR="006B739B" w:rsidRPr="003978FB">
              <w:t>:</w:t>
            </w:r>
          </w:p>
          <w:p w14:paraId="3F9FA549" w14:textId="77777777" w:rsidR="00605304" w:rsidRPr="003978FB" w:rsidRDefault="00605304" w:rsidP="00605304">
            <w:pPr>
              <w:pStyle w:val="Akapitzlist"/>
              <w:numPr>
                <w:ilvl w:val="0"/>
                <w:numId w:val="4"/>
              </w:numPr>
              <w:ind w:left="343" w:hanging="284"/>
            </w:pPr>
            <w:r w:rsidRPr="003978FB">
              <w:t>Kołacz R., Dobrzański Z.: Higiena i dobrostan zwierząt gospodarskich, AR Wrocław 2006.</w:t>
            </w:r>
          </w:p>
          <w:p w14:paraId="09F81675" w14:textId="77777777" w:rsidR="006B739B" w:rsidRPr="003978FB" w:rsidRDefault="00061A3A" w:rsidP="006B739B">
            <w:pPr>
              <w:pStyle w:val="Akapitzlist"/>
              <w:numPr>
                <w:ilvl w:val="0"/>
                <w:numId w:val="4"/>
              </w:numPr>
              <w:ind w:left="343" w:hanging="284"/>
            </w:pPr>
            <w:r w:rsidRPr="003978FB">
              <w:t>Hodowla i użytkowanie zwierząt gospodarskich. Praca zbiorowa pod red. H. Grodzkiego. Wyd. SGGW, Warszawa, 2005.</w:t>
            </w:r>
          </w:p>
          <w:p w14:paraId="615B32D3" w14:textId="77777777" w:rsidR="00764F88" w:rsidRPr="003978FB" w:rsidRDefault="006B739B" w:rsidP="00764F88">
            <w:pPr>
              <w:pStyle w:val="Akapitzlist"/>
              <w:numPr>
                <w:ilvl w:val="0"/>
                <w:numId w:val="4"/>
              </w:numPr>
              <w:ind w:left="343" w:hanging="284"/>
            </w:pPr>
            <w:r w:rsidRPr="003978FB">
              <w:t xml:space="preserve">Pr. zbiorowa. Kodeks doradczy dobrej praktyki rolniczej dotyczący ograniczenia emisji </w:t>
            </w:r>
            <w:r w:rsidRPr="003978FB">
              <w:lastRenderedPageBreak/>
              <w:t xml:space="preserve">amoniaku. </w:t>
            </w:r>
            <w:proofErr w:type="spellStart"/>
            <w:r w:rsidRPr="003978FB">
              <w:t>MRiRW</w:t>
            </w:r>
            <w:proofErr w:type="spellEnd"/>
            <w:r w:rsidRPr="003978FB">
              <w:t>, Warszawa 2019 (dostępne online)</w:t>
            </w:r>
            <w:r w:rsidR="00764F88" w:rsidRPr="003978FB">
              <w:t>.</w:t>
            </w:r>
          </w:p>
          <w:p w14:paraId="50F4CFD5" w14:textId="77777777" w:rsidR="00764F88" w:rsidRPr="003978FB" w:rsidRDefault="00764F88" w:rsidP="00764F88">
            <w:pPr>
              <w:pStyle w:val="Akapitzlist"/>
              <w:numPr>
                <w:ilvl w:val="0"/>
                <w:numId w:val="4"/>
              </w:numPr>
              <w:ind w:left="343" w:hanging="284"/>
            </w:pPr>
            <w:r w:rsidRPr="003978FB">
              <w:t xml:space="preserve">Radomska M., </w:t>
            </w:r>
            <w:proofErr w:type="spellStart"/>
            <w:r w:rsidRPr="003978FB">
              <w:t>Knote</w:t>
            </w:r>
            <w:proofErr w:type="spellEnd"/>
            <w:r w:rsidRPr="003978FB">
              <w:t xml:space="preserve"> A., Kaleta T.: Podstawy hodowli i użytkowania zwierząt. Wyd. Fundacja Rozwoju SGGW, 2001.</w:t>
            </w:r>
          </w:p>
          <w:p w14:paraId="7A8B8958" w14:textId="35C490D3" w:rsidR="00061A3A" w:rsidRPr="003978FB" w:rsidRDefault="00605304" w:rsidP="00764F88">
            <w:pPr>
              <w:pStyle w:val="Akapitzlist"/>
              <w:numPr>
                <w:ilvl w:val="0"/>
                <w:numId w:val="4"/>
              </w:numPr>
              <w:ind w:left="343" w:hanging="284"/>
            </w:pPr>
            <w:r w:rsidRPr="003978FB">
              <w:t xml:space="preserve">Czasopisma popularno-naukowe i naukowe, e-czasopisma, </w:t>
            </w:r>
            <w:r w:rsidR="00061A3A" w:rsidRPr="003978FB">
              <w:t>materiały ODR i Ministerstwa Rolnictwa i Rozwoju Wsi</w:t>
            </w:r>
            <w:r w:rsidRPr="003978FB">
              <w:t xml:space="preserve"> związane z tematyką modułu.</w:t>
            </w:r>
          </w:p>
        </w:tc>
      </w:tr>
      <w:tr w:rsidR="003251FF" w:rsidRPr="003978FB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3251FF" w:rsidRPr="003978FB" w:rsidRDefault="003251FF" w:rsidP="003251FF">
            <w:r w:rsidRPr="003978FB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5E17EE70" w14:textId="4497909D" w:rsidR="00F32A69" w:rsidRPr="003978FB" w:rsidRDefault="00F32A69" w:rsidP="00F32A69">
            <w:pPr>
              <w:numPr>
                <w:ilvl w:val="0"/>
                <w:numId w:val="6"/>
              </w:numPr>
              <w:ind w:left="343" w:hanging="343"/>
            </w:pPr>
            <w:r w:rsidRPr="003978FB">
              <w:t>wykład z wykorzystaniem prezentacji multimedialnych</w:t>
            </w:r>
            <w:r w:rsidR="002C289A" w:rsidRPr="003978FB">
              <w:t xml:space="preserve"> i/lub połączony z dyskusją</w:t>
            </w:r>
          </w:p>
          <w:p w14:paraId="70F1BE92" w14:textId="560366AB" w:rsidR="00390C0E" w:rsidRPr="003978FB" w:rsidRDefault="00F32A69" w:rsidP="00F32A69">
            <w:pPr>
              <w:numPr>
                <w:ilvl w:val="0"/>
                <w:numId w:val="6"/>
              </w:numPr>
              <w:ind w:left="343" w:hanging="343"/>
            </w:pPr>
            <w:r w:rsidRPr="003978FB">
              <w:t xml:space="preserve">karty pracy studenta (analiza SWOT, </w:t>
            </w:r>
            <w:r w:rsidR="00E12CC3" w:rsidRPr="003978FB">
              <w:t>praca z </w:t>
            </w:r>
            <w:r w:rsidRPr="003978FB">
              <w:t>wykorzystaniem drzewa problemów/celów</w:t>
            </w:r>
            <w:r w:rsidR="00764F88" w:rsidRPr="003978FB">
              <w:t>, sprawozdania grupowe</w:t>
            </w:r>
            <w:r w:rsidR="00390C0E" w:rsidRPr="003978FB">
              <w:t>)</w:t>
            </w:r>
          </w:p>
          <w:p w14:paraId="39C78657" w14:textId="03CA84A9" w:rsidR="00F32A69" w:rsidRPr="003978FB" w:rsidRDefault="00390C0E" w:rsidP="00F32A69">
            <w:pPr>
              <w:numPr>
                <w:ilvl w:val="0"/>
                <w:numId w:val="6"/>
              </w:numPr>
              <w:ind w:left="343" w:hanging="343"/>
            </w:pPr>
            <w:r w:rsidRPr="003978FB">
              <w:t>t</w:t>
            </w:r>
            <w:r w:rsidR="003009DC" w:rsidRPr="003978FB">
              <w:t>ematyczne opracowanie problemowe</w:t>
            </w:r>
          </w:p>
          <w:p w14:paraId="18766EFA" w14:textId="77777777" w:rsidR="003251FF" w:rsidRPr="003978FB" w:rsidRDefault="00F32A69" w:rsidP="003251FF">
            <w:pPr>
              <w:numPr>
                <w:ilvl w:val="0"/>
                <w:numId w:val="6"/>
              </w:numPr>
              <w:ind w:left="343" w:hanging="343"/>
            </w:pPr>
            <w:r w:rsidRPr="003978FB">
              <w:t>filmy instruktażowe</w:t>
            </w:r>
          </w:p>
          <w:p w14:paraId="22BD71A9" w14:textId="0751552A" w:rsidR="00624607" w:rsidRPr="003978FB" w:rsidRDefault="00624607" w:rsidP="003251FF">
            <w:pPr>
              <w:numPr>
                <w:ilvl w:val="0"/>
                <w:numId w:val="6"/>
              </w:numPr>
              <w:ind w:left="343" w:hanging="343"/>
            </w:pPr>
            <w:r w:rsidRPr="003978FB">
              <w:t>uzupełnienie karty sprawozdawczej</w:t>
            </w:r>
          </w:p>
        </w:tc>
      </w:tr>
      <w:tr w:rsidR="00AC4429" w:rsidRPr="003978FB" w14:paraId="2D2CE803" w14:textId="77777777" w:rsidTr="003B204E">
        <w:tc>
          <w:tcPr>
            <w:tcW w:w="3942" w:type="dxa"/>
            <w:shd w:val="clear" w:color="auto" w:fill="auto"/>
          </w:tcPr>
          <w:p w14:paraId="10EA4E38" w14:textId="77777777" w:rsidR="00AC4429" w:rsidRPr="003978FB" w:rsidRDefault="00AC4429" w:rsidP="00AC4429">
            <w:r w:rsidRPr="003978FB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218AE8" w14:textId="77777777" w:rsidR="002C289A" w:rsidRPr="003978FB" w:rsidRDefault="002C289A" w:rsidP="002C289A">
            <w:pPr>
              <w:jc w:val="both"/>
            </w:pPr>
            <w:r w:rsidRPr="003978FB">
              <w:rPr>
                <w:u w:val="single"/>
              </w:rPr>
              <w:t>SPOSOBY WERYFIKACJI</w:t>
            </w:r>
            <w:r w:rsidRPr="003978FB">
              <w:t>:</w:t>
            </w:r>
          </w:p>
          <w:p w14:paraId="1ADAB901" w14:textId="77777777" w:rsidR="002C289A" w:rsidRPr="003978FB" w:rsidRDefault="002C289A" w:rsidP="002C289A">
            <w:pPr>
              <w:jc w:val="both"/>
            </w:pPr>
            <w:r w:rsidRPr="003978FB">
              <w:t>W1 – ocena kart pracy, ocena zaliczenia końcowego</w:t>
            </w:r>
          </w:p>
          <w:p w14:paraId="53F82338" w14:textId="77777777" w:rsidR="002C289A" w:rsidRPr="003978FB" w:rsidRDefault="002C289A" w:rsidP="002C289A">
            <w:r w:rsidRPr="003978FB">
              <w:t xml:space="preserve">W2 – ocena kart pracy, ocena opracowania </w:t>
            </w:r>
            <w:r w:rsidRPr="003978FB">
              <w:br/>
              <w:t xml:space="preserve">          tematycznego, ocena zaliczenia końcowego</w:t>
            </w:r>
          </w:p>
          <w:p w14:paraId="716BFC99" w14:textId="77777777" w:rsidR="002C289A" w:rsidRPr="003978FB" w:rsidRDefault="002C289A" w:rsidP="002C289A">
            <w:pPr>
              <w:jc w:val="both"/>
            </w:pPr>
            <w:r w:rsidRPr="003978FB">
              <w:t>U1 – ocena kart pracy, ocena zaliczenia końcowego</w:t>
            </w:r>
          </w:p>
          <w:p w14:paraId="56C670F1" w14:textId="300247EF" w:rsidR="002C289A" w:rsidRPr="003978FB" w:rsidRDefault="002C289A" w:rsidP="002C289A">
            <w:pPr>
              <w:ind w:left="480" w:hanging="480"/>
            </w:pPr>
            <w:r w:rsidRPr="003978FB">
              <w:t>U2 – ocena karty sprawozdawczej, ocena zaliczenia końcowego</w:t>
            </w:r>
          </w:p>
          <w:p w14:paraId="15E7B508" w14:textId="77777777" w:rsidR="002C289A" w:rsidRPr="003978FB" w:rsidRDefault="002C289A" w:rsidP="002C289A">
            <w:pPr>
              <w:jc w:val="both"/>
            </w:pPr>
            <w:r w:rsidRPr="003978FB">
              <w:t>K1 – ocena kart pracy, udział w dyskusji</w:t>
            </w:r>
          </w:p>
          <w:p w14:paraId="04C641EF" w14:textId="7518A176" w:rsidR="00AC4429" w:rsidRPr="003978FB" w:rsidRDefault="002C289A" w:rsidP="002C289A">
            <w:pPr>
              <w:spacing w:after="120"/>
              <w:jc w:val="both"/>
              <w:rPr>
                <w:color w:val="000000" w:themeColor="text1"/>
              </w:rPr>
            </w:pPr>
            <w:r w:rsidRPr="003978FB">
              <w:t>K2 – udział w dyskusji</w:t>
            </w:r>
          </w:p>
          <w:p w14:paraId="44DC1E87" w14:textId="6690AA49" w:rsidR="00AC4429" w:rsidRPr="003978FB" w:rsidRDefault="00AC4429" w:rsidP="00AC4429">
            <w:pPr>
              <w:jc w:val="both"/>
              <w:rPr>
                <w:color w:val="000000" w:themeColor="text1"/>
              </w:rPr>
            </w:pPr>
            <w:r w:rsidRPr="003978FB">
              <w:rPr>
                <w:color w:val="000000" w:themeColor="text1"/>
                <w:u w:val="single"/>
              </w:rPr>
              <w:t>DOKUMENTOWANIE OSIĄGNIĘTYCH EFEKTÓW UCZENIA SIĘ</w:t>
            </w:r>
            <w:r w:rsidR="002C289A" w:rsidRPr="003978FB">
              <w:rPr>
                <w:color w:val="000000" w:themeColor="text1"/>
              </w:rPr>
              <w:t>: prace końcowe (arkusze testowe) archiwizowane w for</w:t>
            </w:r>
            <w:r w:rsidR="00E12CC3" w:rsidRPr="003978FB">
              <w:rPr>
                <w:color w:val="000000" w:themeColor="text1"/>
              </w:rPr>
              <w:t>mie papierowej, prace etapowe w </w:t>
            </w:r>
            <w:r w:rsidR="002C289A" w:rsidRPr="003978FB">
              <w:rPr>
                <w:color w:val="000000" w:themeColor="text1"/>
              </w:rPr>
              <w:t>formie kart pracy archiwizowane w wersji papierowej/cyfrowej, dziennik prowadzącego</w:t>
            </w:r>
          </w:p>
          <w:p w14:paraId="4B8BFD6E" w14:textId="77777777" w:rsidR="00AC4429" w:rsidRPr="003978FB" w:rsidRDefault="00AC4429" w:rsidP="00AC4429">
            <w:pPr>
              <w:jc w:val="both"/>
              <w:rPr>
                <w:color w:val="000000" w:themeColor="text1"/>
              </w:rPr>
            </w:pPr>
          </w:p>
          <w:p w14:paraId="54863D60" w14:textId="77777777" w:rsidR="00AC4429" w:rsidRPr="003978FB" w:rsidRDefault="00AC4429" w:rsidP="00AC4429">
            <w:pPr>
              <w:jc w:val="both"/>
              <w:rPr>
                <w:color w:val="000000" w:themeColor="text1"/>
              </w:rPr>
            </w:pPr>
            <w:r w:rsidRPr="003978FB">
              <w:rPr>
                <w:color w:val="000000" w:themeColor="text1"/>
              </w:rPr>
              <w:t>Szczegółowe kryteria przy ocenie zaliczenia i prac kontrolnych</w:t>
            </w:r>
          </w:p>
          <w:p w14:paraId="3CED729A" w14:textId="77777777" w:rsidR="00AC4429" w:rsidRPr="003978FB" w:rsidRDefault="00AC4429" w:rsidP="00AC4429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color w:val="000000" w:themeColor="text1"/>
              </w:rPr>
            </w:pPr>
            <w:r w:rsidRPr="003978FB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C5258E8" w14:textId="77777777" w:rsidR="00AC4429" w:rsidRPr="003978FB" w:rsidRDefault="00AC4429" w:rsidP="00AC4429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color w:val="000000" w:themeColor="text1"/>
              </w:rPr>
            </w:pPr>
            <w:r w:rsidRPr="003978FB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E29A9BF" w14:textId="77777777" w:rsidR="00AC4429" w:rsidRPr="003978FB" w:rsidRDefault="00AC4429" w:rsidP="00AC4429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color w:val="000000" w:themeColor="text1"/>
              </w:rPr>
            </w:pPr>
            <w:r w:rsidRPr="003978FB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</w:t>
            </w:r>
            <w:r w:rsidRPr="003978FB">
              <w:rPr>
                <w:color w:val="000000" w:themeColor="text1"/>
              </w:rPr>
              <w:lastRenderedPageBreak/>
              <w:t xml:space="preserve">poziom wiedzy lub umiejętności z danego przedmiotu (odpowiednio – jego części), </w:t>
            </w:r>
          </w:p>
          <w:p w14:paraId="04E03A42" w14:textId="77777777" w:rsidR="00AC4429" w:rsidRPr="003978FB" w:rsidRDefault="00AC4429" w:rsidP="00AC4429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3978FB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2B84132C" w:rsidR="00AC4429" w:rsidRPr="003978FB" w:rsidRDefault="00AC4429" w:rsidP="00AC4429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3978FB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C4429" w:rsidRPr="003978FB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C4429" w:rsidRPr="003978FB" w:rsidRDefault="00AC4429" w:rsidP="00AC4429">
            <w:r w:rsidRPr="003978FB">
              <w:lastRenderedPageBreak/>
              <w:t>Elementy i wagi mające wpływ na ocenę końcową</w:t>
            </w:r>
          </w:p>
          <w:p w14:paraId="1CD7C2AA" w14:textId="77777777" w:rsidR="00AC4429" w:rsidRPr="003978FB" w:rsidRDefault="00AC4429" w:rsidP="00AC4429"/>
          <w:p w14:paraId="1C53C0F0" w14:textId="77777777" w:rsidR="00AC4429" w:rsidRPr="003978FB" w:rsidRDefault="00AC4429" w:rsidP="00AC4429"/>
        </w:tc>
        <w:tc>
          <w:tcPr>
            <w:tcW w:w="5344" w:type="dxa"/>
            <w:shd w:val="clear" w:color="auto" w:fill="auto"/>
          </w:tcPr>
          <w:p w14:paraId="69FF4B83" w14:textId="6A3608C8" w:rsidR="00AC4429" w:rsidRPr="003978FB" w:rsidRDefault="00AC4429" w:rsidP="00AC4429">
            <w:pPr>
              <w:jc w:val="both"/>
            </w:pPr>
            <w:r w:rsidRPr="003978FB">
              <w:t>Ocena z ćwiczeń – średnia arytmetyczna ocen uzyskanych za prace etapowe</w:t>
            </w:r>
          </w:p>
          <w:p w14:paraId="0200C5BF" w14:textId="2A0E6371" w:rsidR="00AC4429" w:rsidRPr="003978FB" w:rsidRDefault="00AC4429" w:rsidP="00AC4429">
            <w:pPr>
              <w:jc w:val="both"/>
            </w:pPr>
            <w:r w:rsidRPr="003978FB">
              <w:t>Ocena końcowa – ocena z zaliczenia końcowego 60% + 40% ocena z ćwiczeń</w:t>
            </w:r>
          </w:p>
          <w:p w14:paraId="541D6E1C" w14:textId="3BC5E382" w:rsidR="00AC4429" w:rsidRPr="003978FB" w:rsidRDefault="00AC4429" w:rsidP="00AC4429">
            <w:pPr>
              <w:jc w:val="both"/>
            </w:pPr>
            <w:r w:rsidRPr="003978FB">
              <w:rPr>
                <w:spacing w:val="-4"/>
              </w:rPr>
              <w:t>Warunki te są przedstawiane studentom i konsultowane</w:t>
            </w:r>
            <w:r w:rsidR="00E12CC3" w:rsidRPr="003978FB">
              <w:t xml:space="preserve"> z </w:t>
            </w:r>
            <w:r w:rsidRPr="003978FB">
              <w:t>nimi na pierwszym wykładzie.</w:t>
            </w:r>
          </w:p>
        </w:tc>
      </w:tr>
      <w:tr w:rsidR="00AC4429" w:rsidRPr="003978FB" w14:paraId="23E86523" w14:textId="77777777" w:rsidTr="003A732C">
        <w:trPr>
          <w:trHeight w:val="3103"/>
        </w:trPr>
        <w:tc>
          <w:tcPr>
            <w:tcW w:w="3942" w:type="dxa"/>
            <w:shd w:val="clear" w:color="auto" w:fill="auto"/>
          </w:tcPr>
          <w:p w14:paraId="5029D552" w14:textId="77777777" w:rsidR="00AC4429" w:rsidRPr="003978FB" w:rsidRDefault="00AC4429" w:rsidP="00AC4429">
            <w:pPr>
              <w:jc w:val="both"/>
            </w:pPr>
            <w:r w:rsidRPr="003978FB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4EF15C4D" w14:textId="77777777" w:rsidR="002C289A" w:rsidRPr="003978FB" w:rsidRDefault="002C289A" w:rsidP="002C289A">
            <w:pPr>
              <w:spacing w:after="120"/>
            </w:pPr>
            <w:r w:rsidRPr="003978FB">
              <w:t>Formy zajęć:</w:t>
            </w:r>
          </w:p>
          <w:p w14:paraId="555FDF99" w14:textId="66511076" w:rsidR="00AC4429" w:rsidRPr="003978FB" w:rsidRDefault="00AC4429" w:rsidP="00AC4429">
            <w:r w:rsidRPr="003978FB">
              <w:rPr>
                <w:b/>
              </w:rPr>
              <w:t>Kontaktowe</w:t>
            </w:r>
          </w:p>
          <w:p w14:paraId="5A11DE0D" w14:textId="77777777" w:rsidR="00AC4429" w:rsidRPr="003978FB" w:rsidRDefault="00AC4429" w:rsidP="00AC4429">
            <w:pPr>
              <w:pStyle w:val="Akapitzlist"/>
              <w:numPr>
                <w:ilvl w:val="0"/>
                <w:numId w:val="1"/>
              </w:numPr>
              <w:ind w:left="480"/>
            </w:pPr>
            <w:r w:rsidRPr="003978FB">
              <w:t xml:space="preserve">wykład (15 godz./0,6 ECTS), </w:t>
            </w:r>
          </w:p>
          <w:p w14:paraId="7A808105" w14:textId="77777777" w:rsidR="00AC4429" w:rsidRPr="003978FB" w:rsidRDefault="00AC4429" w:rsidP="00AC4429">
            <w:pPr>
              <w:pStyle w:val="Akapitzlist"/>
              <w:numPr>
                <w:ilvl w:val="0"/>
                <w:numId w:val="1"/>
              </w:numPr>
              <w:ind w:left="480"/>
            </w:pPr>
            <w:r w:rsidRPr="003978FB">
              <w:t xml:space="preserve">ćwiczenia (30 godz./1,2 ECTS), </w:t>
            </w:r>
          </w:p>
          <w:p w14:paraId="2EE29707" w14:textId="25647737" w:rsidR="00AC4429" w:rsidRPr="003978FB" w:rsidRDefault="00AC4429" w:rsidP="00AC4429">
            <w:pPr>
              <w:pStyle w:val="Akapitzlist"/>
              <w:numPr>
                <w:ilvl w:val="0"/>
                <w:numId w:val="1"/>
              </w:numPr>
              <w:spacing w:after="120"/>
              <w:ind w:left="476" w:hanging="357"/>
            </w:pPr>
            <w:r w:rsidRPr="003978FB">
              <w:t>konsultacje (3 godz./0,12 ECTS)</w:t>
            </w:r>
          </w:p>
          <w:p w14:paraId="3D6B4F6B" w14:textId="6182B4E4" w:rsidR="00AC4429" w:rsidRPr="003978FB" w:rsidRDefault="00AC4429" w:rsidP="00AC4429">
            <w:pPr>
              <w:spacing w:after="120"/>
            </w:pPr>
            <w:r w:rsidRPr="003978FB">
              <w:t>Łącznie – 48 godz./1,92 ECTS</w:t>
            </w:r>
          </w:p>
          <w:p w14:paraId="58D28E5E" w14:textId="77777777" w:rsidR="00AC4429" w:rsidRPr="003978FB" w:rsidRDefault="00AC4429" w:rsidP="00AC4429">
            <w:pPr>
              <w:rPr>
                <w:b/>
              </w:rPr>
            </w:pPr>
            <w:proofErr w:type="spellStart"/>
            <w:r w:rsidRPr="003978FB">
              <w:rPr>
                <w:b/>
              </w:rPr>
              <w:t>Niekontaktowe</w:t>
            </w:r>
            <w:proofErr w:type="spellEnd"/>
          </w:p>
          <w:p w14:paraId="20AC8577" w14:textId="77777777" w:rsidR="00AC4429" w:rsidRPr="003978FB" w:rsidRDefault="00AC4429" w:rsidP="00AC4429">
            <w:pPr>
              <w:pStyle w:val="Akapitzlist"/>
              <w:numPr>
                <w:ilvl w:val="0"/>
                <w:numId w:val="2"/>
              </w:numPr>
              <w:ind w:left="480"/>
            </w:pPr>
            <w:r w:rsidRPr="003978FB">
              <w:t>przygotowanie do zajęć (9 godz./0,36 ECTS),</w:t>
            </w:r>
          </w:p>
          <w:p w14:paraId="1588ED7D" w14:textId="77777777" w:rsidR="00AC4429" w:rsidRPr="003978FB" w:rsidRDefault="00AC4429" w:rsidP="00AC4429">
            <w:pPr>
              <w:pStyle w:val="Akapitzlist"/>
              <w:numPr>
                <w:ilvl w:val="0"/>
                <w:numId w:val="2"/>
              </w:numPr>
              <w:ind w:left="480"/>
            </w:pPr>
            <w:r w:rsidRPr="003978FB">
              <w:t>studiowanie literatury (8 godz./0,32 ECTS),</w:t>
            </w:r>
          </w:p>
          <w:p w14:paraId="410BA449" w14:textId="529BFC6D" w:rsidR="00AC4429" w:rsidRPr="003978FB" w:rsidRDefault="00AC4429" w:rsidP="00AC4429">
            <w:pPr>
              <w:pStyle w:val="Akapitzlist"/>
              <w:numPr>
                <w:ilvl w:val="0"/>
                <w:numId w:val="2"/>
              </w:numPr>
              <w:spacing w:after="120"/>
              <w:ind w:left="476" w:hanging="357"/>
            </w:pPr>
            <w:r w:rsidRPr="003978FB">
              <w:t>opracowanie prac etapowych (10 godz./0,4 ECTS)</w:t>
            </w:r>
          </w:p>
          <w:p w14:paraId="4E5EBF94" w14:textId="76AA501F" w:rsidR="00AC4429" w:rsidRPr="003978FB" w:rsidRDefault="00AC4429" w:rsidP="00AC4429">
            <w:pPr>
              <w:jc w:val="both"/>
            </w:pPr>
            <w:r w:rsidRPr="003978FB">
              <w:t>Łącznie 27 godz./1,08 ECTS</w:t>
            </w:r>
          </w:p>
        </w:tc>
      </w:tr>
      <w:tr w:rsidR="00AC4429" w:rsidRPr="003978FB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C4429" w:rsidRPr="003978FB" w:rsidRDefault="00AC4429" w:rsidP="00AC4429">
            <w:r w:rsidRPr="003978FB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3F9F6F1" w14:textId="1784B181" w:rsidR="00AC4429" w:rsidRPr="003978FB" w:rsidRDefault="00AC4429" w:rsidP="00AC4429">
            <w:pPr>
              <w:jc w:val="both"/>
            </w:pPr>
            <w:r w:rsidRPr="003978FB">
              <w:t>Udział w wykładach – 15 godz. (0,6 ECTS)</w:t>
            </w:r>
          </w:p>
          <w:p w14:paraId="56EB7763" w14:textId="4BA39F21" w:rsidR="00AC4429" w:rsidRPr="003978FB" w:rsidRDefault="00AC4429" w:rsidP="00AC4429">
            <w:pPr>
              <w:jc w:val="both"/>
            </w:pPr>
            <w:r w:rsidRPr="003978FB">
              <w:t>Udział w ćwiczeniach – 30 godz. (1,2 ECTS)</w:t>
            </w:r>
          </w:p>
          <w:p w14:paraId="4A40A0A5" w14:textId="77777777" w:rsidR="00AC4429" w:rsidRPr="003978FB" w:rsidRDefault="00AC4429" w:rsidP="00AC4429">
            <w:pPr>
              <w:jc w:val="both"/>
            </w:pPr>
            <w:r w:rsidRPr="003978FB">
              <w:t>Udział w konsultacjach – 3 godz. (0,12 ECTS)</w:t>
            </w:r>
          </w:p>
          <w:p w14:paraId="4DFE89D3" w14:textId="2E4D9D46" w:rsidR="00AC4429" w:rsidRPr="003978FB" w:rsidRDefault="00AC4429" w:rsidP="00AC4429">
            <w:pPr>
              <w:jc w:val="both"/>
            </w:pPr>
            <w:r w:rsidRPr="003978FB">
              <w:t>Łącznie – 48 godz. (1,92 ECTS)</w:t>
            </w:r>
          </w:p>
        </w:tc>
      </w:tr>
      <w:tr w:rsidR="00AC4429" w:rsidRPr="003978FB" w14:paraId="18A43FB7" w14:textId="77777777" w:rsidTr="00C5183C">
        <w:tc>
          <w:tcPr>
            <w:tcW w:w="3942" w:type="dxa"/>
            <w:shd w:val="clear" w:color="auto" w:fill="auto"/>
          </w:tcPr>
          <w:p w14:paraId="7DAF54A0" w14:textId="77777777" w:rsidR="00AC4429" w:rsidRPr="003978FB" w:rsidRDefault="00AC4429" w:rsidP="00AC4429">
            <w:r w:rsidRPr="003978FB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4A4E6F6B" w14:textId="77777777" w:rsidR="00AC4429" w:rsidRPr="003978FB" w:rsidRDefault="00AC4429" w:rsidP="00AC4429">
            <w:pPr>
              <w:jc w:val="both"/>
            </w:pPr>
            <w:r w:rsidRPr="003978FB">
              <w:t>W1 – BH_W04</w:t>
            </w:r>
          </w:p>
          <w:p w14:paraId="3E1527EC" w14:textId="77777777" w:rsidR="00AC4429" w:rsidRPr="003978FB" w:rsidRDefault="00AC4429" w:rsidP="00AC4429">
            <w:pPr>
              <w:jc w:val="both"/>
            </w:pPr>
            <w:r w:rsidRPr="003978FB">
              <w:t>W2 – BH_W05, BH_W06</w:t>
            </w:r>
          </w:p>
          <w:p w14:paraId="4CA97096" w14:textId="77777777" w:rsidR="00AC4429" w:rsidRPr="003978FB" w:rsidRDefault="00AC4429" w:rsidP="00AC4429">
            <w:pPr>
              <w:jc w:val="both"/>
            </w:pPr>
            <w:r w:rsidRPr="003978FB">
              <w:t>U1 – BH_U03</w:t>
            </w:r>
          </w:p>
          <w:p w14:paraId="1B50FAE5" w14:textId="77777777" w:rsidR="00AC4429" w:rsidRPr="003978FB" w:rsidRDefault="00AC4429" w:rsidP="00AC4429">
            <w:pPr>
              <w:jc w:val="both"/>
            </w:pPr>
            <w:r w:rsidRPr="003978FB">
              <w:t>U2 – BH_U04</w:t>
            </w:r>
          </w:p>
          <w:p w14:paraId="0CB5D2D9" w14:textId="77777777" w:rsidR="00AC4429" w:rsidRPr="003978FB" w:rsidRDefault="00AC4429" w:rsidP="00AC4429">
            <w:pPr>
              <w:jc w:val="both"/>
            </w:pPr>
            <w:r w:rsidRPr="003978FB">
              <w:t>K1 – BH_K03, BH_K05</w:t>
            </w:r>
          </w:p>
          <w:p w14:paraId="0E256FF7" w14:textId="77777777" w:rsidR="00AC4429" w:rsidRDefault="00AC4429" w:rsidP="00AC4429">
            <w:pPr>
              <w:jc w:val="both"/>
            </w:pPr>
            <w:r w:rsidRPr="003978FB">
              <w:t>K2 – BH_K04</w:t>
            </w:r>
          </w:p>
          <w:p w14:paraId="3795F47B" w14:textId="77777777" w:rsidR="00C4408E" w:rsidRPr="003978FB" w:rsidRDefault="00C4408E" w:rsidP="00C4408E">
            <w:pPr>
              <w:jc w:val="both"/>
            </w:pPr>
            <w:r w:rsidRPr="003978FB">
              <w:t>W1 – InżBH_W05</w:t>
            </w:r>
          </w:p>
          <w:p w14:paraId="0ED0E542" w14:textId="77777777" w:rsidR="00C4408E" w:rsidRPr="003978FB" w:rsidRDefault="00C4408E" w:rsidP="00C4408E">
            <w:pPr>
              <w:jc w:val="both"/>
            </w:pPr>
            <w:r w:rsidRPr="003978FB">
              <w:t>W2 – InżBH_W06</w:t>
            </w:r>
          </w:p>
          <w:p w14:paraId="7EF7CEE5" w14:textId="77777777" w:rsidR="00C4408E" w:rsidRPr="003978FB" w:rsidRDefault="00C4408E" w:rsidP="00C4408E">
            <w:pPr>
              <w:jc w:val="both"/>
            </w:pPr>
            <w:r w:rsidRPr="003978FB">
              <w:t>U1 – InżBH_U03</w:t>
            </w:r>
          </w:p>
          <w:p w14:paraId="36669664" w14:textId="03C910B2" w:rsidR="00C4408E" w:rsidRPr="003978FB" w:rsidRDefault="00C4408E" w:rsidP="00C4408E">
            <w:pPr>
              <w:jc w:val="both"/>
            </w:pPr>
            <w:r w:rsidRPr="003978FB">
              <w:t>U2 – InżBH_U04</w:t>
            </w:r>
          </w:p>
        </w:tc>
      </w:tr>
    </w:tbl>
    <w:p w14:paraId="08221BA8" w14:textId="77777777" w:rsidR="00023A99" w:rsidRPr="00F02E5D" w:rsidRDefault="00023A99" w:rsidP="00023A99">
      <w:bookmarkStart w:id="0" w:name="_GoBack"/>
      <w:bookmarkEnd w:id="0"/>
    </w:p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footerReference w:type="first" r:id="rId10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EDE39" w14:textId="77777777" w:rsidR="00716D95" w:rsidRDefault="00716D95" w:rsidP="008D17BD">
      <w:r>
        <w:separator/>
      </w:r>
    </w:p>
  </w:endnote>
  <w:endnote w:type="continuationSeparator" w:id="0">
    <w:p w14:paraId="3183DC80" w14:textId="77777777" w:rsidR="00716D95" w:rsidRDefault="00716D9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4F382909" w:rsidR="00992D17" w:rsidRDefault="00992D17" w:rsidP="00DB7CBF">
            <w:pPr>
              <w:pStyle w:val="Stopka"/>
              <w:jc w:val="center"/>
            </w:pPr>
            <w:r w:rsidRPr="00DB7CBF">
              <w:rPr>
                <w:bCs/>
                <w:sz w:val="20"/>
                <w:szCs w:val="20"/>
              </w:rPr>
              <w:fldChar w:fldCharType="begin"/>
            </w:r>
            <w:r w:rsidRPr="00DB7CBF">
              <w:rPr>
                <w:bCs/>
                <w:sz w:val="20"/>
                <w:szCs w:val="20"/>
              </w:rPr>
              <w:instrText>PAGE</w:instrText>
            </w:r>
            <w:r w:rsidRPr="00DB7CBF">
              <w:rPr>
                <w:bCs/>
                <w:sz w:val="20"/>
                <w:szCs w:val="20"/>
              </w:rPr>
              <w:fldChar w:fldCharType="separate"/>
            </w:r>
            <w:r w:rsidR="00C4408E">
              <w:rPr>
                <w:bCs/>
                <w:noProof/>
                <w:sz w:val="20"/>
                <w:szCs w:val="20"/>
              </w:rPr>
              <w:t>4</w:t>
            </w:r>
            <w:r w:rsidRPr="00DB7CBF">
              <w:rPr>
                <w:bCs/>
                <w:sz w:val="20"/>
                <w:szCs w:val="20"/>
              </w:rPr>
              <w:fldChar w:fldCharType="end"/>
            </w:r>
            <w:r w:rsidR="00BC286C">
              <w:rPr>
                <w:bCs/>
                <w:sz w:val="20"/>
                <w:szCs w:val="20"/>
              </w:rPr>
              <w:t xml:space="preserve"> </w:t>
            </w:r>
            <w:r w:rsidRPr="00DB7CBF">
              <w:rPr>
                <w:bCs/>
                <w:sz w:val="20"/>
                <w:szCs w:val="20"/>
              </w:rPr>
              <w:t>/</w:t>
            </w:r>
            <w:r w:rsidR="00BC286C">
              <w:rPr>
                <w:bCs/>
                <w:sz w:val="20"/>
                <w:szCs w:val="20"/>
              </w:rPr>
              <w:t xml:space="preserve"> </w:t>
            </w:r>
            <w:r w:rsidRPr="00DB7CBF">
              <w:rPr>
                <w:bCs/>
                <w:sz w:val="20"/>
                <w:szCs w:val="20"/>
              </w:rPr>
              <w:fldChar w:fldCharType="begin"/>
            </w:r>
            <w:r w:rsidRPr="00DB7CBF">
              <w:rPr>
                <w:bCs/>
                <w:sz w:val="20"/>
                <w:szCs w:val="20"/>
              </w:rPr>
              <w:instrText>NUMPAGES</w:instrText>
            </w:r>
            <w:r w:rsidRPr="00DB7CBF">
              <w:rPr>
                <w:bCs/>
                <w:sz w:val="20"/>
                <w:szCs w:val="20"/>
              </w:rPr>
              <w:fldChar w:fldCharType="separate"/>
            </w:r>
            <w:r w:rsidR="00C4408E">
              <w:rPr>
                <w:bCs/>
                <w:noProof/>
                <w:sz w:val="20"/>
                <w:szCs w:val="20"/>
              </w:rPr>
              <w:t>4</w:t>
            </w:r>
            <w:r w:rsidRPr="00DB7CB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21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3AE885C" w14:textId="15B189B4" w:rsidR="00DB7CBF" w:rsidRPr="00DB7CBF" w:rsidRDefault="00DB7CBF">
            <w:pPr>
              <w:pStyle w:val="Stopka"/>
              <w:jc w:val="center"/>
              <w:rPr>
                <w:sz w:val="20"/>
                <w:szCs w:val="20"/>
              </w:rPr>
            </w:pPr>
            <w:r w:rsidRPr="00DB7CBF">
              <w:rPr>
                <w:bCs/>
                <w:sz w:val="20"/>
                <w:szCs w:val="20"/>
              </w:rPr>
              <w:fldChar w:fldCharType="begin"/>
            </w:r>
            <w:r w:rsidRPr="00DB7CBF">
              <w:rPr>
                <w:bCs/>
                <w:sz w:val="20"/>
                <w:szCs w:val="20"/>
              </w:rPr>
              <w:instrText>PAGE</w:instrText>
            </w:r>
            <w:r w:rsidRPr="00DB7CBF">
              <w:rPr>
                <w:bCs/>
                <w:sz w:val="20"/>
                <w:szCs w:val="20"/>
              </w:rPr>
              <w:fldChar w:fldCharType="separate"/>
            </w:r>
            <w:r w:rsidR="00C4408E">
              <w:rPr>
                <w:bCs/>
                <w:noProof/>
                <w:sz w:val="20"/>
                <w:szCs w:val="20"/>
              </w:rPr>
              <w:t>1</w:t>
            </w:r>
            <w:r w:rsidRPr="00DB7CBF">
              <w:rPr>
                <w:bCs/>
                <w:sz w:val="20"/>
                <w:szCs w:val="20"/>
              </w:rPr>
              <w:fldChar w:fldCharType="end"/>
            </w:r>
            <w:r w:rsidRPr="00DB7CBF">
              <w:rPr>
                <w:sz w:val="20"/>
                <w:szCs w:val="20"/>
              </w:rPr>
              <w:t xml:space="preserve"> / </w:t>
            </w:r>
            <w:r w:rsidRPr="00DB7CBF">
              <w:rPr>
                <w:bCs/>
                <w:sz w:val="20"/>
                <w:szCs w:val="20"/>
              </w:rPr>
              <w:fldChar w:fldCharType="begin"/>
            </w:r>
            <w:r w:rsidRPr="00DB7CBF">
              <w:rPr>
                <w:bCs/>
                <w:sz w:val="20"/>
                <w:szCs w:val="20"/>
              </w:rPr>
              <w:instrText>NUMPAGES</w:instrText>
            </w:r>
            <w:r w:rsidRPr="00DB7CBF">
              <w:rPr>
                <w:bCs/>
                <w:sz w:val="20"/>
                <w:szCs w:val="20"/>
              </w:rPr>
              <w:fldChar w:fldCharType="separate"/>
            </w:r>
            <w:r w:rsidR="00C4408E">
              <w:rPr>
                <w:bCs/>
                <w:noProof/>
                <w:sz w:val="20"/>
                <w:szCs w:val="20"/>
              </w:rPr>
              <w:t>4</w:t>
            </w:r>
            <w:r w:rsidRPr="00DB7CB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B2BAA1" w14:textId="77777777" w:rsidR="00DB7CBF" w:rsidRDefault="00DB7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579B0" w14:textId="77777777" w:rsidR="00716D95" w:rsidRDefault="00716D95" w:rsidP="008D17BD">
      <w:r>
        <w:separator/>
      </w:r>
    </w:p>
  </w:footnote>
  <w:footnote w:type="continuationSeparator" w:id="0">
    <w:p w14:paraId="1CF08251" w14:textId="77777777" w:rsidR="00716D95" w:rsidRDefault="00716D95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724DA" w14:textId="58D6BAE0" w:rsidR="00992D17" w:rsidRPr="00DB7CBF" w:rsidRDefault="00992D17" w:rsidP="00DB7CBF">
    <w:pPr>
      <w:tabs>
        <w:tab w:val="left" w:pos="5205"/>
      </w:tabs>
      <w:spacing w:after="120"/>
      <w:rPr>
        <w:bCs/>
      </w:rPr>
    </w:pP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701"/>
    <w:multiLevelType w:val="hybridMultilevel"/>
    <w:tmpl w:val="1CA6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7395"/>
    <w:multiLevelType w:val="hybridMultilevel"/>
    <w:tmpl w:val="1CA6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B95A3F"/>
    <w:multiLevelType w:val="hybridMultilevel"/>
    <w:tmpl w:val="1CA6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1F18"/>
    <w:multiLevelType w:val="hybridMultilevel"/>
    <w:tmpl w:val="0C509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ADA"/>
    <w:multiLevelType w:val="hybridMultilevel"/>
    <w:tmpl w:val="5A18ABE4"/>
    <w:lvl w:ilvl="0" w:tplc="F50EA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A6594"/>
    <w:multiLevelType w:val="hybridMultilevel"/>
    <w:tmpl w:val="883E1B22"/>
    <w:lvl w:ilvl="0" w:tplc="F5E022F6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7" w15:restartNumberingAfterBreak="0">
    <w:nsid w:val="7B9E3882"/>
    <w:multiLevelType w:val="hybridMultilevel"/>
    <w:tmpl w:val="ED22BB98"/>
    <w:lvl w:ilvl="0" w:tplc="26249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61A3A"/>
    <w:rsid w:val="000A06C8"/>
    <w:rsid w:val="000F587A"/>
    <w:rsid w:val="00100115"/>
    <w:rsid w:val="00101F00"/>
    <w:rsid w:val="00150C6A"/>
    <w:rsid w:val="00184EAE"/>
    <w:rsid w:val="001A6A74"/>
    <w:rsid w:val="001C6651"/>
    <w:rsid w:val="00206860"/>
    <w:rsid w:val="00207270"/>
    <w:rsid w:val="002C289A"/>
    <w:rsid w:val="002E46FB"/>
    <w:rsid w:val="003009DC"/>
    <w:rsid w:val="0030518E"/>
    <w:rsid w:val="003251FF"/>
    <w:rsid w:val="0032739E"/>
    <w:rsid w:val="003853C3"/>
    <w:rsid w:val="00390C0E"/>
    <w:rsid w:val="003978FB"/>
    <w:rsid w:val="003A732C"/>
    <w:rsid w:val="003B32BF"/>
    <w:rsid w:val="003B6539"/>
    <w:rsid w:val="003F48AE"/>
    <w:rsid w:val="00457679"/>
    <w:rsid w:val="00500899"/>
    <w:rsid w:val="0057184E"/>
    <w:rsid w:val="005A4862"/>
    <w:rsid w:val="005E2843"/>
    <w:rsid w:val="00605304"/>
    <w:rsid w:val="00624607"/>
    <w:rsid w:val="00626D4D"/>
    <w:rsid w:val="00655E2B"/>
    <w:rsid w:val="006742BC"/>
    <w:rsid w:val="006B46BF"/>
    <w:rsid w:val="006B739B"/>
    <w:rsid w:val="006F3573"/>
    <w:rsid w:val="00716D95"/>
    <w:rsid w:val="00736AA7"/>
    <w:rsid w:val="00764F88"/>
    <w:rsid w:val="007C284C"/>
    <w:rsid w:val="00873D51"/>
    <w:rsid w:val="0089357C"/>
    <w:rsid w:val="008D17BD"/>
    <w:rsid w:val="0092197E"/>
    <w:rsid w:val="009579CA"/>
    <w:rsid w:val="00980EBB"/>
    <w:rsid w:val="00991350"/>
    <w:rsid w:val="00992D17"/>
    <w:rsid w:val="009C2572"/>
    <w:rsid w:val="009E49CA"/>
    <w:rsid w:val="00A6673A"/>
    <w:rsid w:val="00A80005"/>
    <w:rsid w:val="00AC4429"/>
    <w:rsid w:val="00AE37C2"/>
    <w:rsid w:val="00B400C0"/>
    <w:rsid w:val="00BC286C"/>
    <w:rsid w:val="00BF24E9"/>
    <w:rsid w:val="00C4408E"/>
    <w:rsid w:val="00C82AC5"/>
    <w:rsid w:val="00C97C5B"/>
    <w:rsid w:val="00CD423D"/>
    <w:rsid w:val="00D2747A"/>
    <w:rsid w:val="00D657E3"/>
    <w:rsid w:val="00DB7CBF"/>
    <w:rsid w:val="00DC2364"/>
    <w:rsid w:val="00DC5EA9"/>
    <w:rsid w:val="00DD52EE"/>
    <w:rsid w:val="00E12CC3"/>
    <w:rsid w:val="00E54369"/>
    <w:rsid w:val="00EC3848"/>
    <w:rsid w:val="00F02DA4"/>
    <w:rsid w:val="00F02E5D"/>
    <w:rsid w:val="00F17FA9"/>
    <w:rsid w:val="00F32A69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4138A5B3-E58E-45C4-9B83-1F5BA83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51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C442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9025-38EB-4AEC-A06E-F6C14821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13</cp:revision>
  <cp:lastPrinted>2023-11-03T07:34:00Z</cp:lastPrinted>
  <dcterms:created xsi:type="dcterms:W3CDTF">2024-02-02T11:41:00Z</dcterms:created>
  <dcterms:modified xsi:type="dcterms:W3CDTF">2024-03-20T08:31:00Z</dcterms:modified>
</cp:coreProperties>
</file>