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D108A" w:rsidRDefault="00B400C0" w:rsidP="00023A99">
      <w:pPr>
        <w:rPr>
          <w:b/>
          <w:sz w:val="22"/>
          <w:szCs w:val="22"/>
        </w:rPr>
      </w:pPr>
      <w:r w:rsidRPr="00FD108A">
        <w:rPr>
          <w:b/>
          <w:sz w:val="22"/>
          <w:szCs w:val="22"/>
        </w:rPr>
        <w:t>Karta opisu zajęć (s</w:t>
      </w:r>
      <w:r w:rsidR="0092197E" w:rsidRPr="00FD108A">
        <w:rPr>
          <w:b/>
          <w:sz w:val="22"/>
          <w:szCs w:val="22"/>
        </w:rPr>
        <w:t>ylabus)</w:t>
      </w:r>
    </w:p>
    <w:p w14:paraId="2F6B9B4D" w14:textId="7037E3FE" w:rsidR="00B400C0" w:rsidRPr="00FD108A" w:rsidRDefault="00675110" w:rsidP="00675110">
      <w:pPr>
        <w:tabs>
          <w:tab w:val="left" w:pos="5727"/>
        </w:tabs>
        <w:rPr>
          <w:b/>
          <w:sz w:val="22"/>
          <w:szCs w:val="22"/>
        </w:rPr>
      </w:pPr>
      <w:r w:rsidRPr="00FD108A">
        <w:rPr>
          <w:b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D108A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FD108A" w:rsidRDefault="00F02E5D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Nazwa kierunku</w:t>
            </w:r>
            <w:r w:rsidR="00EC3848" w:rsidRPr="00FD108A">
              <w:rPr>
                <w:sz w:val="22"/>
                <w:szCs w:val="22"/>
              </w:rPr>
              <w:t xml:space="preserve"> </w:t>
            </w:r>
            <w:r w:rsidR="00023A99" w:rsidRPr="00FD108A">
              <w:rPr>
                <w:sz w:val="22"/>
                <w:szCs w:val="22"/>
              </w:rPr>
              <w:t>studiów</w:t>
            </w:r>
            <w:r w:rsidR="00B400C0" w:rsidRPr="00FD108A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FD108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1EB7ED7" w:rsidR="00023A99" w:rsidRPr="008C515C" w:rsidRDefault="00DC4F05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Bezpieczeństwo </w:t>
            </w:r>
            <w:r w:rsidR="00675110" w:rsidRPr="008C515C">
              <w:rPr>
                <w:sz w:val="22"/>
                <w:szCs w:val="22"/>
              </w:rPr>
              <w:t>i Higiena P</w:t>
            </w:r>
            <w:r w:rsidRPr="008C515C">
              <w:rPr>
                <w:sz w:val="22"/>
                <w:szCs w:val="22"/>
              </w:rPr>
              <w:t>racy</w:t>
            </w:r>
          </w:p>
        </w:tc>
      </w:tr>
      <w:tr w:rsidR="00023A99" w:rsidRPr="00FD108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FD108A" w:rsidRDefault="0092197E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Nazwa modułu</w:t>
            </w:r>
            <w:r w:rsidR="00023A99" w:rsidRPr="00FD108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1D7F0" w14:textId="3FB1D3A5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Pomoc przedmedyczna</w:t>
            </w:r>
          </w:p>
          <w:p w14:paraId="5C85743B" w14:textId="341AEFFE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Pre-med</w:t>
            </w:r>
            <w:r w:rsidR="009F2759" w:rsidRPr="008C515C">
              <w:rPr>
                <w:sz w:val="22"/>
                <w:szCs w:val="22"/>
              </w:rPr>
              <w:t>i</w:t>
            </w:r>
            <w:r w:rsidRPr="008C515C">
              <w:rPr>
                <w:sz w:val="22"/>
                <w:szCs w:val="22"/>
              </w:rPr>
              <w:t>cal</w:t>
            </w:r>
            <w:proofErr w:type="spellEnd"/>
            <w:r w:rsidRPr="008C515C">
              <w:rPr>
                <w:sz w:val="22"/>
                <w:szCs w:val="22"/>
              </w:rPr>
              <w:t xml:space="preserve"> </w:t>
            </w:r>
            <w:proofErr w:type="spellStart"/>
            <w:r w:rsidRPr="008C515C">
              <w:rPr>
                <w:sz w:val="22"/>
                <w:szCs w:val="22"/>
              </w:rPr>
              <w:t>help</w:t>
            </w:r>
            <w:proofErr w:type="spellEnd"/>
          </w:p>
        </w:tc>
      </w:tr>
      <w:tr w:rsidR="00023A99" w:rsidRPr="00FD108A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Język wykładowy</w:t>
            </w:r>
            <w:r w:rsidR="00B400C0" w:rsidRPr="00FD108A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FD108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8F38E7B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polski </w:t>
            </w:r>
          </w:p>
        </w:tc>
      </w:tr>
      <w:tr w:rsidR="00023A99" w:rsidRPr="00FD108A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FD108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Rodzaj modułu</w:t>
            </w:r>
            <w:r w:rsidR="00206860" w:rsidRPr="00FD108A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FD108A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401C7C0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obowiązkowy</w:t>
            </w:r>
          </w:p>
        </w:tc>
      </w:tr>
      <w:tr w:rsidR="00023A99" w:rsidRPr="00FD108A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01B23EA4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pierwszego stopnia</w:t>
            </w:r>
            <w:r w:rsidR="00023A99" w:rsidRPr="008C515C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23A99" w:rsidRPr="00FD108A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FD108A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26DDC11" w:rsidR="00023A99" w:rsidRPr="008C515C" w:rsidRDefault="00023A99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stacjonarne</w:t>
            </w:r>
          </w:p>
        </w:tc>
      </w:tr>
      <w:tr w:rsidR="00023A99" w:rsidRPr="00FD108A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0777145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I</w:t>
            </w:r>
          </w:p>
        </w:tc>
      </w:tr>
      <w:tr w:rsidR="00023A99" w:rsidRPr="00FD108A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A7E722A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1</w:t>
            </w:r>
          </w:p>
        </w:tc>
      </w:tr>
      <w:tr w:rsidR="00023A99" w:rsidRPr="00FD108A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FD108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FD108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2957A6C" w:rsidR="00023A99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4</w:t>
            </w:r>
            <w:r w:rsidR="00793418" w:rsidRPr="008C515C">
              <w:rPr>
                <w:sz w:val="22"/>
                <w:szCs w:val="22"/>
              </w:rPr>
              <w:t xml:space="preserve"> </w:t>
            </w:r>
            <w:r w:rsidR="00271DE5" w:rsidRPr="008C515C">
              <w:rPr>
                <w:sz w:val="22"/>
                <w:szCs w:val="22"/>
              </w:rPr>
              <w:t>(</w:t>
            </w:r>
            <w:r w:rsidR="00793418" w:rsidRPr="008C515C">
              <w:rPr>
                <w:sz w:val="22"/>
                <w:szCs w:val="22"/>
              </w:rPr>
              <w:t>2,04</w:t>
            </w:r>
            <w:r w:rsidR="00271DE5" w:rsidRPr="008C515C">
              <w:rPr>
                <w:sz w:val="22"/>
                <w:szCs w:val="22"/>
              </w:rPr>
              <w:t>/</w:t>
            </w:r>
            <w:r w:rsidR="00793418" w:rsidRPr="008C515C">
              <w:rPr>
                <w:sz w:val="22"/>
                <w:szCs w:val="22"/>
              </w:rPr>
              <w:t>1,96</w:t>
            </w:r>
            <w:r w:rsidR="00271DE5" w:rsidRPr="008C515C">
              <w:rPr>
                <w:sz w:val="22"/>
                <w:szCs w:val="22"/>
              </w:rPr>
              <w:t>)</w:t>
            </w:r>
          </w:p>
        </w:tc>
      </w:tr>
      <w:tr w:rsidR="00675110" w:rsidRPr="00FD108A" w14:paraId="6C8FFD85" w14:textId="77777777" w:rsidTr="006B5F2B">
        <w:tc>
          <w:tcPr>
            <w:tcW w:w="3942" w:type="dxa"/>
            <w:shd w:val="clear" w:color="auto" w:fill="auto"/>
            <w:vAlign w:val="center"/>
          </w:tcPr>
          <w:p w14:paraId="73FA1684" w14:textId="77777777" w:rsidR="00675110" w:rsidRPr="00FD108A" w:rsidRDefault="00675110" w:rsidP="00675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3C56A744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Prof. dr hab. Zbigniew Grądzki</w:t>
            </w:r>
          </w:p>
        </w:tc>
      </w:tr>
      <w:tr w:rsidR="00675110" w:rsidRPr="00FD108A" w14:paraId="75BB2DF9" w14:textId="77777777" w:rsidTr="006B5F2B">
        <w:tc>
          <w:tcPr>
            <w:tcW w:w="3942" w:type="dxa"/>
            <w:shd w:val="clear" w:color="auto" w:fill="auto"/>
            <w:vAlign w:val="center"/>
          </w:tcPr>
          <w:p w14:paraId="6AFDBA5F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Jednostka oferująca moduł</w:t>
            </w:r>
          </w:p>
          <w:p w14:paraId="22E3AD73" w14:textId="77777777" w:rsidR="00675110" w:rsidRPr="00FD108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35BB46B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Katedra Epizootiologii i Klinika Chorób Zakaźnych Wydziału Medycyny Weterynaryjnej </w:t>
            </w:r>
          </w:p>
        </w:tc>
      </w:tr>
      <w:tr w:rsidR="00675110" w:rsidRPr="00FD108A" w14:paraId="23C95056" w14:textId="77777777" w:rsidTr="006B5F2B">
        <w:tc>
          <w:tcPr>
            <w:tcW w:w="3942" w:type="dxa"/>
            <w:shd w:val="clear" w:color="auto" w:fill="auto"/>
            <w:vAlign w:val="center"/>
          </w:tcPr>
          <w:p w14:paraId="28DF8D0A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Cel modułu</w:t>
            </w:r>
          </w:p>
          <w:p w14:paraId="23327B8C" w14:textId="77777777" w:rsidR="00675110" w:rsidRPr="00FD108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025491B" w:rsidR="00675110" w:rsidRPr="008C515C" w:rsidRDefault="00675110" w:rsidP="008C5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Przekazanie studentom podstawowej wiedzy oraz wykształcenie umiejętności z zakresu udzielania doraźnej pomocy przedmedycznej osobom poszkodowanym</w:t>
            </w:r>
          </w:p>
        </w:tc>
      </w:tr>
      <w:tr w:rsidR="00023A99" w:rsidRPr="00FD108A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FD108A" w:rsidRDefault="00023A99" w:rsidP="00206860">
            <w:pPr>
              <w:jc w:val="both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Efekty </w:t>
            </w:r>
            <w:r w:rsidR="00D2747A" w:rsidRPr="00FD108A">
              <w:rPr>
                <w:sz w:val="22"/>
                <w:szCs w:val="22"/>
              </w:rPr>
              <w:t>uczenia się</w:t>
            </w:r>
            <w:r w:rsidR="00206860" w:rsidRPr="00FD108A">
              <w:rPr>
                <w:sz w:val="22"/>
                <w:szCs w:val="22"/>
              </w:rPr>
              <w:t xml:space="preserve"> dla modułu </w:t>
            </w:r>
            <w:r w:rsidRPr="00FD108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FD108A">
              <w:rPr>
                <w:sz w:val="22"/>
                <w:szCs w:val="22"/>
              </w:rPr>
              <w:t>ągnie</w:t>
            </w:r>
            <w:r w:rsidR="00206860" w:rsidRPr="00FD108A">
              <w:rPr>
                <w:sz w:val="22"/>
                <w:szCs w:val="22"/>
              </w:rPr>
              <w:t xml:space="preserve"> po zrealizowaniu zajęć</w:t>
            </w:r>
            <w:r w:rsidR="000F587A" w:rsidRPr="00FD108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8C515C" w:rsidRDefault="00023A99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Wiedza: </w:t>
            </w:r>
          </w:p>
        </w:tc>
      </w:tr>
      <w:tr w:rsidR="00675110" w:rsidRPr="00FD108A" w14:paraId="33C19C97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303B1B7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W1. Zna ogólne zasady postępowania na miejscu wypadku</w:t>
            </w:r>
          </w:p>
        </w:tc>
      </w:tr>
      <w:tr w:rsidR="00675110" w:rsidRPr="00FD108A" w14:paraId="35E076E9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8868FE9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W2. Zna algorytmy postępowania w różnych stanach zagrożenia zdrowia i życia</w:t>
            </w:r>
          </w:p>
        </w:tc>
      </w:tr>
      <w:tr w:rsidR="00023A99" w:rsidRPr="00FD108A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FD108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8C515C" w:rsidRDefault="00023A99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Umiejętności:</w:t>
            </w:r>
          </w:p>
        </w:tc>
      </w:tr>
      <w:tr w:rsidR="00675110" w:rsidRPr="00FD108A" w14:paraId="08B6E56A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72E2A1C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U1. Potrafi rozpoznać stan bezpośredniego zagrożenia zdrowia i życia</w:t>
            </w:r>
          </w:p>
        </w:tc>
      </w:tr>
      <w:tr w:rsidR="00675110" w:rsidRPr="00FD108A" w14:paraId="27B66AF9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6FF927C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U2. Potrafi wykonać czynności i zabiegi ratownicze w różnych stanach zagrożenia zdrowia i życia z uwzględnieniem ich specyfiki oraz toku postępowania</w:t>
            </w:r>
          </w:p>
        </w:tc>
      </w:tr>
      <w:tr w:rsidR="00675110" w:rsidRPr="00FD108A" w14:paraId="5230CA2E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C083219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U3. Potrafi wykonać resuscytację krążeniowo-oddechową oraz defibrylację z użyciem AED u osoby dorosłej i dzieci</w:t>
            </w:r>
          </w:p>
        </w:tc>
      </w:tr>
      <w:tr w:rsidR="00023A99" w:rsidRPr="00FD108A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FD108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8C515C" w:rsidRDefault="00023A99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Kompetencje społeczne:</w:t>
            </w:r>
          </w:p>
        </w:tc>
      </w:tr>
      <w:tr w:rsidR="00675110" w:rsidRPr="00FD108A" w14:paraId="69D0E334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3A71387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K1. Prezentuje postawę otwartości i wrażliwości na potrzeby innych</w:t>
            </w:r>
          </w:p>
        </w:tc>
      </w:tr>
      <w:tr w:rsidR="00675110" w:rsidRPr="00FD108A" w14:paraId="6332C22B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CAEABDA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K2. Jest gotów do podejmowania decyzji w sytuacjach ekstremalnych</w:t>
            </w:r>
          </w:p>
        </w:tc>
      </w:tr>
      <w:tr w:rsidR="00675110" w:rsidRPr="00FD108A" w14:paraId="245659BF" w14:textId="77777777" w:rsidTr="00397B8C">
        <w:tc>
          <w:tcPr>
            <w:tcW w:w="3942" w:type="dxa"/>
            <w:shd w:val="clear" w:color="auto" w:fill="auto"/>
            <w:vAlign w:val="center"/>
          </w:tcPr>
          <w:p w14:paraId="2D4FCA1B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6AC9FE2A" w:rsidR="00675110" w:rsidRPr="008C515C" w:rsidRDefault="00675110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Bez wymagań wstępnych i dodatkowych</w:t>
            </w:r>
          </w:p>
        </w:tc>
      </w:tr>
      <w:tr w:rsidR="00023A99" w:rsidRPr="00FD108A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FD108A" w:rsidRDefault="00023A99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FD108A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164A854" w:rsidR="0057184E" w:rsidRPr="008C515C" w:rsidRDefault="00A95096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 xml:space="preserve">Ogólne zasady postępowania na miejscu zdarzenia. Łańcuch ratunkowy i łańcuch przeżycia. Podstawy prawne udzielania pomocy poszkodowanym. Ocena stanu poszkodowanego (podstawowe funkcje życiowe). Wybrane stany bezpośredniego zagrożenia życia. Postępowanie we wstrząsie (rodzaje wstrząsu). Poszkodowany nieprzytomny (algorytm postępowania). Przyczyny i mechanizmy nagłego zatrzymania krążenia. Postępowanie przy zatruciach. Udzielanie pomocy ofiarom wypadków komunikacyjnych. </w:t>
            </w:r>
            <w:r w:rsidRPr="008C515C">
              <w:rPr>
                <w:sz w:val="22"/>
                <w:szCs w:val="22"/>
              </w:rPr>
              <w:t xml:space="preserve">Resuscytacja krążeniowo-oddechowa według wytycznych Europejskiej Rady Resuscytacji (ERC) 2021 r. Podstawowe zabiegi </w:t>
            </w:r>
            <w:r w:rsidRPr="008C515C">
              <w:rPr>
                <w:sz w:val="22"/>
                <w:szCs w:val="22"/>
              </w:rPr>
              <w:lastRenderedPageBreak/>
              <w:t>resuscytacyjne u osób dorosłych (A-BLS), u dzieci (P-BLS), niemowląt i noworodków (NBLS). Automatyczna defibrylacja zewnętrzna (AED). Obrażenia ciała – głowy, szyi, kręgosłupa i rdzenia kręgowego, kończyn, klatki piersiowej, brzucha, miednicy i układu moczowo-płciowego.</w:t>
            </w:r>
            <w:r w:rsidRPr="008C515C">
              <w:rPr>
                <w:color w:val="000000"/>
                <w:sz w:val="22"/>
                <w:szCs w:val="22"/>
              </w:rPr>
              <w:t xml:space="preserve"> Obrażenia spowodowane czynnikami fizycznymi (przegrzanie, wychłodzenie, oparzenie, odmrożenie, porażenie prądem elektrycznym i piorunem, podtopienie)</w:t>
            </w:r>
          </w:p>
        </w:tc>
      </w:tr>
      <w:tr w:rsidR="00023A99" w:rsidRPr="00FD108A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9C209" w14:textId="77777777" w:rsidR="00A95096" w:rsidRPr="008C515C" w:rsidRDefault="00A95096" w:rsidP="008C515C">
            <w:pPr>
              <w:ind w:left="34"/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Literatura podstawowa</w:t>
            </w:r>
          </w:p>
          <w:p w14:paraId="7425A6BD" w14:textId="77777777" w:rsidR="00A95096" w:rsidRPr="008C515C" w:rsidRDefault="00A95096" w:rsidP="008C515C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Goniewicz</w:t>
            </w:r>
            <w:proofErr w:type="spellEnd"/>
            <w:r w:rsidRPr="008C515C">
              <w:rPr>
                <w:sz w:val="22"/>
                <w:szCs w:val="22"/>
              </w:rPr>
              <w:t xml:space="preserve"> M.: Pierwsza pomoc, podręcznik dla studentów. PZWL Warszawa, 2011</w:t>
            </w:r>
          </w:p>
          <w:p w14:paraId="637A87D6" w14:textId="77777777" w:rsidR="00A95096" w:rsidRPr="008C515C" w:rsidRDefault="00A95096" w:rsidP="008C515C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Buchfelder</w:t>
            </w:r>
            <w:proofErr w:type="spellEnd"/>
            <w:r w:rsidRPr="008C515C">
              <w:rPr>
                <w:sz w:val="22"/>
                <w:szCs w:val="22"/>
              </w:rPr>
              <w:t xml:space="preserve"> M., </w:t>
            </w:r>
            <w:proofErr w:type="spellStart"/>
            <w:r w:rsidRPr="008C515C">
              <w:rPr>
                <w:sz w:val="22"/>
                <w:szCs w:val="22"/>
              </w:rPr>
              <w:t>Buchfelder</w:t>
            </w:r>
            <w:proofErr w:type="spellEnd"/>
            <w:r w:rsidRPr="008C515C">
              <w:rPr>
                <w:sz w:val="22"/>
                <w:szCs w:val="22"/>
              </w:rPr>
              <w:t xml:space="preserve"> A.: Podręcznik pierwszej pomocy. PZWL Warszawa, 2011.</w:t>
            </w:r>
          </w:p>
          <w:p w14:paraId="6EB9FB39" w14:textId="77777777" w:rsidR="00A95096" w:rsidRPr="008C515C" w:rsidRDefault="00A95096" w:rsidP="008C515C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Jakubaszko</w:t>
            </w:r>
            <w:proofErr w:type="spellEnd"/>
            <w:r w:rsidRPr="008C515C">
              <w:rPr>
                <w:sz w:val="22"/>
                <w:szCs w:val="22"/>
              </w:rPr>
              <w:t xml:space="preserve"> J.: Ratownik medyczny. Górnicki Wydawnictwo Medyczne, Wrocław, 2010.</w:t>
            </w:r>
          </w:p>
          <w:p w14:paraId="6FE7BBC8" w14:textId="77777777" w:rsidR="00A95096" w:rsidRPr="008C515C" w:rsidRDefault="00A95096" w:rsidP="008C515C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Wytyczne resuscytacji 2021. Polska Rada Resuscytacji, Kraków, 2021, wyd. 1.</w:t>
            </w:r>
          </w:p>
          <w:p w14:paraId="281BCE16" w14:textId="77777777" w:rsidR="00A95096" w:rsidRPr="008C515C" w:rsidRDefault="00A95096" w:rsidP="008C515C">
            <w:pPr>
              <w:ind w:left="34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Literatura uzupełniająca</w:t>
            </w:r>
          </w:p>
          <w:p w14:paraId="4DBDE128" w14:textId="77777777" w:rsidR="00A95096" w:rsidRPr="008C515C" w:rsidRDefault="00A95096" w:rsidP="008C515C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Andres J.: Podstawowe zabiegi resuscytacyjne i automatyczna defibrylacja zewnętrzna. Polska Rada Resuscytacji, Kraków, 2006.</w:t>
            </w:r>
          </w:p>
          <w:p w14:paraId="08739A18" w14:textId="77777777" w:rsidR="00A95096" w:rsidRPr="008C515C" w:rsidRDefault="00A95096" w:rsidP="008C515C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rPr>
                <w:bCs/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Chrząszczewska</w:t>
            </w:r>
            <w:proofErr w:type="spellEnd"/>
            <w:r w:rsidRPr="008C515C">
              <w:rPr>
                <w:sz w:val="22"/>
                <w:szCs w:val="22"/>
              </w:rPr>
              <w:t xml:space="preserve"> A.: Bandażowanie. PZWL Warszawa, 2004.</w:t>
            </w:r>
          </w:p>
          <w:p w14:paraId="55EB4709" w14:textId="77777777" w:rsidR="00A95096" w:rsidRPr="008C515C" w:rsidRDefault="00A95096" w:rsidP="008C515C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C515C">
              <w:rPr>
                <w:sz w:val="22"/>
                <w:szCs w:val="22"/>
              </w:rPr>
              <w:t>Driscoll</w:t>
            </w:r>
            <w:proofErr w:type="spellEnd"/>
            <w:r w:rsidRPr="008C515C">
              <w:rPr>
                <w:sz w:val="22"/>
                <w:szCs w:val="22"/>
              </w:rPr>
              <w:t xml:space="preserve"> P.A, Skinner D.R., </w:t>
            </w:r>
            <w:proofErr w:type="spellStart"/>
            <w:r w:rsidRPr="008C515C">
              <w:rPr>
                <w:sz w:val="22"/>
                <w:szCs w:val="22"/>
              </w:rPr>
              <w:t>Earlam</w:t>
            </w:r>
            <w:proofErr w:type="spellEnd"/>
            <w:r w:rsidRPr="008C515C">
              <w:rPr>
                <w:sz w:val="22"/>
                <w:szCs w:val="22"/>
              </w:rPr>
              <w:t xml:space="preserve"> R.: ABC postępowania w urazach. Górnicki Wydawnictwo Medyczne, Wrocław, 2003.</w:t>
            </w:r>
          </w:p>
          <w:p w14:paraId="3E110693" w14:textId="77777777" w:rsidR="00A95096" w:rsidRPr="008C515C" w:rsidRDefault="00A95096" w:rsidP="008C515C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Muller S., </w:t>
            </w:r>
            <w:proofErr w:type="spellStart"/>
            <w:r w:rsidRPr="008C515C">
              <w:rPr>
                <w:sz w:val="22"/>
                <w:szCs w:val="22"/>
              </w:rPr>
              <w:t>Thons</w:t>
            </w:r>
            <w:proofErr w:type="spellEnd"/>
            <w:r w:rsidRPr="008C515C">
              <w:rPr>
                <w:sz w:val="22"/>
                <w:szCs w:val="22"/>
              </w:rPr>
              <w:t xml:space="preserve"> M.: Stany zagrożenia życia u dzieci. PZWL Warszawa, 2012.</w:t>
            </w:r>
          </w:p>
          <w:p w14:paraId="2E361B3B" w14:textId="77777777" w:rsidR="00A95096" w:rsidRPr="008C515C" w:rsidRDefault="00A95096" w:rsidP="008C515C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Andres J.: Pierwsza pomoc i resuscytacja krążeniowo-oddechowa. Polska Rada Resuscytacji, Kraków, 2011.</w:t>
            </w:r>
          </w:p>
          <w:p w14:paraId="374E5AF8" w14:textId="2BF918DB" w:rsidR="008D13BA" w:rsidRPr="00393769" w:rsidRDefault="00A95096" w:rsidP="00393769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8C515C">
              <w:rPr>
                <w:bCs/>
                <w:sz w:val="22"/>
                <w:szCs w:val="22"/>
              </w:rPr>
              <w:t xml:space="preserve">Rutkowska M., Adamska E., </w:t>
            </w:r>
            <w:proofErr w:type="spellStart"/>
            <w:r w:rsidRPr="008C515C">
              <w:rPr>
                <w:bCs/>
                <w:sz w:val="22"/>
                <w:szCs w:val="22"/>
              </w:rPr>
              <w:t>Reśko</w:t>
            </w:r>
            <w:proofErr w:type="spellEnd"/>
            <w:r w:rsidRPr="008C515C">
              <w:rPr>
                <w:bCs/>
                <w:sz w:val="22"/>
                <w:szCs w:val="22"/>
              </w:rPr>
              <w:t xml:space="preserve">-Zachara M.: Resuscytacja noworodka. </w:t>
            </w:r>
            <w:r w:rsidRPr="008C515C">
              <w:rPr>
                <w:sz w:val="22"/>
                <w:szCs w:val="22"/>
              </w:rPr>
              <w:sym w:font="Symbol" w:char="F061"/>
            </w:r>
            <w:r w:rsidRPr="008C515C">
              <w:rPr>
                <w:bCs/>
                <w:sz w:val="22"/>
                <w:szCs w:val="22"/>
              </w:rPr>
              <w:t>-</w:t>
            </w:r>
            <w:proofErr w:type="spellStart"/>
            <w:r w:rsidRPr="008C515C">
              <w:rPr>
                <w:bCs/>
                <w:sz w:val="22"/>
                <w:szCs w:val="22"/>
              </w:rPr>
              <w:t>medica</w:t>
            </w:r>
            <w:proofErr w:type="spellEnd"/>
            <w:r w:rsidRPr="008C51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515C">
              <w:rPr>
                <w:bCs/>
                <w:sz w:val="22"/>
                <w:szCs w:val="22"/>
              </w:rPr>
              <w:t>press</w:t>
            </w:r>
            <w:proofErr w:type="spellEnd"/>
            <w:r w:rsidRPr="008C515C">
              <w:rPr>
                <w:bCs/>
                <w:sz w:val="22"/>
                <w:szCs w:val="22"/>
              </w:rPr>
              <w:t>, 2011.</w:t>
            </w:r>
          </w:p>
        </w:tc>
      </w:tr>
      <w:tr w:rsidR="00023A99" w:rsidRPr="00FD108A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48FE216" w:rsidR="00023A99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Ćwiczenia seminaryjne, prezentacje multimedialne, demonstracje sposobów udzielania pomocy przedmedycznej, ćwiczenia praktyczne wykonywane przez studentów pod nadzorem prowadzącego uwzględniając nauczanie i uczenie się z wykorzystaniem metod i technik kształcenia na odległość i wynikające stąd uwarunkowania</w:t>
            </w:r>
          </w:p>
        </w:tc>
      </w:tr>
      <w:tr w:rsidR="00023A99" w:rsidRPr="00FD108A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FD108A" w:rsidRDefault="00023A99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FD108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E69180A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W.1, W.2 Ocena bieżąca studentów, praca pisemna, sprawdzian testowy</w:t>
            </w:r>
          </w:p>
          <w:p w14:paraId="40CC08C8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U.1, U.2, U.3 Ocena umiejętności praktycznych z zakresu udzielania pierwszej pomocy podczas ćwiczeń i zaliczenia końcowego</w:t>
            </w:r>
          </w:p>
          <w:p w14:paraId="6E79AFA1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K.1, K.2 Obserwacja i ocena studenta podczas ćwiczeń praktycznych</w:t>
            </w:r>
          </w:p>
          <w:p w14:paraId="4D539E8F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Formy dokumentowania osiągniętych wyników: </w:t>
            </w:r>
          </w:p>
          <w:p w14:paraId="1BF6C385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Prace etapowe: sprawdziany pisemne, dziennik prowadzącego </w:t>
            </w:r>
          </w:p>
          <w:p w14:paraId="64B78A8C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Prace końcowe: zaliczenie końcowe, wyniki archiwizowane w formie papierowej i cyfrowej</w:t>
            </w:r>
          </w:p>
          <w:p w14:paraId="704B16C4" w14:textId="77777777" w:rsidR="000D1171" w:rsidRPr="008C515C" w:rsidRDefault="000D1171" w:rsidP="008C515C">
            <w:p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 xml:space="preserve">Szczegółowe kryteria przy ocenie prac kontrolnych </w:t>
            </w:r>
          </w:p>
          <w:p w14:paraId="0BB54B5A" w14:textId="77777777" w:rsidR="000D1171" w:rsidRPr="008C515C" w:rsidRDefault="000D1171" w:rsidP="008C515C">
            <w:p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>Przyjmuje się, że student wykazuje:</w:t>
            </w:r>
          </w:p>
          <w:p w14:paraId="45186FC5" w14:textId="77777777" w:rsidR="000D1171" w:rsidRPr="008C515C" w:rsidRDefault="000D1171" w:rsidP="008C515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lastRenderedPageBreak/>
              <w:t>dostateczny (3,0) stopień wiedzy, umiejętności lub kompetencji gdy uzyskuje od 51 do 60% sumy punktów określających maksymalny poziom wiedzy lub umiejętności oraz odpowiednio:</w:t>
            </w:r>
          </w:p>
          <w:p w14:paraId="5584BB9F" w14:textId="77777777" w:rsidR="000D1171" w:rsidRPr="008C515C" w:rsidRDefault="000D1171" w:rsidP="008C515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>dostateczny plus (3,5) – od 61 do 70% sumy punktów</w:t>
            </w:r>
          </w:p>
          <w:p w14:paraId="601EA18B" w14:textId="77777777" w:rsidR="000D1171" w:rsidRPr="008C515C" w:rsidRDefault="000D1171" w:rsidP="008C515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>dobry (4,0) – od 71 do 80% sumy punktów</w:t>
            </w:r>
          </w:p>
          <w:p w14:paraId="12284916" w14:textId="77777777" w:rsidR="000D1171" w:rsidRPr="008C515C" w:rsidRDefault="000D1171" w:rsidP="008C515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>plus dobry (4,5) – od 81 do 90% sumy punktów</w:t>
            </w:r>
          </w:p>
          <w:p w14:paraId="6544D23B" w14:textId="2E888093" w:rsidR="006E62D3" w:rsidRPr="008C515C" w:rsidRDefault="000D1171" w:rsidP="008C515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8C515C">
              <w:rPr>
                <w:color w:val="000000"/>
                <w:sz w:val="22"/>
                <w:szCs w:val="22"/>
              </w:rPr>
              <w:t>bardzo dobry (5,0) – powyżej 91%</w:t>
            </w:r>
            <w:r w:rsidRPr="008C515C">
              <w:rPr>
                <w:sz w:val="22"/>
                <w:szCs w:val="22"/>
              </w:rPr>
              <w:t xml:space="preserve"> </w:t>
            </w:r>
            <w:r w:rsidRPr="008C515C">
              <w:rPr>
                <w:color w:val="000000"/>
                <w:sz w:val="22"/>
                <w:szCs w:val="22"/>
              </w:rPr>
              <w:t>sumy punktów</w:t>
            </w:r>
          </w:p>
        </w:tc>
      </w:tr>
      <w:tr w:rsidR="0032739E" w:rsidRPr="00FD108A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FD108A" w:rsidRDefault="0032739E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FD108A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FD108A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0D3AC4" w14:textId="77777777" w:rsidR="000D1171" w:rsidRPr="008C515C" w:rsidRDefault="000D1171" w:rsidP="008C515C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Ocena z ćwiczeń: średnia arytmetyczna ocen uzyskanych ze sprawdzianów testowych. Pozytywna ocena jest warunkiem dopuszczenia do zaliczenia końcowego.</w:t>
            </w:r>
          </w:p>
          <w:p w14:paraId="3C54574E" w14:textId="2A942DBF" w:rsidR="005869D2" w:rsidRPr="008C515C" w:rsidRDefault="000D1171" w:rsidP="008C515C">
            <w:pPr>
              <w:jc w:val="both"/>
              <w:rPr>
                <w:color w:val="FF0000"/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Ocena końcowa (zaliczenie): ocena z części praktycznej 80% + 20% ocena ze sprawdzianu wiedzy teoretycznej.</w:t>
            </w:r>
          </w:p>
        </w:tc>
      </w:tr>
      <w:tr w:rsidR="00393769" w:rsidRPr="00FD108A" w14:paraId="1DD1159E" w14:textId="77777777" w:rsidTr="00B62A4D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393769" w:rsidRPr="00FD108A" w:rsidRDefault="00393769" w:rsidP="00393769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FD108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07B" w14:textId="77777777" w:rsidR="00393769" w:rsidRDefault="00393769" w:rsidP="0039376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Kontaktowe</w:t>
            </w:r>
          </w:p>
          <w:p w14:paraId="63FCC4F7" w14:textId="77777777" w:rsidR="00393769" w:rsidRDefault="00393769" w:rsidP="00393769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wykład (15 godz./0,6 ECTS), </w:t>
            </w:r>
          </w:p>
          <w:p w14:paraId="731D201A" w14:textId="77777777" w:rsidR="00393769" w:rsidRDefault="00393769" w:rsidP="00393769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ćwiczenia (30 godz./0,4 ECTS),</w:t>
            </w:r>
          </w:p>
          <w:p w14:paraId="3F65869F" w14:textId="77777777" w:rsidR="00393769" w:rsidRDefault="00393769" w:rsidP="00393769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konsultacje (3 godz./0,12 ECTS), </w:t>
            </w:r>
          </w:p>
          <w:p w14:paraId="34EA614C" w14:textId="77777777" w:rsidR="00393769" w:rsidRDefault="00393769" w:rsidP="00393769">
            <w:pPr>
              <w:spacing w:line="256" w:lineRule="auto"/>
              <w:ind w:left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Łącznie – 48 godz./1,92 ECTS</w:t>
            </w:r>
          </w:p>
          <w:p w14:paraId="1EA36ACA" w14:textId="77777777" w:rsidR="00393769" w:rsidRDefault="00393769" w:rsidP="00393769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14:paraId="7E449A7A" w14:textId="77777777" w:rsidR="00393769" w:rsidRDefault="00393769" w:rsidP="0039376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28E72505" w14:textId="77777777" w:rsidR="00393769" w:rsidRDefault="00393769" w:rsidP="00393769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do zajęć (18 godz./0,72 ECTS),</w:t>
            </w:r>
          </w:p>
          <w:p w14:paraId="4683FD78" w14:textId="77777777" w:rsidR="00393769" w:rsidRDefault="00393769" w:rsidP="00393769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studiowanie literatury (16 godz./0,64 ECTS),</w:t>
            </w:r>
          </w:p>
          <w:p w14:paraId="509FB777" w14:textId="77777777" w:rsidR="00393769" w:rsidRDefault="00393769" w:rsidP="00393769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do zaliczenia (18 godz./0,72 ECTS),</w:t>
            </w:r>
          </w:p>
          <w:p w14:paraId="66E2973E" w14:textId="1A4E2607" w:rsidR="00393769" w:rsidRPr="008C515C" w:rsidRDefault="00393769" w:rsidP="00393769">
            <w:pPr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Łącznie 52 godz./2,08 ECTS</w:t>
            </w:r>
          </w:p>
        </w:tc>
      </w:tr>
      <w:bookmarkEnd w:id="0"/>
      <w:tr w:rsidR="00393769" w:rsidRPr="00FD108A" w14:paraId="1172D0F6" w14:textId="77777777" w:rsidTr="00B62A4D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6EEF4F7" w:rsidR="00393769" w:rsidRPr="00FD108A" w:rsidRDefault="00393769" w:rsidP="00393769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FD108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CC9" w14:textId="2CD688EA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Udział w wykładach – 15 godz.; ćwiczeniach – 30 godz.; konsultacjach – 3 godz.</w:t>
            </w:r>
          </w:p>
        </w:tc>
      </w:tr>
      <w:tr w:rsidR="00393769" w:rsidRPr="00FD108A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393769" w:rsidRPr="00FD108A" w:rsidRDefault="00393769" w:rsidP="00393769">
            <w:pPr>
              <w:jc w:val="both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Kod efektu modułowego – kod efektu kierunkowego</w:t>
            </w:r>
          </w:p>
          <w:p w14:paraId="6EA97263" w14:textId="3FAF1744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W1 – BH_W03 </w:t>
            </w:r>
          </w:p>
          <w:p w14:paraId="58C74F43" w14:textId="189591EA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W2 – BH_W04</w:t>
            </w:r>
          </w:p>
          <w:p w14:paraId="6DFA693A" w14:textId="1D938702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W2 – BH_W05</w:t>
            </w:r>
          </w:p>
          <w:p w14:paraId="1765D290" w14:textId="47163931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>W2 – BH_W06</w:t>
            </w:r>
          </w:p>
          <w:p w14:paraId="731A7001" w14:textId="67DB25D7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U1 – BH_U01 </w:t>
            </w:r>
          </w:p>
          <w:p w14:paraId="5847D511" w14:textId="5D479214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U1 – BH_U04 </w:t>
            </w:r>
          </w:p>
          <w:p w14:paraId="56C5CD02" w14:textId="4EC494CC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U2, U3 – BH_U10 </w:t>
            </w:r>
          </w:p>
          <w:p w14:paraId="7D56ABC7" w14:textId="668D2349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K1 – BH_K01 </w:t>
            </w:r>
          </w:p>
          <w:p w14:paraId="12F16102" w14:textId="4F8F84CE" w:rsidR="00393769" w:rsidRPr="008C515C" w:rsidRDefault="00393769" w:rsidP="00393769">
            <w:pPr>
              <w:jc w:val="both"/>
              <w:rPr>
                <w:sz w:val="22"/>
                <w:szCs w:val="22"/>
              </w:rPr>
            </w:pPr>
            <w:r w:rsidRPr="008C515C">
              <w:rPr>
                <w:sz w:val="22"/>
                <w:szCs w:val="22"/>
              </w:rPr>
              <w:t xml:space="preserve">K2 – BH_K05 </w:t>
            </w:r>
          </w:p>
        </w:tc>
      </w:tr>
    </w:tbl>
    <w:p w14:paraId="530EE19C" w14:textId="470E0488" w:rsidR="00023A99" w:rsidRPr="00FD108A" w:rsidRDefault="00023A99" w:rsidP="00023A99">
      <w:pPr>
        <w:rPr>
          <w:sz w:val="22"/>
          <w:szCs w:val="22"/>
        </w:rPr>
      </w:pPr>
    </w:p>
    <w:p w14:paraId="7CF1FC4E" w14:textId="77777777" w:rsidR="00023A99" w:rsidRPr="00FD108A" w:rsidRDefault="00023A99" w:rsidP="00023A99">
      <w:pPr>
        <w:rPr>
          <w:sz w:val="22"/>
          <w:szCs w:val="22"/>
        </w:rPr>
      </w:pPr>
    </w:p>
    <w:p w14:paraId="5955A7B3" w14:textId="77777777" w:rsidR="00F82B32" w:rsidRPr="00FD108A" w:rsidRDefault="00F82B32">
      <w:pPr>
        <w:rPr>
          <w:sz w:val="22"/>
          <w:szCs w:val="22"/>
        </w:rPr>
      </w:pPr>
    </w:p>
    <w:sectPr w:rsidR="00F82B32" w:rsidRPr="00FD108A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C46E" w14:textId="77777777" w:rsidR="00996D92" w:rsidRDefault="00996D92" w:rsidP="008D17BD">
      <w:r>
        <w:separator/>
      </w:r>
    </w:p>
  </w:endnote>
  <w:endnote w:type="continuationSeparator" w:id="0">
    <w:p w14:paraId="197DDD00" w14:textId="77777777" w:rsidR="00996D92" w:rsidRDefault="00996D9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C53BCC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9376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9376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802A" w14:textId="77777777" w:rsidR="00996D92" w:rsidRDefault="00996D92" w:rsidP="008D17BD">
      <w:r>
        <w:separator/>
      </w:r>
    </w:p>
  </w:footnote>
  <w:footnote w:type="continuationSeparator" w:id="0">
    <w:p w14:paraId="1F6628AB" w14:textId="77777777" w:rsidR="00996D92" w:rsidRDefault="00996D9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4B0FE8"/>
    <w:multiLevelType w:val="hybridMultilevel"/>
    <w:tmpl w:val="ECB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736F3"/>
    <w:multiLevelType w:val="hybridMultilevel"/>
    <w:tmpl w:val="CCB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7B51"/>
    <w:rsid w:val="000D1171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72A07"/>
    <w:rsid w:val="002835BD"/>
    <w:rsid w:val="00283678"/>
    <w:rsid w:val="002E256F"/>
    <w:rsid w:val="002E4043"/>
    <w:rsid w:val="0032739E"/>
    <w:rsid w:val="003305C4"/>
    <w:rsid w:val="003853C3"/>
    <w:rsid w:val="00393769"/>
    <w:rsid w:val="003B32BF"/>
    <w:rsid w:val="00457679"/>
    <w:rsid w:val="004B189D"/>
    <w:rsid w:val="004D3DDF"/>
    <w:rsid w:val="004E014A"/>
    <w:rsid w:val="00500899"/>
    <w:rsid w:val="005600F5"/>
    <w:rsid w:val="0057184E"/>
    <w:rsid w:val="005869D2"/>
    <w:rsid w:val="00586CEC"/>
    <w:rsid w:val="00592A99"/>
    <w:rsid w:val="0063487A"/>
    <w:rsid w:val="006742BC"/>
    <w:rsid w:val="00675110"/>
    <w:rsid w:val="006E62D3"/>
    <w:rsid w:val="006F3573"/>
    <w:rsid w:val="00793418"/>
    <w:rsid w:val="007B768F"/>
    <w:rsid w:val="0083437D"/>
    <w:rsid w:val="00850B52"/>
    <w:rsid w:val="0089357C"/>
    <w:rsid w:val="00893CD3"/>
    <w:rsid w:val="00896BC2"/>
    <w:rsid w:val="008C515C"/>
    <w:rsid w:val="008D0B7E"/>
    <w:rsid w:val="008D13BA"/>
    <w:rsid w:val="008D17BD"/>
    <w:rsid w:val="0092197E"/>
    <w:rsid w:val="00980EBB"/>
    <w:rsid w:val="0098654A"/>
    <w:rsid w:val="00991350"/>
    <w:rsid w:val="00992D17"/>
    <w:rsid w:val="00996D92"/>
    <w:rsid w:val="009C2572"/>
    <w:rsid w:val="009E49CA"/>
    <w:rsid w:val="009F2759"/>
    <w:rsid w:val="00A25D78"/>
    <w:rsid w:val="00A27747"/>
    <w:rsid w:val="00A6673A"/>
    <w:rsid w:val="00A95096"/>
    <w:rsid w:val="00AA02DB"/>
    <w:rsid w:val="00AD6F61"/>
    <w:rsid w:val="00B32323"/>
    <w:rsid w:val="00B400C0"/>
    <w:rsid w:val="00B742CE"/>
    <w:rsid w:val="00BA2E91"/>
    <w:rsid w:val="00BF20FE"/>
    <w:rsid w:val="00BF5620"/>
    <w:rsid w:val="00C346B1"/>
    <w:rsid w:val="00CD3047"/>
    <w:rsid w:val="00CD423D"/>
    <w:rsid w:val="00D00A94"/>
    <w:rsid w:val="00D2747A"/>
    <w:rsid w:val="00D552F8"/>
    <w:rsid w:val="00DC1DF4"/>
    <w:rsid w:val="00DC2364"/>
    <w:rsid w:val="00DC4F0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213"/>
    <w:rsid w:val="00F82B32"/>
    <w:rsid w:val="00FB0556"/>
    <w:rsid w:val="00FB1267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EF6B-12D6-40DA-B9BA-7C4A3339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2022-06-28T07:58:00Z</dcterms:created>
  <dcterms:modified xsi:type="dcterms:W3CDTF">2022-07-14T12:05:00Z</dcterms:modified>
</cp:coreProperties>
</file>