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4F43" w14:textId="77777777" w:rsidR="00023A99" w:rsidRPr="003305C4" w:rsidRDefault="00B400C0" w:rsidP="00023A99">
      <w:pPr>
        <w:rPr>
          <w:b/>
          <w:sz w:val="22"/>
          <w:szCs w:val="22"/>
        </w:rPr>
      </w:pPr>
      <w:r w:rsidRPr="003305C4">
        <w:rPr>
          <w:b/>
          <w:sz w:val="22"/>
          <w:szCs w:val="22"/>
        </w:rPr>
        <w:t>Karta opisu zajęć (s</w:t>
      </w:r>
      <w:r w:rsidR="0092197E" w:rsidRPr="003305C4">
        <w:rPr>
          <w:b/>
          <w:sz w:val="22"/>
          <w:szCs w:val="22"/>
        </w:rPr>
        <w:t>ylabus)</w:t>
      </w:r>
    </w:p>
    <w:p w14:paraId="2F6B9B4D" w14:textId="77777777" w:rsidR="00B400C0" w:rsidRPr="003305C4" w:rsidRDefault="00B400C0" w:rsidP="00023A99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F6762A" w:rsidRPr="003305C4" w14:paraId="5A4C828C" w14:textId="77777777" w:rsidTr="004505B1">
        <w:tc>
          <w:tcPr>
            <w:tcW w:w="3942" w:type="dxa"/>
            <w:shd w:val="clear" w:color="auto" w:fill="auto"/>
            <w:vAlign w:val="center"/>
          </w:tcPr>
          <w:p w14:paraId="4E31AA45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Nazwa kierunku studiów </w:t>
            </w:r>
          </w:p>
          <w:p w14:paraId="625DF5FA" w14:textId="77777777" w:rsidR="00F6762A" w:rsidRPr="003305C4" w:rsidRDefault="00F6762A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49B25AA7" w14:textId="28A65257" w:rsidR="00F6762A" w:rsidRPr="00A1271F" w:rsidRDefault="00F6762A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Bezpieczeństwo i Higiena Pracy</w:t>
            </w:r>
          </w:p>
        </w:tc>
      </w:tr>
      <w:tr w:rsidR="00F6762A" w:rsidRPr="00E44E7B" w14:paraId="06C8ECF4" w14:textId="77777777" w:rsidTr="004505B1">
        <w:tc>
          <w:tcPr>
            <w:tcW w:w="3942" w:type="dxa"/>
            <w:shd w:val="clear" w:color="auto" w:fill="auto"/>
            <w:vAlign w:val="center"/>
          </w:tcPr>
          <w:p w14:paraId="44391272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7C89F685" w14:textId="77777777" w:rsidR="00E44E7B" w:rsidRPr="00A1271F" w:rsidRDefault="00E44E7B" w:rsidP="00E44E7B">
            <w:pPr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A1271F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Toksokinetyka i toksykometria środowiska pracy </w:t>
            </w:r>
          </w:p>
          <w:p w14:paraId="5C85743B" w14:textId="2604ADC1" w:rsidR="00F6762A" w:rsidRPr="00A1271F" w:rsidRDefault="00E44E7B" w:rsidP="00E44E7B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1271F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Toxicokinetics and </w:t>
            </w:r>
            <w:r w:rsidR="00F95F7C" w:rsidRPr="00A1271F">
              <w:rPr>
                <w:bCs/>
                <w:color w:val="000000" w:themeColor="text1"/>
                <w:sz w:val="22"/>
                <w:szCs w:val="22"/>
                <w:lang w:val="en-US"/>
              </w:rPr>
              <w:t>toxicometry in work environment</w:t>
            </w:r>
          </w:p>
        </w:tc>
      </w:tr>
      <w:tr w:rsidR="00F6762A" w:rsidRPr="003305C4" w14:paraId="02636F74" w14:textId="77777777" w:rsidTr="004505B1">
        <w:tc>
          <w:tcPr>
            <w:tcW w:w="3942" w:type="dxa"/>
            <w:shd w:val="clear" w:color="auto" w:fill="auto"/>
            <w:vAlign w:val="center"/>
          </w:tcPr>
          <w:p w14:paraId="6537073C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Język wykładowy </w:t>
            </w:r>
          </w:p>
          <w:p w14:paraId="0B1D644A" w14:textId="77777777" w:rsidR="00F6762A" w:rsidRPr="003305C4" w:rsidRDefault="00F6762A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019D160C" w14:textId="3584A333" w:rsidR="00F6762A" w:rsidRPr="00A1271F" w:rsidRDefault="00F6762A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polski</w:t>
            </w:r>
          </w:p>
        </w:tc>
      </w:tr>
      <w:tr w:rsidR="00F6762A" w:rsidRPr="003305C4" w14:paraId="7415136A" w14:textId="77777777" w:rsidTr="004505B1">
        <w:tc>
          <w:tcPr>
            <w:tcW w:w="3942" w:type="dxa"/>
            <w:shd w:val="clear" w:color="auto" w:fill="auto"/>
            <w:vAlign w:val="center"/>
          </w:tcPr>
          <w:p w14:paraId="3BB7653F" w14:textId="77777777" w:rsidR="00F6762A" w:rsidRPr="003305C4" w:rsidRDefault="00F6762A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Rodzaj modułu </w:t>
            </w:r>
          </w:p>
          <w:p w14:paraId="05B3F865" w14:textId="77777777" w:rsidR="00F6762A" w:rsidRPr="003305C4" w:rsidRDefault="00F6762A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644CDF08" w14:textId="4ABD4BB5" w:rsidR="00F6762A" w:rsidRPr="00A1271F" w:rsidRDefault="001F0385" w:rsidP="00F6762A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fakultatywny</w:t>
            </w:r>
          </w:p>
        </w:tc>
      </w:tr>
      <w:tr w:rsidR="00F6762A" w:rsidRPr="003305C4" w14:paraId="1EEEFC24" w14:textId="77777777" w:rsidTr="004505B1">
        <w:tc>
          <w:tcPr>
            <w:tcW w:w="3942" w:type="dxa"/>
            <w:shd w:val="clear" w:color="auto" w:fill="auto"/>
            <w:vAlign w:val="center"/>
          </w:tcPr>
          <w:p w14:paraId="6796BDB8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CF9318F" w14:textId="360FE398" w:rsidR="00F6762A" w:rsidRPr="00A1271F" w:rsidRDefault="001F0385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drugiego</w:t>
            </w:r>
            <w:r w:rsidR="00F6762A" w:rsidRPr="00A1271F">
              <w:rPr>
                <w:color w:val="000000" w:themeColor="text1"/>
                <w:sz w:val="22"/>
                <w:szCs w:val="22"/>
              </w:rPr>
              <w:t xml:space="preserve"> stopnia</w:t>
            </w:r>
          </w:p>
        </w:tc>
      </w:tr>
      <w:tr w:rsidR="00F6762A" w:rsidRPr="003305C4" w14:paraId="7C6CC535" w14:textId="77777777" w:rsidTr="004505B1">
        <w:tc>
          <w:tcPr>
            <w:tcW w:w="3942" w:type="dxa"/>
            <w:shd w:val="clear" w:color="auto" w:fill="auto"/>
            <w:vAlign w:val="center"/>
          </w:tcPr>
          <w:p w14:paraId="514BA59A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Forma studiów</w:t>
            </w:r>
          </w:p>
          <w:p w14:paraId="5E1CEB72" w14:textId="77777777" w:rsidR="00F6762A" w:rsidRPr="003305C4" w:rsidRDefault="00F6762A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168160D7" w14:textId="1F346DFA" w:rsidR="00F6762A" w:rsidRPr="00A1271F" w:rsidRDefault="00133E91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nie</w:t>
            </w:r>
            <w:r w:rsidR="00F6762A" w:rsidRPr="00A1271F">
              <w:rPr>
                <w:color w:val="000000" w:themeColor="text1"/>
                <w:sz w:val="22"/>
                <w:szCs w:val="22"/>
              </w:rPr>
              <w:t>stacjonarne</w:t>
            </w:r>
          </w:p>
        </w:tc>
      </w:tr>
      <w:tr w:rsidR="00F6762A" w:rsidRPr="003305C4" w14:paraId="72D4DC38" w14:textId="77777777" w:rsidTr="004505B1">
        <w:tc>
          <w:tcPr>
            <w:tcW w:w="3942" w:type="dxa"/>
            <w:shd w:val="clear" w:color="auto" w:fill="auto"/>
            <w:vAlign w:val="center"/>
          </w:tcPr>
          <w:p w14:paraId="73D68FCA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09573D3C" w14:textId="4C6727D6" w:rsidR="00F6762A" w:rsidRPr="00A1271F" w:rsidRDefault="001F0385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I</w:t>
            </w:r>
          </w:p>
        </w:tc>
      </w:tr>
      <w:tr w:rsidR="00F6762A" w:rsidRPr="003305C4" w14:paraId="644E5450" w14:textId="77777777" w:rsidTr="004505B1">
        <w:tc>
          <w:tcPr>
            <w:tcW w:w="3942" w:type="dxa"/>
            <w:shd w:val="clear" w:color="auto" w:fill="auto"/>
            <w:vAlign w:val="center"/>
          </w:tcPr>
          <w:p w14:paraId="6B113DBD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0F7A5CFF" w14:textId="65D104C3" w:rsidR="00F6762A" w:rsidRPr="00A1271F" w:rsidRDefault="001F0385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F6762A" w:rsidRPr="003305C4" w14:paraId="05BB0D4E" w14:textId="77777777" w:rsidTr="004505B1">
        <w:tc>
          <w:tcPr>
            <w:tcW w:w="3942" w:type="dxa"/>
            <w:shd w:val="clear" w:color="auto" w:fill="auto"/>
            <w:vAlign w:val="center"/>
          </w:tcPr>
          <w:p w14:paraId="2C056B50" w14:textId="77777777" w:rsidR="00F6762A" w:rsidRPr="003305C4" w:rsidRDefault="00F6762A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66F2A544" w14:textId="2A03401B" w:rsidR="00F6762A" w:rsidRPr="00A1271F" w:rsidRDefault="00F6762A" w:rsidP="00A1271F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4 </w:t>
            </w:r>
            <w:r w:rsidR="00B06FA6" w:rsidRPr="00A1271F">
              <w:rPr>
                <w:color w:val="000000" w:themeColor="text1"/>
                <w:sz w:val="22"/>
                <w:szCs w:val="22"/>
              </w:rPr>
              <w:t>(</w:t>
            </w:r>
            <w:r w:rsidR="00A1271F">
              <w:rPr>
                <w:color w:val="000000" w:themeColor="text1"/>
                <w:sz w:val="22"/>
                <w:szCs w:val="22"/>
              </w:rPr>
              <w:t>0,96/3,04</w:t>
            </w:r>
            <w:r w:rsidR="00B06FA6" w:rsidRPr="00A1271F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F6762A" w:rsidRPr="003305C4" w14:paraId="6C8FFD85" w14:textId="77777777" w:rsidTr="003305C4">
        <w:tc>
          <w:tcPr>
            <w:tcW w:w="3942" w:type="dxa"/>
            <w:shd w:val="clear" w:color="auto" w:fill="auto"/>
            <w:vAlign w:val="center"/>
          </w:tcPr>
          <w:p w14:paraId="73FA1684" w14:textId="77777777" w:rsidR="00F6762A" w:rsidRPr="003305C4" w:rsidRDefault="00F6762A" w:rsidP="00F02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C3EB419" w14:textId="500216B6" w:rsidR="00F6762A" w:rsidRPr="00A1271F" w:rsidRDefault="00F6762A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dr Anna Stępniowska</w:t>
            </w:r>
          </w:p>
        </w:tc>
      </w:tr>
      <w:tr w:rsidR="00F6762A" w:rsidRPr="003305C4" w14:paraId="75BB2DF9" w14:textId="77777777" w:rsidTr="003305C4">
        <w:tc>
          <w:tcPr>
            <w:tcW w:w="3942" w:type="dxa"/>
            <w:shd w:val="clear" w:color="auto" w:fill="auto"/>
            <w:vAlign w:val="center"/>
          </w:tcPr>
          <w:p w14:paraId="6AFDBA5F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Jednostka oferująca moduł</w:t>
            </w:r>
          </w:p>
          <w:p w14:paraId="22E3AD73" w14:textId="77777777" w:rsidR="00F6762A" w:rsidRPr="003305C4" w:rsidRDefault="00F6762A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1381CDA7" w14:textId="338ADFFD" w:rsidR="00F6762A" w:rsidRPr="00A1271F" w:rsidRDefault="00F6762A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Katedra Biochemii i Toksykologii</w:t>
            </w:r>
          </w:p>
        </w:tc>
      </w:tr>
      <w:tr w:rsidR="00F6762A" w:rsidRPr="003305C4" w14:paraId="23C95056" w14:textId="77777777" w:rsidTr="003305C4">
        <w:tc>
          <w:tcPr>
            <w:tcW w:w="3942" w:type="dxa"/>
            <w:shd w:val="clear" w:color="auto" w:fill="auto"/>
            <w:vAlign w:val="center"/>
          </w:tcPr>
          <w:p w14:paraId="28DF8D0A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Cel modułu</w:t>
            </w:r>
          </w:p>
          <w:p w14:paraId="23327B8C" w14:textId="77777777" w:rsidR="00F6762A" w:rsidRPr="003305C4" w:rsidRDefault="00F6762A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2BA6533" w14:textId="396BC6BE" w:rsidR="00F6762A" w:rsidRPr="00A1271F" w:rsidRDefault="001E5821" w:rsidP="001F0385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Zapoznanie z podstawami toksokinetyki, badaniami mającymi na celu określenie stopnia toksyczności surowców, produktów wytwarzanych na różnych stanowiskach pracy oraz badaniami prowadzonymi w obszarach zanieczyszczonych po katastrofach ekologicznych.</w:t>
            </w:r>
          </w:p>
        </w:tc>
      </w:tr>
      <w:tr w:rsidR="00F6762A" w:rsidRPr="003305C4" w14:paraId="53C071BA" w14:textId="77777777" w:rsidTr="003305C4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F6762A" w:rsidRPr="003305C4" w:rsidRDefault="00F6762A" w:rsidP="00206860">
            <w:pPr>
              <w:jc w:val="both"/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CEB2392" w14:textId="77777777" w:rsidR="00F6762A" w:rsidRPr="00A1271F" w:rsidRDefault="00F6762A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Wiedza: </w:t>
            </w:r>
          </w:p>
        </w:tc>
      </w:tr>
      <w:tr w:rsidR="00F6762A" w:rsidRPr="003305C4" w14:paraId="33C19C97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F6762A" w:rsidRPr="003305C4" w:rsidRDefault="00F6762A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B533FC1" w14:textId="6C728E18" w:rsidR="00F6762A" w:rsidRPr="00A1271F" w:rsidRDefault="00F6762A" w:rsidP="001E5821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W1.</w:t>
            </w:r>
            <w:r w:rsidR="00E87985" w:rsidRPr="00A1271F">
              <w:rPr>
                <w:color w:val="000000" w:themeColor="text1"/>
                <w:sz w:val="22"/>
                <w:szCs w:val="22"/>
              </w:rPr>
              <w:t xml:space="preserve"> </w:t>
            </w:r>
            <w:r w:rsidR="001E5821" w:rsidRPr="00A1271F">
              <w:rPr>
                <w:color w:val="000000" w:themeColor="text1"/>
                <w:sz w:val="22"/>
                <w:szCs w:val="22"/>
              </w:rPr>
              <w:t>Zna podstawowe pojęcia i mechanizmy  stosowane w toksokinetyce</w:t>
            </w:r>
          </w:p>
        </w:tc>
      </w:tr>
      <w:tr w:rsidR="00F6762A" w:rsidRPr="003305C4" w14:paraId="35E076E9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F6762A" w:rsidRPr="003305C4" w:rsidRDefault="00F6762A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48187E" w14:textId="7EB6A463" w:rsidR="00F6762A" w:rsidRPr="00A1271F" w:rsidRDefault="00F6762A" w:rsidP="001E5821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W2.</w:t>
            </w:r>
            <w:r w:rsidR="00E87985" w:rsidRPr="00A1271F">
              <w:rPr>
                <w:color w:val="000000" w:themeColor="text1"/>
                <w:sz w:val="22"/>
                <w:szCs w:val="22"/>
              </w:rPr>
              <w:t xml:space="preserve"> </w:t>
            </w:r>
            <w:r w:rsidR="001E5821" w:rsidRPr="00A1271F">
              <w:rPr>
                <w:color w:val="000000" w:themeColor="text1"/>
                <w:sz w:val="22"/>
                <w:szCs w:val="22"/>
              </w:rPr>
              <w:t>Zna czynniki wpływające na powstawanie chorób zawodowych, w tym alergii</w:t>
            </w:r>
          </w:p>
        </w:tc>
      </w:tr>
      <w:tr w:rsidR="00F6762A" w:rsidRPr="003305C4" w14:paraId="7566EEA9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F3E9A03" w14:textId="77777777" w:rsidR="00F6762A" w:rsidRPr="003305C4" w:rsidRDefault="00F6762A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1FA76F56" w14:textId="69906A64" w:rsidR="00F6762A" w:rsidRPr="00A1271F" w:rsidRDefault="00E87985" w:rsidP="001E5821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W3. </w:t>
            </w:r>
            <w:r w:rsidR="001E5821" w:rsidRPr="00A1271F">
              <w:rPr>
                <w:color w:val="000000" w:themeColor="text1"/>
                <w:sz w:val="22"/>
                <w:szCs w:val="22"/>
              </w:rPr>
              <w:t>Zna przyczyny i skutki największych katastrof ekologicznych ostatnich lat</w:t>
            </w:r>
          </w:p>
        </w:tc>
      </w:tr>
      <w:tr w:rsidR="00F6762A" w:rsidRPr="003305C4" w14:paraId="241C399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F6762A" w:rsidRPr="003305C4" w:rsidRDefault="00F6762A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49E3320" w14:textId="77777777" w:rsidR="00F6762A" w:rsidRPr="00A1271F" w:rsidRDefault="00F6762A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Umiejętności:</w:t>
            </w:r>
          </w:p>
        </w:tc>
      </w:tr>
      <w:tr w:rsidR="00F6762A" w:rsidRPr="003305C4" w14:paraId="08B6E56A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F6762A" w:rsidRPr="003305C4" w:rsidRDefault="00F6762A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EB2B42C" w14:textId="33DC7508" w:rsidR="00F6762A" w:rsidRPr="00A1271F" w:rsidRDefault="00F6762A" w:rsidP="001F038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U1.</w:t>
            </w:r>
            <w:r w:rsidR="00E87985" w:rsidRPr="00A1271F">
              <w:rPr>
                <w:color w:val="000000" w:themeColor="text1"/>
                <w:sz w:val="22"/>
                <w:szCs w:val="22"/>
              </w:rPr>
              <w:t xml:space="preserve"> </w:t>
            </w:r>
            <w:r w:rsidR="007E0B85" w:rsidRPr="00A1271F">
              <w:rPr>
                <w:color w:val="000000" w:themeColor="text1"/>
                <w:sz w:val="22"/>
                <w:szCs w:val="22"/>
              </w:rPr>
              <w:t>Potrafi wykonać podstawowe oznaczenia substancji toksycznych</w:t>
            </w:r>
          </w:p>
        </w:tc>
      </w:tr>
      <w:tr w:rsidR="00F6762A" w:rsidRPr="003305C4" w14:paraId="27B66AF9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8BB66C" w14:textId="77777777" w:rsidR="00F6762A" w:rsidRPr="003305C4" w:rsidRDefault="00F6762A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9E23FCC" w14:textId="18247836" w:rsidR="00F6762A" w:rsidRPr="00A1271F" w:rsidRDefault="00F6762A" w:rsidP="001F038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U2.</w:t>
            </w:r>
            <w:r w:rsidR="00E87985" w:rsidRPr="00A1271F">
              <w:rPr>
                <w:color w:val="000000" w:themeColor="text1"/>
                <w:sz w:val="22"/>
                <w:szCs w:val="22"/>
              </w:rPr>
              <w:t xml:space="preserve"> </w:t>
            </w:r>
            <w:r w:rsidR="007E0B85" w:rsidRPr="00A1271F">
              <w:rPr>
                <w:color w:val="000000" w:themeColor="text1"/>
                <w:sz w:val="22"/>
                <w:szCs w:val="22"/>
              </w:rPr>
              <w:t>Potrafi interpretować dane literaturowe dotyczące narażenia na substancje chemiczne</w:t>
            </w:r>
          </w:p>
        </w:tc>
      </w:tr>
      <w:tr w:rsidR="00BC3680" w:rsidRPr="003305C4" w14:paraId="5FC88218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39C4FD3" w14:textId="77777777" w:rsidR="00BC3680" w:rsidRPr="003305C4" w:rsidRDefault="00BC3680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EAF226D" w14:textId="32C76FE4" w:rsidR="00BC3680" w:rsidRPr="00A1271F" w:rsidRDefault="00BC3680" w:rsidP="001F038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U3. </w:t>
            </w:r>
          </w:p>
        </w:tc>
      </w:tr>
      <w:tr w:rsidR="00F6762A" w:rsidRPr="003305C4" w14:paraId="2555E7BF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F6762A" w:rsidRPr="003305C4" w:rsidRDefault="00F6762A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4AD3EFB" w14:textId="77777777" w:rsidR="00F6762A" w:rsidRPr="00A1271F" w:rsidRDefault="00F6762A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Kompetencje społeczne:</w:t>
            </w:r>
          </w:p>
        </w:tc>
      </w:tr>
      <w:tr w:rsidR="00F6762A" w:rsidRPr="003305C4" w14:paraId="69D0E33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F6762A" w:rsidRPr="003305C4" w:rsidRDefault="00F6762A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822BA3" w14:textId="7874FC49" w:rsidR="00F6762A" w:rsidRPr="00A1271F" w:rsidRDefault="00F6762A" w:rsidP="001F038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K1.</w:t>
            </w:r>
            <w:r w:rsidR="00E87985" w:rsidRPr="00A1271F">
              <w:rPr>
                <w:color w:val="000000" w:themeColor="text1"/>
                <w:sz w:val="22"/>
                <w:szCs w:val="22"/>
              </w:rPr>
              <w:t xml:space="preserve"> </w:t>
            </w:r>
            <w:r w:rsidR="007E0B85" w:rsidRPr="00A1271F">
              <w:rPr>
                <w:color w:val="000000" w:themeColor="text1"/>
                <w:sz w:val="22"/>
                <w:szCs w:val="22"/>
              </w:rPr>
              <w:t>Potrafi pracować samodzielnie w zespole</w:t>
            </w:r>
          </w:p>
        </w:tc>
      </w:tr>
      <w:tr w:rsidR="00F6762A" w:rsidRPr="003305C4" w14:paraId="6332C22B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DA93DAD" w14:textId="77777777" w:rsidR="00F6762A" w:rsidRPr="003305C4" w:rsidRDefault="00F6762A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0AFCC06" w14:textId="77777777" w:rsidR="00F6762A" w:rsidRPr="00A1271F" w:rsidRDefault="00F6762A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K2.</w:t>
            </w:r>
          </w:p>
        </w:tc>
      </w:tr>
      <w:tr w:rsidR="00F6762A" w:rsidRPr="003305C4" w14:paraId="245659BF" w14:textId="77777777" w:rsidTr="003305C4">
        <w:tc>
          <w:tcPr>
            <w:tcW w:w="3942" w:type="dxa"/>
            <w:shd w:val="clear" w:color="auto" w:fill="auto"/>
            <w:vAlign w:val="center"/>
          </w:tcPr>
          <w:p w14:paraId="2D4FCA1B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9094985" w14:textId="260ED67C" w:rsidR="00F6762A" w:rsidRPr="00A1271F" w:rsidRDefault="001E5821" w:rsidP="004C01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Ksenobiotyki w środowisku pracy</w:t>
            </w:r>
          </w:p>
        </w:tc>
      </w:tr>
      <w:tr w:rsidR="00F6762A" w:rsidRPr="003305C4" w14:paraId="7E36AB51" w14:textId="77777777" w:rsidTr="003305C4">
        <w:tc>
          <w:tcPr>
            <w:tcW w:w="3942" w:type="dxa"/>
            <w:shd w:val="clear" w:color="auto" w:fill="auto"/>
            <w:vAlign w:val="center"/>
          </w:tcPr>
          <w:p w14:paraId="1FBDB37B" w14:textId="77777777" w:rsidR="00F6762A" w:rsidRPr="003305C4" w:rsidRDefault="00F6762A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Treści programowe modułu </w:t>
            </w:r>
          </w:p>
          <w:p w14:paraId="4B9B26E9" w14:textId="77777777" w:rsidR="00F6762A" w:rsidRPr="003305C4" w:rsidRDefault="00F6762A" w:rsidP="00D2747A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661BA58" w14:textId="24D73892" w:rsidR="00F6762A" w:rsidRPr="00A1271F" w:rsidRDefault="001E5821" w:rsidP="001F038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Wprowadzenie do toksokinetyki. Czynniki wpływające na toksyczność produktów i surowców. Wpływ właściwości fizykochemicznych substancji na toksyczność związku, w tym specjacja metali. Analiza przyczyn i skutków największych katastrof z ostatnich kilkudziesięciu lat, w tym elektrowni atomowych w Czarnobylu i Fukushimie. Sposoby zapobiegania katastrofom w miejscach pracy. Skutki toksykologiczne katastrof, w tym skutki odległe takie jak powstawanie wolnych rodników. Czynniki alergizujące w środowisku </w:t>
            </w:r>
            <w:r w:rsidRPr="00A1271F">
              <w:rPr>
                <w:color w:val="000000" w:themeColor="text1"/>
                <w:sz w:val="22"/>
                <w:szCs w:val="22"/>
              </w:rPr>
              <w:lastRenderedPageBreak/>
              <w:t>pracy. Substancje toksyczne produkowane przez rośliny i zwierzęta.</w:t>
            </w:r>
          </w:p>
        </w:tc>
      </w:tr>
      <w:tr w:rsidR="00F6762A" w:rsidRPr="003305C4" w14:paraId="5404A17A" w14:textId="77777777" w:rsidTr="003305C4">
        <w:tc>
          <w:tcPr>
            <w:tcW w:w="3942" w:type="dxa"/>
            <w:shd w:val="clear" w:color="auto" w:fill="auto"/>
            <w:vAlign w:val="center"/>
          </w:tcPr>
          <w:p w14:paraId="12572B1B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14CB87D" w14:textId="4CD90D1B" w:rsidR="00F6762A" w:rsidRPr="00A1271F" w:rsidRDefault="00F6762A" w:rsidP="004C0125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Literatura podstawowa:</w:t>
            </w:r>
          </w:p>
          <w:p w14:paraId="6A465723" w14:textId="77777777" w:rsidR="001F0385" w:rsidRPr="00A1271F" w:rsidRDefault="001F0385" w:rsidP="001F0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Seńczuk W. „Toksykologia współczesna” Wyd. Lek. PZWL Warszawa 2005</w:t>
            </w:r>
          </w:p>
          <w:p w14:paraId="2789CAB5" w14:textId="77777777" w:rsidR="001F0385" w:rsidRPr="00A1271F" w:rsidRDefault="001F0385" w:rsidP="001F0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Manahan S. „Toksykologia środowiska. Aspekty chemiczne i biochemiczne” Wydawnictwo Naukowe PWN, Warszawa 2006</w:t>
            </w:r>
          </w:p>
          <w:p w14:paraId="6C32584B" w14:textId="77777777" w:rsidR="001F0385" w:rsidRPr="00A1271F" w:rsidRDefault="001F0385" w:rsidP="001F038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Piotrowski J. „Podstawy toksykologii” Wyd. naukowo-Techniczne, Warszawa 2008</w:t>
            </w:r>
          </w:p>
          <w:p w14:paraId="4E539905" w14:textId="3DD89355" w:rsidR="00F6762A" w:rsidRPr="00A1271F" w:rsidRDefault="00F6762A" w:rsidP="00BC3680">
            <w:pPr>
              <w:tabs>
                <w:tab w:val="left" w:pos="1743"/>
              </w:tabs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Literatura uzupełniająca: </w:t>
            </w:r>
          </w:p>
          <w:p w14:paraId="374E5AF8" w14:textId="3B137338" w:rsidR="00BC3680" w:rsidRPr="00A1271F" w:rsidRDefault="001F0385" w:rsidP="001F0385">
            <w:pPr>
              <w:pStyle w:val="Akapitzlist"/>
              <w:numPr>
                <w:ilvl w:val="0"/>
                <w:numId w:val="8"/>
              </w:numPr>
              <w:tabs>
                <w:tab w:val="left" w:pos="1743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Pałczyński C. "Alergologia zawodowa", (red.), Wydawnictwo Instytut Medycyny Pracy, Łódź 2008</w:t>
            </w:r>
          </w:p>
        </w:tc>
      </w:tr>
      <w:tr w:rsidR="00F6762A" w:rsidRPr="003305C4" w14:paraId="4C02F9EA" w14:textId="77777777" w:rsidTr="003305C4">
        <w:tc>
          <w:tcPr>
            <w:tcW w:w="3942" w:type="dxa"/>
            <w:shd w:val="clear" w:color="auto" w:fill="auto"/>
            <w:vAlign w:val="center"/>
          </w:tcPr>
          <w:p w14:paraId="50B3A6CD" w14:textId="77777777" w:rsidR="00F6762A" w:rsidRPr="003305C4" w:rsidRDefault="00F6762A" w:rsidP="004C0125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712EC61" w14:textId="3634A5C7" w:rsidR="00F6762A" w:rsidRPr="00A1271F" w:rsidRDefault="00BC3680" w:rsidP="00BA2E91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wykład, doświadczenie, dyskusja</w:t>
            </w:r>
          </w:p>
        </w:tc>
      </w:tr>
      <w:tr w:rsidR="00BC3680" w:rsidRPr="003305C4" w14:paraId="1C420D55" w14:textId="77777777" w:rsidTr="003305C4">
        <w:tc>
          <w:tcPr>
            <w:tcW w:w="3942" w:type="dxa"/>
            <w:shd w:val="clear" w:color="auto" w:fill="auto"/>
            <w:vAlign w:val="center"/>
          </w:tcPr>
          <w:p w14:paraId="293A5416" w14:textId="77777777" w:rsidR="00BC3680" w:rsidRPr="003305C4" w:rsidRDefault="00BC3680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 xml:space="preserve">Sposoby weryfikacji </w:t>
            </w:r>
            <w:r w:rsidRPr="000077C6">
              <w:rPr>
                <w:sz w:val="22"/>
                <w:szCs w:val="22"/>
              </w:rPr>
              <w:t>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BF7FCE3" w14:textId="77777777" w:rsidR="00BC3680" w:rsidRPr="00A1271F" w:rsidRDefault="00BC3680" w:rsidP="00BE7B5A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A1271F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33AD7685" w14:textId="77777777" w:rsidR="00BC3680" w:rsidRPr="00A1271F" w:rsidRDefault="00BC3680" w:rsidP="00BE7B5A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W1 – egzamin pisemny – pytania otwarte. </w:t>
            </w:r>
          </w:p>
          <w:p w14:paraId="20A88EEE" w14:textId="77777777" w:rsidR="00BC3680" w:rsidRPr="00A1271F" w:rsidRDefault="00BC3680" w:rsidP="00BE7B5A">
            <w:pPr>
              <w:pStyle w:val="Tekstkomentarza"/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27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W2 –sprawdzian pisemny w formie pytań otwartych (definicje do wyjaśnienia, rozwiązywanie zadań), egzamin pisemny – pytania otwarte.</w:t>
            </w:r>
          </w:p>
          <w:p w14:paraId="7D80064A" w14:textId="77777777" w:rsidR="00BC3680" w:rsidRPr="00A1271F" w:rsidRDefault="00BC3680" w:rsidP="00BE7B5A">
            <w:pPr>
              <w:pStyle w:val="Tekstkomentarza"/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27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W3 –sprawdzian pisemny w formie pytań otwartych (definicje do wyjaśnienia, rozwiązywanie zadań), egzamin pisemny – pytania otwarte.</w:t>
            </w:r>
          </w:p>
          <w:p w14:paraId="0FD69B9A" w14:textId="77777777" w:rsidR="00BC3680" w:rsidRPr="00A1271F" w:rsidRDefault="00BC3680" w:rsidP="00BE7B5A">
            <w:pPr>
              <w:pStyle w:val="Tekstkomentarza"/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27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U1 – ocena eksperymentu, ocena sprawozdań z ćwiczeń laboratoryjnych. </w:t>
            </w:r>
          </w:p>
          <w:p w14:paraId="371C20D6" w14:textId="77777777" w:rsidR="00BC3680" w:rsidRPr="00A1271F" w:rsidRDefault="00BC3680" w:rsidP="00BE7B5A">
            <w:pPr>
              <w:pStyle w:val="Tekstkomentarza"/>
              <w:spacing w:after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1271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U2 – ocena eksperymentu, ocena sprawozdań z ćwiczeń laboratoryjnych. </w:t>
            </w:r>
          </w:p>
          <w:p w14:paraId="4D248CEE" w14:textId="77777777" w:rsidR="00BC3680" w:rsidRPr="00A1271F" w:rsidRDefault="00BC3680" w:rsidP="00BE7B5A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K1 – udział w dyskusji, wspólne dążenie do weryfikacji postawionych tez poprzez analizę danych.</w:t>
            </w:r>
          </w:p>
          <w:p w14:paraId="0E3F627A" w14:textId="183AFACD" w:rsidR="00BC3680" w:rsidRPr="00A1271F" w:rsidRDefault="00BC3680" w:rsidP="00BE7B5A">
            <w:pPr>
              <w:rPr>
                <w:color w:val="000000" w:themeColor="text1"/>
                <w:sz w:val="22"/>
                <w:szCs w:val="22"/>
              </w:rPr>
            </w:pPr>
          </w:p>
          <w:p w14:paraId="30B197E5" w14:textId="77777777" w:rsidR="00BC3680" w:rsidRPr="00A1271F" w:rsidRDefault="00BC3680" w:rsidP="00BE7B5A">
            <w:pPr>
              <w:rPr>
                <w:color w:val="000000" w:themeColor="text1"/>
                <w:sz w:val="22"/>
                <w:szCs w:val="22"/>
              </w:rPr>
            </w:pPr>
          </w:p>
          <w:p w14:paraId="281D0129" w14:textId="77777777" w:rsidR="00BC3680" w:rsidRPr="00A1271F" w:rsidRDefault="00BC3680" w:rsidP="00BE7B5A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A1271F">
              <w:rPr>
                <w:color w:val="000000" w:themeColor="text1"/>
                <w:sz w:val="22"/>
                <w:szCs w:val="22"/>
                <w:u w:val="single"/>
              </w:rPr>
              <w:t>DOKUMENTOWANIE OSIĄGNIĘTYCH EFEKTÓW UCZENIA SIĘ:</w:t>
            </w:r>
          </w:p>
          <w:p w14:paraId="7BC25AFB" w14:textId="77777777" w:rsidR="00BC3680" w:rsidRPr="00A1271F" w:rsidRDefault="00BC3680" w:rsidP="00BE7B5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 Dziennik prowadzącego, prace etapowe: zaliczenia cząstkowe /sprawozdania z ćwiczeń laboratoryjnych, prace końcowe archiwizowanie w formie papierowej lub cyfrowej.</w:t>
            </w:r>
          </w:p>
          <w:p w14:paraId="6A294E42" w14:textId="77777777" w:rsidR="00BC3680" w:rsidRPr="00A1271F" w:rsidRDefault="00BC3680" w:rsidP="00BE7B5A">
            <w:pPr>
              <w:rPr>
                <w:color w:val="000000" w:themeColor="text1"/>
                <w:sz w:val="22"/>
                <w:szCs w:val="22"/>
              </w:rPr>
            </w:pPr>
          </w:p>
          <w:p w14:paraId="4DAC3C93" w14:textId="77777777" w:rsidR="00BC3680" w:rsidRPr="00A1271F" w:rsidRDefault="00BC3680" w:rsidP="00BE7B5A">
            <w:pPr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639CC43E" w14:textId="77777777" w:rsidR="00BC3680" w:rsidRPr="00A1271F" w:rsidRDefault="00BC3680" w:rsidP="00BE7B5A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0216D7F" w14:textId="77777777" w:rsidR="00BC3680" w:rsidRPr="00A1271F" w:rsidRDefault="00BC3680" w:rsidP="00BE7B5A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6D7254FC" w14:textId="77777777" w:rsidR="00BC3680" w:rsidRPr="00A1271F" w:rsidRDefault="00BC3680" w:rsidP="00BE7B5A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</w:t>
            </w:r>
            <w:r w:rsidRPr="00A1271F">
              <w:rPr>
                <w:color w:val="000000" w:themeColor="text1"/>
                <w:sz w:val="22"/>
                <w:szCs w:val="22"/>
              </w:rPr>
              <w:lastRenderedPageBreak/>
              <w:t xml:space="preserve">(odpowiednio – jego części), </w:t>
            </w:r>
          </w:p>
          <w:p w14:paraId="56333C0F" w14:textId="77777777" w:rsidR="00BC3680" w:rsidRPr="00A1271F" w:rsidRDefault="00BC3680" w:rsidP="00BE7B5A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0693F6AD" w:rsidR="00BC3680" w:rsidRPr="00A1271F" w:rsidRDefault="00BC3680" w:rsidP="006E62D3">
            <w:pPr>
              <w:pStyle w:val="Akapitzlist"/>
              <w:ind w:left="197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BC3680" w:rsidRPr="003305C4" w14:paraId="0AA62E9F" w14:textId="77777777" w:rsidTr="003305C4">
        <w:tc>
          <w:tcPr>
            <w:tcW w:w="3942" w:type="dxa"/>
            <w:shd w:val="clear" w:color="auto" w:fill="auto"/>
            <w:vAlign w:val="center"/>
          </w:tcPr>
          <w:p w14:paraId="2D063EEF" w14:textId="77777777" w:rsidR="00BC3680" w:rsidRPr="003305C4" w:rsidRDefault="00BC3680" w:rsidP="00D274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  <w:p w14:paraId="63A9347C" w14:textId="77777777" w:rsidR="00BC3680" w:rsidRPr="003305C4" w:rsidRDefault="00BC3680" w:rsidP="00D2747A">
            <w:pPr>
              <w:rPr>
                <w:sz w:val="22"/>
                <w:szCs w:val="22"/>
              </w:rPr>
            </w:pPr>
          </w:p>
          <w:p w14:paraId="6D4F54D5" w14:textId="77777777" w:rsidR="00BC3680" w:rsidRPr="003305C4" w:rsidRDefault="00BC3680" w:rsidP="00D2747A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C54574E" w14:textId="24412C9C" w:rsidR="00BC3680" w:rsidRPr="00A1271F" w:rsidRDefault="00BC3680" w:rsidP="00271DE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Na ocenę końcową ma wpływ średnia ocena z ćwiczeń (30%) i ocena z zaliczenia końcowego (70%). Warunki te są przedstawiane studentom i konsultowane z nimi na pierwszym wykładzie.</w:t>
            </w:r>
          </w:p>
        </w:tc>
      </w:tr>
      <w:tr w:rsidR="00F95F7C" w:rsidRPr="003305C4" w14:paraId="1DD1159E" w14:textId="77777777" w:rsidTr="003305C4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F95F7C" w:rsidRPr="003305C4" w:rsidRDefault="00F95F7C" w:rsidP="004C0125">
            <w:pPr>
              <w:jc w:val="both"/>
              <w:rPr>
                <w:sz w:val="22"/>
                <w:szCs w:val="22"/>
              </w:rPr>
            </w:pPr>
            <w:bookmarkStart w:id="0" w:name="_GoBack" w:colFirst="1" w:colLast="1"/>
            <w:r w:rsidRPr="003305C4">
              <w:rPr>
                <w:sz w:val="22"/>
                <w:szCs w:val="22"/>
              </w:rPr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7CB1FC4E" w14:textId="77777777" w:rsidR="00F95F7C" w:rsidRPr="00A1271F" w:rsidRDefault="00F95F7C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Formy zajęć: </w:t>
            </w:r>
          </w:p>
          <w:p w14:paraId="53293A5D" w14:textId="77777777" w:rsidR="00F95F7C" w:rsidRPr="00A1271F" w:rsidRDefault="00F95F7C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>Kontaktowe</w:t>
            </w:r>
          </w:p>
          <w:p w14:paraId="6FB0EFB4" w14:textId="77777777" w:rsidR="00F95F7C" w:rsidRPr="00A1271F" w:rsidRDefault="00F95F7C" w:rsidP="00F95F7C">
            <w:pPr>
              <w:pStyle w:val="Akapitzlist"/>
              <w:numPr>
                <w:ilvl w:val="0"/>
                <w:numId w:val="10"/>
              </w:numPr>
              <w:spacing w:line="256" w:lineRule="auto"/>
              <w:ind w:left="48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wykład (7 godz./0,28 ECTS), </w:t>
            </w:r>
          </w:p>
          <w:p w14:paraId="71E8B823" w14:textId="26085E0B" w:rsidR="00F95F7C" w:rsidRPr="00A1271F" w:rsidRDefault="00A1271F" w:rsidP="00F95F7C">
            <w:pPr>
              <w:pStyle w:val="Akapitzlist"/>
              <w:numPr>
                <w:ilvl w:val="0"/>
                <w:numId w:val="10"/>
              </w:numPr>
              <w:spacing w:line="256" w:lineRule="auto"/>
              <w:ind w:left="48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ćwiczenia (14 godz./0,56</w:t>
            </w:r>
            <w:r w:rsidR="00F95F7C"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 ECTS), </w:t>
            </w:r>
          </w:p>
          <w:p w14:paraId="07ECF85A" w14:textId="1D0739A2" w:rsidR="00F95F7C" w:rsidRPr="00A1271F" w:rsidRDefault="00A1271F" w:rsidP="00F95F7C">
            <w:pPr>
              <w:pStyle w:val="Akapitzlist"/>
              <w:numPr>
                <w:ilvl w:val="0"/>
                <w:numId w:val="10"/>
              </w:numPr>
              <w:spacing w:line="256" w:lineRule="auto"/>
              <w:ind w:left="48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konsultacje (3 godz./0,12</w:t>
            </w:r>
            <w:r w:rsidR="00F95F7C"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 ECTS), </w:t>
            </w:r>
          </w:p>
          <w:p w14:paraId="29003BE2" w14:textId="2ED14108" w:rsidR="00F95F7C" w:rsidRPr="00A1271F" w:rsidRDefault="00A1271F">
            <w:pPr>
              <w:spacing w:line="256" w:lineRule="auto"/>
              <w:ind w:left="120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Łącznie – 24</w:t>
            </w:r>
            <w:r w:rsidR="00F95F7C"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 godz./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0,96</w:t>
            </w:r>
            <w:r w:rsidR="00F95F7C"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 ECTS</w:t>
            </w:r>
          </w:p>
          <w:p w14:paraId="090626DF" w14:textId="77777777" w:rsidR="00F95F7C" w:rsidRPr="00A1271F" w:rsidRDefault="00F95F7C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C0DDD5A" w14:textId="77777777" w:rsidR="00F95F7C" w:rsidRPr="00A1271F" w:rsidRDefault="00F95F7C">
            <w:pPr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>Niekontaktowe</w:t>
            </w:r>
          </w:p>
          <w:p w14:paraId="4AF1A335" w14:textId="1672E9ED" w:rsidR="00F95F7C" w:rsidRPr="00A1271F" w:rsidRDefault="00F95F7C" w:rsidP="00F95F7C">
            <w:pPr>
              <w:pStyle w:val="Akapitzlist"/>
              <w:numPr>
                <w:ilvl w:val="0"/>
                <w:numId w:val="11"/>
              </w:numPr>
              <w:spacing w:line="256" w:lineRule="auto"/>
              <w:ind w:left="48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przygotowanie </w:t>
            </w:r>
            <w:r w:rsidR="00A1271F">
              <w:rPr>
                <w:color w:val="000000" w:themeColor="text1"/>
                <w:sz w:val="22"/>
                <w:szCs w:val="22"/>
                <w:lang w:eastAsia="en-US"/>
              </w:rPr>
              <w:t>do zajęć (21</w:t>
            </w: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 godz./0,</w:t>
            </w:r>
            <w:r w:rsidR="00A1271F">
              <w:rPr>
                <w:color w:val="000000" w:themeColor="text1"/>
                <w:sz w:val="22"/>
                <w:szCs w:val="22"/>
                <w:lang w:eastAsia="en-US"/>
              </w:rPr>
              <w:t>84</w:t>
            </w: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 ECTS),</w:t>
            </w:r>
          </w:p>
          <w:p w14:paraId="330EF61B" w14:textId="165717BF" w:rsidR="00F95F7C" w:rsidRPr="00A1271F" w:rsidRDefault="00F95F7C" w:rsidP="00F95F7C">
            <w:pPr>
              <w:pStyle w:val="Akapitzlist"/>
              <w:numPr>
                <w:ilvl w:val="0"/>
                <w:numId w:val="11"/>
              </w:numPr>
              <w:spacing w:line="256" w:lineRule="auto"/>
              <w:ind w:left="48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>stud</w:t>
            </w:r>
            <w:r w:rsidR="00A1271F">
              <w:rPr>
                <w:color w:val="000000" w:themeColor="text1"/>
                <w:sz w:val="22"/>
                <w:szCs w:val="22"/>
                <w:lang w:eastAsia="en-US"/>
              </w:rPr>
              <w:t>iowanie literatury (30 godz./1,2</w:t>
            </w: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 ECTS),</w:t>
            </w:r>
          </w:p>
          <w:p w14:paraId="60043915" w14:textId="03292519" w:rsidR="00F95F7C" w:rsidRPr="00A1271F" w:rsidRDefault="00F95F7C" w:rsidP="00F95F7C">
            <w:pPr>
              <w:pStyle w:val="Akapitzlist"/>
              <w:numPr>
                <w:ilvl w:val="0"/>
                <w:numId w:val="11"/>
              </w:numPr>
              <w:spacing w:line="256" w:lineRule="auto"/>
              <w:ind w:left="480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przygotowanie do </w:t>
            </w:r>
            <w:r w:rsidR="00A1271F">
              <w:rPr>
                <w:color w:val="000000" w:themeColor="text1"/>
                <w:sz w:val="22"/>
                <w:szCs w:val="22"/>
                <w:lang w:eastAsia="en-US"/>
              </w:rPr>
              <w:t>kolokwium (25</w:t>
            </w: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 godz./</w:t>
            </w:r>
            <w:r w:rsidR="00A1271F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 ECTS),</w:t>
            </w:r>
          </w:p>
          <w:p w14:paraId="66E2973E" w14:textId="023B103D" w:rsidR="00F95F7C" w:rsidRPr="00A1271F" w:rsidRDefault="00A1271F" w:rsidP="00647172">
            <w:pPr>
              <w:ind w:left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Łącznie 76 godz./3,04</w:t>
            </w:r>
            <w:r w:rsidR="00F95F7C"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 ECTS</w:t>
            </w:r>
          </w:p>
        </w:tc>
      </w:tr>
      <w:tr w:rsidR="00F95F7C" w:rsidRPr="003305C4" w14:paraId="1172D0F6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9371E0B" w14:textId="77777777" w:rsidR="00F95F7C" w:rsidRPr="003305C4" w:rsidRDefault="00F95F7C" w:rsidP="000F587A">
            <w:pPr>
              <w:rPr>
                <w:sz w:val="22"/>
                <w:szCs w:val="22"/>
              </w:rPr>
            </w:pPr>
            <w:r w:rsidRPr="003305C4"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  <w:p w14:paraId="52888F6B" w14:textId="37471483" w:rsidR="00F95F7C" w:rsidRPr="003305C4" w:rsidRDefault="00F95F7C" w:rsidP="00CD3047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BF2ECC9" w14:textId="690860EF" w:rsidR="00F95F7C" w:rsidRPr="00A1271F" w:rsidRDefault="00F95F7C" w:rsidP="00BC368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>udział w wykłada</w:t>
            </w:r>
            <w:r w:rsidR="00A1271F">
              <w:rPr>
                <w:color w:val="000000" w:themeColor="text1"/>
                <w:sz w:val="22"/>
                <w:szCs w:val="22"/>
                <w:lang w:eastAsia="en-US"/>
              </w:rPr>
              <w:t>ch – 7 godz.; w ćwiczeniach – 14 godz.; konsultacjach – 3</w:t>
            </w:r>
            <w:r w:rsidRPr="00A1271F">
              <w:rPr>
                <w:color w:val="000000" w:themeColor="text1"/>
                <w:sz w:val="22"/>
                <w:szCs w:val="22"/>
                <w:lang w:eastAsia="en-US"/>
              </w:rPr>
              <w:t xml:space="preserve"> godz.</w:t>
            </w:r>
          </w:p>
        </w:tc>
      </w:tr>
      <w:bookmarkEnd w:id="0"/>
      <w:tr w:rsidR="00F6762A" w:rsidRPr="003305C4" w14:paraId="51235208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CC71D18" w14:textId="77777777" w:rsidR="00F6762A" w:rsidRPr="00BC3680" w:rsidRDefault="00F6762A" w:rsidP="004C0125">
            <w:pPr>
              <w:jc w:val="both"/>
              <w:rPr>
                <w:sz w:val="22"/>
                <w:szCs w:val="22"/>
              </w:rPr>
            </w:pPr>
            <w:r w:rsidRPr="00BC3680"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4D9F5C1" w14:textId="73E2339F" w:rsidR="00F6762A" w:rsidRPr="00A1271F" w:rsidRDefault="00F6762A" w:rsidP="004C01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W1 – </w:t>
            </w:r>
            <w:r w:rsidR="00182A72" w:rsidRPr="00A1271F">
              <w:rPr>
                <w:color w:val="000000" w:themeColor="text1"/>
                <w:sz w:val="22"/>
                <w:szCs w:val="22"/>
              </w:rPr>
              <w:t>BP _W04</w:t>
            </w:r>
          </w:p>
          <w:p w14:paraId="2853C753" w14:textId="15F2E62C" w:rsidR="00F6762A" w:rsidRPr="00A1271F" w:rsidRDefault="00F6762A" w:rsidP="004C01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W2 – </w:t>
            </w:r>
            <w:r w:rsidR="00182A72" w:rsidRPr="00A1271F">
              <w:rPr>
                <w:color w:val="000000" w:themeColor="text1"/>
                <w:sz w:val="22"/>
                <w:szCs w:val="22"/>
              </w:rPr>
              <w:t>BP _W04</w:t>
            </w:r>
          </w:p>
          <w:p w14:paraId="35F3856F" w14:textId="0FE01C6D" w:rsidR="00182A72" w:rsidRPr="00A1271F" w:rsidRDefault="00182A72" w:rsidP="004C01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>W3 – BP _W04</w:t>
            </w:r>
          </w:p>
          <w:p w14:paraId="18B5D677" w14:textId="7E67D764" w:rsidR="00F6762A" w:rsidRPr="00A1271F" w:rsidRDefault="00F6762A" w:rsidP="004C01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U1 – </w:t>
            </w:r>
            <w:r w:rsidR="00182A72" w:rsidRPr="00A1271F">
              <w:rPr>
                <w:color w:val="000000" w:themeColor="text1"/>
                <w:sz w:val="22"/>
                <w:szCs w:val="22"/>
              </w:rPr>
              <w:t>BP _U04</w:t>
            </w:r>
          </w:p>
          <w:p w14:paraId="38CD8534" w14:textId="4E0B15B3" w:rsidR="00F6762A" w:rsidRPr="00A1271F" w:rsidRDefault="00F6762A" w:rsidP="004C012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U2 – </w:t>
            </w:r>
            <w:r w:rsidR="00182A72" w:rsidRPr="00A1271F">
              <w:rPr>
                <w:color w:val="000000" w:themeColor="text1"/>
                <w:sz w:val="22"/>
                <w:szCs w:val="22"/>
              </w:rPr>
              <w:t>BP _U04</w:t>
            </w:r>
          </w:p>
          <w:p w14:paraId="12F16102" w14:textId="2F69DD42" w:rsidR="00F6762A" w:rsidRPr="00A1271F" w:rsidRDefault="00F6762A" w:rsidP="0064717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271F">
              <w:rPr>
                <w:color w:val="000000" w:themeColor="text1"/>
                <w:sz w:val="22"/>
                <w:szCs w:val="22"/>
              </w:rPr>
              <w:t xml:space="preserve">K1 – </w:t>
            </w:r>
            <w:r w:rsidR="00182A72" w:rsidRPr="00A1271F">
              <w:rPr>
                <w:color w:val="000000" w:themeColor="text1"/>
                <w:sz w:val="22"/>
                <w:szCs w:val="22"/>
              </w:rPr>
              <w:t>BP _K02</w:t>
            </w:r>
          </w:p>
        </w:tc>
      </w:tr>
    </w:tbl>
    <w:p w14:paraId="530EE19C" w14:textId="470E0488" w:rsidR="00023A99" w:rsidRPr="003305C4" w:rsidRDefault="00023A99" w:rsidP="00023A99">
      <w:pPr>
        <w:rPr>
          <w:sz w:val="22"/>
          <w:szCs w:val="22"/>
        </w:rPr>
      </w:pPr>
    </w:p>
    <w:p w14:paraId="7CF1FC4E" w14:textId="77777777" w:rsidR="00023A99" w:rsidRPr="003305C4" w:rsidRDefault="00023A99" w:rsidP="00023A99">
      <w:pPr>
        <w:rPr>
          <w:sz w:val="22"/>
          <w:szCs w:val="22"/>
        </w:rPr>
      </w:pPr>
    </w:p>
    <w:p w14:paraId="5955A7B3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9DA38" w14:textId="77777777" w:rsidR="00D4342D" w:rsidRDefault="00D4342D" w:rsidP="008D17BD">
      <w:r>
        <w:separator/>
      </w:r>
    </w:p>
  </w:endnote>
  <w:endnote w:type="continuationSeparator" w:id="0">
    <w:p w14:paraId="4B4C3D0B" w14:textId="77777777" w:rsidR="00D4342D" w:rsidRDefault="00D4342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29D0F214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1271F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1271F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F46A3" w14:textId="77777777" w:rsidR="00D4342D" w:rsidRDefault="00D4342D" w:rsidP="008D17BD">
      <w:r>
        <w:separator/>
      </w:r>
    </w:p>
  </w:footnote>
  <w:footnote w:type="continuationSeparator" w:id="0">
    <w:p w14:paraId="3666BF87" w14:textId="77777777" w:rsidR="00D4342D" w:rsidRDefault="00D4342D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2D233E6"/>
    <w:multiLevelType w:val="hybridMultilevel"/>
    <w:tmpl w:val="904E67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D19E8"/>
    <w:multiLevelType w:val="hybridMultilevel"/>
    <w:tmpl w:val="1B029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BF2"/>
    <w:multiLevelType w:val="hybridMultilevel"/>
    <w:tmpl w:val="2392E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F748A"/>
    <w:multiLevelType w:val="hybridMultilevel"/>
    <w:tmpl w:val="68E48F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9"/>
    <w:rsid w:val="000077C6"/>
    <w:rsid w:val="00023A99"/>
    <w:rsid w:val="00037BA4"/>
    <w:rsid w:val="0005376E"/>
    <w:rsid w:val="000B3D28"/>
    <w:rsid w:val="000D45C2"/>
    <w:rsid w:val="000F587A"/>
    <w:rsid w:val="00101F00"/>
    <w:rsid w:val="00120398"/>
    <w:rsid w:val="00123155"/>
    <w:rsid w:val="0013145D"/>
    <w:rsid w:val="00133E91"/>
    <w:rsid w:val="00182A72"/>
    <w:rsid w:val="001E5821"/>
    <w:rsid w:val="001F0385"/>
    <w:rsid w:val="001F4E9C"/>
    <w:rsid w:val="001F770E"/>
    <w:rsid w:val="00206860"/>
    <w:rsid w:val="00207270"/>
    <w:rsid w:val="002603F1"/>
    <w:rsid w:val="00271DE5"/>
    <w:rsid w:val="002835BD"/>
    <w:rsid w:val="00283678"/>
    <w:rsid w:val="002E256F"/>
    <w:rsid w:val="002E4043"/>
    <w:rsid w:val="0032739E"/>
    <w:rsid w:val="003305C4"/>
    <w:rsid w:val="003853C3"/>
    <w:rsid w:val="003B32BF"/>
    <w:rsid w:val="00457679"/>
    <w:rsid w:val="004742FE"/>
    <w:rsid w:val="004B189D"/>
    <w:rsid w:val="004D3DDF"/>
    <w:rsid w:val="004E014A"/>
    <w:rsid w:val="004F599F"/>
    <w:rsid w:val="00500899"/>
    <w:rsid w:val="0057184E"/>
    <w:rsid w:val="005869D2"/>
    <w:rsid w:val="00586CEC"/>
    <w:rsid w:val="00592A99"/>
    <w:rsid w:val="0063487A"/>
    <w:rsid w:val="00647172"/>
    <w:rsid w:val="006742BC"/>
    <w:rsid w:val="006E62D3"/>
    <w:rsid w:val="006F3573"/>
    <w:rsid w:val="007B768F"/>
    <w:rsid w:val="007E0B85"/>
    <w:rsid w:val="0083437D"/>
    <w:rsid w:val="00850B52"/>
    <w:rsid w:val="0089357C"/>
    <w:rsid w:val="00893CD3"/>
    <w:rsid w:val="00896BC2"/>
    <w:rsid w:val="008D0B7E"/>
    <w:rsid w:val="008D13BA"/>
    <w:rsid w:val="008D17BD"/>
    <w:rsid w:val="0092197E"/>
    <w:rsid w:val="00980EBB"/>
    <w:rsid w:val="0098654A"/>
    <w:rsid w:val="00991350"/>
    <w:rsid w:val="00992D17"/>
    <w:rsid w:val="009C2572"/>
    <w:rsid w:val="009E49CA"/>
    <w:rsid w:val="00A1271F"/>
    <w:rsid w:val="00A25D78"/>
    <w:rsid w:val="00A27747"/>
    <w:rsid w:val="00A6673A"/>
    <w:rsid w:val="00A967CF"/>
    <w:rsid w:val="00AA02DB"/>
    <w:rsid w:val="00AC4B24"/>
    <w:rsid w:val="00AD6F61"/>
    <w:rsid w:val="00B06FA6"/>
    <w:rsid w:val="00B32323"/>
    <w:rsid w:val="00B400C0"/>
    <w:rsid w:val="00B742CE"/>
    <w:rsid w:val="00BA2E91"/>
    <w:rsid w:val="00BC3680"/>
    <w:rsid w:val="00BF20FE"/>
    <w:rsid w:val="00BF5620"/>
    <w:rsid w:val="00CD3047"/>
    <w:rsid w:val="00CD423D"/>
    <w:rsid w:val="00D00A94"/>
    <w:rsid w:val="00D2747A"/>
    <w:rsid w:val="00D4342D"/>
    <w:rsid w:val="00D552F8"/>
    <w:rsid w:val="00DC1DF4"/>
    <w:rsid w:val="00DC2364"/>
    <w:rsid w:val="00DC6BCF"/>
    <w:rsid w:val="00E44E7B"/>
    <w:rsid w:val="00E54369"/>
    <w:rsid w:val="00E832C8"/>
    <w:rsid w:val="00E84533"/>
    <w:rsid w:val="00E87985"/>
    <w:rsid w:val="00E93CA9"/>
    <w:rsid w:val="00EC3848"/>
    <w:rsid w:val="00EE7227"/>
    <w:rsid w:val="00EF2FD9"/>
    <w:rsid w:val="00EF3A72"/>
    <w:rsid w:val="00F02DA4"/>
    <w:rsid w:val="00F02E5D"/>
    <w:rsid w:val="00F2295C"/>
    <w:rsid w:val="00F46BE5"/>
    <w:rsid w:val="00F6762A"/>
    <w:rsid w:val="00F760B4"/>
    <w:rsid w:val="00F82B32"/>
    <w:rsid w:val="00F87D3B"/>
    <w:rsid w:val="00F95F7C"/>
    <w:rsid w:val="00FB0556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B5D4AC18-8FB6-4E2D-9EB3-066A9C28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C3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38FD-F0A4-4F02-8E54-BE593D35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Użytkownik systemu Windows</cp:lastModifiedBy>
  <cp:revision>7</cp:revision>
  <cp:lastPrinted>2021-07-01T08:34:00Z</cp:lastPrinted>
  <dcterms:created xsi:type="dcterms:W3CDTF">2022-07-06T11:19:00Z</dcterms:created>
  <dcterms:modified xsi:type="dcterms:W3CDTF">2022-07-07T11:19:00Z</dcterms:modified>
</cp:coreProperties>
</file>