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B640A5" w:rsidRDefault="00B400C0" w:rsidP="00023A99">
      <w:pPr>
        <w:rPr>
          <w:b/>
          <w:sz w:val="22"/>
          <w:szCs w:val="22"/>
        </w:rPr>
      </w:pPr>
      <w:r w:rsidRPr="00B640A5">
        <w:rPr>
          <w:b/>
          <w:sz w:val="22"/>
          <w:szCs w:val="22"/>
        </w:rPr>
        <w:t>Karta opisu zajęć (s</w:t>
      </w:r>
      <w:r w:rsidR="0092197E" w:rsidRPr="00B640A5">
        <w:rPr>
          <w:b/>
          <w:sz w:val="22"/>
          <w:szCs w:val="22"/>
        </w:rPr>
        <w:t>ylabus)</w:t>
      </w:r>
    </w:p>
    <w:p w14:paraId="2F6B9B4D" w14:textId="77777777" w:rsidR="00B400C0" w:rsidRPr="00B640A5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B640A5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B640A5" w:rsidRDefault="00F02E5D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Nazwa kierunku</w:t>
            </w:r>
            <w:r w:rsidR="00EC3848" w:rsidRPr="00B640A5">
              <w:rPr>
                <w:sz w:val="22"/>
                <w:szCs w:val="22"/>
              </w:rPr>
              <w:t xml:space="preserve"> </w:t>
            </w:r>
            <w:r w:rsidR="00023A99" w:rsidRPr="00B640A5">
              <w:rPr>
                <w:sz w:val="22"/>
                <w:szCs w:val="22"/>
              </w:rPr>
              <w:t>studiów</w:t>
            </w:r>
            <w:r w:rsidR="00B400C0" w:rsidRPr="00B640A5">
              <w:rPr>
                <w:sz w:val="22"/>
                <w:szCs w:val="22"/>
              </w:rPr>
              <w:t xml:space="preserve"> </w:t>
            </w:r>
          </w:p>
          <w:p w14:paraId="625DF5FA" w14:textId="77777777" w:rsidR="00B400C0" w:rsidRPr="00B640A5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B76E251" w:rsidR="00023A99" w:rsidRPr="006C2890" w:rsidRDefault="005321E9" w:rsidP="005321E9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Bezpieczeństwo i higiena pracy</w:t>
            </w:r>
          </w:p>
        </w:tc>
      </w:tr>
      <w:tr w:rsidR="00023A99" w:rsidRPr="008B0EE6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640A5" w:rsidRDefault="0092197E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Nazwa modułu</w:t>
            </w:r>
            <w:r w:rsidR="00023A99" w:rsidRPr="00B640A5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38972DA" w14:textId="77777777" w:rsidR="00023A99" w:rsidRPr="006C2890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Bezpieczeństwo w użytkowaniu i utrzymaniu maszyn i urządzeń</w:t>
            </w:r>
          </w:p>
          <w:p w14:paraId="5C85743B" w14:textId="4962D869" w:rsidR="005321E9" w:rsidRPr="006C2890" w:rsidRDefault="005321E9" w:rsidP="004C012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C2890">
              <w:rPr>
                <w:color w:val="000000" w:themeColor="text1"/>
                <w:sz w:val="22"/>
                <w:szCs w:val="22"/>
                <w:lang w:val="en-US"/>
              </w:rPr>
              <w:t>Safety in use and maintenance of machines</w:t>
            </w:r>
          </w:p>
        </w:tc>
      </w:tr>
      <w:tr w:rsidR="00023A99" w:rsidRPr="00B640A5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Język wykładowy</w:t>
            </w:r>
            <w:r w:rsidR="00B400C0" w:rsidRPr="00B640A5">
              <w:rPr>
                <w:sz w:val="22"/>
                <w:szCs w:val="22"/>
              </w:rPr>
              <w:t xml:space="preserve"> </w:t>
            </w:r>
          </w:p>
          <w:p w14:paraId="0B1D644A" w14:textId="77777777" w:rsidR="00B400C0" w:rsidRPr="00B640A5" w:rsidRDefault="00B400C0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CABAECF" w:rsidR="00023A99" w:rsidRPr="006C2890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polski</w:t>
            </w:r>
          </w:p>
        </w:tc>
      </w:tr>
      <w:tr w:rsidR="00023A99" w:rsidRPr="00B640A5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B640A5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Rodzaj modułu</w:t>
            </w:r>
            <w:r w:rsidR="00206860" w:rsidRPr="00B640A5">
              <w:rPr>
                <w:sz w:val="22"/>
                <w:szCs w:val="22"/>
              </w:rPr>
              <w:t xml:space="preserve"> </w:t>
            </w:r>
          </w:p>
          <w:p w14:paraId="05B3F865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3EACA59A" w:rsidR="00023A99" w:rsidRPr="006C2890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fakultatywny</w:t>
            </w:r>
            <w:r w:rsidR="00BA2E91"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E91" w:rsidRPr="006C2890">
              <w:rPr>
                <w:rStyle w:val="Odwoanieprzypisudolnego"/>
                <w:color w:val="000000" w:themeColor="text1"/>
                <w:sz w:val="22"/>
                <w:szCs w:val="22"/>
              </w:rPr>
              <w:footnoteReference w:id="1"/>
            </w:r>
          </w:p>
        </w:tc>
      </w:tr>
      <w:tr w:rsidR="00023A99" w:rsidRPr="00B640A5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0066259" w:rsidR="00023A99" w:rsidRPr="006C2890" w:rsidRDefault="00023A99" w:rsidP="005321E9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pierwszego stopnia</w:t>
            </w:r>
          </w:p>
        </w:tc>
      </w:tr>
      <w:tr w:rsidR="00023A99" w:rsidRPr="00B640A5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Forma studiów</w:t>
            </w:r>
          </w:p>
          <w:p w14:paraId="5E1CEB72" w14:textId="77777777" w:rsidR="00F02E5D" w:rsidRPr="00B640A5" w:rsidRDefault="00F02E5D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657A0FA9" w:rsidR="00023A99" w:rsidRPr="006C2890" w:rsidRDefault="00CE20EA" w:rsidP="005321E9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nie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stacjonarne</w:t>
            </w:r>
          </w:p>
        </w:tc>
      </w:tr>
      <w:tr w:rsidR="00023A99" w:rsidRPr="00B640A5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364DD327" w:rsidR="00023A99" w:rsidRPr="006C2890" w:rsidRDefault="00CE20EA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IV</w:t>
            </w:r>
          </w:p>
        </w:tc>
      </w:tr>
      <w:tr w:rsidR="00023A99" w:rsidRPr="00B640A5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75A03BE1" w:rsidR="00023A99" w:rsidRPr="006C2890" w:rsidRDefault="00CE20EA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023A99" w:rsidRPr="00B640A5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640A5" w:rsidRDefault="00023A99" w:rsidP="004C01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B640A5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5E905BF7" w:rsidR="00023A99" w:rsidRPr="006C2890" w:rsidRDefault="005321E9" w:rsidP="00271DE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3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457D" w:rsidRPr="006C2890">
              <w:rPr>
                <w:color w:val="000000" w:themeColor="text1"/>
                <w:sz w:val="22"/>
                <w:szCs w:val="22"/>
              </w:rPr>
              <w:t>(0,92/2,08</w:t>
            </w:r>
            <w:r w:rsidR="00271DE5" w:rsidRPr="006C2890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023A99" w:rsidRPr="00B640A5" w14:paraId="6C8FFD85" w14:textId="77777777" w:rsidTr="003305C4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B640A5" w:rsidRDefault="00023A99" w:rsidP="00F02E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Tytuł</w:t>
            </w:r>
            <w:r w:rsidR="00F02E5D" w:rsidRPr="00B640A5">
              <w:rPr>
                <w:sz w:val="22"/>
                <w:szCs w:val="22"/>
              </w:rPr>
              <w:t xml:space="preserve"> naukowy</w:t>
            </w:r>
            <w:r w:rsidRPr="00B640A5">
              <w:rPr>
                <w:sz w:val="22"/>
                <w:szCs w:val="22"/>
              </w:rPr>
              <w:t>/stopień</w:t>
            </w:r>
            <w:r w:rsidR="00F02E5D" w:rsidRPr="00B640A5">
              <w:rPr>
                <w:sz w:val="22"/>
                <w:szCs w:val="22"/>
              </w:rPr>
              <w:t xml:space="preserve"> naukowy</w:t>
            </w:r>
            <w:r w:rsidRPr="00B640A5">
              <w:rPr>
                <w:sz w:val="22"/>
                <w:szCs w:val="22"/>
              </w:rPr>
              <w:t>, imię i nazwisko osoby</w:t>
            </w:r>
            <w:r w:rsidR="00F02E5D" w:rsidRPr="00B640A5">
              <w:rPr>
                <w:sz w:val="22"/>
                <w:szCs w:val="22"/>
              </w:rPr>
              <w:t xml:space="preserve"> </w:t>
            </w:r>
            <w:r w:rsidRPr="00B640A5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0CAD5AEB" w:rsidR="00023A99" w:rsidRPr="006C2890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dr hab. inż. Grzegorz Łysiak prof. uczelni</w:t>
            </w:r>
          </w:p>
        </w:tc>
      </w:tr>
      <w:tr w:rsidR="00023A99" w:rsidRPr="00B640A5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Jednostka oferująca moduł</w:t>
            </w:r>
          </w:p>
          <w:p w14:paraId="22E3AD73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381CDA7" w14:textId="4C746CA1" w:rsidR="00023A99" w:rsidRPr="006C2890" w:rsidRDefault="005321E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Katedra Inżynierii i Maszyn Spożywczych</w:t>
            </w:r>
          </w:p>
        </w:tc>
      </w:tr>
      <w:tr w:rsidR="00023A99" w:rsidRPr="00B640A5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Cel modułu</w:t>
            </w:r>
          </w:p>
          <w:p w14:paraId="23327B8C" w14:textId="77777777" w:rsidR="00023A99" w:rsidRPr="00B640A5" w:rsidRDefault="00023A99" w:rsidP="004C0125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2BA6533" w14:textId="640BBEF0" w:rsidR="00023A99" w:rsidRPr="006C2890" w:rsidRDefault="005321E9" w:rsidP="000F3A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Zapoznanie studentów z zagrożeniami i skutkami niewłaściwego użytkowania maszyn i urządzeń. Poznanie podstawowych wymagań prawnych w zakresie bezpieczeństwa użytkowania maszyn i czynności remontowych. Wykorzystanie środków technicznych i metod oceny ryzyka dla zapewniania bezpieczeństwa w środowisku pracy.</w:t>
            </w:r>
          </w:p>
        </w:tc>
      </w:tr>
      <w:tr w:rsidR="00023A99" w:rsidRPr="00B640A5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B640A5" w:rsidRDefault="00023A99" w:rsidP="00206860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Efekty </w:t>
            </w:r>
            <w:r w:rsidR="00D2747A" w:rsidRPr="00B640A5">
              <w:rPr>
                <w:sz w:val="22"/>
                <w:szCs w:val="22"/>
              </w:rPr>
              <w:t>uczenia się</w:t>
            </w:r>
            <w:r w:rsidR="00206860" w:rsidRPr="00B640A5">
              <w:rPr>
                <w:sz w:val="22"/>
                <w:szCs w:val="22"/>
              </w:rPr>
              <w:t xml:space="preserve"> dla modułu </w:t>
            </w:r>
            <w:r w:rsidRPr="00B640A5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B640A5">
              <w:rPr>
                <w:sz w:val="22"/>
                <w:szCs w:val="22"/>
              </w:rPr>
              <w:t>ągnie</w:t>
            </w:r>
            <w:r w:rsidR="00206860" w:rsidRPr="00B640A5">
              <w:rPr>
                <w:sz w:val="22"/>
                <w:szCs w:val="22"/>
              </w:rPr>
              <w:t xml:space="preserve"> po zrealizowaniu zajęć</w:t>
            </w:r>
            <w:r w:rsidR="000F587A" w:rsidRPr="00B640A5">
              <w:rPr>
                <w:sz w:val="22"/>
                <w:szCs w:val="22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023A99" w:rsidRPr="006C2890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Wiedza: </w:t>
            </w:r>
          </w:p>
        </w:tc>
      </w:tr>
      <w:tr w:rsidR="00023A99" w:rsidRPr="00B640A5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5EE13F0D" w:rsidR="00023A99" w:rsidRPr="006C2890" w:rsidRDefault="00A25D78" w:rsidP="00901564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1.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Zna techniki i technologie wykorzystywane do , do poprawy jakości i bezpieczeństwa maszyn oraz pracy człowieka</w:t>
            </w:r>
          </w:p>
        </w:tc>
      </w:tr>
      <w:tr w:rsidR="00023A99" w:rsidRPr="00B640A5" w14:paraId="35E076E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2D642852" w:rsidR="00023A99" w:rsidRPr="006C2890" w:rsidRDefault="00A25D78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2.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Ma wiedzę nt. cyklu życia urządzeń, obiektów i systemów technicznych</w:t>
            </w:r>
          </w:p>
        </w:tc>
      </w:tr>
      <w:tr w:rsidR="00023A99" w:rsidRPr="00B640A5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023A99" w:rsidRPr="006C2890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Umiejętności:</w:t>
            </w:r>
          </w:p>
        </w:tc>
      </w:tr>
      <w:tr w:rsidR="00023A99" w:rsidRPr="00B640A5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3D5AF017" w:rsidR="00023A99" w:rsidRPr="006C2890" w:rsidRDefault="00A25D78" w:rsidP="00901564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U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1.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Potrafi analizować i oceniać przebieg procesów produkcyjnych, ich wpływ na stan bezpieczeństwa ludzi i środowiska oraz </w:t>
            </w:r>
          </w:p>
        </w:tc>
      </w:tr>
      <w:tr w:rsidR="00023A99" w:rsidRPr="00B640A5" w14:paraId="27B66AF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347990E9" w:rsidR="00023A99" w:rsidRPr="006C2890" w:rsidRDefault="00A25D78" w:rsidP="00515A72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U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2.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Potrafi podejmować działania zapobiegawcze, w tym </w:t>
            </w:r>
            <w:proofErr w:type="spellStart"/>
            <w:r w:rsidR="00901564" w:rsidRPr="006C2890">
              <w:rPr>
                <w:color w:val="000000" w:themeColor="text1"/>
                <w:sz w:val="22"/>
                <w:szCs w:val="22"/>
              </w:rPr>
              <w:t>prawno</w:t>
            </w:r>
            <w:proofErr w:type="spellEnd"/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–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organizacyjne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i techniczne w zakresie bezpiecznego użytkowania maszyn </w:t>
            </w:r>
          </w:p>
        </w:tc>
      </w:tr>
      <w:tr w:rsidR="00023A99" w:rsidRPr="00B640A5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023A99" w:rsidRPr="006C2890" w:rsidRDefault="00023A99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Kompetencje społeczne:</w:t>
            </w:r>
          </w:p>
        </w:tc>
      </w:tr>
      <w:tr w:rsidR="00023A99" w:rsidRPr="00B640A5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B640A5" w:rsidRDefault="00023A99" w:rsidP="004C012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9D8A54D" w14:textId="7CC5F626" w:rsidR="00515A72" w:rsidRPr="006C2890" w:rsidRDefault="00A25D78" w:rsidP="00515A72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</w:t>
            </w:r>
            <w:r w:rsidR="00023A99" w:rsidRPr="006C2890">
              <w:rPr>
                <w:color w:val="000000" w:themeColor="text1"/>
                <w:sz w:val="22"/>
                <w:szCs w:val="22"/>
              </w:rPr>
              <w:t>1.</w:t>
            </w:r>
            <w:r w:rsidR="00515A72" w:rsidRPr="006C2890">
              <w:rPr>
                <w:color w:val="000000" w:themeColor="text1"/>
                <w:sz w:val="22"/>
                <w:szCs w:val="22"/>
              </w:rPr>
              <w:t xml:space="preserve"> Jest świadomy znaczenia</w:t>
            </w:r>
          </w:p>
          <w:p w14:paraId="274A2D7A" w14:textId="77777777" w:rsidR="00515A72" w:rsidRPr="006C2890" w:rsidRDefault="00515A72" w:rsidP="00515A72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społecznej, zawodowej i etycznej</w:t>
            </w:r>
          </w:p>
          <w:p w14:paraId="31822BA3" w14:textId="6F86535A" w:rsidR="00023A99" w:rsidRPr="006C2890" w:rsidRDefault="00515A72" w:rsidP="00515A72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odpowiedzialności za stan maszyn, procesów i ich wpływu na  człowieka, środowisko.</w:t>
            </w:r>
          </w:p>
        </w:tc>
      </w:tr>
      <w:tr w:rsidR="00023A99" w:rsidRPr="00B640A5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3D9A579" w:rsidR="00023A99" w:rsidRPr="006C2890" w:rsidRDefault="000F3ABF" w:rsidP="004C012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wymagania prawne w BHP</w:t>
            </w:r>
          </w:p>
        </w:tc>
      </w:tr>
      <w:tr w:rsidR="00023A99" w:rsidRPr="00B640A5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B640A5" w:rsidRDefault="00023A99" w:rsidP="00D2747A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B400C0" w:rsidRPr="00B640A5" w:rsidRDefault="00B400C0" w:rsidP="00D2747A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D1CD030" w14:textId="77777777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Charakterystyka procesów użytkowania i utrzymania maszyn. Kluczowe wskaźniki eksploatacji maszyn KPI. Systemy utrzymania maszyn. Podstawy prawne bezpieczeństwa użytkowania maszyn. Kodeks pracy. </w:t>
            </w:r>
            <w:r w:rsidRPr="006C2890">
              <w:rPr>
                <w:color w:val="000000" w:themeColor="text1"/>
                <w:sz w:val="22"/>
                <w:szCs w:val="22"/>
              </w:rPr>
              <w:lastRenderedPageBreak/>
              <w:t xml:space="preserve">Europejska koncepcja bezpieczeństwa użytkowania maszyn. Wymagania dla maszyn nowych. Podstawowe wymagania bezpieczeństwa w środowisku pracy. Dyrektywa maszynowa. Deklaracja zgodności WE. Oznakowanie i dokumentacja nowych maszyn. Instrukcja maszyny. Wymagania dla maszyn starych (wymagania minimalne). Obowiązki użytkownika maszyny. Rola norm zharmonizowanych w koncepcji kształtowania bezpieczeństwa. Zagrożenia bezpieczeństwa w środowisku pracy. Środki ochrony przed zagrożeniami. Techniczne środki ochronne przed zagrożeniami mechanicznymi. Podstawy oceny ryzyka. Ocena ryzyka w użytkowaniu maszyn i w czynnościach remontowych. Audyt bezpieczeństwa użytkowania maszyn. </w:t>
            </w:r>
          </w:p>
          <w:p w14:paraId="5661BA58" w14:textId="77777777" w:rsidR="0057184E" w:rsidRPr="006C2890" w:rsidRDefault="0057184E" w:rsidP="004C012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23A99" w:rsidRPr="00B640A5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B640A5" w:rsidRDefault="00023A99" w:rsidP="004C0125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0E9B47" w14:textId="77777777" w:rsidR="000F3ABF" w:rsidRPr="006C2890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Łabanowski W. Bezpieczeństwo użytkowania maszyn. Główny inspektorat Pracy. Warszawa 2012. </w:t>
            </w:r>
          </w:p>
          <w:p w14:paraId="346573A4" w14:textId="76DF549A" w:rsidR="00411EBE" w:rsidRPr="006C2890" w:rsidRDefault="00411EBE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Siemiątkowski P. Ł. Maszyny. Zasadnicze wymagania dotyczące bezpieczeństwa i ochrony zdrowia. Wiedza i Praktyka 2018</w:t>
            </w:r>
          </w:p>
          <w:p w14:paraId="15E05DAA" w14:textId="0A3F2B1B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Przewodnik Bezpieczne Maszyny. Bezpieczna maszyna w sześciu krokach. SIICK Sensor </w:t>
            </w:r>
            <w:proofErr w:type="spellStart"/>
            <w:r w:rsidRPr="006C2890">
              <w:rPr>
                <w:color w:val="000000" w:themeColor="text1"/>
                <w:sz w:val="22"/>
                <w:szCs w:val="22"/>
              </w:rPr>
              <w:t>Intelligence</w:t>
            </w:r>
            <w:proofErr w:type="spellEnd"/>
            <w:r w:rsidRPr="006C2890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6C2890">
              <w:rPr>
                <w:color w:val="000000" w:themeColor="text1"/>
                <w:sz w:val="22"/>
                <w:szCs w:val="22"/>
              </w:rPr>
              <w:t>Waldkirch</w:t>
            </w:r>
            <w:proofErr w:type="spellEnd"/>
            <w:r w:rsidRPr="006C2890">
              <w:rPr>
                <w:color w:val="000000" w:themeColor="text1"/>
                <w:sz w:val="22"/>
                <w:szCs w:val="22"/>
              </w:rPr>
              <w:t>, Germany 2015.</w:t>
            </w:r>
          </w:p>
          <w:p w14:paraId="70171747" w14:textId="77777777" w:rsidR="00597E1A" w:rsidRPr="006C2890" w:rsidRDefault="00597E1A" w:rsidP="00597E1A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Bezpieczeństwo maszyn – wprowadzenie.  </w:t>
            </w:r>
            <w:proofErr w:type="spellStart"/>
            <w:r w:rsidRPr="006C2890">
              <w:rPr>
                <w:color w:val="000000" w:themeColor="text1"/>
                <w:sz w:val="22"/>
                <w:szCs w:val="22"/>
              </w:rPr>
              <w:t>Safety</w:t>
            </w:r>
            <w:proofErr w:type="spellEnd"/>
            <w:r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C2890">
              <w:rPr>
                <w:color w:val="000000" w:themeColor="text1"/>
                <w:sz w:val="22"/>
                <w:szCs w:val="22"/>
              </w:rPr>
              <w:t>Integrated</w:t>
            </w:r>
            <w:proofErr w:type="spellEnd"/>
            <w:r w:rsidRPr="006C2890">
              <w:rPr>
                <w:color w:val="000000" w:themeColor="text1"/>
                <w:sz w:val="22"/>
                <w:szCs w:val="22"/>
              </w:rPr>
              <w:t xml:space="preserve"> – Wykorzystaj zalety zintegrowanych systemów bezpieczeństwa. Siemens AG.</w:t>
            </w:r>
          </w:p>
          <w:p w14:paraId="40E4F495" w14:textId="77777777" w:rsidR="00597E1A" w:rsidRPr="006C2890" w:rsidRDefault="00597E1A" w:rsidP="00597E1A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Systemy sterowania związane z bezpieczeństwem maszyn Zasady, normy i wdrożenie (Podręcznik bezpieczeństwa – wersja 5). Rockwell Automation,  SAFEBK-RM002C-EN-P, 2016 </w:t>
            </w:r>
          </w:p>
          <w:p w14:paraId="4B496150" w14:textId="77777777" w:rsidR="008D13BA" w:rsidRPr="006C2890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Kodeks pracy</w:t>
            </w:r>
          </w:p>
          <w:p w14:paraId="102FDEB0" w14:textId="270C42B3" w:rsidR="000F3ABF" w:rsidRPr="006C2890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Dyrektywa maszynowa </w:t>
            </w:r>
            <w:r w:rsidR="00B640A5" w:rsidRPr="006C2890">
              <w:rPr>
                <w:color w:val="000000" w:themeColor="text1"/>
                <w:sz w:val="22"/>
                <w:szCs w:val="22"/>
              </w:rPr>
              <w:t>2006/42/WE</w:t>
            </w:r>
          </w:p>
          <w:p w14:paraId="2BDAD5E4" w14:textId="794B779F" w:rsidR="000F3ABF" w:rsidRPr="006C2890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Dyrektywa narzędziowa</w:t>
            </w:r>
            <w:r w:rsidR="00B640A5"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40A5" w:rsidRPr="006C2890">
              <w:rPr>
                <w:rStyle w:val="Uwydatnienie"/>
                <w:bCs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2009</w:t>
            </w:r>
            <w:r w:rsidR="00B640A5" w:rsidRPr="006C2890">
              <w:rPr>
                <w:color w:val="000000" w:themeColor="text1"/>
                <w:sz w:val="22"/>
                <w:szCs w:val="22"/>
                <w:shd w:val="clear" w:color="auto" w:fill="FFFFFF"/>
              </w:rPr>
              <w:t>/104/WE</w:t>
            </w:r>
          </w:p>
          <w:p w14:paraId="374E5AF8" w14:textId="2271A659" w:rsidR="000F3ABF" w:rsidRPr="006C2890" w:rsidRDefault="000F3ABF" w:rsidP="004C012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Inne dyrektywy UE</w:t>
            </w:r>
            <w:r w:rsidR="00597E1A" w:rsidRPr="006C2890">
              <w:rPr>
                <w:color w:val="000000" w:themeColor="text1"/>
                <w:sz w:val="22"/>
                <w:szCs w:val="22"/>
              </w:rPr>
              <w:t xml:space="preserve"> i rozporządzenia</w:t>
            </w:r>
          </w:p>
        </w:tc>
      </w:tr>
      <w:tr w:rsidR="000F3ABF" w:rsidRPr="00B640A5" w14:paraId="4C02F9EA" w14:textId="77777777" w:rsidTr="00772048">
        <w:tc>
          <w:tcPr>
            <w:tcW w:w="3942" w:type="dxa"/>
            <w:shd w:val="clear" w:color="auto" w:fill="auto"/>
            <w:vAlign w:val="center"/>
          </w:tcPr>
          <w:p w14:paraId="50B3A6CD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4E6F61AD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1) wykład,</w:t>
            </w:r>
          </w:p>
          <w:p w14:paraId="2203190B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2) analiza przypadków.</w:t>
            </w:r>
          </w:p>
          <w:p w14:paraId="1712EC61" w14:textId="233A1F3C" w:rsidR="000F3ABF" w:rsidRPr="006C2890" w:rsidRDefault="00B805E1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3) prezentacja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0F3ABF" w:rsidRPr="00B640A5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DB88DCF" w14:textId="10E74223" w:rsidR="000F3ABF" w:rsidRPr="006C2890" w:rsidRDefault="00B640A5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>eryfikacja osiąganych przez studenta efektów uczenia się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uwzględnia 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 xml:space="preserve">sprawdzian testowy, 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ocena prezentacji, ocena aktywności i uczestnictwa w </w:t>
            </w:r>
            <w:r w:rsidR="00B805E1" w:rsidRPr="006C2890">
              <w:rPr>
                <w:color w:val="000000" w:themeColor="text1"/>
                <w:sz w:val="22"/>
                <w:szCs w:val="22"/>
              </w:rPr>
              <w:t>wykładach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488C8FF" w14:textId="14BD0B89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08A4E73A" w14:textId="493816B2" w:rsidR="000F3ABF" w:rsidRPr="006C2890" w:rsidRDefault="000F3ABF" w:rsidP="000F3ABF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6C2890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B3714BE" w14:textId="77777777" w:rsidR="00B805E1" w:rsidRPr="006C2890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Weryfikacja efektów kształcenia:</w:t>
            </w:r>
          </w:p>
          <w:p w14:paraId="59850343" w14:textId="5D6817DB" w:rsidR="00B805E1" w:rsidRPr="006C2890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W1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sprawdzian testowy, W2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sprawdzian testowy, </w:t>
            </w:r>
          </w:p>
          <w:p w14:paraId="6B23961C" w14:textId="015B490E" w:rsidR="00B805E1" w:rsidRPr="006C2890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U1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sprawdzian testowy, prezentacja</w:t>
            </w:r>
          </w:p>
          <w:p w14:paraId="72A3B8A6" w14:textId="080D5021" w:rsidR="00B805E1" w:rsidRPr="006C2890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U2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sprawdzian testowy, prezentacja, </w:t>
            </w:r>
          </w:p>
          <w:p w14:paraId="4F42AF40" w14:textId="483DC125" w:rsidR="00B805E1" w:rsidRPr="006C2890" w:rsidRDefault="00B805E1" w:rsidP="00B805E1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K1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prezentacja, dziennik prowadzącego, aktywność</w:t>
            </w:r>
          </w:p>
          <w:p w14:paraId="34406EC5" w14:textId="5D64C9FC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7EA5B198" w14:textId="493BDFC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0F0A21" w:rsidRPr="006C2890">
              <w:rPr>
                <w:color w:val="000000" w:themeColor="text1"/>
                <w:sz w:val="22"/>
                <w:szCs w:val="22"/>
              </w:rPr>
              <w:t>sprawdzian testowy, prezentacja,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dziennik prowadzącego</w:t>
            </w:r>
          </w:p>
          <w:p w14:paraId="576F73B7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56B2FC7E" w14:textId="77777777" w:rsidR="00B640A5" w:rsidRPr="006C2890" w:rsidRDefault="00B640A5" w:rsidP="00B640A5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Szczegółowe kryteria przy ocenie egzaminów i prac kontrolnych</w:t>
            </w:r>
          </w:p>
          <w:p w14:paraId="2B8D516E" w14:textId="77777777" w:rsidR="00B640A5" w:rsidRPr="006C2890" w:rsidRDefault="00B640A5" w:rsidP="006C289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lastRenderedPageBreak/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6779B2C3" w14:textId="77777777" w:rsidR="00B640A5" w:rsidRPr="006C2890" w:rsidRDefault="00B640A5" w:rsidP="006C289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42CBDFD2" w14:textId="77777777" w:rsidR="00B640A5" w:rsidRPr="006C2890" w:rsidRDefault="00B640A5" w:rsidP="006C289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student wykazuje dobry stopień (4,0) wiedzy lub umiejętności, gdy uzyskuje od 71 do 80% sumy punktów określających maksymalny poziom wiedzy lub umiejętności z danego przedmiotu (odpowiednio – jego części), </w:t>
            </w:r>
          </w:p>
          <w:p w14:paraId="2256543B" w14:textId="77777777" w:rsidR="00B640A5" w:rsidRPr="006C2890" w:rsidRDefault="00B640A5" w:rsidP="006C289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6544D23B" w14:textId="2303CCA3" w:rsidR="000F3ABF" w:rsidRPr="006C2890" w:rsidRDefault="00B640A5" w:rsidP="006C2890">
            <w:pPr>
              <w:pStyle w:val="Akapitzlist"/>
              <w:numPr>
                <w:ilvl w:val="0"/>
                <w:numId w:val="7"/>
              </w:numPr>
              <w:ind w:left="346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student wykazuje bardzo dobry stopień (5,0) wiedzy lub umiejętności, gdy uzyskuje powyżej 91% sumy punktów określających maksymalny poziom wiedzy lub umiejętności z danego przedmi</w:t>
            </w:r>
            <w:r w:rsidR="00B805E1" w:rsidRPr="006C2890">
              <w:rPr>
                <w:color w:val="000000" w:themeColor="text1"/>
                <w:sz w:val="22"/>
                <w:szCs w:val="22"/>
              </w:rPr>
              <w:t>otu (odpowiednio – jego części)</w:t>
            </w:r>
          </w:p>
        </w:tc>
      </w:tr>
      <w:tr w:rsidR="000F3ABF" w:rsidRPr="00B640A5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A9347C" w14:textId="77777777" w:rsidR="000F3ABF" w:rsidRPr="00B640A5" w:rsidRDefault="000F3ABF" w:rsidP="000F3ABF">
            <w:pPr>
              <w:rPr>
                <w:sz w:val="22"/>
                <w:szCs w:val="22"/>
              </w:rPr>
            </w:pPr>
          </w:p>
          <w:p w14:paraId="6D4F54D5" w14:textId="77777777" w:rsidR="000F3ABF" w:rsidRPr="00B640A5" w:rsidRDefault="000F3ABF" w:rsidP="000F3ABF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24653E5" w14:textId="66166FF3" w:rsidR="000F3ABF" w:rsidRPr="006C2890" w:rsidRDefault="00B805E1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Sprawdzian testowy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60%  </w:t>
            </w:r>
          </w:p>
          <w:p w14:paraId="4C03E042" w14:textId="5500BA67" w:rsidR="00B805E1" w:rsidRPr="006C2890" w:rsidRDefault="00A87ABE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Ocena prezentacji</w:t>
            </w:r>
            <w:r w:rsidR="00B805E1" w:rsidRPr="006C28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47BD" w:rsidRPr="006C2890">
              <w:rPr>
                <w:color w:val="000000" w:themeColor="text1"/>
                <w:sz w:val="22"/>
                <w:szCs w:val="22"/>
              </w:rPr>
              <w:t>–</w:t>
            </w:r>
            <w:r w:rsidR="00B805E1" w:rsidRPr="006C2890">
              <w:rPr>
                <w:color w:val="000000" w:themeColor="text1"/>
                <w:sz w:val="22"/>
                <w:szCs w:val="22"/>
              </w:rPr>
              <w:t xml:space="preserve"> 20%</w:t>
            </w:r>
          </w:p>
          <w:p w14:paraId="3C54574E" w14:textId="18163AA0" w:rsidR="00B805E1" w:rsidRPr="006C2890" w:rsidRDefault="00B805E1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Ocena aktywności i uczestnictwa w wykładach – 10%</w:t>
            </w:r>
          </w:p>
        </w:tc>
      </w:tr>
      <w:tr w:rsidR="000F3ABF" w:rsidRPr="00B640A5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F3ABF" w:rsidRPr="00B640A5" w:rsidRDefault="000F3ABF" w:rsidP="000F3ABF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06459E1" w14:textId="77777777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4D8CD19" w14:textId="35F53823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3C413969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Kontaktowe</w:t>
            </w:r>
          </w:p>
          <w:p w14:paraId="2D443867" w14:textId="1EF2DFDC" w:rsidR="000F3ABF" w:rsidRPr="006C2890" w:rsidRDefault="003F57DD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wykład (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7 godz./0</w:t>
            </w:r>
            <w:r w:rsidRPr="006C2890">
              <w:rPr>
                <w:color w:val="000000" w:themeColor="text1"/>
                <w:sz w:val="22"/>
                <w:szCs w:val="22"/>
              </w:rPr>
              <w:t>,2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8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D34974B" w14:textId="5004D94B" w:rsidR="000F3ABF" w:rsidRPr="006C2890" w:rsidRDefault="009244CA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ćwiczenia (14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 xml:space="preserve"> godz./0,</w:t>
            </w:r>
            <w:r w:rsidRPr="006C2890">
              <w:rPr>
                <w:color w:val="000000" w:themeColor="text1"/>
                <w:sz w:val="22"/>
                <w:szCs w:val="22"/>
              </w:rPr>
              <w:t>5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559CE3D9" w14:textId="77777777" w:rsidR="000F3ABF" w:rsidRPr="006C2890" w:rsidRDefault="000F3ABF" w:rsidP="000F3ABF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konsultacje (2 godz./0,08 ECTS), </w:t>
            </w:r>
          </w:p>
          <w:p w14:paraId="20F046EC" w14:textId="6020BEAA" w:rsidR="000F3ABF" w:rsidRPr="006C2890" w:rsidRDefault="000F3ABF" w:rsidP="000F3ABF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Łącznie – 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23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/0,92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3CDD9F94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</w:p>
          <w:p w14:paraId="1D3FD46C" w14:textId="77777777" w:rsidR="000F3ABF" w:rsidRPr="006C2890" w:rsidRDefault="000F3ABF" w:rsidP="000F3A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C2890">
              <w:rPr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34C4FD0A" w14:textId="35C87789" w:rsidR="000F3ABF" w:rsidRPr="006C2890" w:rsidRDefault="000F3ABF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przygotowanie do zajęć (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12 godz./0,48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30835331" w14:textId="76939C43" w:rsidR="000F3ABF" w:rsidRPr="006C2890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przygotowanie do sprawdzianu (1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0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godz./0,4 ECTS</w:t>
            </w:r>
            <w:r w:rsidR="000F3ABF" w:rsidRPr="006C2890">
              <w:rPr>
                <w:color w:val="000000" w:themeColor="text1"/>
                <w:sz w:val="22"/>
                <w:szCs w:val="22"/>
              </w:rPr>
              <w:t>),</w:t>
            </w:r>
          </w:p>
          <w:p w14:paraId="5B285852" w14:textId="34A412A9" w:rsidR="009244CA" w:rsidRPr="006C2890" w:rsidRDefault="009244CA" w:rsidP="009244CA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studiowanie literatury (15 godz./0,6 ECTS) </w:t>
            </w:r>
          </w:p>
          <w:p w14:paraId="391B4994" w14:textId="3C23E415" w:rsidR="000F3ABF" w:rsidRPr="006C2890" w:rsidRDefault="003F57DD" w:rsidP="000F3ABF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przygotowanie prezentacji 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(15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godz./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0,6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ECTS) </w:t>
            </w:r>
          </w:p>
          <w:p w14:paraId="66E2973E" w14:textId="268805A2" w:rsidR="000F3ABF" w:rsidRPr="006C2890" w:rsidRDefault="000F3ABF" w:rsidP="000F3ABF">
            <w:pPr>
              <w:ind w:left="120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Łą</w:t>
            </w:r>
            <w:r w:rsidR="003F57DD" w:rsidRPr="006C2890">
              <w:rPr>
                <w:color w:val="000000" w:themeColor="text1"/>
                <w:sz w:val="22"/>
                <w:szCs w:val="22"/>
              </w:rPr>
              <w:t>c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znie 52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godz.</w:t>
            </w:r>
            <w:r w:rsidR="003F57DD" w:rsidRPr="006C2890">
              <w:rPr>
                <w:color w:val="000000" w:themeColor="text1"/>
                <w:sz w:val="22"/>
                <w:szCs w:val="22"/>
              </w:rPr>
              <w:t>/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2,08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0F3ABF" w:rsidRPr="00B640A5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14:paraId="52888F6B" w14:textId="4D978D33" w:rsidR="000F3ABF" w:rsidRPr="00B640A5" w:rsidRDefault="000F3ABF" w:rsidP="000F3ABF">
            <w:pPr>
              <w:rPr>
                <w:sz w:val="22"/>
                <w:szCs w:val="22"/>
              </w:rPr>
            </w:pPr>
            <w:r w:rsidRPr="00B640A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DEF8B45" w:rsidR="000F3ABF" w:rsidRPr="006C2890" w:rsidRDefault="000F3ABF" w:rsidP="00BE5DF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7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9244CA" w:rsidRPr="006C2890">
              <w:rPr>
                <w:color w:val="000000" w:themeColor="text1"/>
                <w:sz w:val="22"/>
                <w:szCs w:val="22"/>
              </w:rPr>
              <w:t>14</w:t>
            </w:r>
            <w:r w:rsidRPr="006C2890">
              <w:rPr>
                <w:color w:val="000000" w:themeColor="text1"/>
                <w:sz w:val="22"/>
                <w:szCs w:val="22"/>
              </w:rPr>
              <w:t xml:space="preserve"> godz</w:t>
            </w:r>
            <w:r w:rsidR="006C2890">
              <w:rPr>
                <w:color w:val="000000" w:themeColor="text1"/>
                <w:sz w:val="22"/>
                <w:szCs w:val="22"/>
              </w:rPr>
              <w:t>. konsultacjach – 2 godz.</w:t>
            </w:r>
          </w:p>
        </w:tc>
      </w:tr>
      <w:tr w:rsidR="000F3ABF" w:rsidRPr="00B640A5" w14:paraId="51235208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C71D18" w14:textId="77777777" w:rsidR="000F3ABF" w:rsidRPr="00B640A5" w:rsidRDefault="000F3ABF" w:rsidP="000F3ABF">
            <w:pPr>
              <w:jc w:val="both"/>
              <w:rPr>
                <w:sz w:val="22"/>
                <w:szCs w:val="22"/>
              </w:rPr>
            </w:pPr>
            <w:r w:rsidRPr="00B640A5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DB4169A" w14:textId="77777777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>Kod efektu modułowego – kod efektu kierunkowego</w:t>
            </w:r>
          </w:p>
          <w:p w14:paraId="64D9F5C1" w14:textId="12FAD84E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W1 – 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 xml:space="preserve"> BH – W05</w:t>
            </w:r>
          </w:p>
          <w:p w14:paraId="2853C753" w14:textId="08401A62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W2 – 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>BH – W09</w:t>
            </w:r>
          </w:p>
          <w:p w14:paraId="18B5D677" w14:textId="2F8BB236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U1 – 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>BH – U04</w:t>
            </w:r>
          </w:p>
          <w:p w14:paraId="0E4A5E3E" w14:textId="7E5C487D" w:rsidR="000F3ABF" w:rsidRPr="006C2890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U2 – 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>BH – U05</w:t>
            </w:r>
          </w:p>
          <w:p w14:paraId="4320B482" w14:textId="77777777" w:rsidR="000F3ABF" w:rsidRDefault="000F3ABF" w:rsidP="000F3A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C2890">
              <w:rPr>
                <w:color w:val="000000" w:themeColor="text1"/>
                <w:sz w:val="22"/>
                <w:szCs w:val="22"/>
              </w:rPr>
              <w:t xml:space="preserve">K1 – </w:t>
            </w:r>
            <w:r w:rsidR="00901564" w:rsidRPr="006C2890">
              <w:rPr>
                <w:color w:val="000000" w:themeColor="text1"/>
                <w:sz w:val="22"/>
                <w:szCs w:val="22"/>
              </w:rPr>
              <w:t>BH – K04</w:t>
            </w:r>
          </w:p>
          <w:p w14:paraId="59E212F6" w14:textId="0A5050DD" w:rsidR="008B0EE6" w:rsidRDefault="008B0EE6" w:rsidP="008B0EE6">
            <w:pPr>
              <w:jc w:val="both"/>
            </w:pPr>
            <w:r>
              <w:t>InzBH_W05</w:t>
            </w:r>
          </w:p>
          <w:p w14:paraId="24E3A209" w14:textId="6B926281" w:rsidR="008B0EE6" w:rsidRDefault="008B0EE6" w:rsidP="008B0EE6">
            <w:pPr>
              <w:jc w:val="both"/>
            </w:pPr>
            <w:r>
              <w:lastRenderedPageBreak/>
              <w:t>InzBH_W09</w:t>
            </w:r>
          </w:p>
          <w:p w14:paraId="4BCBF38F" w14:textId="5EF76181" w:rsidR="008B0EE6" w:rsidRDefault="008B0EE6" w:rsidP="008B0EE6">
            <w:pPr>
              <w:jc w:val="both"/>
            </w:pPr>
            <w:r>
              <w:t>InzBH_U04</w:t>
            </w:r>
            <w:bookmarkStart w:id="0" w:name="_GoBack"/>
            <w:bookmarkEnd w:id="0"/>
          </w:p>
          <w:p w14:paraId="12F16102" w14:textId="1FF200FB" w:rsidR="008B0EE6" w:rsidRPr="008B0EE6" w:rsidRDefault="008B0EE6" w:rsidP="000F3ABF">
            <w:pPr>
              <w:jc w:val="both"/>
            </w:pPr>
            <w:r>
              <w:t>InzBH_U05</w:t>
            </w:r>
          </w:p>
        </w:tc>
      </w:tr>
    </w:tbl>
    <w:p w14:paraId="530EE19C" w14:textId="470E0488" w:rsidR="00023A99" w:rsidRPr="00B640A5" w:rsidRDefault="00023A99" w:rsidP="00023A99">
      <w:pPr>
        <w:rPr>
          <w:sz w:val="22"/>
          <w:szCs w:val="22"/>
        </w:rPr>
      </w:pPr>
    </w:p>
    <w:p w14:paraId="7CF1FC4E" w14:textId="77777777" w:rsidR="00023A99" w:rsidRPr="00B640A5" w:rsidRDefault="00023A99" w:rsidP="00023A99">
      <w:pPr>
        <w:rPr>
          <w:sz w:val="22"/>
          <w:szCs w:val="22"/>
        </w:rPr>
      </w:pPr>
    </w:p>
    <w:p w14:paraId="5955A7B3" w14:textId="77777777" w:rsidR="00F82B32" w:rsidRPr="00B640A5" w:rsidRDefault="00F82B32">
      <w:pPr>
        <w:rPr>
          <w:sz w:val="22"/>
          <w:szCs w:val="22"/>
        </w:rPr>
      </w:pPr>
    </w:p>
    <w:sectPr w:rsidR="00F82B32" w:rsidRPr="00B640A5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CD1A" w14:textId="77777777" w:rsidR="008D17B2" w:rsidRDefault="008D17B2" w:rsidP="008D17BD">
      <w:r>
        <w:separator/>
      </w:r>
    </w:p>
  </w:endnote>
  <w:endnote w:type="continuationSeparator" w:id="0">
    <w:p w14:paraId="6F6C746D" w14:textId="77777777" w:rsidR="008D17B2" w:rsidRDefault="008D17B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7AF3BCA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B0EE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B0EE6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5FDB" w14:textId="77777777" w:rsidR="008D17B2" w:rsidRDefault="008D17B2" w:rsidP="008D17BD">
      <w:r>
        <w:separator/>
      </w:r>
    </w:p>
  </w:footnote>
  <w:footnote w:type="continuationSeparator" w:id="0">
    <w:p w14:paraId="233BD4DE" w14:textId="77777777" w:rsidR="008D17B2" w:rsidRDefault="008D17B2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806477D"/>
    <w:multiLevelType w:val="hybridMultilevel"/>
    <w:tmpl w:val="9A6A61D0"/>
    <w:lvl w:ilvl="0" w:tplc="D7CC46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030B"/>
    <w:multiLevelType w:val="hybridMultilevel"/>
    <w:tmpl w:val="C3DA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8552D"/>
    <w:rsid w:val="000D45C2"/>
    <w:rsid w:val="000F0A21"/>
    <w:rsid w:val="000F3ABF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D56D0"/>
    <w:rsid w:val="002E256F"/>
    <w:rsid w:val="002E4043"/>
    <w:rsid w:val="0032739E"/>
    <w:rsid w:val="003305C4"/>
    <w:rsid w:val="003853C3"/>
    <w:rsid w:val="003B32BF"/>
    <w:rsid w:val="003F57DD"/>
    <w:rsid w:val="00411EBE"/>
    <w:rsid w:val="00457679"/>
    <w:rsid w:val="004B189D"/>
    <w:rsid w:val="004D3DDF"/>
    <w:rsid w:val="004E014A"/>
    <w:rsid w:val="004E33DC"/>
    <w:rsid w:val="00500899"/>
    <w:rsid w:val="00515A72"/>
    <w:rsid w:val="005321E9"/>
    <w:rsid w:val="0057184E"/>
    <w:rsid w:val="005869D2"/>
    <w:rsid w:val="00586CEC"/>
    <w:rsid w:val="00592A99"/>
    <w:rsid w:val="00597E1A"/>
    <w:rsid w:val="0063487A"/>
    <w:rsid w:val="006544EB"/>
    <w:rsid w:val="006742BC"/>
    <w:rsid w:val="006C2890"/>
    <w:rsid w:val="006E62D3"/>
    <w:rsid w:val="006F3573"/>
    <w:rsid w:val="007B768F"/>
    <w:rsid w:val="0083437D"/>
    <w:rsid w:val="00850B52"/>
    <w:rsid w:val="0085457D"/>
    <w:rsid w:val="0089357C"/>
    <w:rsid w:val="00893CD3"/>
    <w:rsid w:val="00896BC2"/>
    <w:rsid w:val="008B0EE6"/>
    <w:rsid w:val="008D0B7E"/>
    <w:rsid w:val="008D13BA"/>
    <w:rsid w:val="008D17B2"/>
    <w:rsid w:val="008D17BD"/>
    <w:rsid w:val="00901564"/>
    <w:rsid w:val="0092197E"/>
    <w:rsid w:val="009244CA"/>
    <w:rsid w:val="00980EBB"/>
    <w:rsid w:val="0098654A"/>
    <w:rsid w:val="00991350"/>
    <w:rsid w:val="00992D17"/>
    <w:rsid w:val="009C2572"/>
    <w:rsid w:val="009E49CA"/>
    <w:rsid w:val="00A25D78"/>
    <w:rsid w:val="00A27747"/>
    <w:rsid w:val="00A647BD"/>
    <w:rsid w:val="00A6673A"/>
    <w:rsid w:val="00A87ABE"/>
    <w:rsid w:val="00AA02DB"/>
    <w:rsid w:val="00AD6F61"/>
    <w:rsid w:val="00B32323"/>
    <w:rsid w:val="00B400C0"/>
    <w:rsid w:val="00B640A5"/>
    <w:rsid w:val="00B742CE"/>
    <w:rsid w:val="00B805E1"/>
    <w:rsid w:val="00BA2E91"/>
    <w:rsid w:val="00BC5BC7"/>
    <w:rsid w:val="00BE5DFB"/>
    <w:rsid w:val="00BF20FE"/>
    <w:rsid w:val="00BF5620"/>
    <w:rsid w:val="00CD3047"/>
    <w:rsid w:val="00CD423D"/>
    <w:rsid w:val="00CE20EA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151F0"/>
    <w:rsid w:val="00F2295C"/>
    <w:rsid w:val="00F3417C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40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9386-D0C3-4B61-9204-4005338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8</cp:revision>
  <cp:lastPrinted>2021-07-01T08:34:00Z</cp:lastPrinted>
  <dcterms:created xsi:type="dcterms:W3CDTF">2022-07-06T10:51:00Z</dcterms:created>
  <dcterms:modified xsi:type="dcterms:W3CDTF">2024-03-20T09:38:00Z</dcterms:modified>
</cp:coreProperties>
</file>