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6D" w:rsidRDefault="00C844CD">
      <w:pPr>
        <w:rPr>
          <w:sz w:val="22"/>
          <w:szCs w:val="22"/>
        </w:rPr>
      </w:pPr>
      <w:r>
        <w:rPr>
          <w:b/>
          <w:sz w:val="22"/>
          <w:szCs w:val="22"/>
        </w:rPr>
        <w:t>Karta opisu zajęć (sylabus)</w:t>
      </w:r>
    </w:p>
    <w:p w:rsidR="00850A6D" w:rsidRDefault="00850A6D">
      <w:pPr>
        <w:rPr>
          <w:b/>
          <w:sz w:val="22"/>
          <w:szCs w:val="22"/>
        </w:rPr>
      </w:pPr>
    </w:p>
    <w:tbl>
      <w:tblPr>
        <w:tblW w:w="9286" w:type="dxa"/>
        <w:tblLayout w:type="fixed"/>
        <w:tblLook w:val="01E0" w:firstRow="1" w:lastRow="1" w:firstColumn="1" w:lastColumn="1" w:noHBand="0" w:noVBand="0"/>
      </w:tblPr>
      <w:tblGrid>
        <w:gridCol w:w="3940"/>
        <w:gridCol w:w="5346"/>
      </w:tblGrid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kierunku studiów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 i Higiena Pracy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Automatyzacja i robotyzacja </w:t>
            </w:r>
            <w:proofErr w:type="spellStart"/>
            <w:r>
              <w:rPr>
                <w:sz w:val="22"/>
                <w:szCs w:val="22"/>
              </w:rPr>
              <w:t>produkcyji</w:t>
            </w:r>
            <w:proofErr w:type="spellEnd"/>
          </w:p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Automation and robotics of production processes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polski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obowiązkowy/</w:t>
            </w:r>
            <w:r>
              <w:rPr>
                <w:strike/>
                <w:sz w:val="22"/>
                <w:szCs w:val="22"/>
                <w:lang w:eastAsia="en-US"/>
              </w:rPr>
              <w:t>fakultatywny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studiów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pierwszego</w:t>
            </w:r>
            <w:r>
              <w:rPr>
                <w:strike/>
                <w:sz w:val="22"/>
                <w:szCs w:val="22"/>
                <w:lang w:eastAsia="en-US"/>
              </w:rPr>
              <w:t>/drugiego</w:t>
            </w:r>
            <w:r>
              <w:rPr>
                <w:sz w:val="22"/>
                <w:szCs w:val="22"/>
                <w:lang w:eastAsia="en-US"/>
              </w:rPr>
              <w:t xml:space="preserve"> stopnia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studiów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spacing w:line="252" w:lineRule="auto"/>
              <w:rPr>
                <w:sz w:val="22"/>
                <w:szCs w:val="22"/>
              </w:rPr>
            </w:pPr>
            <w:r>
              <w:rPr>
                <w:strike/>
                <w:sz w:val="22"/>
                <w:szCs w:val="22"/>
                <w:lang w:eastAsia="en-US"/>
              </w:rPr>
              <w:t>stacjonarne/</w:t>
            </w:r>
            <w:r>
              <w:rPr>
                <w:sz w:val="22"/>
                <w:szCs w:val="22"/>
                <w:lang w:eastAsia="en-US"/>
              </w:rPr>
              <w:t>niestacjonarne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Pr="00A455D0" w:rsidRDefault="00C844CD">
            <w:pPr>
              <w:widowControl w:val="0"/>
              <w:spacing w:line="252" w:lineRule="auto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  <w:lang w:eastAsia="en-US"/>
              </w:rPr>
              <w:t>II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 dla kierunku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Pr="00A455D0" w:rsidRDefault="00C844CD">
            <w:pPr>
              <w:widowControl w:val="0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>4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punktów ECTS z podziałem na kontaktowe/</w:t>
            </w:r>
            <w:proofErr w:type="spellStart"/>
            <w:r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Pr="00A455D0" w:rsidRDefault="00C844CD">
            <w:pPr>
              <w:widowControl w:val="0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>3 (0.92/2.08)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Pr="00A455D0" w:rsidRDefault="00C844CD">
            <w:pPr>
              <w:widowControl w:val="0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 xml:space="preserve">Dr </w:t>
            </w:r>
            <w:proofErr w:type="spellStart"/>
            <w:r w:rsidRPr="00A455D0">
              <w:rPr>
                <w:sz w:val="22"/>
                <w:szCs w:val="22"/>
              </w:rPr>
              <w:t>inż</w:t>
            </w:r>
            <w:proofErr w:type="spellEnd"/>
            <w:r w:rsidRPr="00A455D0">
              <w:rPr>
                <w:sz w:val="22"/>
                <w:szCs w:val="22"/>
              </w:rPr>
              <w:t xml:space="preserve"> Waldemar </w:t>
            </w:r>
            <w:proofErr w:type="spellStart"/>
            <w:r w:rsidRPr="00A455D0">
              <w:rPr>
                <w:sz w:val="22"/>
                <w:szCs w:val="22"/>
              </w:rPr>
              <w:t>Samociuk</w:t>
            </w:r>
            <w:proofErr w:type="spellEnd"/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Inżynierii Mechanicznej i Automatyki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modułu</w:t>
            </w:r>
          </w:p>
          <w:p w:rsidR="00850A6D" w:rsidRDefault="00850A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Celem przedmiotu jest przekazanie ogólnej wiedzy z teorii sterowania procesami przemysłowymi oraz znajomości urządzeń regulacji (robotyzacji) pozwalającej na ocenę celowości ich stosowania oraz podejmowania decyzji zmierzającej do ich wprowadzenia jako warstwy zabezpieczeń procesu.</w:t>
            </w:r>
          </w:p>
        </w:tc>
      </w:tr>
      <w:tr w:rsidR="00850A6D" w:rsidTr="00BD5E60">
        <w:trPr>
          <w:trHeight w:val="236"/>
        </w:trPr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Wiedza: </w:t>
            </w:r>
          </w:p>
        </w:tc>
      </w:tr>
      <w:tr w:rsidR="00850A6D" w:rsidTr="00BD5E60">
        <w:trPr>
          <w:trHeight w:val="233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850A6D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W1. Zna budowę typowego układu sterowania oraz metody opisu własności statycznych i dynamicznych elementów podstawowych UAR.</w:t>
            </w:r>
          </w:p>
        </w:tc>
      </w:tr>
      <w:tr w:rsidR="00850A6D" w:rsidTr="00BD5E60">
        <w:trPr>
          <w:trHeight w:val="233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850A6D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W2. Zna wymagania stawiane układom sterowania dotyczące stabilności i jakości.</w:t>
            </w:r>
          </w:p>
        </w:tc>
      </w:tr>
      <w:tr w:rsidR="00850A6D" w:rsidTr="00BD5E60">
        <w:trPr>
          <w:trHeight w:val="233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850A6D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W3. Zna podstawowe zagadnienia z bezpieczeństwa robotyzacji procesów przemysłowych. </w:t>
            </w:r>
          </w:p>
        </w:tc>
      </w:tr>
      <w:tr w:rsidR="00850A6D" w:rsidTr="00BD5E60">
        <w:trPr>
          <w:trHeight w:val="233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850A6D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Umiejętności:</w:t>
            </w:r>
          </w:p>
        </w:tc>
      </w:tr>
      <w:tr w:rsidR="00850A6D" w:rsidTr="00BD5E60">
        <w:trPr>
          <w:trHeight w:val="233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850A6D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U1. Potrafi zamodelować i omówić własności typowego obiektu automatyki. </w:t>
            </w:r>
          </w:p>
        </w:tc>
      </w:tr>
      <w:tr w:rsidR="00850A6D" w:rsidTr="00BD5E60">
        <w:trPr>
          <w:trHeight w:val="233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850A6D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U2. Potrafi dokonać syntezy i zrealizować prosty układ logiczny kombinacyjny oraz sekwencyjny sterujący pracą manipulatora z wykorzystaniem sterownika PLC. </w:t>
            </w:r>
          </w:p>
        </w:tc>
      </w:tr>
      <w:tr w:rsidR="00850A6D" w:rsidTr="00BD5E60">
        <w:trPr>
          <w:trHeight w:val="233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850A6D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U3. Umie przeprowadzić eksperyment na stanowisku lub symulację komputerową układu sterowania i nastroić regulator PID.  </w:t>
            </w:r>
          </w:p>
        </w:tc>
      </w:tr>
      <w:tr w:rsidR="00850A6D" w:rsidTr="00BD5E60">
        <w:trPr>
          <w:trHeight w:val="233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850A6D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Kompetencje społeczne:</w:t>
            </w:r>
          </w:p>
        </w:tc>
      </w:tr>
      <w:tr w:rsidR="00850A6D" w:rsidTr="00BD5E60">
        <w:trPr>
          <w:trHeight w:val="233"/>
        </w:trPr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850A6D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</w:pPr>
            <w:bookmarkStart w:id="0" w:name="__DdeLink__2044_1911299175"/>
            <w:r>
              <w:rPr>
                <w:rStyle w:val="hps"/>
                <w:sz w:val="22"/>
                <w:szCs w:val="22"/>
              </w:rPr>
              <w:t xml:space="preserve">K1. Analizuje i ocena przebieg procesów produkcyjnych, ich wpływ na stan bezpieczeństwa ludzi i środowiska oraz proponuje działania korygujące i zapobiegawcze. </w:t>
            </w:r>
            <w:bookmarkEnd w:id="0"/>
          </w:p>
        </w:tc>
      </w:tr>
      <w:tr w:rsidR="00BD5E60" w:rsidTr="00BD5E60">
        <w:trPr>
          <w:trHeight w:val="718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60" w:rsidRDefault="00BD5E60" w:rsidP="0007460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60" w:rsidRDefault="00BD5E60" w:rsidP="0007460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W1 – </w:t>
            </w:r>
            <w:r>
              <w:rPr>
                <w:color w:val="000000"/>
                <w:sz w:val="22"/>
                <w:szCs w:val="22"/>
              </w:rPr>
              <w:t>BH_W05, BH_W06, BH_W10</w:t>
            </w:r>
          </w:p>
          <w:p w:rsidR="00BD5E60" w:rsidRDefault="00BD5E60" w:rsidP="0007460E">
            <w:pPr>
              <w:widowControl w:val="0"/>
              <w:jc w:val="both"/>
              <w:rPr>
                <w:sz w:val="22"/>
                <w:szCs w:val="22"/>
              </w:rPr>
            </w:pPr>
            <w:bookmarkStart w:id="1" w:name="_GoBack1"/>
            <w:bookmarkEnd w:id="1"/>
            <w:r>
              <w:rPr>
                <w:color w:val="000000"/>
                <w:sz w:val="22"/>
                <w:szCs w:val="22"/>
              </w:rPr>
              <w:t>W2 – BH_W05, BH_W06, BH_W10</w:t>
            </w:r>
          </w:p>
          <w:p w:rsidR="00BD5E60" w:rsidRDefault="00BD5E60" w:rsidP="0007460E">
            <w:pPr>
              <w:widowControl w:val="0"/>
              <w:jc w:val="both"/>
              <w:rPr>
                <w:sz w:val="22"/>
                <w:szCs w:val="22"/>
              </w:rPr>
            </w:pPr>
            <w:bookmarkStart w:id="2" w:name="_GoBack2"/>
            <w:bookmarkEnd w:id="2"/>
            <w:r>
              <w:rPr>
                <w:color w:val="000000"/>
                <w:sz w:val="22"/>
                <w:szCs w:val="22"/>
              </w:rPr>
              <w:t>W3 – BH_W05, BH_W06, BH_W10</w:t>
            </w:r>
          </w:p>
          <w:p w:rsidR="00BD5E60" w:rsidRDefault="00BD5E60" w:rsidP="0007460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 – </w:t>
            </w:r>
            <w:r>
              <w:rPr>
                <w:color w:val="000000"/>
                <w:sz w:val="22"/>
                <w:szCs w:val="22"/>
              </w:rPr>
              <w:t>BH_U03</w:t>
            </w:r>
          </w:p>
          <w:p w:rsidR="00BD5E60" w:rsidRDefault="00BD5E60" w:rsidP="0007460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U2 – </w:t>
            </w:r>
            <w:r>
              <w:rPr>
                <w:color w:val="000000"/>
                <w:sz w:val="22"/>
                <w:szCs w:val="22"/>
              </w:rPr>
              <w:t>BH_U04</w:t>
            </w:r>
          </w:p>
          <w:p w:rsidR="00BD5E60" w:rsidRDefault="00BD5E60" w:rsidP="0007460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U3 – </w:t>
            </w:r>
            <w:r>
              <w:rPr>
                <w:color w:val="000000"/>
                <w:sz w:val="22"/>
                <w:szCs w:val="22"/>
              </w:rPr>
              <w:t>BH_U10</w:t>
            </w:r>
          </w:p>
          <w:p w:rsidR="00BD5E60" w:rsidRDefault="00BD5E60" w:rsidP="0007460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K1 – </w:t>
            </w:r>
            <w:r>
              <w:rPr>
                <w:color w:val="000000"/>
                <w:sz w:val="22"/>
                <w:szCs w:val="22"/>
              </w:rPr>
              <w:t>BH_K04</w:t>
            </w:r>
          </w:p>
        </w:tc>
      </w:tr>
      <w:tr w:rsidR="00BD5E60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60" w:rsidRDefault="00BD5E6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60" w:rsidRDefault="00BD5E60" w:rsidP="00BD5E60">
            <w:pPr>
              <w:widowControl w:val="0"/>
              <w:tabs>
                <w:tab w:val="left" w:pos="486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– InzBH_W05</w:t>
            </w:r>
          </w:p>
          <w:p w:rsidR="00BD5E60" w:rsidRDefault="00BD5E60" w:rsidP="00BD5E60">
            <w:pPr>
              <w:widowControl w:val="0"/>
              <w:tabs>
                <w:tab w:val="left" w:pos="486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- InzBH_U04</w:t>
            </w:r>
            <w:bookmarkStart w:id="3" w:name="_GoBack"/>
            <w:bookmarkEnd w:id="3"/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tabs>
                <w:tab w:val="left" w:pos="4861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Matematyka, Fizyka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Treści programowe modułu </w:t>
            </w:r>
          </w:p>
          <w:p w:rsidR="00850A6D" w:rsidRDefault="00850A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Wykład obejmuje: Pojęcia podstawowe, klasyfikację </w:t>
            </w:r>
            <w:r>
              <w:rPr>
                <w:sz w:val="22"/>
                <w:szCs w:val="22"/>
              </w:rPr>
              <w:lastRenderedPageBreak/>
              <w:t xml:space="preserve">układów automatyki, własności statyczne i dynamiczne elementów liniowych, klasyfikacja sygnałów, opis struktur UAR, charakterystyki częstotliwościowe, stabilność układów liniowych, dokładność statyczna i jakość dynamiczna, charakterystyki typowych obiektów regulacji i regulatorów liniowych. Regulację dwupołożeniową, trójpołożeniową i impulsową. Podstawowe zagadnienia z robotyzacji procesów przemysłowych. Zastosowania przemysłowe układów automatycznej regulacji oraz manipulatorów i robotów w procesach przemysłowych. </w:t>
            </w:r>
          </w:p>
          <w:p w:rsidR="00850A6D" w:rsidRDefault="00C844CD">
            <w:pPr>
              <w:pStyle w:val="Tekstpodstawowy"/>
              <w:widowControl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obejmują badanie i analizę własności statycznych i dynamicznych elementów układów automatyki. Badanie stabilności i jakości UAR oraz strojenie regulatora PID. Syntezę i realizację układu logicznego. Laboratoryjne badanie układów regulacji ciągłej stałowartościowej, dwustanowej, trójstanowej oraz kaskadowej. Podstawy programowania sterowników PLC, programowanie systemów zabezpieczeń i blokad.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Literatura obowiązkowa: </w:t>
            </w:r>
          </w:p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Instrukcje do ćwiczeń.</w:t>
            </w:r>
          </w:p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zalecana:</w:t>
            </w:r>
          </w:p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J. Mazurek, H. Vogt, W. </w:t>
            </w:r>
            <w:proofErr w:type="spellStart"/>
            <w:r>
              <w:rPr>
                <w:sz w:val="22"/>
                <w:szCs w:val="22"/>
              </w:rPr>
              <w:t>Żydanowicz</w:t>
            </w:r>
            <w:proofErr w:type="spellEnd"/>
            <w:r>
              <w:rPr>
                <w:sz w:val="22"/>
                <w:szCs w:val="22"/>
              </w:rPr>
              <w:t>: Podstawy automatyki. WPW Warszawa 2002.</w:t>
            </w:r>
          </w:p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R. </w:t>
            </w:r>
            <w:proofErr w:type="spellStart"/>
            <w:r>
              <w:rPr>
                <w:sz w:val="22"/>
                <w:szCs w:val="22"/>
              </w:rPr>
              <w:t>Gesing</w:t>
            </w:r>
            <w:proofErr w:type="spellEnd"/>
            <w:r>
              <w:rPr>
                <w:sz w:val="22"/>
                <w:szCs w:val="22"/>
              </w:rPr>
              <w:t>: Podstawy automatyki. WPŚ Gliwice 2001.</w:t>
            </w:r>
          </w:p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T. </w:t>
            </w:r>
            <w:proofErr w:type="spellStart"/>
            <w:r>
              <w:rPr>
                <w:sz w:val="22"/>
                <w:szCs w:val="22"/>
              </w:rPr>
              <w:t>Legierski</w:t>
            </w:r>
            <w:proofErr w:type="spellEnd"/>
            <w:r>
              <w:rPr>
                <w:sz w:val="22"/>
                <w:szCs w:val="22"/>
              </w:rPr>
              <w:t xml:space="preserve"> i inni: Programowanie sterowników PLC. Gliwice 1998.</w:t>
            </w:r>
          </w:p>
          <w:p w:rsidR="00850A6D" w:rsidRDefault="00C844CD">
            <w:pPr>
              <w:pStyle w:val="Tekstpodstawowy"/>
              <w:widowControl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Siemieniako</w:t>
            </w:r>
            <w:proofErr w:type="spellEnd"/>
            <w:r>
              <w:rPr>
                <w:sz w:val="22"/>
                <w:szCs w:val="22"/>
              </w:rPr>
              <w:t xml:space="preserve"> Fr, Gawrysiak M „Automatyka i robotyka” Wyd. Szkolne i Pedagogiczne Warszawa 1996.</w:t>
            </w:r>
          </w:p>
          <w:p w:rsidR="00850A6D" w:rsidRDefault="00C844CD">
            <w:pPr>
              <w:pStyle w:val="Tekstpodstawowy"/>
              <w:widowControl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Pełczewski</w:t>
            </w:r>
            <w:proofErr w:type="spellEnd"/>
            <w:r>
              <w:rPr>
                <w:sz w:val="22"/>
                <w:szCs w:val="22"/>
              </w:rPr>
              <w:t xml:space="preserve"> W.: Teoria sterowania. WNT, Warszawa 1980</w:t>
            </w:r>
          </w:p>
          <w:p w:rsidR="00850A6D" w:rsidRDefault="00C844CD">
            <w:pPr>
              <w:pStyle w:val="Tekstpodstawowy"/>
              <w:widowControl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Morecki</w:t>
            </w:r>
            <w:proofErr w:type="spellEnd"/>
            <w:r>
              <w:rPr>
                <w:sz w:val="22"/>
                <w:szCs w:val="22"/>
              </w:rPr>
              <w:t xml:space="preserve"> A., Knapczyk J., Kędzior K.Ł Teoria mechanizmów i manipulatorów. WNT,  Warszawa 2002.</w:t>
            </w:r>
          </w:p>
          <w:p w:rsidR="00850A6D" w:rsidRDefault="00C844CD">
            <w:pPr>
              <w:pStyle w:val="Tekstpodstawowy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Honczarenko</w:t>
            </w:r>
            <w:proofErr w:type="spellEnd"/>
            <w:r>
              <w:rPr>
                <w:sz w:val="22"/>
                <w:szCs w:val="22"/>
              </w:rPr>
              <w:t xml:space="preserve"> J.: Roboty przemysłowe. Budowa i zastosowanie. WNT, Warszawa 2004.</w:t>
            </w:r>
          </w:p>
          <w:p w:rsidR="00850A6D" w:rsidRDefault="00C844CD">
            <w:pPr>
              <w:pStyle w:val="Tekstpodstawowy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Ludwicki M. „Sterowanie procesami w przemyśle spożywczym” PTTŻ, Łódź 2002.</w:t>
            </w:r>
          </w:p>
          <w:p w:rsidR="00850A6D" w:rsidRDefault="00C844CD">
            <w:pPr>
              <w:pStyle w:val="Tekstpodstawowy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Polska Norma PN-70/M-42007. Automatyka przemysłowa. Symbole i oznaczenia na schematach technologicznych.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rozwiązywanie zadań rachunkowych – 9 godz., </w:t>
            </w:r>
          </w:p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ćwiczenia laboratoryjne w postaci eksperymentów symulacyjnych (program </w:t>
            </w:r>
            <w:proofErr w:type="spellStart"/>
            <w:r>
              <w:rPr>
                <w:sz w:val="22"/>
                <w:szCs w:val="22"/>
              </w:rPr>
              <w:t>Matlab</w:t>
            </w:r>
            <w:proofErr w:type="spellEnd"/>
            <w:r>
              <w:rPr>
                <w:sz w:val="22"/>
                <w:szCs w:val="22"/>
              </w:rPr>
              <w:t xml:space="preserve">, Classic , </w:t>
            </w:r>
            <w:proofErr w:type="spellStart"/>
            <w:r>
              <w:rPr>
                <w:sz w:val="22"/>
                <w:szCs w:val="22"/>
              </w:rPr>
              <w:t>Scilab</w:t>
            </w:r>
            <w:proofErr w:type="spellEnd"/>
            <w:r>
              <w:rPr>
                <w:sz w:val="22"/>
                <w:szCs w:val="22"/>
              </w:rPr>
              <w:t>) – 12 godz.,</w:t>
            </w:r>
          </w:p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ćwiczenia w postaci eksperymentów rzeczywistych (sterowniki PLC) – 6 godz., </w:t>
            </w:r>
          </w:p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wykład, 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W1- sprawdzian pisemny,</w:t>
            </w:r>
          </w:p>
          <w:p w:rsidR="00850A6D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W2- sprawdzian pisemny,</w:t>
            </w:r>
          </w:p>
          <w:p w:rsidR="00850A6D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W3- sprawdzian pisemny,</w:t>
            </w:r>
          </w:p>
          <w:p w:rsidR="00850A6D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U1- ocena wykonania ćwiczenia i sprawozdania,</w:t>
            </w:r>
          </w:p>
          <w:p w:rsidR="00850A6D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U2- ocena wykonania ćwiczenia i sprawozdania,</w:t>
            </w:r>
          </w:p>
          <w:p w:rsidR="00850A6D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U3- ocena wykonania ćwiczenia i sprawozdania,</w:t>
            </w:r>
          </w:p>
          <w:p w:rsidR="00850A6D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K1- ocena pracy studenta w charakterze lidera i członka zespołu wykonującego ćwiczenie i sprawozdanie.</w:t>
            </w:r>
          </w:p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DOKUMENTOWANIE OSIĄGNIĘTYCH EFEKTÓW UCZENIA SIĘ</w:t>
            </w:r>
            <w:r>
              <w:rPr>
                <w:sz w:val="22"/>
                <w:szCs w:val="22"/>
              </w:rPr>
              <w:t xml:space="preserve"> w formie: zaliczenia cząstkowe, sprawozdania w formie papierowej lub cyfrowej; dziennik prowadzącego</w:t>
            </w:r>
          </w:p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Szczegółowe kryteria przy ocenie zaliczenia i prac kontrolnych</w:t>
            </w:r>
          </w:p>
          <w:p w:rsidR="00850A6D" w:rsidRDefault="00C844CD">
            <w:pPr>
              <w:pStyle w:val="Akapitzlist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50A6D" w:rsidRDefault="00C844CD">
            <w:pPr>
              <w:pStyle w:val="Akapitzlist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50A6D" w:rsidRDefault="00C844CD">
            <w:pPr>
              <w:pStyle w:val="Akapitzlist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50A6D" w:rsidRDefault="00C844CD">
            <w:pPr>
              <w:pStyle w:val="Akapitzlist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850A6D" w:rsidRDefault="00C844CD">
            <w:pPr>
              <w:pStyle w:val="Akapitzlist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50A6D" w:rsidTr="00BD5E60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Pr="00A455D0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 xml:space="preserve">Ocena końcowa = </w:t>
            </w:r>
            <w:r w:rsidRPr="00A455D0">
              <w:rPr>
                <w:rFonts w:eastAsiaTheme="minorHAnsi"/>
                <w:sz w:val="22"/>
                <w:szCs w:val="22"/>
              </w:rPr>
              <w:t>100% z ocen cząstkowych.</w:t>
            </w:r>
            <w:r w:rsidRPr="00A455D0">
              <w:rPr>
                <w:sz w:val="22"/>
                <w:szCs w:val="22"/>
              </w:rPr>
              <w:t xml:space="preserve"> Warunki te są przedstawiane na pierwszych zajęciach z modułu.</w:t>
            </w:r>
          </w:p>
        </w:tc>
      </w:tr>
      <w:tr w:rsidR="00850A6D" w:rsidTr="00BD5E60">
        <w:trPr>
          <w:trHeight w:val="2324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Bilans punktów ECTS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Pr="00A455D0" w:rsidRDefault="00C844CD">
            <w:pPr>
              <w:widowControl w:val="0"/>
              <w:rPr>
                <w:sz w:val="22"/>
                <w:szCs w:val="22"/>
              </w:rPr>
            </w:pPr>
            <w:r w:rsidRPr="00A455D0">
              <w:rPr>
                <w:b/>
                <w:sz w:val="22"/>
                <w:szCs w:val="22"/>
              </w:rPr>
              <w:t>Kontaktowe</w:t>
            </w:r>
          </w:p>
          <w:p w:rsidR="00850A6D" w:rsidRPr="00A455D0" w:rsidRDefault="00C844C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 xml:space="preserve">wykład (7 godz./0.28 ECTS), </w:t>
            </w:r>
          </w:p>
          <w:p w:rsidR="00850A6D" w:rsidRPr="00A455D0" w:rsidRDefault="00C844C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 xml:space="preserve">ćwiczenia (14 godz./0.56 ECTS), </w:t>
            </w:r>
          </w:p>
          <w:p w:rsidR="00850A6D" w:rsidRPr="00A455D0" w:rsidRDefault="00C844CD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 xml:space="preserve">konsultacje (2 godz./0.08 ECTS), </w:t>
            </w:r>
          </w:p>
          <w:p w:rsidR="00850A6D" w:rsidRPr="00A455D0" w:rsidRDefault="00C844CD">
            <w:pPr>
              <w:widowControl w:val="0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>Łącznie – 23 godz./0.92 ECTS</w:t>
            </w:r>
          </w:p>
          <w:p w:rsidR="00850A6D" w:rsidRPr="00A455D0" w:rsidRDefault="00C844CD">
            <w:pPr>
              <w:widowControl w:val="0"/>
              <w:rPr>
                <w:sz w:val="22"/>
                <w:szCs w:val="22"/>
              </w:rPr>
            </w:pPr>
            <w:proofErr w:type="spellStart"/>
            <w:r w:rsidRPr="00A455D0">
              <w:rPr>
                <w:b/>
                <w:sz w:val="22"/>
                <w:szCs w:val="22"/>
              </w:rPr>
              <w:t>Niekontaktowe</w:t>
            </w:r>
            <w:proofErr w:type="spellEnd"/>
          </w:p>
          <w:p w:rsidR="00850A6D" w:rsidRPr="00A455D0" w:rsidRDefault="00C844CD">
            <w:pPr>
              <w:pStyle w:val="Akapitzlist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>przygotowanie do zajęć (20 godz./0.8 ECTS),</w:t>
            </w:r>
          </w:p>
          <w:p w:rsidR="00850A6D" w:rsidRPr="00A455D0" w:rsidRDefault="00C844CD">
            <w:pPr>
              <w:pStyle w:val="Akapitzlist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>studiowanie literatury (22 godz./0.88 ECTS),</w:t>
            </w:r>
          </w:p>
          <w:p w:rsidR="00850A6D" w:rsidRPr="00A455D0" w:rsidRDefault="00C844CD">
            <w:pPr>
              <w:pStyle w:val="Akapitzlist"/>
              <w:widowControl w:val="0"/>
              <w:numPr>
                <w:ilvl w:val="0"/>
                <w:numId w:val="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>wykonanie sprawozdań (10 godz./0.4 ECTS),</w:t>
            </w:r>
          </w:p>
          <w:p w:rsidR="00850A6D" w:rsidRPr="00A455D0" w:rsidRDefault="00C844CD">
            <w:pPr>
              <w:widowControl w:val="0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>Łącznie 52 godz./2.08 ECTS</w:t>
            </w:r>
          </w:p>
        </w:tc>
      </w:tr>
      <w:tr w:rsidR="00850A6D" w:rsidTr="00BD5E60">
        <w:trPr>
          <w:trHeight w:val="718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Default="00C844C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A6D" w:rsidRPr="00A455D0" w:rsidRDefault="00C844CD">
            <w:pPr>
              <w:widowControl w:val="0"/>
              <w:jc w:val="both"/>
              <w:rPr>
                <w:sz w:val="22"/>
                <w:szCs w:val="22"/>
              </w:rPr>
            </w:pPr>
            <w:r w:rsidRPr="00A455D0">
              <w:rPr>
                <w:sz w:val="22"/>
                <w:szCs w:val="22"/>
              </w:rPr>
              <w:t>udział w wykładach – 7 godz.; w ćwiczeniach – 14 godz.; konsultacjach – 2 godz.</w:t>
            </w:r>
          </w:p>
        </w:tc>
      </w:tr>
    </w:tbl>
    <w:p w:rsidR="00850A6D" w:rsidRDefault="00850A6D">
      <w:pPr>
        <w:rPr>
          <w:sz w:val="22"/>
          <w:szCs w:val="22"/>
        </w:rPr>
      </w:pPr>
    </w:p>
    <w:sectPr w:rsidR="00850A6D">
      <w:footerReference w:type="default" r:id="rId8"/>
      <w:pgSz w:w="11906" w:h="16838"/>
      <w:pgMar w:top="1418" w:right="1418" w:bottom="1088" w:left="1418" w:header="0" w:footer="7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A5" w:rsidRDefault="00A727A5">
      <w:r>
        <w:separator/>
      </w:r>
    </w:p>
  </w:endnote>
  <w:endnote w:type="continuationSeparator" w:id="0">
    <w:p w:rsidR="00A727A5" w:rsidRDefault="00A7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6280"/>
      <w:docPartObj>
        <w:docPartGallery w:val="Page Numbers (Top of Page)"/>
        <w:docPartUnique/>
      </w:docPartObj>
    </w:sdtPr>
    <w:sdtEndPr/>
    <w:sdtContent>
      <w:p w:rsidR="00850A6D" w:rsidRDefault="00C844CD">
        <w:pPr>
          <w:pStyle w:val="Stopka"/>
          <w:jc w:val="right"/>
        </w:pPr>
        <w:r>
          <w:rPr>
            <w:bCs/>
          </w:rPr>
          <w:fldChar w:fldCharType="begin"/>
        </w:r>
        <w:r>
          <w:rPr>
            <w:bCs/>
          </w:rPr>
          <w:instrText xml:space="preserve"> PAGE </w:instrText>
        </w:r>
        <w:r>
          <w:rPr>
            <w:bCs/>
          </w:rPr>
          <w:fldChar w:fldCharType="separate"/>
        </w:r>
        <w:r w:rsidR="00BD5E60">
          <w:rPr>
            <w:bCs/>
            <w:noProof/>
          </w:rPr>
          <w:t>2</w:t>
        </w:r>
        <w:r>
          <w:rPr>
            <w:bCs/>
          </w:rPr>
          <w:fldChar w:fldCharType="end"/>
        </w:r>
        <w:r>
          <w:rPr>
            <w:bCs/>
          </w:rPr>
          <w:t>/</w:t>
        </w:r>
        <w:r>
          <w:rPr>
            <w:bCs/>
          </w:rPr>
          <w:fldChar w:fldCharType="begin"/>
        </w:r>
        <w:r>
          <w:rPr>
            <w:bCs/>
          </w:rPr>
          <w:instrText xml:space="preserve"> NUMPAGES </w:instrText>
        </w:r>
        <w:r>
          <w:rPr>
            <w:bCs/>
          </w:rPr>
          <w:fldChar w:fldCharType="separate"/>
        </w:r>
        <w:r w:rsidR="00BD5E60">
          <w:rPr>
            <w:bCs/>
            <w:noProof/>
          </w:rPr>
          <w:t>3</w:t>
        </w:r>
        <w:r>
          <w:rPr>
            <w:bCs/>
          </w:rPr>
          <w:fldChar w:fldCharType="end"/>
        </w:r>
      </w:p>
    </w:sdtContent>
  </w:sdt>
  <w:p w:rsidR="00850A6D" w:rsidRDefault="00850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A5" w:rsidRDefault="00A727A5">
      <w:r>
        <w:separator/>
      </w:r>
    </w:p>
  </w:footnote>
  <w:footnote w:type="continuationSeparator" w:id="0">
    <w:p w:rsidR="00A727A5" w:rsidRDefault="00A7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4BD2"/>
    <w:multiLevelType w:val="multilevel"/>
    <w:tmpl w:val="E46801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790714"/>
    <w:multiLevelType w:val="multilevel"/>
    <w:tmpl w:val="8390CD0A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46E326F6"/>
    <w:multiLevelType w:val="multilevel"/>
    <w:tmpl w:val="CECE4A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054732"/>
    <w:multiLevelType w:val="multilevel"/>
    <w:tmpl w:val="2C24F1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6D"/>
    <w:rsid w:val="005D53BC"/>
    <w:rsid w:val="00850A6D"/>
    <w:rsid w:val="00A07F55"/>
    <w:rsid w:val="00A455D0"/>
    <w:rsid w:val="00A727A5"/>
    <w:rsid w:val="00BD5E60"/>
    <w:rsid w:val="00C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63AC"/>
  <w15:docId w15:val="{672C899D-0976-44B9-BFED-C7B2BC26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2295C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295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BA2E91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hps">
    <w:name w:val="hps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29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paragraph" w:styleId="Poprawka">
    <w:name w:val="Revision"/>
    <w:uiPriority w:val="99"/>
    <w:semiHidden/>
    <w:qFormat/>
    <w:rsid w:val="00D00A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9CB1-6598-4014-B3FA-46ED6456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Użytkownik systemu Windows</cp:lastModifiedBy>
  <cp:revision>6</cp:revision>
  <cp:lastPrinted>2021-07-01T08:34:00Z</cp:lastPrinted>
  <dcterms:created xsi:type="dcterms:W3CDTF">2023-02-15T11:19:00Z</dcterms:created>
  <dcterms:modified xsi:type="dcterms:W3CDTF">2024-02-23T10:05:00Z</dcterms:modified>
  <dc:language>pl-PL</dc:language>
</cp:coreProperties>
</file>