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97F1" w14:textId="77777777" w:rsidR="007E6A81" w:rsidRPr="00F02E5D" w:rsidRDefault="007E6A81" w:rsidP="007E6A81">
      <w:pPr>
        <w:rPr>
          <w:b/>
        </w:rPr>
      </w:pPr>
      <w:r w:rsidRPr="00F02E5D">
        <w:rPr>
          <w:b/>
        </w:rPr>
        <w:t>Karta opisu zajęć (sylabus)</w:t>
      </w:r>
    </w:p>
    <w:p w14:paraId="2E3ED4CA" w14:textId="77777777" w:rsidR="007E6A81" w:rsidRPr="00F02E5D" w:rsidRDefault="007E6A81" w:rsidP="007E6A81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7E6A81" w:rsidRPr="00A67F38" w14:paraId="5ADF3A25" w14:textId="77777777" w:rsidTr="002D0572">
        <w:tc>
          <w:tcPr>
            <w:tcW w:w="4112" w:type="dxa"/>
            <w:shd w:val="clear" w:color="auto" w:fill="auto"/>
          </w:tcPr>
          <w:p w14:paraId="3B7613DD" w14:textId="77777777" w:rsidR="007E6A81" w:rsidRPr="00A67F38" w:rsidRDefault="007E6A81" w:rsidP="002D0572">
            <w:r w:rsidRPr="00A67F38">
              <w:t xml:space="preserve">Nazwa kierunku studiów </w:t>
            </w:r>
          </w:p>
          <w:p w14:paraId="3BE4CDE4" w14:textId="77777777" w:rsidR="007E6A81" w:rsidRPr="00A67F38" w:rsidRDefault="007E6A81" w:rsidP="002D0572"/>
        </w:tc>
        <w:tc>
          <w:tcPr>
            <w:tcW w:w="6237" w:type="dxa"/>
            <w:shd w:val="clear" w:color="auto" w:fill="auto"/>
            <w:vAlign w:val="center"/>
          </w:tcPr>
          <w:p w14:paraId="53BB7E0A" w14:textId="77777777" w:rsidR="007E6A81" w:rsidRPr="00A67F38" w:rsidRDefault="007E6A81" w:rsidP="00AA2287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Bezpieczeństwo i Higiena Pracy</w:t>
            </w:r>
          </w:p>
        </w:tc>
      </w:tr>
      <w:tr w:rsidR="007E6A81" w:rsidRPr="00A67F38" w14:paraId="51722ED8" w14:textId="77777777" w:rsidTr="002D0572">
        <w:tc>
          <w:tcPr>
            <w:tcW w:w="4112" w:type="dxa"/>
            <w:shd w:val="clear" w:color="auto" w:fill="auto"/>
          </w:tcPr>
          <w:p w14:paraId="40C68897" w14:textId="77777777" w:rsidR="007E6A81" w:rsidRPr="00A67F38" w:rsidRDefault="007E6A81" w:rsidP="002D0572">
            <w:r w:rsidRPr="00A67F38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1B72D8F5" w14:textId="68AC33BB" w:rsidR="007E6A81" w:rsidRPr="00A67F38" w:rsidRDefault="007E6A81" w:rsidP="00AA2287">
            <w:pPr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A67F38">
              <w:rPr>
                <w:color w:val="000000" w:themeColor="text1"/>
                <w:lang w:val="en-GB"/>
              </w:rPr>
              <w:t>Język</w:t>
            </w:r>
            <w:proofErr w:type="spellEnd"/>
            <w:r w:rsidRPr="00A67F3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67F38">
              <w:rPr>
                <w:color w:val="000000" w:themeColor="text1"/>
                <w:lang w:val="en-GB"/>
              </w:rPr>
              <w:t>obcy</w:t>
            </w:r>
            <w:proofErr w:type="spellEnd"/>
            <w:r w:rsidRPr="00A67F38">
              <w:rPr>
                <w:color w:val="000000" w:themeColor="text1"/>
                <w:lang w:val="en-GB"/>
              </w:rPr>
              <w:t xml:space="preserve"> 2– </w:t>
            </w:r>
            <w:proofErr w:type="spellStart"/>
            <w:r w:rsidR="00852201" w:rsidRPr="00A67F38">
              <w:rPr>
                <w:color w:val="000000" w:themeColor="text1"/>
                <w:lang w:val="en-GB"/>
              </w:rPr>
              <w:t>Angielski</w:t>
            </w:r>
            <w:proofErr w:type="spellEnd"/>
            <w:r w:rsidRPr="00A67F38">
              <w:rPr>
                <w:color w:val="000000" w:themeColor="text1"/>
                <w:lang w:val="en-GB"/>
              </w:rPr>
              <w:t xml:space="preserve"> B2</w:t>
            </w:r>
          </w:p>
          <w:p w14:paraId="1FF9E927" w14:textId="0B29D4C3" w:rsidR="007E6A81" w:rsidRPr="00A67F38" w:rsidRDefault="007E6A81" w:rsidP="00AA2287">
            <w:pPr>
              <w:jc w:val="both"/>
              <w:rPr>
                <w:color w:val="000000" w:themeColor="text1"/>
                <w:lang w:val="en-GB"/>
              </w:rPr>
            </w:pPr>
            <w:r w:rsidRPr="00A67F38">
              <w:rPr>
                <w:color w:val="000000" w:themeColor="text1"/>
                <w:lang w:val="en-US"/>
              </w:rPr>
              <w:t xml:space="preserve">Foreign Language 2– </w:t>
            </w:r>
            <w:r w:rsidR="00852201" w:rsidRPr="00A67F38">
              <w:rPr>
                <w:color w:val="000000" w:themeColor="text1"/>
                <w:lang w:val="en-US"/>
              </w:rPr>
              <w:t xml:space="preserve">English </w:t>
            </w:r>
            <w:r w:rsidRPr="00A67F38">
              <w:rPr>
                <w:color w:val="000000" w:themeColor="text1"/>
                <w:lang w:val="en-US"/>
              </w:rPr>
              <w:t>B2</w:t>
            </w:r>
          </w:p>
        </w:tc>
      </w:tr>
      <w:tr w:rsidR="007E6A81" w:rsidRPr="00A67F38" w14:paraId="502C378C" w14:textId="77777777" w:rsidTr="002D0572">
        <w:tc>
          <w:tcPr>
            <w:tcW w:w="4112" w:type="dxa"/>
            <w:shd w:val="clear" w:color="auto" w:fill="auto"/>
          </w:tcPr>
          <w:p w14:paraId="247BFEB8" w14:textId="77777777" w:rsidR="007E6A81" w:rsidRPr="00A67F38" w:rsidRDefault="007E6A81" w:rsidP="002D0572">
            <w:r w:rsidRPr="00A67F38">
              <w:t xml:space="preserve">Język wykładowy </w:t>
            </w:r>
          </w:p>
          <w:p w14:paraId="43E7A20C" w14:textId="77777777" w:rsidR="007E6A81" w:rsidRPr="00A67F38" w:rsidRDefault="007E6A81" w:rsidP="002D0572"/>
        </w:tc>
        <w:tc>
          <w:tcPr>
            <w:tcW w:w="6237" w:type="dxa"/>
            <w:shd w:val="clear" w:color="auto" w:fill="auto"/>
          </w:tcPr>
          <w:p w14:paraId="284091F5" w14:textId="31B4EFF1" w:rsidR="007E6A81" w:rsidRPr="00A67F38" w:rsidRDefault="00852201" w:rsidP="00AA2287">
            <w:pPr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A67F38">
              <w:rPr>
                <w:color w:val="000000" w:themeColor="text1"/>
                <w:lang w:val="en-GB"/>
              </w:rPr>
              <w:t>angielski</w:t>
            </w:r>
            <w:proofErr w:type="spellEnd"/>
          </w:p>
        </w:tc>
      </w:tr>
      <w:tr w:rsidR="007E6A81" w:rsidRPr="00A67F38" w14:paraId="1B8E090C" w14:textId="77777777" w:rsidTr="002D0572">
        <w:tc>
          <w:tcPr>
            <w:tcW w:w="4112" w:type="dxa"/>
            <w:shd w:val="clear" w:color="auto" w:fill="auto"/>
          </w:tcPr>
          <w:p w14:paraId="4B5BE401" w14:textId="77777777" w:rsidR="007E6A81" w:rsidRPr="00A67F38" w:rsidRDefault="007E6A81" w:rsidP="002D0572">
            <w:pPr>
              <w:autoSpaceDE w:val="0"/>
              <w:autoSpaceDN w:val="0"/>
              <w:adjustRightInd w:val="0"/>
            </w:pPr>
            <w:r w:rsidRPr="00A67F38">
              <w:t xml:space="preserve">Rodzaj modułu </w:t>
            </w:r>
          </w:p>
          <w:p w14:paraId="1F46D4A7" w14:textId="77777777" w:rsidR="007E6A81" w:rsidRPr="00A67F38" w:rsidRDefault="007E6A81" w:rsidP="002D0572"/>
        </w:tc>
        <w:tc>
          <w:tcPr>
            <w:tcW w:w="6237" w:type="dxa"/>
            <w:shd w:val="clear" w:color="auto" w:fill="auto"/>
          </w:tcPr>
          <w:p w14:paraId="7B58DFC9" w14:textId="50ED2AA4" w:rsidR="007E6A81" w:rsidRPr="00A67F38" w:rsidRDefault="0006315B" w:rsidP="00AA2287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fakultatywny</w:t>
            </w:r>
          </w:p>
        </w:tc>
      </w:tr>
      <w:tr w:rsidR="007E6A81" w:rsidRPr="00A67F38" w14:paraId="65C89479" w14:textId="77777777" w:rsidTr="002D0572">
        <w:tc>
          <w:tcPr>
            <w:tcW w:w="4112" w:type="dxa"/>
            <w:shd w:val="clear" w:color="auto" w:fill="auto"/>
          </w:tcPr>
          <w:p w14:paraId="32FDE1E9" w14:textId="77777777" w:rsidR="007E6A81" w:rsidRPr="00A67F38" w:rsidRDefault="007E6A81" w:rsidP="002D0572">
            <w:r w:rsidRPr="00A67F38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50D0653C" w14:textId="77777777" w:rsidR="007E6A81" w:rsidRPr="00A67F38" w:rsidRDefault="007E6A81" w:rsidP="00AA2287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 xml:space="preserve">studia pierwszego stopnia </w:t>
            </w:r>
          </w:p>
        </w:tc>
      </w:tr>
      <w:tr w:rsidR="007E6A81" w:rsidRPr="00A67F38" w14:paraId="2D2A5D3A" w14:textId="77777777" w:rsidTr="002D0572">
        <w:tc>
          <w:tcPr>
            <w:tcW w:w="4112" w:type="dxa"/>
            <w:shd w:val="clear" w:color="auto" w:fill="auto"/>
          </w:tcPr>
          <w:p w14:paraId="5AF4D274" w14:textId="77777777" w:rsidR="007E6A81" w:rsidRPr="00A67F38" w:rsidRDefault="007E6A81" w:rsidP="002D0572">
            <w:r w:rsidRPr="00A67F38">
              <w:t>Forma studiów</w:t>
            </w:r>
          </w:p>
          <w:p w14:paraId="7D3A8693" w14:textId="77777777" w:rsidR="007E6A81" w:rsidRPr="00A67F38" w:rsidRDefault="007E6A81" w:rsidP="002D0572"/>
        </w:tc>
        <w:tc>
          <w:tcPr>
            <w:tcW w:w="6237" w:type="dxa"/>
            <w:shd w:val="clear" w:color="auto" w:fill="auto"/>
          </w:tcPr>
          <w:p w14:paraId="4949BED2" w14:textId="77777777" w:rsidR="007E6A81" w:rsidRPr="00A67F38" w:rsidRDefault="007E6A81" w:rsidP="00AA2287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niestacjonarne</w:t>
            </w:r>
          </w:p>
        </w:tc>
      </w:tr>
      <w:tr w:rsidR="007E6A81" w:rsidRPr="00A67F38" w14:paraId="5C530A08" w14:textId="77777777" w:rsidTr="002D0572">
        <w:tc>
          <w:tcPr>
            <w:tcW w:w="4112" w:type="dxa"/>
            <w:shd w:val="clear" w:color="auto" w:fill="auto"/>
          </w:tcPr>
          <w:p w14:paraId="4D4732DE" w14:textId="77777777" w:rsidR="007E6A81" w:rsidRPr="00A67F38" w:rsidRDefault="007E6A81" w:rsidP="002D0572">
            <w:r w:rsidRPr="00A67F38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3F773C59" w14:textId="77777777" w:rsidR="007E6A81" w:rsidRPr="00A67F38" w:rsidRDefault="007E6A81" w:rsidP="00AA2287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I</w:t>
            </w:r>
          </w:p>
        </w:tc>
      </w:tr>
      <w:tr w:rsidR="007E6A81" w:rsidRPr="00A67F38" w14:paraId="43387E1F" w14:textId="77777777" w:rsidTr="002D0572">
        <w:tc>
          <w:tcPr>
            <w:tcW w:w="4112" w:type="dxa"/>
            <w:shd w:val="clear" w:color="auto" w:fill="auto"/>
          </w:tcPr>
          <w:p w14:paraId="78B4BDBA" w14:textId="77777777" w:rsidR="007E6A81" w:rsidRPr="00A67F38" w:rsidRDefault="007E6A81" w:rsidP="002D0572">
            <w:r w:rsidRPr="00A67F38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48DF8D31" w14:textId="4D3C7555" w:rsidR="007E6A81" w:rsidRPr="00A67F38" w:rsidRDefault="007E6A81" w:rsidP="00AA2287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2</w:t>
            </w:r>
          </w:p>
        </w:tc>
      </w:tr>
      <w:tr w:rsidR="007E6A81" w:rsidRPr="00A67F38" w14:paraId="2844E586" w14:textId="77777777" w:rsidTr="002D0572">
        <w:tc>
          <w:tcPr>
            <w:tcW w:w="4112" w:type="dxa"/>
            <w:shd w:val="clear" w:color="auto" w:fill="auto"/>
          </w:tcPr>
          <w:p w14:paraId="694B459F" w14:textId="77777777" w:rsidR="007E6A81" w:rsidRPr="00A67F38" w:rsidRDefault="007E6A81" w:rsidP="002D0572">
            <w:pPr>
              <w:autoSpaceDE w:val="0"/>
              <w:autoSpaceDN w:val="0"/>
              <w:adjustRightInd w:val="0"/>
            </w:pPr>
            <w:r w:rsidRPr="00A67F38">
              <w:t>Liczba punktów ECTS z podziałem na kontaktowe/</w:t>
            </w:r>
            <w:proofErr w:type="spellStart"/>
            <w:r w:rsidRPr="00A67F38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07BAE737" w14:textId="5F93F342" w:rsidR="007E6A81" w:rsidRPr="00A67F38" w:rsidRDefault="007E6A81" w:rsidP="00AA2287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2 (0,6</w:t>
            </w:r>
            <w:r w:rsidR="00DF55A6" w:rsidRPr="00A67F38">
              <w:rPr>
                <w:color w:val="000000" w:themeColor="text1"/>
              </w:rPr>
              <w:t>4</w:t>
            </w:r>
            <w:r w:rsidRPr="00A67F38">
              <w:rPr>
                <w:color w:val="000000" w:themeColor="text1"/>
              </w:rPr>
              <w:t>/</w:t>
            </w:r>
            <w:r w:rsidR="00DF55A6" w:rsidRPr="00A67F38">
              <w:rPr>
                <w:color w:val="000000" w:themeColor="text1"/>
              </w:rPr>
              <w:t>1,36</w:t>
            </w:r>
            <w:r w:rsidRPr="00A67F38">
              <w:rPr>
                <w:color w:val="000000" w:themeColor="text1"/>
              </w:rPr>
              <w:t>)</w:t>
            </w:r>
          </w:p>
        </w:tc>
      </w:tr>
      <w:tr w:rsidR="007E6A81" w:rsidRPr="00A67F38" w14:paraId="2B41DA92" w14:textId="77777777" w:rsidTr="002D0572">
        <w:tc>
          <w:tcPr>
            <w:tcW w:w="4112" w:type="dxa"/>
            <w:shd w:val="clear" w:color="auto" w:fill="auto"/>
          </w:tcPr>
          <w:p w14:paraId="76261686" w14:textId="77777777" w:rsidR="007E6A81" w:rsidRPr="00A67F38" w:rsidRDefault="007E6A81" w:rsidP="002D0572">
            <w:pPr>
              <w:autoSpaceDE w:val="0"/>
              <w:autoSpaceDN w:val="0"/>
              <w:adjustRightInd w:val="0"/>
            </w:pPr>
            <w:r w:rsidRPr="00A67F38">
              <w:t>Tytuł naukowy/stopień naukowy, imię i nazwisko osoby odpowiedzialnej za moduł</w:t>
            </w:r>
          </w:p>
        </w:tc>
        <w:tc>
          <w:tcPr>
            <w:tcW w:w="6237" w:type="dxa"/>
            <w:shd w:val="clear" w:color="auto" w:fill="auto"/>
          </w:tcPr>
          <w:p w14:paraId="2E3B1282" w14:textId="30DDDDDD" w:rsidR="007E6A81" w:rsidRPr="00A67F38" w:rsidRDefault="007E6A81" w:rsidP="00AA2287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 xml:space="preserve">mgr </w:t>
            </w:r>
            <w:r w:rsidR="00852201" w:rsidRPr="00A67F38">
              <w:rPr>
                <w:color w:val="000000" w:themeColor="text1"/>
              </w:rPr>
              <w:t>Joanna Rączkiewicz-Gołacka</w:t>
            </w:r>
          </w:p>
        </w:tc>
      </w:tr>
      <w:tr w:rsidR="007E6A81" w:rsidRPr="00A67F38" w14:paraId="66C8C86F" w14:textId="77777777" w:rsidTr="002D0572">
        <w:tc>
          <w:tcPr>
            <w:tcW w:w="4112" w:type="dxa"/>
            <w:shd w:val="clear" w:color="auto" w:fill="auto"/>
          </w:tcPr>
          <w:p w14:paraId="186AE89C" w14:textId="77777777" w:rsidR="007E6A81" w:rsidRPr="00A67F38" w:rsidRDefault="007E6A81" w:rsidP="002D0572">
            <w:r w:rsidRPr="00A67F38">
              <w:t>Jednostka oferująca moduł</w:t>
            </w:r>
          </w:p>
          <w:p w14:paraId="586A6CC8" w14:textId="77777777" w:rsidR="007E6A81" w:rsidRPr="00A67F38" w:rsidRDefault="007E6A81" w:rsidP="002D0572"/>
        </w:tc>
        <w:tc>
          <w:tcPr>
            <w:tcW w:w="6237" w:type="dxa"/>
            <w:shd w:val="clear" w:color="auto" w:fill="auto"/>
          </w:tcPr>
          <w:p w14:paraId="05DC12C5" w14:textId="77777777" w:rsidR="007E6A81" w:rsidRPr="00A67F38" w:rsidRDefault="007E6A81" w:rsidP="00AA2287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Centrum Nauczania Języków Obcych i Certyfikacji</w:t>
            </w:r>
          </w:p>
        </w:tc>
      </w:tr>
      <w:tr w:rsidR="007E6A81" w:rsidRPr="00A67F38" w14:paraId="09967E0C" w14:textId="77777777" w:rsidTr="002D0572">
        <w:tc>
          <w:tcPr>
            <w:tcW w:w="4112" w:type="dxa"/>
            <w:shd w:val="clear" w:color="auto" w:fill="auto"/>
          </w:tcPr>
          <w:p w14:paraId="3FBE455B" w14:textId="77777777" w:rsidR="007E6A81" w:rsidRPr="00A67F38" w:rsidRDefault="007E6A81" w:rsidP="002D0572">
            <w:r w:rsidRPr="00A67F38">
              <w:t>Cel modułu</w:t>
            </w:r>
          </w:p>
          <w:p w14:paraId="017797A4" w14:textId="77777777" w:rsidR="007E6A81" w:rsidRPr="00A67F38" w:rsidRDefault="007E6A81" w:rsidP="002D0572"/>
        </w:tc>
        <w:tc>
          <w:tcPr>
            <w:tcW w:w="6237" w:type="dxa"/>
            <w:shd w:val="clear" w:color="auto" w:fill="auto"/>
          </w:tcPr>
          <w:p w14:paraId="6401316A" w14:textId="77777777" w:rsidR="007E6A81" w:rsidRPr="00A67F38" w:rsidRDefault="007E6A81" w:rsidP="00AA2287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Rozwinięcie kompetencji językowych na poziome B2 Europejskiego Systemu Opisu Kształcenie Językowego (CEFR).</w:t>
            </w:r>
          </w:p>
          <w:p w14:paraId="1CD18A40" w14:textId="77777777" w:rsidR="007E6A81" w:rsidRPr="00A67F38" w:rsidRDefault="007E6A81" w:rsidP="00AA2287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Podniesienie kompetencji językowych w zakresie słownictwa ogólnego i specjalistycznego.</w:t>
            </w:r>
          </w:p>
          <w:p w14:paraId="2DB176EB" w14:textId="77777777" w:rsidR="007E6A81" w:rsidRPr="00A67F38" w:rsidRDefault="007E6A81" w:rsidP="00AA2287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Rozwijanie umiejętności poprawnej komunikacji w środowisku zawodowym.</w:t>
            </w:r>
          </w:p>
          <w:p w14:paraId="0C2BDBA8" w14:textId="77777777" w:rsidR="007E6A81" w:rsidRPr="00A67F38" w:rsidRDefault="007E6A81" w:rsidP="00AA22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AA6FEA" w:rsidRPr="00A67F38" w14:paraId="27CE3DD7" w14:textId="77777777" w:rsidTr="002D0572">
        <w:tc>
          <w:tcPr>
            <w:tcW w:w="4112" w:type="dxa"/>
            <w:shd w:val="clear" w:color="auto" w:fill="auto"/>
          </w:tcPr>
          <w:p w14:paraId="3DB01536" w14:textId="42DB8C45" w:rsidR="00AA6FEA" w:rsidRPr="00A67F38" w:rsidRDefault="00AA6FEA" w:rsidP="00AA6FEA">
            <w:r w:rsidRPr="00A67F38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7BA10689" w14:textId="77777777" w:rsidR="00AA6FEA" w:rsidRPr="00A67F38" w:rsidRDefault="00AA6FEA" w:rsidP="00AA6FEA">
            <w:pPr>
              <w:jc w:val="both"/>
            </w:pPr>
            <w:r w:rsidRPr="00A67F38">
              <w:t>Kod efektu modułowego – kod efektu kierunkowego</w:t>
            </w:r>
          </w:p>
          <w:p w14:paraId="6B849CF2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U1 – BH_U08, BH_U09</w:t>
            </w:r>
          </w:p>
          <w:p w14:paraId="5985CE66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U2 – BH_U08, BH_U09</w:t>
            </w:r>
          </w:p>
          <w:p w14:paraId="7D4BFAD7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U3 – BH_U09</w:t>
            </w:r>
          </w:p>
          <w:p w14:paraId="66E2F780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U4 – BH_U07, BH_U09</w:t>
            </w:r>
          </w:p>
          <w:p w14:paraId="2C3DCAD5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K1 – BH_K05</w:t>
            </w:r>
          </w:p>
          <w:p w14:paraId="272A9621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</w:p>
        </w:tc>
      </w:tr>
      <w:tr w:rsidR="00AA6FEA" w:rsidRPr="00A67F38" w14:paraId="010DBE9E" w14:textId="77777777" w:rsidTr="002D0572">
        <w:tc>
          <w:tcPr>
            <w:tcW w:w="4112" w:type="dxa"/>
            <w:shd w:val="clear" w:color="auto" w:fill="auto"/>
          </w:tcPr>
          <w:p w14:paraId="64DB3504" w14:textId="599B2558" w:rsidR="00AA6FEA" w:rsidRPr="00A67F38" w:rsidRDefault="00AA6FEA" w:rsidP="00AA6FEA">
            <w:r w:rsidRPr="00A67F38">
              <w:t>Odniesienie modułowych efektów uczenia się do efektów inżynierskich (jeżeli dotyczy)</w:t>
            </w:r>
          </w:p>
        </w:tc>
        <w:tc>
          <w:tcPr>
            <w:tcW w:w="6237" w:type="dxa"/>
            <w:shd w:val="clear" w:color="auto" w:fill="auto"/>
          </w:tcPr>
          <w:p w14:paraId="488DC00E" w14:textId="2FF48440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t xml:space="preserve">Kod efektu modułowego – kod efektu inżynierskiego </w:t>
            </w:r>
          </w:p>
        </w:tc>
      </w:tr>
      <w:tr w:rsidR="00AA6FEA" w:rsidRPr="00A67F38" w14:paraId="0D35C08E" w14:textId="77777777" w:rsidTr="002D0572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6D6E46CF" w14:textId="77777777" w:rsidR="00AA6FEA" w:rsidRPr="00A67F38" w:rsidRDefault="00AA6FEA" w:rsidP="00AA6FEA">
            <w:pPr>
              <w:jc w:val="both"/>
            </w:pPr>
            <w:r w:rsidRPr="00A67F38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3A9F52BC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 xml:space="preserve">Wiedza: </w:t>
            </w:r>
          </w:p>
        </w:tc>
      </w:tr>
      <w:tr w:rsidR="00AA6FEA" w:rsidRPr="00A67F38" w14:paraId="25AD7A1C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228BB49" w14:textId="77777777" w:rsidR="00AA6FEA" w:rsidRPr="00A67F38" w:rsidRDefault="00AA6FEA" w:rsidP="00AA6FE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FA5C619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1.</w:t>
            </w:r>
          </w:p>
        </w:tc>
      </w:tr>
      <w:tr w:rsidR="00AA6FEA" w:rsidRPr="00A67F38" w14:paraId="3483AB8A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B325386" w14:textId="77777777" w:rsidR="00AA6FEA" w:rsidRPr="00A67F38" w:rsidRDefault="00AA6FEA" w:rsidP="00AA6FE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4BAFCDF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2.</w:t>
            </w:r>
          </w:p>
        </w:tc>
      </w:tr>
      <w:tr w:rsidR="00AA6FEA" w:rsidRPr="00A67F38" w14:paraId="49249AE1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A588D46" w14:textId="77777777" w:rsidR="00AA6FEA" w:rsidRPr="00A67F38" w:rsidRDefault="00AA6FEA" w:rsidP="00AA6FE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2307C7C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Umiejętności:</w:t>
            </w:r>
          </w:p>
        </w:tc>
      </w:tr>
      <w:tr w:rsidR="00AA6FEA" w:rsidRPr="00A67F38" w14:paraId="0DD49466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C569111" w14:textId="77777777" w:rsidR="00AA6FEA" w:rsidRPr="00A67F38" w:rsidRDefault="00AA6FEA" w:rsidP="00AA6FE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007FF29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U1.  Posiada umiejętność sprawnej komunikacji w środowisku zawodowym i sytuacjach życia codziennego.</w:t>
            </w:r>
          </w:p>
        </w:tc>
      </w:tr>
      <w:tr w:rsidR="00AA6FEA" w:rsidRPr="00A67F38" w14:paraId="0C93802F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F4DD1FD" w14:textId="77777777" w:rsidR="00AA6FEA" w:rsidRPr="00A67F38" w:rsidRDefault="00AA6FEA" w:rsidP="00AA6FE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77DB4F2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U2. Potrafi dyskutować, argumentować, relacjonować i interpretować wydarzenia z życia codziennego.</w:t>
            </w:r>
          </w:p>
        </w:tc>
      </w:tr>
      <w:tr w:rsidR="00AA6FEA" w:rsidRPr="00A67F38" w14:paraId="0B3DF81D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1A93D81" w14:textId="77777777" w:rsidR="00AA6FEA" w:rsidRPr="00A67F38" w:rsidRDefault="00AA6FEA" w:rsidP="00AA6FE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4A93AB5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U3. Posiada umiejętność czytania ze zrozumieniem i analizowania obcojęzycznych tekstów źródłowych z zakresu reprezentowanej dziedziny naukowej.</w:t>
            </w:r>
          </w:p>
        </w:tc>
      </w:tr>
      <w:tr w:rsidR="00AA6FEA" w:rsidRPr="00A67F38" w14:paraId="5C38C0D9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3643983" w14:textId="77777777" w:rsidR="00AA6FEA" w:rsidRPr="00A67F38" w:rsidRDefault="00AA6FEA" w:rsidP="00AA6FE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6FF53A6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U4. Potrafi konstruować w formie pisemnej teksty dotyczące spraw prywatnych i służbowych.</w:t>
            </w:r>
          </w:p>
        </w:tc>
      </w:tr>
      <w:tr w:rsidR="00AA6FEA" w:rsidRPr="00A67F38" w14:paraId="533281EE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84B31DB" w14:textId="77777777" w:rsidR="00AA6FEA" w:rsidRPr="00A67F38" w:rsidRDefault="00AA6FEA" w:rsidP="00AA6FE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7C45D0C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Kompetencje społeczne:</w:t>
            </w:r>
          </w:p>
        </w:tc>
      </w:tr>
      <w:tr w:rsidR="00AA6FEA" w:rsidRPr="00A67F38" w14:paraId="2098924A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3AF68DE" w14:textId="77777777" w:rsidR="00AA6FEA" w:rsidRPr="00A67F38" w:rsidRDefault="00AA6FEA" w:rsidP="00AA6FE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B56EB96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K1. Rozumie potrzebę ciągłego dokształcania się.</w:t>
            </w:r>
          </w:p>
        </w:tc>
      </w:tr>
      <w:tr w:rsidR="00AA6FEA" w:rsidRPr="00A67F38" w14:paraId="61DBFAD7" w14:textId="77777777" w:rsidTr="002D0572">
        <w:tc>
          <w:tcPr>
            <w:tcW w:w="4112" w:type="dxa"/>
            <w:shd w:val="clear" w:color="auto" w:fill="auto"/>
          </w:tcPr>
          <w:p w14:paraId="1830EE96" w14:textId="77777777" w:rsidR="00AA6FEA" w:rsidRPr="00A67F38" w:rsidRDefault="00AA6FEA" w:rsidP="00AA6FEA">
            <w:r w:rsidRPr="00A67F38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283DB1D5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Znajomość języka obcego na poziomie minimum B1 według Europejskiego Systemu Opisu Kształcenia Językowego.</w:t>
            </w:r>
          </w:p>
        </w:tc>
      </w:tr>
      <w:tr w:rsidR="00AA6FEA" w:rsidRPr="00A67F38" w14:paraId="15144898" w14:textId="77777777" w:rsidTr="002D0572">
        <w:tc>
          <w:tcPr>
            <w:tcW w:w="4112" w:type="dxa"/>
            <w:shd w:val="clear" w:color="auto" w:fill="auto"/>
          </w:tcPr>
          <w:p w14:paraId="4F32E85D" w14:textId="77777777" w:rsidR="00AA6FEA" w:rsidRPr="00A67F38" w:rsidRDefault="00AA6FEA" w:rsidP="00AA6FEA">
            <w:r w:rsidRPr="00A67F38">
              <w:t xml:space="preserve">Treści programowe modułu </w:t>
            </w:r>
          </w:p>
          <w:p w14:paraId="6F0924F4" w14:textId="77777777" w:rsidR="00AA6FEA" w:rsidRPr="00A67F38" w:rsidRDefault="00AA6FEA" w:rsidP="00AA6FEA"/>
        </w:tc>
        <w:tc>
          <w:tcPr>
            <w:tcW w:w="6237" w:type="dxa"/>
            <w:shd w:val="clear" w:color="auto" w:fill="auto"/>
          </w:tcPr>
          <w:p w14:paraId="4CDB976E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1F4D3B4B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70E86809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Moduł obejmuje również ćwiczenie struktur gramatycznych i leksykalnych celem osiągnięcia przez studenta sprawnej komunikacji.</w:t>
            </w:r>
          </w:p>
          <w:p w14:paraId="63823410" w14:textId="3AF1BBA0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Moduł ma również za zadanie bardziej szczegółowe zapoznanie studenta z kulturą danego obszaru językowego.</w:t>
            </w:r>
          </w:p>
        </w:tc>
      </w:tr>
      <w:tr w:rsidR="00AA6FEA" w:rsidRPr="00A67F38" w14:paraId="2BF3DFB7" w14:textId="77777777" w:rsidTr="002D0572">
        <w:tc>
          <w:tcPr>
            <w:tcW w:w="4112" w:type="dxa"/>
            <w:shd w:val="clear" w:color="auto" w:fill="auto"/>
          </w:tcPr>
          <w:p w14:paraId="4631AF95" w14:textId="77777777" w:rsidR="00AA6FEA" w:rsidRPr="00A67F38" w:rsidRDefault="00AA6FEA" w:rsidP="00AA6FEA">
            <w:r w:rsidRPr="00A67F38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15797434" w14:textId="77777777" w:rsidR="00AA6FEA" w:rsidRPr="00A67F38" w:rsidRDefault="00AA6FEA" w:rsidP="00AA6FEA">
            <w:pPr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A67F38">
              <w:rPr>
                <w:color w:val="000000" w:themeColor="text1"/>
                <w:lang w:val="en-US"/>
              </w:rPr>
              <w:t>Literatura</w:t>
            </w:r>
            <w:proofErr w:type="spellEnd"/>
            <w:r w:rsidRPr="00A67F38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67F38">
              <w:rPr>
                <w:color w:val="000000" w:themeColor="text1"/>
                <w:lang w:val="en-US"/>
              </w:rPr>
              <w:t>podstawowa</w:t>
            </w:r>
            <w:proofErr w:type="spellEnd"/>
          </w:p>
          <w:p w14:paraId="2B97AADF" w14:textId="2A80423A" w:rsidR="00AA6FEA" w:rsidRPr="00A67F38" w:rsidRDefault="00AA6FEA" w:rsidP="00AA6FEA">
            <w:pPr>
              <w:jc w:val="both"/>
              <w:rPr>
                <w:color w:val="000000" w:themeColor="text1"/>
                <w:lang w:val="fr-FR"/>
              </w:rPr>
            </w:pPr>
            <w:r w:rsidRPr="00A67F38">
              <w:rPr>
                <w:color w:val="000000" w:themeColor="text1"/>
                <w:lang w:val="fr-FR"/>
              </w:rPr>
              <w:t>1.B. Tarver Chase; K. L. Johannsen; P. MacIntyre; K, Najafi; C. Fettig, Pathways Reading, Writing and Critical Thinking, Second Edition, National Geographic 2018</w:t>
            </w:r>
          </w:p>
          <w:p w14:paraId="7482F7B6" w14:textId="77777777" w:rsidR="00AA6FEA" w:rsidRPr="00A67F38" w:rsidRDefault="00AA6FEA" w:rsidP="00AA6FEA">
            <w:pPr>
              <w:jc w:val="both"/>
              <w:rPr>
                <w:color w:val="000000" w:themeColor="text1"/>
                <w:lang w:val="fr-FR"/>
              </w:rPr>
            </w:pPr>
          </w:p>
          <w:p w14:paraId="02ADEA0E" w14:textId="77777777" w:rsidR="00AA6FEA" w:rsidRPr="00A67F38" w:rsidRDefault="00AA6FEA" w:rsidP="00AA6FEA">
            <w:pPr>
              <w:jc w:val="both"/>
              <w:rPr>
                <w:color w:val="000000" w:themeColor="text1"/>
                <w:lang w:val="fr-FR"/>
              </w:rPr>
            </w:pPr>
            <w:r w:rsidRPr="00A67F38">
              <w:rPr>
                <w:color w:val="000000" w:themeColor="text1"/>
                <w:lang w:val="fr-FR"/>
              </w:rPr>
              <w:t xml:space="preserve">Lektury </w:t>
            </w:r>
            <w:proofErr w:type="spellStart"/>
            <w:r w:rsidRPr="00A67F38">
              <w:rPr>
                <w:color w:val="000000" w:themeColor="text1"/>
                <w:lang w:val="en-US"/>
              </w:rPr>
              <w:t>uzupełniająca</w:t>
            </w:r>
            <w:proofErr w:type="spellEnd"/>
            <w:r w:rsidRPr="00A67F38">
              <w:rPr>
                <w:color w:val="000000" w:themeColor="text1"/>
                <w:lang w:val="en-US"/>
              </w:rPr>
              <w:t>:</w:t>
            </w:r>
          </w:p>
          <w:p w14:paraId="67DA521F" w14:textId="77777777" w:rsidR="00AA6FEA" w:rsidRPr="00A67F38" w:rsidRDefault="00AA6FEA" w:rsidP="00AA6FEA">
            <w:pPr>
              <w:jc w:val="both"/>
              <w:rPr>
                <w:color w:val="000000" w:themeColor="text1"/>
                <w:lang w:val="fr-FR"/>
              </w:rPr>
            </w:pPr>
            <w:r w:rsidRPr="00A67F38">
              <w:rPr>
                <w:color w:val="000000" w:themeColor="text1"/>
                <w:lang w:val="fr-FR"/>
              </w:rPr>
              <w:t>1.J.Chrimes, Safety First: English for Health and Safety, Garnet Publishing Ltd, 2011</w:t>
            </w:r>
          </w:p>
          <w:p w14:paraId="3D8D64E6" w14:textId="77777777" w:rsidR="00AA6FEA" w:rsidRPr="00A67F38" w:rsidRDefault="00AA6FEA" w:rsidP="00AA6FEA">
            <w:pPr>
              <w:jc w:val="both"/>
              <w:rPr>
                <w:color w:val="000000" w:themeColor="text1"/>
                <w:lang w:val="fr-FR"/>
              </w:rPr>
            </w:pPr>
            <w:r w:rsidRPr="00A67F38">
              <w:rPr>
                <w:color w:val="000000" w:themeColor="text1"/>
                <w:lang w:val="fr-FR"/>
              </w:rPr>
              <w:t>2.N.Moore, J,Dooley, Industrial Safety, Express Publishing, 2019</w:t>
            </w:r>
          </w:p>
          <w:p w14:paraId="24DF7763" w14:textId="3C56F56F" w:rsidR="00AA6FEA" w:rsidRPr="00A67F38" w:rsidRDefault="00AA6FEA" w:rsidP="00AA6FEA">
            <w:pPr>
              <w:jc w:val="both"/>
              <w:rPr>
                <w:color w:val="000000" w:themeColor="text1"/>
                <w:lang w:val="fr-FR"/>
              </w:rPr>
            </w:pPr>
            <w:r w:rsidRPr="00A67F38">
              <w:rPr>
                <w:color w:val="000000" w:themeColor="text1"/>
                <w:lang w:val="fr-FR"/>
              </w:rPr>
              <w:t>3.Zbiór tekstów specjalistycznych – CNJOiC</w:t>
            </w:r>
          </w:p>
        </w:tc>
      </w:tr>
      <w:tr w:rsidR="00AA6FEA" w:rsidRPr="00A67F38" w14:paraId="61B36044" w14:textId="77777777" w:rsidTr="002D0572">
        <w:tc>
          <w:tcPr>
            <w:tcW w:w="4112" w:type="dxa"/>
            <w:shd w:val="clear" w:color="auto" w:fill="auto"/>
          </w:tcPr>
          <w:p w14:paraId="45DA45A6" w14:textId="77777777" w:rsidR="00AA6FEA" w:rsidRPr="00A67F38" w:rsidRDefault="00AA6FEA" w:rsidP="00AA6FEA">
            <w:r w:rsidRPr="00A67F38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61AEC6CC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Wykład, dyskusja, prezentacja, konwersacja,</w:t>
            </w:r>
          </w:p>
          <w:p w14:paraId="090D639E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AA6FEA" w:rsidRPr="00A67F38" w14:paraId="1DA6B24D" w14:textId="77777777" w:rsidTr="002D0572">
        <w:tc>
          <w:tcPr>
            <w:tcW w:w="4112" w:type="dxa"/>
            <w:shd w:val="clear" w:color="auto" w:fill="auto"/>
          </w:tcPr>
          <w:p w14:paraId="3980EF90" w14:textId="77777777" w:rsidR="00AA6FEA" w:rsidRPr="00A67F38" w:rsidRDefault="00AA6FEA" w:rsidP="00AA6FEA">
            <w:r w:rsidRPr="00A67F38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22733F81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 xml:space="preserve">U1 -ocena wypowiedzi ustnych na zajęciach </w:t>
            </w:r>
          </w:p>
          <w:p w14:paraId="3A5809B0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 xml:space="preserve">U2 -ocena wypowiedzi ustnych na zajęciach </w:t>
            </w:r>
          </w:p>
          <w:p w14:paraId="5E7865E6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 xml:space="preserve">U3-sprawdzian pisemny znajomości i umiejętności stosowania słownictwa specjalistycznego </w:t>
            </w:r>
          </w:p>
          <w:p w14:paraId="4BEA14E7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U4 –ocena prac domowych w formie dłuższych wypowiedzi pisemnych</w:t>
            </w:r>
          </w:p>
          <w:p w14:paraId="6E30AE6B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 xml:space="preserve">K1-ocena przygotowania do zajęć i aktywności na ćwiczeniach </w:t>
            </w:r>
          </w:p>
          <w:p w14:paraId="5CA02A2B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Formy dokumentowania osiągniętych efektów kształcenia:</w:t>
            </w:r>
          </w:p>
          <w:p w14:paraId="077E91A9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proofErr w:type="spellStart"/>
            <w:r w:rsidRPr="00A67F38">
              <w:rPr>
                <w:color w:val="000000" w:themeColor="text1"/>
              </w:rPr>
              <w:lastRenderedPageBreak/>
              <w:t>Śródsemestralne</w:t>
            </w:r>
            <w:proofErr w:type="spellEnd"/>
            <w:r w:rsidRPr="00A67F38">
              <w:rPr>
                <w:color w:val="000000" w:themeColor="text1"/>
              </w:rPr>
              <w:t xml:space="preserve"> sprawdziany pisemne przechowywane 1 rok, dzienniczek lektora przechowywany 5 lat                                                                                         </w:t>
            </w:r>
            <w:r w:rsidRPr="00A67F38">
              <w:rPr>
                <w:rFonts w:eastAsia="Calibri"/>
                <w:color w:val="000000" w:themeColor="text1"/>
                <w:lang w:eastAsia="en-US"/>
              </w:rPr>
              <w:t xml:space="preserve">Kryteria ocen dostępne w </w:t>
            </w:r>
            <w:proofErr w:type="spellStart"/>
            <w:r w:rsidRPr="00A67F38">
              <w:rPr>
                <w:rFonts w:eastAsia="Calibri"/>
                <w:color w:val="000000" w:themeColor="text1"/>
                <w:lang w:eastAsia="en-US"/>
              </w:rPr>
              <w:t>CNJOiC</w:t>
            </w:r>
            <w:proofErr w:type="spellEnd"/>
          </w:p>
        </w:tc>
      </w:tr>
      <w:tr w:rsidR="00AA6FEA" w:rsidRPr="00A67F38" w14:paraId="116705C8" w14:textId="77777777" w:rsidTr="002D0572">
        <w:tc>
          <w:tcPr>
            <w:tcW w:w="4112" w:type="dxa"/>
            <w:shd w:val="clear" w:color="auto" w:fill="auto"/>
          </w:tcPr>
          <w:p w14:paraId="1F12E667" w14:textId="77777777" w:rsidR="00AA6FEA" w:rsidRPr="00A67F38" w:rsidRDefault="00AA6FEA" w:rsidP="00AA6FEA">
            <w:r w:rsidRPr="00A67F38">
              <w:lastRenderedPageBreak/>
              <w:t>Elementy i wagi mające wpływ na ocenę końcową</w:t>
            </w:r>
          </w:p>
          <w:p w14:paraId="331DBA43" w14:textId="77777777" w:rsidR="00AA6FEA" w:rsidRPr="00A67F38" w:rsidRDefault="00AA6FEA" w:rsidP="00AA6FEA"/>
          <w:p w14:paraId="167F62B3" w14:textId="77777777" w:rsidR="00AA6FEA" w:rsidRPr="00A67F38" w:rsidRDefault="00AA6FEA" w:rsidP="00AA6FEA"/>
        </w:tc>
        <w:tc>
          <w:tcPr>
            <w:tcW w:w="6237" w:type="dxa"/>
            <w:shd w:val="clear" w:color="auto" w:fill="auto"/>
          </w:tcPr>
          <w:p w14:paraId="2FFA3602" w14:textId="77777777" w:rsidR="00AA6FEA" w:rsidRPr="00A67F38" w:rsidRDefault="00AA6FEA" w:rsidP="00AA6FEA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A67F38">
              <w:rPr>
                <w:rFonts w:eastAsiaTheme="minorHAnsi"/>
                <w:color w:val="000000" w:themeColor="text1"/>
                <w:lang w:eastAsia="en-US"/>
              </w:rPr>
              <w:t>Warunkiem zaliczenia semestru jest udział w zajęciach oraz uzyskanie oceny pozytywnej ze wszystkich sprawdzianów pisemnych i ustnych; minimum czterech w semestrze.</w:t>
            </w:r>
          </w:p>
          <w:p w14:paraId="498B26C7" w14:textId="77777777" w:rsidR="00AA6FEA" w:rsidRPr="00A67F38" w:rsidRDefault="00AA6FEA" w:rsidP="00AA6FEA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A67F38">
              <w:rPr>
                <w:rFonts w:eastAsiaTheme="minorHAnsi"/>
                <w:color w:val="000000" w:themeColor="text1"/>
                <w:lang w:eastAsia="en-US"/>
              </w:rPr>
              <w:t xml:space="preserve">Student może uzyskać ocenę wyższą o pół stopnia, jeżeli wykazał się wielokrotną aktywnością w czasie zajęć. </w:t>
            </w:r>
          </w:p>
          <w:p w14:paraId="2CF6C16C" w14:textId="3726B19B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t>Warunki te są przedstawiane studentom i konsultowane z nimi na pierwszym wykładzie.</w:t>
            </w:r>
          </w:p>
        </w:tc>
      </w:tr>
      <w:tr w:rsidR="00AA6FEA" w:rsidRPr="00A67F38" w14:paraId="12E6539F" w14:textId="77777777" w:rsidTr="002D0572">
        <w:trPr>
          <w:trHeight w:val="1182"/>
        </w:trPr>
        <w:tc>
          <w:tcPr>
            <w:tcW w:w="4112" w:type="dxa"/>
            <w:shd w:val="clear" w:color="auto" w:fill="auto"/>
          </w:tcPr>
          <w:p w14:paraId="38559050" w14:textId="77777777" w:rsidR="00AA6FEA" w:rsidRPr="00A67F38" w:rsidRDefault="00AA6FEA" w:rsidP="00AA6FEA">
            <w:pPr>
              <w:jc w:val="both"/>
            </w:pPr>
            <w:r w:rsidRPr="00A67F38">
              <w:t>Bilans punktów ECTS</w:t>
            </w:r>
          </w:p>
        </w:tc>
        <w:tc>
          <w:tcPr>
            <w:tcW w:w="6237" w:type="dxa"/>
            <w:shd w:val="clear" w:color="auto" w:fill="auto"/>
          </w:tcPr>
          <w:p w14:paraId="21FD9666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Formy zajęć:</w:t>
            </w:r>
          </w:p>
          <w:p w14:paraId="187F962F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Kontaktowe</w:t>
            </w:r>
          </w:p>
          <w:p w14:paraId="71B1355B" w14:textId="2DAAF9B0" w:rsidR="00AA6FEA" w:rsidRPr="00A67F38" w:rsidRDefault="00AA6FEA" w:rsidP="00AA6FEA">
            <w:pPr>
              <w:pStyle w:val="Akapitzlist"/>
              <w:numPr>
                <w:ilvl w:val="0"/>
                <w:numId w:val="1"/>
              </w:numPr>
              <w:ind w:left="346"/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 xml:space="preserve">ćwiczenia (15 godz./0,6 ECTS), </w:t>
            </w:r>
          </w:p>
          <w:p w14:paraId="3658CB50" w14:textId="77777777" w:rsidR="00AA6FEA" w:rsidRPr="00A67F38" w:rsidRDefault="00AA6FEA" w:rsidP="00AA6FEA">
            <w:pPr>
              <w:pStyle w:val="Akapitzlist"/>
              <w:numPr>
                <w:ilvl w:val="0"/>
                <w:numId w:val="1"/>
              </w:numPr>
              <w:ind w:left="346"/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 xml:space="preserve">konsultacje (1 godz./0,04 ECTS), </w:t>
            </w:r>
          </w:p>
          <w:p w14:paraId="077C7B3B" w14:textId="4D432359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Łącznie – 16 godz./0,64 ECTS</w:t>
            </w:r>
          </w:p>
          <w:p w14:paraId="4D903EA1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</w:p>
          <w:p w14:paraId="31BF892C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proofErr w:type="spellStart"/>
            <w:r w:rsidRPr="00A67F38">
              <w:rPr>
                <w:color w:val="000000" w:themeColor="text1"/>
              </w:rPr>
              <w:t>Niekontaktowe</w:t>
            </w:r>
            <w:proofErr w:type="spellEnd"/>
          </w:p>
          <w:p w14:paraId="1BFE18EE" w14:textId="74C9264B" w:rsidR="00AA6FEA" w:rsidRPr="00A67F38" w:rsidRDefault="00AA6FEA" w:rsidP="00AA6FEA">
            <w:pPr>
              <w:pStyle w:val="Akapitzlist"/>
              <w:numPr>
                <w:ilvl w:val="0"/>
                <w:numId w:val="2"/>
              </w:numPr>
              <w:ind w:left="346"/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przygotowanie do zajęć (18 godz./0,72 ECTS),</w:t>
            </w:r>
          </w:p>
          <w:p w14:paraId="7E0F21EC" w14:textId="64DE47FA" w:rsidR="00AA6FEA" w:rsidRPr="00A67F38" w:rsidRDefault="00AA6FEA" w:rsidP="00AA6FEA">
            <w:pPr>
              <w:pStyle w:val="Akapitzlist"/>
              <w:numPr>
                <w:ilvl w:val="0"/>
                <w:numId w:val="2"/>
              </w:numPr>
              <w:ind w:left="346"/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przygotowanie sprawdzianów (16 godz./0,64 ECTS),</w:t>
            </w:r>
          </w:p>
          <w:p w14:paraId="7DCBEA3E" w14:textId="6B2F23A2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Łącznie 34 godz./1,36 ECTS</w:t>
            </w:r>
          </w:p>
        </w:tc>
      </w:tr>
      <w:tr w:rsidR="00AA6FEA" w:rsidRPr="00A67F38" w14:paraId="3B24F787" w14:textId="77777777" w:rsidTr="0006315B">
        <w:trPr>
          <w:trHeight w:val="718"/>
        </w:trPr>
        <w:tc>
          <w:tcPr>
            <w:tcW w:w="4112" w:type="dxa"/>
            <w:shd w:val="clear" w:color="auto" w:fill="auto"/>
          </w:tcPr>
          <w:p w14:paraId="2922C16C" w14:textId="77777777" w:rsidR="00AA6FEA" w:rsidRPr="00A67F38" w:rsidRDefault="00AA6FEA" w:rsidP="00AA6FEA">
            <w:r w:rsidRPr="00A67F38">
              <w:t>Nakład pracy związany z zajęciami wymagającymi bezpośredniego udziału nauczyciela akademickiego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8B677F6" w14:textId="4DB8C109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udział w ćwiczeniach – 15 godz., konsultacjach – 1 godz.</w:t>
            </w:r>
          </w:p>
        </w:tc>
      </w:tr>
      <w:tr w:rsidR="00AA6FEA" w:rsidRPr="00A67F38" w14:paraId="12FBF3AC" w14:textId="77777777" w:rsidTr="002D0572">
        <w:trPr>
          <w:trHeight w:val="718"/>
        </w:trPr>
        <w:tc>
          <w:tcPr>
            <w:tcW w:w="4112" w:type="dxa"/>
            <w:shd w:val="clear" w:color="auto" w:fill="auto"/>
          </w:tcPr>
          <w:p w14:paraId="1438CF36" w14:textId="77777777" w:rsidR="00AA6FEA" w:rsidRPr="00A67F38" w:rsidRDefault="00AA6FEA" w:rsidP="00AA6FEA">
            <w:pPr>
              <w:jc w:val="both"/>
            </w:pPr>
            <w:r w:rsidRPr="00A67F38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627203F0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U1 – BH_U08, BH_U09</w:t>
            </w:r>
          </w:p>
          <w:p w14:paraId="4B0DE64E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U2 – BH_U08, BH_U09</w:t>
            </w:r>
          </w:p>
          <w:p w14:paraId="6F490930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U3 – BH_U09</w:t>
            </w:r>
          </w:p>
          <w:p w14:paraId="5FF261E2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U4 – BH_U07, BH_U09</w:t>
            </w:r>
          </w:p>
          <w:p w14:paraId="70A20738" w14:textId="77777777" w:rsidR="00AA6FEA" w:rsidRPr="00A67F38" w:rsidRDefault="00AA6FEA" w:rsidP="00AA6FEA">
            <w:pPr>
              <w:jc w:val="both"/>
              <w:rPr>
                <w:color w:val="000000" w:themeColor="text1"/>
              </w:rPr>
            </w:pPr>
            <w:r w:rsidRPr="00A67F38">
              <w:rPr>
                <w:color w:val="000000" w:themeColor="text1"/>
              </w:rPr>
              <w:t>K1 – BH_K05</w:t>
            </w:r>
          </w:p>
        </w:tc>
      </w:tr>
    </w:tbl>
    <w:p w14:paraId="66BFB891" w14:textId="77777777" w:rsidR="007E6A81" w:rsidRPr="00F02E5D" w:rsidRDefault="007E6A81" w:rsidP="007E6A81"/>
    <w:p w14:paraId="64187D86" w14:textId="77777777" w:rsidR="007E6A81" w:rsidRPr="00F02E5D" w:rsidRDefault="007E6A81" w:rsidP="007E6A81"/>
    <w:p w14:paraId="1A945845" w14:textId="77777777" w:rsidR="007E6A81" w:rsidRPr="00F02E5D" w:rsidRDefault="007E6A81" w:rsidP="007E6A81">
      <w:pPr>
        <w:rPr>
          <w:i/>
          <w:iCs/>
        </w:rPr>
      </w:pPr>
    </w:p>
    <w:p w14:paraId="480B19B2" w14:textId="77777777" w:rsidR="007E6A81" w:rsidRPr="00F02E5D" w:rsidRDefault="007E6A81" w:rsidP="007E6A81">
      <w:pPr>
        <w:rPr>
          <w:iCs/>
        </w:rPr>
      </w:pPr>
    </w:p>
    <w:p w14:paraId="6CE59834" w14:textId="77777777" w:rsidR="007E6A81" w:rsidRPr="00F02E5D" w:rsidRDefault="007E6A81" w:rsidP="007E6A81"/>
    <w:p w14:paraId="3F0CFB3A" w14:textId="77777777" w:rsidR="007E6A81" w:rsidRDefault="007E6A81" w:rsidP="007E6A81"/>
    <w:p w14:paraId="700EAF1E" w14:textId="77777777" w:rsidR="007E6A81" w:rsidRDefault="007E6A81" w:rsidP="007E6A81"/>
    <w:p w14:paraId="7E6103F0" w14:textId="77777777" w:rsidR="007E6A81" w:rsidRDefault="007E6A81" w:rsidP="007E6A81"/>
    <w:p w14:paraId="6AE0F9B5" w14:textId="77777777" w:rsidR="007E6A81" w:rsidRDefault="007E6A81" w:rsidP="007E6A81"/>
    <w:p w14:paraId="53D887C5" w14:textId="77777777" w:rsidR="007E6A81" w:rsidRDefault="007E6A81" w:rsidP="007E6A81"/>
    <w:p w14:paraId="34DD6383" w14:textId="77777777" w:rsidR="007E6A81" w:rsidRDefault="007E6A81" w:rsidP="007E6A81"/>
    <w:p w14:paraId="39D229B6" w14:textId="77777777" w:rsidR="0005733A" w:rsidRDefault="0005733A"/>
    <w:sectPr w:rsidR="0005733A" w:rsidSect="00992D17">
      <w:footerReference w:type="defaul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E738" w14:textId="77777777" w:rsidR="003C5413" w:rsidRDefault="003C5413">
      <w:r>
        <w:separator/>
      </w:r>
    </w:p>
  </w:endnote>
  <w:endnote w:type="continuationSeparator" w:id="0">
    <w:p w14:paraId="6EB18EEF" w14:textId="77777777" w:rsidR="003C5413" w:rsidRDefault="003C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C3F755A" w14:textId="681281E5" w:rsidR="00992D17" w:rsidRDefault="007E6A81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AA6FE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AA6FE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1985D297" w14:textId="77777777" w:rsidR="008D17BD" w:rsidRDefault="003C54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C2A9" w14:textId="77777777" w:rsidR="003C5413" w:rsidRDefault="003C5413">
      <w:r>
        <w:separator/>
      </w:r>
    </w:p>
  </w:footnote>
  <w:footnote w:type="continuationSeparator" w:id="0">
    <w:p w14:paraId="09B31D13" w14:textId="77777777" w:rsidR="003C5413" w:rsidRDefault="003C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7C0E"/>
    <w:multiLevelType w:val="hybridMultilevel"/>
    <w:tmpl w:val="DBDE6D52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0FA6622"/>
    <w:multiLevelType w:val="hybridMultilevel"/>
    <w:tmpl w:val="D190380E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81"/>
    <w:rsid w:val="0005733A"/>
    <w:rsid w:val="0006315B"/>
    <w:rsid w:val="001A5F3F"/>
    <w:rsid w:val="001C21BE"/>
    <w:rsid w:val="00377405"/>
    <w:rsid w:val="003C5413"/>
    <w:rsid w:val="007E6A81"/>
    <w:rsid w:val="00845BF5"/>
    <w:rsid w:val="00852201"/>
    <w:rsid w:val="008B6DD3"/>
    <w:rsid w:val="00A67F38"/>
    <w:rsid w:val="00AA2287"/>
    <w:rsid w:val="00AA6FEA"/>
    <w:rsid w:val="00BF2298"/>
    <w:rsid w:val="00CB2357"/>
    <w:rsid w:val="00CC67B1"/>
    <w:rsid w:val="00D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E4C5"/>
  <w15:chartTrackingRefBased/>
  <w15:docId w15:val="{FDFD131B-9696-403D-8DD9-CF53EC47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A81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A8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6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A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6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A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anna.gruszecka</dc:creator>
  <cp:keywords/>
  <dc:description/>
  <cp:lastModifiedBy>Agata Drabik</cp:lastModifiedBy>
  <cp:revision>12</cp:revision>
  <dcterms:created xsi:type="dcterms:W3CDTF">2022-07-03T16:54:00Z</dcterms:created>
  <dcterms:modified xsi:type="dcterms:W3CDTF">2024-02-13T12:02:00Z</dcterms:modified>
</cp:coreProperties>
</file>