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2C9884D9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3305C4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5EB19E" w14:textId="77777777" w:rsidR="004D5965" w:rsidRPr="006E5D8C" w:rsidRDefault="004D5965" w:rsidP="004D596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Matematyka</w:t>
            </w:r>
          </w:p>
          <w:p w14:paraId="5C85743B" w14:textId="44D0DC41" w:rsidR="00023A99" w:rsidRPr="006E5D8C" w:rsidRDefault="004D5965" w:rsidP="004D5965">
            <w:pPr>
              <w:rPr>
                <w:sz w:val="22"/>
                <w:szCs w:val="22"/>
              </w:rPr>
            </w:pPr>
            <w:proofErr w:type="spellStart"/>
            <w:r w:rsidRPr="006E5D8C">
              <w:rPr>
                <w:sz w:val="22"/>
                <w:szCs w:val="22"/>
              </w:rPr>
              <w:t>Mathematics</w:t>
            </w:r>
            <w:proofErr w:type="spellEnd"/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7F3D8E7C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j. 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9E55A05" w:rsidR="00023A99" w:rsidRPr="006E5D8C" w:rsidRDefault="00023A99" w:rsidP="00A85377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obowiązkowy/</w:t>
            </w:r>
            <w:r w:rsidRPr="006E5D8C">
              <w:rPr>
                <w:strike/>
                <w:sz w:val="22"/>
                <w:szCs w:val="22"/>
              </w:rPr>
              <w:t>fakultatywny</w:t>
            </w:r>
            <w:r w:rsidR="00BA2E91" w:rsidRPr="006E5D8C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6E5D8C" w:rsidRDefault="00023A99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pierwszego stopnia/</w:t>
            </w:r>
            <w:r w:rsidRPr="006E5D8C">
              <w:rPr>
                <w:strike/>
                <w:sz w:val="22"/>
                <w:szCs w:val="22"/>
              </w:rPr>
              <w:t>drugiego stopnia</w:t>
            </w:r>
            <w:r w:rsidRPr="006E5D8C">
              <w:rPr>
                <w:sz w:val="22"/>
                <w:szCs w:val="22"/>
              </w:rPr>
              <w:t>/</w:t>
            </w:r>
            <w:r w:rsidRPr="006E5D8C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E5D8C" w:rsidRDefault="00023A99" w:rsidP="004C0125">
            <w:pPr>
              <w:rPr>
                <w:sz w:val="22"/>
                <w:szCs w:val="22"/>
              </w:rPr>
            </w:pPr>
            <w:r w:rsidRPr="006E5D8C">
              <w:rPr>
                <w:strike/>
                <w:sz w:val="22"/>
                <w:szCs w:val="22"/>
              </w:rPr>
              <w:t>stacjonarne</w:t>
            </w:r>
            <w:r w:rsidRPr="006E5D8C">
              <w:rPr>
                <w:sz w:val="22"/>
                <w:szCs w:val="22"/>
              </w:rPr>
              <w:t>/niestacjonarne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FC1349D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02D63E9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1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B9A67D2" w:rsidR="00023A99" w:rsidRPr="006E5D8C" w:rsidRDefault="004D5965" w:rsidP="00271DE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4 (1,68/2,40)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D0D6746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dr Szymon Ignaciuk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4D212DB1" w:rsidR="00023A99" w:rsidRPr="006E5D8C" w:rsidRDefault="004D5965" w:rsidP="004C0125">
            <w:pPr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Katedra Zastosowań Matematyki i Informatyki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500B146" w:rsidR="00023A99" w:rsidRPr="006E5D8C" w:rsidRDefault="004D5965" w:rsidP="00D654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Celem przedmiotu jest </w:t>
            </w:r>
            <w:r w:rsidRPr="006E5D8C">
              <w:rPr>
                <w:color w:val="000000"/>
                <w:sz w:val="22"/>
                <w:szCs w:val="22"/>
              </w:rPr>
              <w:t>przedstawienie fundamentalnych pojęć i metod rachunku różniczkowego i całkowego funkcji jednej zmiennej oraz pokazanie ich podstawowych zastosowań.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E5D8C" w:rsidRDefault="00023A9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Wiedza: </w:t>
            </w:r>
          </w:p>
        </w:tc>
      </w:tr>
      <w:tr w:rsidR="008E2053" w:rsidRPr="003305C4" w14:paraId="33C19C97" w14:textId="77777777" w:rsidTr="008E2053">
        <w:trPr>
          <w:trHeight w:val="768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E2053" w:rsidRPr="003305C4" w:rsidRDefault="008E2053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7A9E8B8" w:rsidR="008E2053" w:rsidRPr="006E5D8C" w:rsidRDefault="008E2053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W1. Zna podstawowe pojęcia i ich własności z zakresu rachunku różniczkowego i całkowego funkcji jednej zmiennej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E5D8C" w:rsidRDefault="00023A9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0896285" w:rsidR="00023A9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U1. Potrafi wybrać i zastosować właściwe metody i narzędzia matematyczne do rozwiązania danego zagadnienia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2E2B62A9" w:rsidR="00023A9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U2. Potrafi dostrzec możliwości wykorzystania pojęć matematycznych w zagadnieniach związanych z bezpieczeństwem i higieną pracy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66D88AFB" w:rsidR="00023A9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U3. Ma umiejętności wyszukiwania, zrozumienia, analizy i twórczego wykorzystania do obliczeń matematycznych potrzebnych informacji z różnych źródeł</w:t>
            </w:r>
          </w:p>
        </w:tc>
      </w:tr>
      <w:tr w:rsidR="00023A99" w:rsidRPr="003305C4" w14:paraId="2555E7BF" w14:textId="77777777" w:rsidTr="00B27949">
        <w:trPr>
          <w:trHeight w:val="115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E5D8C" w:rsidRDefault="00023A9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Kompetencje społeczne:</w:t>
            </w:r>
          </w:p>
        </w:tc>
      </w:tr>
      <w:tr w:rsidR="00B27949" w:rsidRPr="003305C4" w14:paraId="69D0E334" w14:textId="77777777" w:rsidTr="008E2053">
        <w:trPr>
          <w:trHeight w:val="416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27949" w:rsidRPr="003305C4" w:rsidRDefault="00B2794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530EB4E9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K1. Ma świadomość roli i miejsca matematyki we współczesnym świecie (w sensie ogólnego dyscyplinowania poznania od strony formalnej), ze szczególnym uwzględnieniem bezpieczeństwa i higieny pracy; rozumie potrzebę dokształcania się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9CB5499" w:rsidR="00023A9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Znajomość matematyki na poziomie szkoły średniej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7666616" w:rsidR="0057184E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Funkcje rzeczywiste: dziedzina, wykres, monotoniczność, parzystość, wypukłość, różnowartościowość, funkcja odwrotna, funkcja złożona, funkcja wykładnicza i logarytmiczna. Granica i ciągłość funkcji. Pochodna funkcji: definicja, sens geometryczny, podstawowe własności, pochodna funkcji złożonej, reguła de </w:t>
            </w:r>
            <w:proofErr w:type="spellStart"/>
            <w:r w:rsidRPr="006E5D8C">
              <w:rPr>
                <w:sz w:val="22"/>
                <w:szCs w:val="22"/>
              </w:rPr>
              <w:t>l'Hospitala</w:t>
            </w:r>
            <w:proofErr w:type="spellEnd"/>
            <w:r w:rsidRPr="006E5D8C">
              <w:rPr>
                <w:sz w:val="22"/>
                <w:szCs w:val="22"/>
              </w:rPr>
              <w:t xml:space="preserve">. Badanie przebiegu zmienności funkcji: </w:t>
            </w:r>
            <w:r w:rsidRPr="006E5D8C">
              <w:rPr>
                <w:sz w:val="22"/>
                <w:szCs w:val="22"/>
              </w:rPr>
              <w:lastRenderedPageBreak/>
              <w:t>ekstremum lokalne, przedziały wypukłości i wklęsłości, asymptoty. Całka nieoznaczona: definicja, podstawowe wzory rachunku całkowego, metoda całkowania przez części, metoda całkowania przez podstawienie, całkowanie podstawowych funkcji wymiernych. Całka oznaczona: definicja, własności, sposób wyznaczania. Geometryczne zastosowania całki oznaczonej: długość łuku krzywej, pole obszaru, pole powierzchni bocznej i objętość bryły obrotowej. Całka w zagadnieniach fizycznych: droga i masa.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B1E61A" w14:textId="77777777" w:rsidR="00B27949" w:rsidRPr="006E5D8C" w:rsidRDefault="00B27949" w:rsidP="00D654DD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6E5D8C">
              <w:rPr>
                <w:color w:val="222222"/>
                <w:sz w:val="22"/>
                <w:szCs w:val="22"/>
              </w:rPr>
              <w:t>Literatura podstawowa:</w:t>
            </w:r>
          </w:p>
          <w:p w14:paraId="6DD533A8" w14:textId="77777777" w:rsidR="00B27949" w:rsidRPr="006E5D8C" w:rsidRDefault="00B27949" w:rsidP="00D654DD">
            <w:pPr>
              <w:tabs>
                <w:tab w:val="left" w:pos="325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E5D8C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6E5D8C">
              <w:rPr>
                <w:color w:val="000000" w:themeColor="text1"/>
                <w:sz w:val="22"/>
                <w:szCs w:val="22"/>
              </w:rPr>
              <w:t>K</w:t>
            </w:r>
            <w:r w:rsidRPr="006E5D8C">
              <w:rPr>
                <w:color w:val="000000"/>
                <w:sz w:val="22"/>
                <w:szCs w:val="22"/>
                <w:lang w:eastAsia="en-US"/>
              </w:rPr>
              <w:t>rysicki</w:t>
            </w:r>
            <w:proofErr w:type="spellEnd"/>
            <w:r w:rsidRPr="006E5D8C">
              <w:rPr>
                <w:color w:val="000000"/>
                <w:sz w:val="22"/>
                <w:szCs w:val="22"/>
                <w:lang w:eastAsia="en-US"/>
              </w:rPr>
              <w:t xml:space="preserve"> W., Włodarski L.: Analiza matematyczna w zadaniach. PWN, Warszawa, wyd. 29, 2008.</w:t>
            </w:r>
          </w:p>
          <w:p w14:paraId="272BA76C" w14:textId="77777777" w:rsidR="00B27949" w:rsidRPr="006E5D8C" w:rsidRDefault="00B27949" w:rsidP="00D654DD">
            <w:pPr>
              <w:shd w:val="clear" w:color="auto" w:fill="FFFFFF"/>
              <w:ind w:left="28"/>
              <w:jc w:val="both"/>
              <w:rPr>
                <w:color w:val="222222"/>
                <w:sz w:val="22"/>
                <w:szCs w:val="22"/>
              </w:rPr>
            </w:pPr>
            <w:r w:rsidRPr="006E5D8C">
              <w:rPr>
                <w:color w:val="222222"/>
                <w:sz w:val="22"/>
                <w:szCs w:val="22"/>
              </w:rPr>
              <w:t>Literatura uzupełniająca:</w:t>
            </w:r>
          </w:p>
          <w:p w14:paraId="50C2A995" w14:textId="77777777" w:rsidR="00B27949" w:rsidRPr="006E5D8C" w:rsidRDefault="00B27949" w:rsidP="00D654DD">
            <w:pPr>
              <w:tabs>
                <w:tab w:val="left" w:pos="4861"/>
              </w:tabs>
              <w:ind w:left="340" w:hanging="340"/>
              <w:jc w:val="both"/>
              <w:rPr>
                <w:color w:val="000000" w:themeColor="text1"/>
                <w:sz w:val="22"/>
                <w:szCs w:val="22"/>
              </w:rPr>
            </w:pPr>
            <w:r w:rsidRPr="006E5D8C">
              <w:rPr>
                <w:color w:val="000000" w:themeColor="text1"/>
                <w:sz w:val="22"/>
                <w:szCs w:val="22"/>
              </w:rPr>
              <w:t>1.</w:t>
            </w:r>
            <w:r w:rsidRPr="006E5D8C">
              <w:rPr>
                <w:color w:val="000000" w:themeColor="text1"/>
                <w:sz w:val="22"/>
                <w:szCs w:val="22"/>
              </w:rPr>
              <w:tab/>
              <w:t xml:space="preserve">R. </w:t>
            </w:r>
            <w:proofErr w:type="spellStart"/>
            <w:r w:rsidRPr="006E5D8C">
              <w:rPr>
                <w:color w:val="000000" w:themeColor="text1"/>
                <w:sz w:val="22"/>
                <w:szCs w:val="22"/>
              </w:rPr>
              <w:t>Leitner</w:t>
            </w:r>
            <w:proofErr w:type="spellEnd"/>
            <w:r w:rsidRPr="006E5D8C">
              <w:rPr>
                <w:color w:val="000000" w:themeColor="text1"/>
                <w:sz w:val="22"/>
                <w:szCs w:val="22"/>
              </w:rPr>
              <w:t>, Zarys matematyki wyższej cz. 1 i cz. 2. Wydawnictwo techniczne</w:t>
            </w:r>
            <w:r w:rsidRPr="006E5D8C">
              <w:rPr>
                <w:color w:val="000000"/>
                <w:sz w:val="22"/>
                <w:szCs w:val="22"/>
                <w:lang w:eastAsia="en-US"/>
              </w:rPr>
              <w:t xml:space="preserve">, odpowiednio wyd. 9, </w:t>
            </w:r>
            <w:r w:rsidRPr="006E5D8C">
              <w:rPr>
                <w:color w:val="000000" w:themeColor="text1"/>
                <w:sz w:val="22"/>
                <w:szCs w:val="22"/>
              </w:rPr>
              <w:t xml:space="preserve">1995 i wyd. 10, 1998. </w:t>
            </w:r>
          </w:p>
          <w:p w14:paraId="56F0A0AE" w14:textId="77777777" w:rsidR="00B27949" w:rsidRPr="006E5D8C" w:rsidRDefault="00B27949" w:rsidP="00D654DD">
            <w:pPr>
              <w:tabs>
                <w:tab w:val="left" w:pos="4861"/>
              </w:tabs>
              <w:ind w:left="340" w:hanging="340"/>
              <w:jc w:val="both"/>
              <w:rPr>
                <w:color w:val="000000" w:themeColor="text1"/>
                <w:sz w:val="22"/>
                <w:szCs w:val="22"/>
              </w:rPr>
            </w:pPr>
            <w:r w:rsidRPr="006E5D8C">
              <w:rPr>
                <w:color w:val="000000" w:themeColor="text1"/>
                <w:sz w:val="22"/>
                <w:szCs w:val="22"/>
              </w:rPr>
              <w:t>2.</w:t>
            </w:r>
            <w:r w:rsidRPr="006E5D8C">
              <w:rPr>
                <w:color w:val="000000" w:themeColor="text1"/>
                <w:sz w:val="22"/>
                <w:szCs w:val="22"/>
              </w:rPr>
              <w:tab/>
            </w:r>
            <w:proofErr w:type="spellStart"/>
            <w:r w:rsidRPr="006E5D8C">
              <w:rPr>
                <w:color w:val="000000"/>
                <w:sz w:val="22"/>
                <w:szCs w:val="22"/>
                <w:lang w:eastAsia="en-US"/>
              </w:rPr>
              <w:t>Oktaba</w:t>
            </w:r>
            <w:proofErr w:type="spellEnd"/>
            <w:r w:rsidRPr="006E5D8C">
              <w:rPr>
                <w:color w:val="000000"/>
                <w:sz w:val="22"/>
                <w:szCs w:val="22"/>
                <w:lang w:eastAsia="en-US"/>
              </w:rPr>
              <w:t xml:space="preserve"> W., Niedokos E. Matematyka i podstawy statystyki matematycznej. PWN, Warszawa</w:t>
            </w:r>
            <w:r w:rsidRPr="006E5D8C">
              <w:rPr>
                <w:color w:val="000000" w:themeColor="text1"/>
                <w:sz w:val="22"/>
                <w:szCs w:val="22"/>
              </w:rPr>
              <w:t xml:space="preserve">. Wydawnictwo Politechniki Warszawskiej, 2006, </w:t>
            </w:r>
          </w:p>
          <w:p w14:paraId="374E5AF8" w14:textId="68510E19" w:rsidR="008D13BA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color w:val="000000" w:themeColor="text1"/>
                <w:sz w:val="22"/>
                <w:szCs w:val="22"/>
              </w:rPr>
              <w:t>3.</w:t>
            </w:r>
            <w:r w:rsidRPr="006E5D8C">
              <w:rPr>
                <w:color w:val="000000" w:themeColor="text1"/>
                <w:sz w:val="22"/>
                <w:szCs w:val="22"/>
              </w:rPr>
              <w:tab/>
              <w:t xml:space="preserve">D.A. </w:t>
            </w:r>
            <w:proofErr w:type="spellStart"/>
            <w:r w:rsidRPr="006E5D8C">
              <w:rPr>
                <w:color w:val="000000" w:themeColor="text1"/>
                <w:sz w:val="22"/>
                <w:szCs w:val="22"/>
              </w:rPr>
              <w:t>McQuarrie</w:t>
            </w:r>
            <w:proofErr w:type="spellEnd"/>
            <w:r w:rsidRPr="006E5D8C">
              <w:rPr>
                <w:color w:val="000000" w:themeColor="text1"/>
                <w:sz w:val="22"/>
                <w:szCs w:val="22"/>
              </w:rPr>
              <w:t>, Matematyka dla przyrodników i inżynierów t. 1, PWN 2005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CCD7C58" w14:textId="77777777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Formy dydaktyczne zajęć: wykład i zajęcia audytoryjne</w:t>
            </w:r>
          </w:p>
          <w:p w14:paraId="022816B6" w14:textId="77777777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Metody dydaktyczne: pokaz multimedialny, dyskusja, wykorzystanie platformy e-learningowej </w:t>
            </w:r>
            <w:proofErr w:type="spellStart"/>
            <w:r w:rsidRPr="006E5D8C">
              <w:rPr>
                <w:sz w:val="22"/>
                <w:szCs w:val="22"/>
              </w:rPr>
              <w:t>Moodle</w:t>
            </w:r>
            <w:proofErr w:type="spellEnd"/>
          </w:p>
          <w:p w14:paraId="1712EC61" w14:textId="56FBF651" w:rsidR="00023A9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Działania: wykonywanie zadań matematycznych, tworzenie grafik interpretujących od strony geometrii, fizyki</w:t>
            </w:r>
          </w:p>
        </w:tc>
      </w:tr>
      <w:tr w:rsidR="00B27949" w:rsidRPr="003305C4" w14:paraId="1C420D55" w14:textId="77777777" w:rsidTr="00841102">
        <w:tc>
          <w:tcPr>
            <w:tcW w:w="3942" w:type="dxa"/>
            <w:shd w:val="clear" w:color="auto" w:fill="auto"/>
            <w:vAlign w:val="center"/>
          </w:tcPr>
          <w:p w14:paraId="293A5416" w14:textId="77777777" w:rsidR="00B27949" w:rsidRPr="003305C4" w:rsidRDefault="00B27949" w:rsidP="00B2794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1C6AA57" w14:textId="77777777" w:rsidR="00B27949" w:rsidRPr="006E5D8C" w:rsidRDefault="00B27949" w:rsidP="00D654DD">
            <w:pPr>
              <w:jc w:val="both"/>
              <w:rPr>
                <w:sz w:val="22"/>
                <w:szCs w:val="22"/>
                <w:u w:val="single"/>
              </w:rPr>
            </w:pPr>
            <w:r w:rsidRPr="006E5D8C">
              <w:rPr>
                <w:sz w:val="22"/>
                <w:szCs w:val="22"/>
                <w:u w:val="single"/>
              </w:rPr>
              <w:t xml:space="preserve">Sposoby weryfikacji osiągniętych efektów uczenia się: </w:t>
            </w:r>
          </w:p>
          <w:p w14:paraId="2D8186BA" w14:textId="325A2DE1" w:rsidR="00B27949" w:rsidRPr="006E5D8C" w:rsidRDefault="00B27949" w:rsidP="00D654DD">
            <w:pPr>
              <w:jc w:val="both"/>
              <w:rPr>
                <w:sz w:val="22"/>
                <w:szCs w:val="22"/>
                <w:u w:val="single"/>
              </w:rPr>
            </w:pPr>
            <w:r w:rsidRPr="006E5D8C">
              <w:rPr>
                <w:sz w:val="22"/>
                <w:szCs w:val="22"/>
              </w:rPr>
              <w:t>W1 – zaliczenie pisemne</w:t>
            </w:r>
            <w:r w:rsidR="00B4665A" w:rsidRPr="006E5D8C">
              <w:rPr>
                <w:sz w:val="22"/>
                <w:szCs w:val="22"/>
              </w:rPr>
              <w:t xml:space="preserve"> lub </w:t>
            </w:r>
            <w:r w:rsidRPr="006E5D8C">
              <w:rPr>
                <w:sz w:val="22"/>
                <w:szCs w:val="22"/>
              </w:rPr>
              <w:t>test internetowy</w:t>
            </w:r>
          </w:p>
          <w:p w14:paraId="550D0635" w14:textId="30840E4C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U1 – zaliczenie pisemne </w:t>
            </w:r>
            <w:r w:rsidR="00B4665A" w:rsidRPr="006E5D8C">
              <w:rPr>
                <w:sz w:val="22"/>
                <w:szCs w:val="22"/>
              </w:rPr>
              <w:t xml:space="preserve">lub </w:t>
            </w:r>
            <w:r w:rsidRPr="006E5D8C">
              <w:rPr>
                <w:sz w:val="22"/>
                <w:szCs w:val="22"/>
              </w:rPr>
              <w:t>test internetowy</w:t>
            </w:r>
          </w:p>
          <w:p w14:paraId="6FB413B1" w14:textId="1416336B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U2 – zaliczenie pisemne </w:t>
            </w:r>
            <w:r w:rsidR="00B4665A" w:rsidRPr="006E5D8C">
              <w:rPr>
                <w:sz w:val="22"/>
                <w:szCs w:val="22"/>
              </w:rPr>
              <w:t xml:space="preserve">lub </w:t>
            </w:r>
            <w:r w:rsidRPr="006E5D8C">
              <w:rPr>
                <w:sz w:val="22"/>
                <w:szCs w:val="22"/>
              </w:rPr>
              <w:t>test internetowy</w:t>
            </w:r>
          </w:p>
          <w:p w14:paraId="6A64517A" w14:textId="6F453677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U3 – zaliczenie pisemne </w:t>
            </w:r>
            <w:r w:rsidR="00B4665A" w:rsidRPr="006E5D8C">
              <w:rPr>
                <w:sz w:val="22"/>
                <w:szCs w:val="22"/>
              </w:rPr>
              <w:t xml:space="preserve">lub </w:t>
            </w:r>
            <w:r w:rsidRPr="006E5D8C">
              <w:rPr>
                <w:sz w:val="22"/>
                <w:szCs w:val="22"/>
              </w:rPr>
              <w:t>test internetowy</w:t>
            </w:r>
          </w:p>
          <w:p w14:paraId="2596AFFB" w14:textId="58B102EF" w:rsidR="00B27949" w:rsidRPr="006E5D8C" w:rsidRDefault="00B27949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K1 – na podstawie pracy studenta na ćwiczeniach i jego aktywności na wykładzie</w:t>
            </w:r>
            <w:r w:rsidR="000113CD" w:rsidRPr="006E5D8C">
              <w:rPr>
                <w:sz w:val="22"/>
                <w:szCs w:val="22"/>
              </w:rPr>
              <w:t xml:space="preserve"> (pod koniec semestru studentowi zostanie wystawiona zbiorcza ocena za aktywność na ćwiczeniach i wykładzie)</w:t>
            </w:r>
          </w:p>
          <w:p w14:paraId="6544D23B" w14:textId="45E8260C" w:rsidR="00B27949" w:rsidRPr="006E5D8C" w:rsidRDefault="00B27949" w:rsidP="00D654DD">
            <w:pPr>
              <w:jc w:val="both"/>
              <w:rPr>
                <w:rFonts w:eastAsiaTheme="minorHAnsi"/>
                <w:color w:val="FF0000"/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Formy dokumentowania osiągniętych wyników: sprawdziany w formie pisemnej</w:t>
            </w:r>
            <w:r w:rsidR="0015649E" w:rsidRPr="006E5D8C">
              <w:rPr>
                <w:sz w:val="22"/>
                <w:szCs w:val="22"/>
              </w:rPr>
              <w:t xml:space="preserve"> lub</w:t>
            </w:r>
            <w:r w:rsidRPr="006E5D8C">
              <w:rPr>
                <w:sz w:val="22"/>
                <w:szCs w:val="22"/>
              </w:rPr>
              <w:t xml:space="preserve"> test</w:t>
            </w:r>
            <w:r w:rsidR="0015649E" w:rsidRPr="006E5D8C">
              <w:rPr>
                <w:sz w:val="22"/>
                <w:szCs w:val="22"/>
              </w:rPr>
              <w:t>ów internetowych (będą to prawdopodobnie cotygodniowe krótkie, cząstkowe sprawdziany</w:t>
            </w:r>
            <w:r w:rsidR="000113CD" w:rsidRPr="006E5D8C">
              <w:rPr>
                <w:sz w:val="22"/>
                <w:szCs w:val="22"/>
              </w:rPr>
              <w:t xml:space="preserve"> (6-9 w semestrze)</w:t>
            </w:r>
            <w:r w:rsidR="0015649E" w:rsidRPr="006E5D8C">
              <w:rPr>
                <w:sz w:val="22"/>
                <w:szCs w:val="22"/>
              </w:rPr>
              <w:t>, na bieżąco weryfikujące wiedzę i umiejętności studenta)</w:t>
            </w:r>
            <w:r w:rsidRPr="006E5D8C">
              <w:rPr>
                <w:sz w:val="22"/>
                <w:szCs w:val="22"/>
              </w:rPr>
              <w:t>, dziennik prowadzącego</w:t>
            </w:r>
            <w:r w:rsidR="0015649E" w:rsidRPr="006E5D8C">
              <w:rPr>
                <w:sz w:val="22"/>
                <w:szCs w:val="22"/>
              </w:rPr>
              <w:t>, egzamin końcowy z całości materiału</w:t>
            </w:r>
          </w:p>
        </w:tc>
      </w:tr>
      <w:tr w:rsidR="00B27949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27949" w:rsidRPr="003305C4" w:rsidRDefault="00B27949" w:rsidP="00B2794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B27949" w:rsidRPr="003305C4" w:rsidRDefault="00B27949" w:rsidP="00B27949">
            <w:pPr>
              <w:rPr>
                <w:sz w:val="22"/>
                <w:szCs w:val="22"/>
              </w:rPr>
            </w:pPr>
          </w:p>
          <w:p w14:paraId="6D4F54D5" w14:textId="77777777" w:rsidR="00B27949" w:rsidRPr="003305C4" w:rsidRDefault="00B27949" w:rsidP="00B2794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E3A124A" w14:textId="77777777" w:rsidR="00B27949" w:rsidRPr="006E5D8C" w:rsidRDefault="0015649E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 xml:space="preserve">Ocena z ćwiczeń będzie wystawiona na podstawie </w:t>
            </w:r>
            <w:r w:rsidR="000113CD" w:rsidRPr="006E5D8C">
              <w:rPr>
                <w:sz w:val="22"/>
                <w:szCs w:val="22"/>
              </w:rPr>
              <w:t xml:space="preserve">arytmetycznej </w:t>
            </w:r>
            <w:r w:rsidRPr="006E5D8C">
              <w:rPr>
                <w:sz w:val="22"/>
                <w:szCs w:val="22"/>
              </w:rPr>
              <w:t>średni</w:t>
            </w:r>
            <w:r w:rsidR="000113CD" w:rsidRPr="006E5D8C">
              <w:rPr>
                <w:sz w:val="22"/>
                <w:szCs w:val="22"/>
              </w:rPr>
              <w:t>ej ważonej ocen uzyskanych przez studenta ze sprawdzianów cząstkowych (ok. 80%) i oceny z aktywności (ok. 20%)</w:t>
            </w:r>
          </w:p>
          <w:p w14:paraId="3C54574E" w14:textId="0EA9BBF7" w:rsidR="000113CD" w:rsidRPr="006E5D8C" w:rsidRDefault="000113CD" w:rsidP="00D654DD">
            <w:pPr>
              <w:jc w:val="both"/>
              <w:rPr>
                <w:sz w:val="22"/>
                <w:szCs w:val="22"/>
              </w:rPr>
            </w:pPr>
            <w:r w:rsidRPr="006E5D8C">
              <w:rPr>
                <w:sz w:val="22"/>
                <w:szCs w:val="22"/>
              </w:rPr>
              <w:t>Ocena z egzaminu jest jednolitą miarą wiedzy, umiejętności, kompetencji studenta</w:t>
            </w:r>
            <w:r w:rsidR="00EC2DEA" w:rsidRPr="006E5D8C">
              <w:rPr>
                <w:sz w:val="22"/>
                <w:szCs w:val="22"/>
              </w:rPr>
              <w:t xml:space="preserve"> wykazanych na sprawdzianie podsumowującym</w:t>
            </w:r>
            <w:r w:rsidRPr="006E5D8C">
              <w:rPr>
                <w:sz w:val="22"/>
                <w:szCs w:val="22"/>
              </w:rPr>
              <w:t>.</w:t>
            </w:r>
          </w:p>
        </w:tc>
      </w:tr>
      <w:tr w:rsidR="00B2794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27949" w:rsidRPr="003305C4" w:rsidRDefault="00B27949" w:rsidP="00B2794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961C7B" w14:textId="77777777" w:rsidR="006E5D8C" w:rsidRDefault="006E5D8C" w:rsidP="006E5D8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ECF65B0" w14:textId="77777777" w:rsidR="006E5D8C" w:rsidRDefault="006E5D8C" w:rsidP="006E5D8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157CE3F6" w14:textId="57456F80" w:rsidR="006E5D8C" w:rsidRDefault="006E5D8C" w:rsidP="006E5D8C">
            <w:pPr>
              <w:pStyle w:val="Akapitzlist"/>
              <w:numPr>
                <w:ilvl w:val="0"/>
                <w:numId w:val="6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wykład (14 godz./0,56 ECTS), </w:t>
            </w:r>
          </w:p>
          <w:p w14:paraId="734211BB" w14:textId="00FE2BFD" w:rsidR="006E5D8C" w:rsidRDefault="006E5D8C" w:rsidP="006E5D8C">
            <w:pPr>
              <w:pStyle w:val="Akapitzlist"/>
              <w:numPr>
                <w:ilvl w:val="0"/>
                <w:numId w:val="6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ćwiczenia (21 godz./1,84 ECTS), </w:t>
            </w:r>
          </w:p>
          <w:p w14:paraId="48AF2A12" w14:textId="38BB342F" w:rsidR="006E5D8C" w:rsidRDefault="006E5D8C" w:rsidP="006E5D8C">
            <w:pPr>
              <w:pStyle w:val="Akapitzlist"/>
              <w:numPr>
                <w:ilvl w:val="0"/>
                <w:numId w:val="6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konsultacje (1 godz./0,04 ECTS), </w:t>
            </w:r>
          </w:p>
          <w:p w14:paraId="02EDC730" w14:textId="26E4B89E" w:rsidR="006E5D8C" w:rsidRDefault="006E5D8C" w:rsidP="006E5D8C">
            <w:pPr>
              <w:pStyle w:val="Akapitzlist"/>
              <w:numPr>
                <w:ilvl w:val="0"/>
                <w:numId w:val="6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egzamin (6 godz./0,24 ECTS)</w:t>
            </w:r>
          </w:p>
          <w:p w14:paraId="76FF3D53" w14:textId="0EEDE3F7" w:rsidR="006E5D8C" w:rsidRDefault="006E5D8C" w:rsidP="006E5D8C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42 godz./1,68 ECTS</w:t>
            </w:r>
          </w:p>
          <w:p w14:paraId="38E07E89" w14:textId="77777777" w:rsidR="006E5D8C" w:rsidRDefault="006E5D8C" w:rsidP="006E5D8C">
            <w:pPr>
              <w:rPr>
                <w:color w:val="000000" w:themeColor="text1"/>
                <w:sz w:val="22"/>
                <w:szCs w:val="22"/>
              </w:rPr>
            </w:pPr>
          </w:p>
          <w:p w14:paraId="17630F09" w14:textId="77777777" w:rsidR="006E5D8C" w:rsidRDefault="006E5D8C" w:rsidP="006E5D8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4E4487C3" w14:textId="51057043" w:rsidR="006E5D8C" w:rsidRDefault="006E5D8C" w:rsidP="006E5D8C">
            <w:pPr>
              <w:pStyle w:val="Akapitzlist"/>
              <w:numPr>
                <w:ilvl w:val="0"/>
                <w:numId w:val="7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(24 godz./0,96 ECTS),</w:t>
            </w:r>
          </w:p>
          <w:p w14:paraId="36192639" w14:textId="4E937D22" w:rsidR="006E5D8C" w:rsidRDefault="006E5D8C" w:rsidP="006E5D8C">
            <w:pPr>
              <w:pStyle w:val="Akapitzlist"/>
              <w:numPr>
                <w:ilvl w:val="0"/>
                <w:numId w:val="7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studiowanie literatury (24 godz./0,96 ECTS),</w:t>
            </w:r>
          </w:p>
          <w:p w14:paraId="7DDC1F23" w14:textId="27CF9344" w:rsidR="006E5D8C" w:rsidRDefault="006E5D8C" w:rsidP="006E5D8C">
            <w:pPr>
              <w:pStyle w:val="Akapitzlist"/>
              <w:numPr>
                <w:ilvl w:val="0"/>
                <w:numId w:val="7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egzaminu (12 godz./0,48 ECTS),</w:t>
            </w:r>
          </w:p>
          <w:p w14:paraId="5EA21E46" w14:textId="41CDCC7E" w:rsidR="006E5D8C" w:rsidRDefault="006E5D8C" w:rsidP="006E5D8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60 godz./2,40 ECTS</w:t>
            </w:r>
          </w:p>
          <w:p w14:paraId="66E2973E" w14:textId="15C457B1" w:rsidR="00B27949" w:rsidRPr="006E5D8C" w:rsidRDefault="00B27949" w:rsidP="000113CD">
            <w:pPr>
              <w:rPr>
                <w:sz w:val="22"/>
                <w:szCs w:val="22"/>
              </w:rPr>
            </w:pPr>
          </w:p>
        </w:tc>
      </w:tr>
      <w:tr w:rsidR="00B27949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FA4A6ED" w:rsidR="00B27949" w:rsidRPr="003305C4" w:rsidRDefault="00B27949" w:rsidP="00A8537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769AA7A" w:rsidR="00B27949" w:rsidRPr="006E5D8C" w:rsidRDefault="006E5D8C" w:rsidP="006E5D8C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udział w wykładach – 14 godz.; ćwiczeniach – 21 godz.; konsultacjach – 1 godz.; egzaminie - 6 godz.</w:t>
            </w:r>
          </w:p>
        </w:tc>
      </w:tr>
      <w:tr w:rsidR="00B27949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27949" w:rsidRPr="003305C4" w:rsidRDefault="00B27949" w:rsidP="00B2794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7212D4" w14:textId="77777777" w:rsidR="007B1843" w:rsidRDefault="007B1843" w:rsidP="007B184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W1,W2 – BH_W01</w:t>
            </w:r>
          </w:p>
          <w:p w14:paraId="3249003F" w14:textId="77777777" w:rsidR="007B1843" w:rsidRDefault="007B1843" w:rsidP="007B184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U1 –  BH_U03 </w:t>
            </w:r>
          </w:p>
          <w:p w14:paraId="12F16102" w14:textId="359B3153" w:rsidR="00B27949" w:rsidRPr="006E5D8C" w:rsidRDefault="007B1843" w:rsidP="007B1843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K1, K2 – BH_K05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A0847" w14:textId="77777777" w:rsidR="00E066F4" w:rsidRDefault="00E066F4" w:rsidP="008D17BD">
      <w:r>
        <w:separator/>
      </w:r>
    </w:p>
  </w:endnote>
  <w:endnote w:type="continuationSeparator" w:id="0">
    <w:p w14:paraId="73886F66" w14:textId="77777777" w:rsidR="00E066F4" w:rsidRDefault="00E066F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6CAACC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B184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B184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D989" w14:textId="77777777" w:rsidR="00E066F4" w:rsidRDefault="00E066F4" w:rsidP="008D17BD">
      <w:r>
        <w:separator/>
      </w:r>
    </w:p>
  </w:footnote>
  <w:footnote w:type="continuationSeparator" w:id="0">
    <w:p w14:paraId="0B31001C" w14:textId="77777777" w:rsidR="00E066F4" w:rsidRDefault="00E066F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113CD"/>
    <w:rsid w:val="00023A99"/>
    <w:rsid w:val="0005376E"/>
    <w:rsid w:val="00080605"/>
    <w:rsid w:val="000D45C2"/>
    <w:rsid w:val="000F587A"/>
    <w:rsid w:val="00101F00"/>
    <w:rsid w:val="00120398"/>
    <w:rsid w:val="00123155"/>
    <w:rsid w:val="0015649E"/>
    <w:rsid w:val="001B5793"/>
    <w:rsid w:val="001F4E9C"/>
    <w:rsid w:val="00206860"/>
    <w:rsid w:val="00207270"/>
    <w:rsid w:val="00216F6A"/>
    <w:rsid w:val="00271DE5"/>
    <w:rsid w:val="002835BD"/>
    <w:rsid w:val="00283678"/>
    <w:rsid w:val="002E256F"/>
    <w:rsid w:val="002E4043"/>
    <w:rsid w:val="00312507"/>
    <w:rsid w:val="0032739E"/>
    <w:rsid w:val="003305C4"/>
    <w:rsid w:val="003853C3"/>
    <w:rsid w:val="003B32BF"/>
    <w:rsid w:val="00457679"/>
    <w:rsid w:val="004B189D"/>
    <w:rsid w:val="004D3DDF"/>
    <w:rsid w:val="004D5965"/>
    <w:rsid w:val="004E014A"/>
    <w:rsid w:val="00500899"/>
    <w:rsid w:val="0057184E"/>
    <w:rsid w:val="005869D2"/>
    <w:rsid w:val="00586CEC"/>
    <w:rsid w:val="00592A99"/>
    <w:rsid w:val="00611106"/>
    <w:rsid w:val="0063487A"/>
    <w:rsid w:val="006742BC"/>
    <w:rsid w:val="006E5D8C"/>
    <w:rsid w:val="006E62D3"/>
    <w:rsid w:val="006F09C2"/>
    <w:rsid w:val="006F3573"/>
    <w:rsid w:val="00787827"/>
    <w:rsid w:val="0079414E"/>
    <w:rsid w:val="007B184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E2053"/>
    <w:rsid w:val="0092197E"/>
    <w:rsid w:val="00980EBB"/>
    <w:rsid w:val="0098654A"/>
    <w:rsid w:val="00991350"/>
    <w:rsid w:val="00992D17"/>
    <w:rsid w:val="009C2572"/>
    <w:rsid w:val="009E49CA"/>
    <w:rsid w:val="009F40F9"/>
    <w:rsid w:val="00A25D78"/>
    <w:rsid w:val="00A27747"/>
    <w:rsid w:val="00A6673A"/>
    <w:rsid w:val="00A85377"/>
    <w:rsid w:val="00AA02DB"/>
    <w:rsid w:val="00AA03D5"/>
    <w:rsid w:val="00AD6F61"/>
    <w:rsid w:val="00B27949"/>
    <w:rsid w:val="00B32323"/>
    <w:rsid w:val="00B400C0"/>
    <w:rsid w:val="00B4665A"/>
    <w:rsid w:val="00B742CE"/>
    <w:rsid w:val="00BA2E91"/>
    <w:rsid w:val="00BF20FE"/>
    <w:rsid w:val="00BF5620"/>
    <w:rsid w:val="00BF665E"/>
    <w:rsid w:val="00C7292A"/>
    <w:rsid w:val="00CD3047"/>
    <w:rsid w:val="00CD423D"/>
    <w:rsid w:val="00CF33F1"/>
    <w:rsid w:val="00D00A94"/>
    <w:rsid w:val="00D2747A"/>
    <w:rsid w:val="00D552F8"/>
    <w:rsid w:val="00D654DD"/>
    <w:rsid w:val="00D8237B"/>
    <w:rsid w:val="00DC1DF4"/>
    <w:rsid w:val="00DC2364"/>
    <w:rsid w:val="00E066F4"/>
    <w:rsid w:val="00E54369"/>
    <w:rsid w:val="00E832C8"/>
    <w:rsid w:val="00E84533"/>
    <w:rsid w:val="00E93CA9"/>
    <w:rsid w:val="00EC2DEA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B27949"/>
  </w:style>
  <w:style w:type="character" w:customStyle="1" w:styleId="markedcontent">
    <w:name w:val="markedcontent"/>
    <w:basedOn w:val="Domylnaczcionkaakapitu"/>
    <w:rsid w:val="0061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D267-AE07-47A8-B5C2-FEB0E8C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20</cp:revision>
  <cp:lastPrinted>2021-07-01T08:34:00Z</cp:lastPrinted>
  <dcterms:created xsi:type="dcterms:W3CDTF">2022-06-24T11:34:00Z</dcterms:created>
  <dcterms:modified xsi:type="dcterms:W3CDTF">2024-01-17T11:52:00Z</dcterms:modified>
</cp:coreProperties>
</file>