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C" w:rsidRPr="00F02E5D" w:rsidRDefault="00A340AC" w:rsidP="00A340AC">
      <w:pPr>
        <w:jc w:val="center"/>
        <w:rPr>
          <w:bCs/>
        </w:rPr>
      </w:pPr>
    </w:p>
    <w:p w:rsidR="00A340AC" w:rsidRPr="00F02E5D" w:rsidRDefault="00A340AC" w:rsidP="00A340AC">
      <w:pPr>
        <w:rPr>
          <w:b/>
        </w:rPr>
      </w:pPr>
      <w:r w:rsidRPr="00F02E5D">
        <w:rPr>
          <w:b/>
        </w:rPr>
        <w:t>Karta opisu zajęć (sylabus)</w:t>
      </w:r>
    </w:p>
    <w:p w:rsidR="00A340AC" w:rsidRPr="00F02E5D" w:rsidRDefault="00A340AC" w:rsidP="00A340AC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A340AC" w:rsidRPr="00F02E5D" w:rsidRDefault="00A340AC" w:rsidP="00876816"/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A340AC" w:rsidRDefault="00A340AC" w:rsidP="00876816">
            <w:pPr>
              <w:rPr>
                <w:lang w:val="en-US"/>
              </w:rPr>
            </w:pPr>
            <w:r w:rsidRPr="00E52591">
              <w:t>Behawior lokalnych ras zwierząt</w:t>
            </w:r>
          </w:p>
          <w:p w:rsidR="00A340AC" w:rsidRPr="00E52591" w:rsidRDefault="00A340AC" w:rsidP="00876816">
            <w:pPr>
              <w:rPr>
                <w:lang w:val="en-US"/>
              </w:rPr>
            </w:pPr>
            <w:r w:rsidRPr="00E52591">
              <w:rPr>
                <w:lang w:val="en-US"/>
              </w:rPr>
              <w:t>Behavior of local animal breeds</w:t>
            </w:r>
          </w:p>
        </w:tc>
      </w:tr>
      <w:tr w:rsidR="00A340AC" w:rsidRPr="00F02E5D" w:rsidTr="005D4697">
        <w:trPr>
          <w:trHeight w:val="401"/>
        </w:trPr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>Język wykładowy</w:t>
            </w:r>
          </w:p>
          <w:p w:rsidR="00A340AC" w:rsidRPr="00F02E5D" w:rsidRDefault="00A340AC" w:rsidP="00876816">
            <w:bookmarkStart w:id="0" w:name="_GoBack"/>
            <w:bookmarkEnd w:id="0"/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>
              <w:t>polski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A340AC" w:rsidRPr="00F02E5D" w:rsidRDefault="00A340AC" w:rsidP="00876816"/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327854">
              <w:rPr>
                <w:strike/>
              </w:rPr>
              <w:t>obowiązkowy</w:t>
            </w:r>
            <w:r w:rsidRPr="00F02E5D">
              <w:t>/fakultatywny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327854">
              <w:rPr>
                <w:strike/>
              </w:rPr>
              <w:t>pierwszego stopnia</w:t>
            </w:r>
            <w:r w:rsidRPr="00F02E5D">
              <w:t>/drugiego stopnia/</w:t>
            </w:r>
            <w:r w:rsidRPr="00327854">
              <w:rPr>
                <w:strike/>
              </w:rPr>
              <w:t>jednolite magisterskie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Default="00A340AC" w:rsidP="00876816">
            <w:r w:rsidRPr="00F02E5D">
              <w:t>Forma studiów</w:t>
            </w:r>
          </w:p>
          <w:p w:rsidR="00A340AC" w:rsidRPr="00F02E5D" w:rsidRDefault="00A340AC" w:rsidP="00876816"/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A340AC">
              <w:t>stacjonarne/</w:t>
            </w:r>
            <w:r w:rsidRPr="00A340AC">
              <w:rPr>
                <w:strike/>
              </w:rPr>
              <w:t>niestacjonarne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>
              <w:t>II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>
              <w:t>3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>
              <w:t>3 (1</w:t>
            </w:r>
            <w:r w:rsidR="00D96D6F">
              <w:t>,48/1,52</w:t>
            </w:r>
            <w:r>
              <w:t>)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>
              <w:t>Dr inż. Karolina Kasprzak-Filipek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>Jednostka oferująca moduł</w:t>
            </w:r>
          </w:p>
          <w:p w:rsidR="00A340AC" w:rsidRPr="00F02E5D" w:rsidRDefault="00A340AC" w:rsidP="00876816"/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>
              <w:t>Katedra Hodowli i Ochrony Zasobów Genetycznych Bydła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>Cel modułu</w:t>
            </w:r>
          </w:p>
          <w:p w:rsidR="00A340AC" w:rsidRPr="00F02E5D" w:rsidRDefault="00A340AC" w:rsidP="00876816"/>
        </w:tc>
        <w:tc>
          <w:tcPr>
            <w:tcW w:w="5344" w:type="dxa"/>
            <w:shd w:val="clear" w:color="auto" w:fill="auto"/>
          </w:tcPr>
          <w:p w:rsidR="00A340AC" w:rsidRPr="00E52591" w:rsidRDefault="00A340AC" w:rsidP="00876816">
            <w:pPr>
              <w:suppressAutoHyphens/>
              <w:jc w:val="both"/>
              <w:rPr>
                <w:lang w:eastAsia="zh-CN"/>
              </w:rPr>
            </w:pPr>
            <w:r w:rsidRPr="00E52591">
              <w:t>Celem modułu jest zapoznanie studentów z różnorodnością w obrębie ras lokalnych, jak również z mechanizmami, pozwalającymi kierować specyficznymi zachowaniami zwierząt, pozwalającym</w:t>
            </w:r>
            <w:r>
              <w:t>i na prawidłowe funkcjonowanie</w:t>
            </w:r>
            <w:r w:rsidRPr="00E52591">
              <w:t xml:space="preserve"> w zmiennych warunkach środowiskowych</w:t>
            </w:r>
            <w:r>
              <w:t xml:space="preserve">. </w:t>
            </w:r>
          </w:p>
        </w:tc>
      </w:tr>
      <w:tr w:rsidR="00A340AC" w:rsidRPr="00F02E5D" w:rsidTr="00876816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A340AC" w:rsidRPr="00F02E5D" w:rsidRDefault="00A340AC" w:rsidP="00876816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F02E5D">
              <w:t xml:space="preserve">Wiedza: </w:t>
            </w:r>
          </w:p>
        </w:tc>
      </w:tr>
      <w:tr w:rsidR="00A340AC" w:rsidRPr="00F02E5D" w:rsidTr="0087681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40AC" w:rsidRPr="00F02E5D" w:rsidRDefault="00A340AC" w:rsidP="0087681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F02E5D">
              <w:t>1.</w:t>
            </w:r>
            <w:r>
              <w:t xml:space="preserve">Ma pogłębioną wiedzę na temat dobrostanu zwierząt gospodarskich z uwzględnieniem warunków ich bytowania </w:t>
            </w:r>
          </w:p>
        </w:tc>
      </w:tr>
      <w:tr w:rsidR="00A340AC" w:rsidRPr="00F02E5D" w:rsidTr="0087681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40AC" w:rsidRPr="00F02E5D" w:rsidRDefault="00A340AC" w:rsidP="0087681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F02E5D">
              <w:t>2.</w:t>
            </w:r>
            <w:r>
              <w:t>Ma wiedzę dotyczącą wyboru zwierząt do różnych form użytkowania z uwzględnieniem ich specyfiki behawioralnej ze szczególnym uwzględnieniem ras lokalnych</w:t>
            </w:r>
          </w:p>
        </w:tc>
      </w:tr>
      <w:tr w:rsidR="00A340AC" w:rsidRPr="00F02E5D" w:rsidTr="0087681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40AC" w:rsidRPr="00F02E5D" w:rsidRDefault="00A340AC" w:rsidP="0087681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>
              <w:t xml:space="preserve">3. Ma wiedzę o roli i znaczeniu lokalnych ras zwierząt w kontekście środowiska przyrodniczego i różnorodności biologicznej </w:t>
            </w:r>
          </w:p>
        </w:tc>
      </w:tr>
      <w:tr w:rsidR="00A340AC" w:rsidRPr="00F02E5D" w:rsidTr="0087681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40AC" w:rsidRPr="00F02E5D" w:rsidRDefault="00A340AC" w:rsidP="0087681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F02E5D">
              <w:t>Umiejętności:</w:t>
            </w:r>
          </w:p>
        </w:tc>
      </w:tr>
      <w:tr w:rsidR="00A340AC" w:rsidRPr="00F02E5D" w:rsidTr="0087681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40AC" w:rsidRPr="00F02E5D" w:rsidRDefault="00A340AC" w:rsidP="0087681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F02E5D">
              <w:t>1.</w:t>
            </w:r>
            <w:r>
              <w:t xml:space="preserve">Potrafi zaplanować i przeprowadzić badania dotyczące dobrostanu i behawioru zwierząt ras lokalnych </w:t>
            </w:r>
          </w:p>
        </w:tc>
      </w:tr>
      <w:tr w:rsidR="00A340AC" w:rsidRPr="00F02E5D" w:rsidTr="0087681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40AC" w:rsidRPr="00F02E5D" w:rsidRDefault="00A340AC" w:rsidP="0087681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F02E5D">
              <w:t>2.</w:t>
            </w:r>
            <w:r>
              <w:t xml:space="preserve">Potrafi ocenić powiązania pomiędzy dobrostanem zwierząt a stanem środowiska naturalnego </w:t>
            </w:r>
          </w:p>
        </w:tc>
      </w:tr>
      <w:tr w:rsidR="00A340AC" w:rsidRPr="00F02E5D" w:rsidTr="0087681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40AC" w:rsidRPr="00F02E5D" w:rsidRDefault="00A340AC" w:rsidP="0087681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F02E5D">
              <w:t>Kompetencje społeczne:</w:t>
            </w:r>
          </w:p>
        </w:tc>
      </w:tr>
      <w:tr w:rsidR="00A340AC" w:rsidRPr="00F02E5D" w:rsidTr="0087681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40AC" w:rsidRPr="00F02E5D" w:rsidRDefault="00A340AC" w:rsidP="0087681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F02E5D">
              <w:t>1.</w:t>
            </w:r>
            <w:r>
              <w:t xml:space="preserve">Uzasadnia potrzebę ciągłego aktualizowania </w:t>
            </w:r>
            <w:r>
              <w:lastRenderedPageBreak/>
              <w:t xml:space="preserve">wiedzy dotyczącej behawioru i dobrostanu zwierząt </w:t>
            </w:r>
          </w:p>
        </w:tc>
      </w:tr>
      <w:tr w:rsidR="00A340AC" w:rsidRPr="00F02E5D" w:rsidTr="00876816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A340AC" w:rsidRPr="00F02E5D" w:rsidRDefault="00A340AC" w:rsidP="0087681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r w:rsidRPr="00F02E5D">
              <w:t>2.</w:t>
            </w:r>
            <w:r>
              <w:t xml:space="preserve"> Ma świadomość znaczenia społecznej, zawodowej i etycznej odpowiedzialności za dobrostan zwierząt oraz ryzyka wynikającego z różnych form interakcji ze zwierzętami 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C64C61" w:rsidRDefault="00C64C61" w:rsidP="00C64C61">
            <w:pPr>
              <w:jc w:val="both"/>
            </w:pPr>
            <w:r>
              <w:t>1. Biologia zwierząt gospodarskich</w:t>
            </w:r>
          </w:p>
          <w:p w:rsidR="00C64C61" w:rsidRDefault="00C64C61" w:rsidP="00C64C61">
            <w:pPr>
              <w:jc w:val="both"/>
            </w:pPr>
            <w:r>
              <w:t>2. Dobrostan zwierząt gospodarskich</w:t>
            </w:r>
          </w:p>
          <w:p w:rsidR="00A340AC" w:rsidRPr="00F02E5D" w:rsidRDefault="00C64C61" w:rsidP="00C64C61">
            <w:pPr>
              <w:jc w:val="both"/>
            </w:pPr>
            <w:r>
              <w:t>3. Metody oceny zachowania się zwierząt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 xml:space="preserve">Treści programowe modułu </w:t>
            </w:r>
          </w:p>
          <w:p w:rsidR="00A340AC" w:rsidRPr="00F02E5D" w:rsidRDefault="00A340AC" w:rsidP="00876816"/>
        </w:tc>
        <w:tc>
          <w:tcPr>
            <w:tcW w:w="5344" w:type="dxa"/>
            <w:shd w:val="clear" w:color="auto" w:fill="auto"/>
          </w:tcPr>
          <w:p w:rsidR="00A340AC" w:rsidRPr="00F02E5D" w:rsidRDefault="00A340AC" w:rsidP="00876816">
            <w:pPr>
              <w:jc w:val="both"/>
            </w:pPr>
            <w:r w:rsidRPr="00E52591">
              <w:t xml:space="preserve">Zapoznanie studentów z aktualną wiedzą na temat możliwości adaptacyjnych lokalnych ras zwierząt, poprzez wyrażanie specyficznego behawioru w zakresie m.in. rozrodu, żywienia czy też nabywania odporności czynnej. Ponadto słuchacze zostaną zapoznani z klasyfikacją ras zwierząt gospodarskich oraz z problemami, z jakimi borykają się rasy lokalne, wynikającymi zarówno z globalizacji rolnictwa jak i ze </w:t>
            </w:r>
            <w:r w:rsidR="00C64C61">
              <w:t xml:space="preserve">zmian zachodzących w środowisku </w:t>
            </w:r>
            <w:r w:rsidRPr="00E52591">
              <w:t>przyrodniczym.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A340AC" w:rsidRPr="00E52591" w:rsidRDefault="00A340AC" w:rsidP="00876816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</w:rPr>
            </w:pPr>
            <w:r w:rsidRPr="00E52591">
              <w:rPr>
                <w:rFonts w:ascii="Times New Roman" w:hAnsi="Times New Roman" w:cs="Times New Roman"/>
              </w:rPr>
              <w:t>Janczarek I. i Karpiński M., 2019. Behawior zwierząt. Wydawnictwo Uniwersytetu Przyrodniczego w Lublinie;</w:t>
            </w:r>
          </w:p>
          <w:p w:rsidR="00A340AC" w:rsidRPr="00E52591" w:rsidRDefault="00A340AC" w:rsidP="00876816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</w:rPr>
            </w:pPr>
            <w:proofErr w:type="spellStart"/>
            <w:r w:rsidRPr="00E52591">
              <w:rPr>
                <w:rFonts w:ascii="Times New Roman" w:hAnsi="Times New Roman" w:cs="Times New Roman"/>
              </w:rPr>
              <w:t>Paraponiak</w:t>
            </w:r>
            <w:proofErr w:type="spellEnd"/>
            <w:r w:rsidRPr="00E52591">
              <w:rPr>
                <w:rFonts w:ascii="Times New Roman" w:hAnsi="Times New Roman" w:cs="Times New Roman"/>
              </w:rPr>
              <w:t xml:space="preserve"> P., Krawczyk W., Walczak J., 2018. Behawior  i  produkcyjność  owiec w  zróżnicowanych  systemach  utrzymania. </w:t>
            </w:r>
            <w:r w:rsidRPr="00E52591">
              <w:rPr>
                <w:rFonts w:ascii="Times New Roman" w:hAnsi="Times New Roman" w:cs="Times New Roman"/>
                <w:i/>
              </w:rPr>
              <w:t>Wiadomości Zootechniczne, R. LVI (2018), 2: 50–56</w:t>
            </w:r>
            <w:r w:rsidRPr="00E52591">
              <w:rPr>
                <w:rFonts w:ascii="Times New Roman" w:hAnsi="Times New Roman" w:cs="Times New Roman"/>
              </w:rPr>
              <w:t>;</w:t>
            </w:r>
          </w:p>
          <w:p w:rsidR="00A340AC" w:rsidRPr="00E52591" w:rsidRDefault="00A340AC" w:rsidP="00876816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</w:rPr>
            </w:pPr>
            <w:r w:rsidRPr="00E52591">
              <w:rPr>
                <w:rFonts w:ascii="Times New Roman" w:hAnsi="Times New Roman" w:cs="Times New Roman"/>
              </w:rPr>
              <w:t xml:space="preserve">Kozera W., </w:t>
            </w:r>
            <w:proofErr w:type="spellStart"/>
            <w:r w:rsidRPr="00E52591">
              <w:rPr>
                <w:rFonts w:ascii="Times New Roman" w:hAnsi="Times New Roman" w:cs="Times New Roman"/>
              </w:rPr>
              <w:t>Karpiesiuk</w:t>
            </w:r>
            <w:proofErr w:type="spellEnd"/>
            <w:r w:rsidRPr="00E52591">
              <w:rPr>
                <w:rFonts w:ascii="Times New Roman" w:hAnsi="Times New Roman" w:cs="Times New Roman"/>
              </w:rPr>
              <w:t xml:space="preserve"> K., Falkowski J., 2009. Wpływ systemu utrzymania i żywienia na behawior rosnących świń. </w:t>
            </w:r>
            <w:r w:rsidRPr="00E52591">
              <w:rPr>
                <w:rFonts w:ascii="Times New Roman" w:hAnsi="Times New Roman" w:cs="Times New Roman"/>
                <w:i/>
              </w:rPr>
              <w:t xml:space="preserve">Acta </w:t>
            </w:r>
            <w:proofErr w:type="spellStart"/>
            <w:r w:rsidRPr="00E52591">
              <w:rPr>
                <w:rFonts w:ascii="Times New Roman" w:hAnsi="Times New Roman" w:cs="Times New Roman"/>
                <w:i/>
              </w:rPr>
              <w:t>Sci.Pol</w:t>
            </w:r>
            <w:proofErr w:type="spellEnd"/>
            <w:r w:rsidRPr="00E52591">
              <w:rPr>
                <w:rFonts w:ascii="Times New Roman" w:hAnsi="Times New Roman" w:cs="Times New Roman"/>
                <w:i/>
              </w:rPr>
              <w:t xml:space="preserve">., </w:t>
            </w:r>
            <w:proofErr w:type="spellStart"/>
            <w:r w:rsidRPr="00E52591">
              <w:rPr>
                <w:rFonts w:ascii="Times New Roman" w:hAnsi="Times New Roman" w:cs="Times New Roman"/>
                <w:i/>
              </w:rPr>
              <w:t>Zootechnica</w:t>
            </w:r>
            <w:proofErr w:type="spellEnd"/>
            <w:r w:rsidRPr="00E52591">
              <w:rPr>
                <w:rFonts w:ascii="Times New Roman" w:hAnsi="Times New Roman" w:cs="Times New Roman"/>
                <w:i/>
              </w:rPr>
              <w:t xml:space="preserve"> 8(4), 21–32</w:t>
            </w:r>
          </w:p>
          <w:p w:rsidR="00A340AC" w:rsidRPr="00E52591" w:rsidRDefault="00A340AC" w:rsidP="00876816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  <w:lang w:val="en-US"/>
              </w:rPr>
            </w:pPr>
            <w:r w:rsidRPr="00E52591">
              <w:rPr>
                <w:rFonts w:ascii="Times New Roman" w:hAnsi="Times New Roman" w:cs="Times New Roman"/>
                <w:lang w:val="en-US"/>
              </w:rPr>
              <w:t xml:space="preserve">FAO. 2015. The Second Report on the State of the World’s Animal Genetic Resources for Food and Agriculture, edited by B.D. </w:t>
            </w:r>
            <w:proofErr w:type="spellStart"/>
            <w:r w:rsidRPr="00E52591">
              <w:rPr>
                <w:rFonts w:ascii="Times New Roman" w:hAnsi="Times New Roman" w:cs="Times New Roman"/>
                <w:lang w:val="en-US"/>
              </w:rPr>
              <w:t>Scherf</w:t>
            </w:r>
            <w:proofErr w:type="spellEnd"/>
            <w:r w:rsidRPr="00E52591">
              <w:rPr>
                <w:rFonts w:ascii="Times New Roman" w:hAnsi="Times New Roman" w:cs="Times New Roman"/>
                <w:lang w:val="en-US"/>
              </w:rPr>
              <w:t xml:space="preserve"> &amp; D. Pilling. </w:t>
            </w:r>
            <w:r w:rsidRPr="00E52591">
              <w:rPr>
                <w:rFonts w:ascii="Times New Roman" w:hAnsi="Times New Roman" w:cs="Times New Roman"/>
                <w:i/>
                <w:lang w:val="en-US"/>
              </w:rPr>
              <w:t>FAO Commission on Genetic Resources for Food and Agriculture Assessments. Rome</w:t>
            </w:r>
            <w:r w:rsidRPr="00E52591">
              <w:rPr>
                <w:rFonts w:ascii="Times New Roman" w:hAnsi="Times New Roman" w:cs="Times New Roman"/>
                <w:lang w:val="en-US"/>
              </w:rPr>
              <w:t xml:space="preserve"> (available at </w:t>
            </w:r>
            <w:hyperlink r:id="rId7" w:history="1">
              <w:r w:rsidRPr="00E52591">
                <w:rPr>
                  <w:rStyle w:val="Hipercze"/>
                  <w:rFonts w:ascii="Times New Roman" w:hAnsi="Times New Roman" w:cs="Times New Roman"/>
                  <w:lang w:val="en-US"/>
                </w:rPr>
                <w:t>http://www.fao.org/3/a-i4787e/index.html</w:t>
              </w:r>
            </w:hyperlink>
            <w:r w:rsidRPr="00E52591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A340AC" w:rsidRPr="00E52591" w:rsidRDefault="00A340AC" w:rsidP="00876816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  <w:lang w:val="en-US"/>
              </w:rPr>
            </w:pPr>
            <w:r w:rsidRPr="00E52591">
              <w:rPr>
                <w:rFonts w:ascii="Times New Roman" w:hAnsi="Times New Roman" w:cs="Times New Roman"/>
                <w:lang w:val="en-US"/>
              </w:rPr>
              <w:t xml:space="preserve">Thornton, P. K., van de </w:t>
            </w:r>
            <w:proofErr w:type="spellStart"/>
            <w:r w:rsidRPr="00E52591">
              <w:rPr>
                <w:rFonts w:ascii="Times New Roman" w:hAnsi="Times New Roman" w:cs="Times New Roman"/>
                <w:lang w:val="en-US"/>
              </w:rPr>
              <w:t>Steeg</w:t>
            </w:r>
            <w:proofErr w:type="spellEnd"/>
            <w:r w:rsidRPr="00E52591">
              <w:rPr>
                <w:rFonts w:ascii="Times New Roman" w:hAnsi="Times New Roman" w:cs="Times New Roman"/>
                <w:lang w:val="en-US"/>
              </w:rPr>
              <w:t xml:space="preserve">, J., </w:t>
            </w:r>
            <w:proofErr w:type="spellStart"/>
            <w:r w:rsidRPr="00E52591">
              <w:rPr>
                <w:rFonts w:ascii="Times New Roman" w:hAnsi="Times New Roman" w:cs="Times New Roman"/>
                <w:lang w:val="en-US"/>
              </w:rPr>
              <w:t>Notenbaert</w:t>
            </w:r>
            <w:proofErr w:type="spellEnd"/>
            <w:r w:rsidRPr="00E52591">
              <w:rPr>
                <w:rFonts w:ascii="Times New Roman" w:hAnsi="Times New Roman" w:cs="Times New Roman"/>
                <w:lang w:val="en-US"/>
              </w:rPr>
              <w:t xml:space="preserve">, A., &amp; Herrero, M. (2009). The impacts of climate change on livestock and livestock systems in developing countries: A review of what we know and what we need to know. </w:t>
            </w:r>
            <w:r w:rsidRPr="00E52591">
              <w:rPr>
                <w:rFonts w:ascii="Times New Roman" w:hAnsi="Times New Roman" w:cs="Times New Roman"/>
                <w:i/>
                <w:lang w:val="en-US"/>
              </w:rPr>
              <w:t>Agricultural systems, 101(3), 113-127.</w:t>
            </w:r>
          </w:p>
          <w:p w:rsidR="00A340AC" w:rsidRPr="00E52591" w:rsidRDefault="00A340AC" w:rsidP="00876816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52591">
              <w:rPr>
                <w:rFonts w:ascii="Times New Roman" w:hAnsi="Times New Roman" w:cs="Times New Roman"/>
              </w:rPr>
              <w:t>Veerasamy</w:t>
            </w:r>
            <w:proofErr w:type="spellEnd"/>
            <w:r w:rsidRPr="00E52591">
              <w:rPr>
                <w:rFonts w:ascii="Times New Roman" w:hAnsi="Times New Roman" w:cs="Times New Roman"/>
              </w:rPr>
              <w:t xml:space="preserve">, S., </w:t>
            </w:r>
            <w:proofErr w:type="spellStart"/>
            <w:r w:rsidRPr="00E52591">
              <w:rPr>
                <w:rFonts w:ascii="Times New Roman" w:hAnsi="Times New Roman" w:cs="Times New Roman"/>
              </w:rPr>
              <w:t>Lakritz</w:t>
            </w:r>
            <w:proofErr w:type="spellEnd"/>
            <w:r w:rsidRPr="00E52591">
              <w:rPr>
                <w:rFonts w:ascii="Times New Roman" w:hAnsi="Times New Roman" w:cs="Times New Roman"/>
              </w:rPr>
              <w:t xml:space="preserve">, J., </w:t>
            </w:r>
            <w:proofErr w:type="spellStart"/>
            <w:r w:rsidRPr="00E52591">
              <w:rPr>
                <w:rFonts w:ascii="Times New Roman" w:hAnsi="Times New Roman" w:cs="Times New Roman"/>
              </w:rPr>
              <w:t>Ezeji</w:t>
            </w:r>
            <w:proofErr w:type="spellEnd"/>
            <w:r w:rsidRPr="00E52591">
              <w:rPr>
                <w:rFonts w:ascii="Times New Roman" w:hAnsi="Times New Roman" w:cs="Times New Roman"/>
              </w:rPr>
              <w:t xml:space="preserve">, T., &amp; Lal, R. (2011). </w:t>
            </w:r>
            <w:r w:rsidRPr="00E52591">
              <w:rPr>
                <w:rFonts w:ascii="Times New Roman" w:hAnsi="Times New Roman" w:cs="Times New Roman"/>
                <w:lang w:val="en-US"/>
              </w:rPr>
              <w:t xml:space="preserve">Assessment methods and indicators of animal welfare. </w:t>
            </w:r>
            <w:r w:rsidRPr="00E52591">
              <w:rPr>
                <w:rFonts w:ascii="Times New Roman" w:hAnsi="Times New Roman" w:cs="Times New Roman"/>
                <w:i/>
                <w:lang w:val="en-US"/>
              </w:rPr>
              <w:t>Asian Journal of Animal and Veterinary Advances, 6(4), 301-315.</w:t>
            </w:r>
          </w:p>
          <w:p w:rsidR="00A340AC" w:rsidRPr="00E52591" w:rsidRDefault="00A340AC" w:rsidP="00876816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</w:rPr>
            </w:pPr>
            <w:r w:rsidRPr="00E52591">
              <w:rPr>
                <w:rFonts w:ascii="Times New Roman" w:hAnsi="Times New Roman" w:cs="Times New Roman"/>
              </w:rPr>
              <w:t xml:space="preserve">Jakimiec, E., Strojny, K., Główka, P., Dycha, P., Walczak, S., </w:t>
            </w:r>
            <w:proofErr w:type="spellStart"/>
            <w:r w:rsidRPr="00E52591">
              <w:rPr>
                <w:rFonts w:ascii="Times New Roman" w:hAnsi="Times New Roman" w:cs="Times New Roman"/>
              </w:rPr>
              <w:t>Pirga</w:t>
            </w:r>
            <w:proofErr w:type="spellEnd"/>
            <w:r w:rsidRPr="00E52591">
              <w:rPr>
                <w:rFonts w:ascii="Times New Roman" w:hAnsi="Times New Roman" w:cs="Times New Roman"/>
              </w:rPr>
              <w:t xml:space="preserve">, A., ... &amp; Żółkiewski, P. Behawior bydła utrzymywanego w warunkach całorocznego wypasu naturalnego. </w:t>
            </w:r>
            <w:r w:rsidRPr="00E52591">
              <w:rPr>
                <w:rFonts w:ascii="Times New Roman" w:hAnsi="Times New Roman" w:cs="Times New Roman"/>
                <w:i/>
                <w:iCs/>
              </w:rPr>
              <w:t>Aktualne problemy w produkcji zwierzęcej</w:t>
            </w:r>
            <w:r w:rsidRPr="00E52591">
              <w:rPr>
                <w:rFonts w:ascii="Times New Roman" w:hAnsi="Times New Roman" w:cs="Times New Roman"/>
              </w:rPr>
              <w:t>, 143.</w:t>
            </w:r>
          </w:p>
          <w:p w:rsidR="00A340AC" w:rsidRPr="00FB7550" w:rsidRDefault="00A340AC" w:rsidP="00876816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  <w:lang w:val="en-US"/>
              </w:rPr>
            </w:pPr>
            <w:r w:rsidRPr="00E52591">
              <w:rPr>
                <w:rFonts w:ascii="Times New Roman" w:hAnsi="Times New Roman" w:cs="Times New Roman"/>
              </w:rPr>
              <w:t xml:space="preserve">Sablik, P., </w:t>
            </w:r>
            <w:proofErr w:type="spellStart"/>
            <w:r w:rsidRPr="00E52591">
              <w:rPr>
                <w:rFonts w:ascii="Times New Roman" w:hAnsi="Times New Roman" w:cs="Times New Roman"/>
              </w:rPr>
              <w:t>Kobak</w:t>
            </w:r>
            <w:proofErr w:type="spellEnd"/>
            <w:r w:rsidRPr="00E52591">
              <w:rPr>
                <w:rFonts w:ascii="Times New Roman" w:hAnsi="Times New Roman" w:cs="Times New Roman"/>
              </w:rPr>
              <w:t xml:space="preserve">, P., Biała, M., &amp; Matkowski, D. (2017). Porównanie behawioryzmu udomowionych zwierząt roślinożernych (bydła mięsnego i koni) w naturalnych warunkach bytowania w otulinie przyrodniczego Parku Narodowego „Ujście Warty”. </w:t>
            </w:r>
            <w:r w:rsidRPr="00E52591">
              <w:rPr>
                <w:rFonts w:ascii="Times New Roman" w:hAnsi="Times New Roman" w:cs="Times New Roman"/>
                <w:i/>
                <w:iCs/>
              </w:rPr>
              <w:t xml:space="preserve">Acta </w:t>
            </w:r>
            <w:proofErr w:type="spellStart"/>
            <w:r w:rsidRPr="00E52591">
              <w:rPr>
                <w:rFonts w:ascii="Times New Roman" w:hAnsi="Times New Roman" w:cs="Times New Roman"/>
                <w:i/>
                <w:iCs/>
              </w:rPr>
              <w:t>Scientiarum</w:t>
            </w:r>
            <w:proofErr w:type="spellEnd"/>
            <w:r w:rsidRPr="00E5259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52591">
              <w:rPr>
                <w:rFonts w:ascii="Times New Roman" w:hAnsi="Times New Roman" w:cs="Times New Roman"/>
                <w:i/>
                <w:iCs/>
              </w:rPr>
              <w:t>Polonorum</w:t>
            </w:r>
            <w:proofErr w:type="spellEnd"/>
            <w:r w:rsidRPr="00E5259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52591">
              <w:rPr>
                <w:rFonts w:ascii="Times New Roman" w:hAnsi="Times New Roman" w:cs="Times New Roman"/>
                <w:i/>
                <w:iCs/>
              </w:rPr>
              <w:t>Zootechnica</w:t>
            </w:r>
            <w:proofErr w:type="spellEnd"/>
            <w:r w:rsidRPr="00E52591">
              <w:rPr>
                <w:rFonts w:ascii="Times New Roman" w:hAnsi="Times New Roman" w:cs="Times New Roman"/>
              </w:rPr>
              <w:t xml:space="preserve">, </w:t>
            </w:r>
            <w:r w:rsidRPr="00E52591">
              <w:rPr>
                <w:rFonts w:ascii="Times New Roman" w:hAnsi="Times New Roman" w:cs="Times New Roman"/>
                <w:i/>
                <w:iCs/>
              </w:rPr>
              <w:t>9</w:t>
            </w:r>
            <w:r w:rsidRPr="00E52591">
              <w:rPr>
                <w:rFonts w:ascii="Times New Roman" w:hAnsi="Times New Roman" w:cs="Times New Roman"/>
              </w:rPr>
              <w:t>(4), 207-</w:t>
            </w:r>
            <w:r w:rsidRPr="00E52591">
              <w:rPr>
                <w:rFonts w:ascii="Times New Roman" w:hAnsi="Times New Roman" w:cs="Times New Roman"/>
              </w:rPr>
              <w:lastRenderedPageBreak/>
              <w:t>214.</w:t>
            </w:r>
          </w:p>
          <w:p w:rsidR="00A340AC" w:rsidRPr="00FB7550" w:rsidRDefault="00A340AC" w:rsidP="00876816">
            <w:pPr>
              <w:pStyle w:val="Akapitzlist"/>
              <w:numPr>
                <w:ilvl w:val="0"/>
                <w:numId w:val="1"/>
              </w:numPr>
              <w:spacing w:line="240" w:lineRule="auto"/>
              <w:ind w:left="204" w:hanging="284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7550">
              <w:rPr>
                <w:rFonts w:ascii="Times New Roman" w:hAnsi="Times New Roman" w:cs="Times New Roman"/>
                <w:lang w:val="en-US"/>
              </w:rPr>
              <w:t>Geringer</w:t>
            </w:r>
            <w:proofErr w:type="spellEnd"/>
            <w:r w:rsidRPr="00FB7550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FB7550">
              <w:rPr>
                <w:rFonts w:ascii="Times New Roman" w:hAnsi="Times New Roman" w:cs="Times New Roman"/>
                <w:lang w:val="en-US"/>
              </w:rPr>
              <w:t>Oedenberg</w:t>
            </w:r>
            <w:proofErr w:type="spellEnd"/>
            <w:r w:rsidRPr="00FB7550">
              <w:rPr>
                <w:rFonts w:ascii="Times New Roman" w:hAnsi="Times New Roman" w:cs="Times New Roman"/>
                <w:lang w:val="en-US"/>
              </w:rPr>
              <w:t xml:space="preserve">, H., </w:t>
            </w:r>
            <w:proofErr w:type="spellStart"/>
            <w:r w:rsidRPr="00FB7550">
              <w:rPr>
                <w:rFonts w:ascii="Times New Roman" w:hAnsi="Times New Roman" w:cs="Times New Roman"/>
                <w:lang w:val="en-US"/>
              </w:rPr>
              <w:t>Kaminska</w:t>
            </w:r>
            <w:proofErr w:type="spellEnd"/>
            <w:r w:rsidRPr="00FB7550">
              <w:rPr>
                <w:rFonts w:ascii="Times New Roman" w:hAnsi="Times New Roman" w:cs="Times New Roman"/>
                <w:lang w:val="en-US"/>
              </w:rPr>
              <w:t xml:space="preserve">, K., &amp; </w:t>
            </w:r>
            <w:proofErr w:type="spellStart"/>
            <w:r w:rsidRPr="00FB7550">
              <w:rPr>
                <w:rFonts w:ascii="Times New Roman" w:hAnsi="Times New Roman" w:cs="Times New Roman"/>
                <w:lang w:val="en-US"/>
              </w:rPr>
              <w:t>Bogucka</w:t>
            </w:r>
            <w:proofErr w:type="spellEnd"/>
            <w:r w:rsidRPr="00FB7550">
              <w:rPr>
                <w:rFonts w:ascii="Times New Roman" w:hAnsi="Times New Roman" w:cs="Times New Roman"/>
                <w:lang w:val="en-US"/>
              </w:rPr>
              <w:t xml:space="preserve">, L. (2010). </w:t>
            </w:r>
            <w:r w:rsidRPr="00E52591">
              <w:rPr>
                <w:rFonts w:ascii="Times New Roman" w:hAnsi="Times New Roman" w:cs="Times New Roman"/>
              </w:rPr>
              <w:t xml:space="preserve">Obserwacje zachowań koni huculskich utrzymywanych systemem tabunowym oraz wpływu czynników klimatycznych na ich behawior. </w:t>
            </w:r>
            <w:r w:rsidRPr="00FB7550">
              <w:rPr>
                <w:rFonts w:ascii="Times New Roman" w:hAnsi="Times New Roman" w:cs="Times New Roman"/>
                <w:i/>
                <w:iCs/>
              </w:rPr>
              <w:t>Zeszyty Naukowe Uniwersytetu Przyrodniczego we Wrocławiu. Biologia i Hodowla Zwierząt</w:t>
            </w:r>
            <w:r w:rsidRPr="00E52591">
              <w:rPr>
                <w:rFonts w:ascii="Times New Roman" w:hAnsi="Times New Roman" w:cs="Times New Roman"/>
              </w:rPr>
              <w:t xml:space="preserve">, </w:t>
            </w:r>
            <w:r w:rsidRPr="00FB7550">
              <w:rPr>
                <w:rFonts w:ascii="Times New Roman" w:hAnsi="Times New Roman" w:cs="Times New Roman"/>
                <w:i/>
                <w:iCs/>
              </w:rPr>
              <w:t>60</w:t>
            </w:r>
            <w:r w:rsidRPr="00E52591">
              <w:rPr>
                <w:rFonts w:ascii="Times New Roman" w:hAnsi="Times New Roman" w:cs="Times New Roman"/>
              </w:rPr>
              <w:t>.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lastRenderedPageBreak/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A340AC" w:rsidRPr="00E52591" w:rsidRDefault="00A340AC" w:rsidP="00A340AC">
            <w:r w:rsidRPr="00E52591">
              <w:t xml:space="preserve">wykład, prezentacja multimedialna, dyskusja, </w:t>
            </w:r>
            <w:r>
              <w:t>projekt gospodarstwa utrzymującego rasy lokalne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A340AC" w:rsidRPr="00E52591" w:rsidRDefault="00A340AC" w:rsidP="00876816">
            <w:r>
              <w:t xml:space="preserve">W1, W2, W3 </w:t>
            </w:r>
            <w:r w:rsidRPr="00E52591">
              <w:t>- zaliczenie  pisemne  z zakresu teoretycznego materiału wykładowego i ćwiczeniowego</w:t>
            </w:r>
          </w:p>
          <w:p w:rsidR="00A340AC" w:rsidRDefault="00D96D6F" w:rsidP="00876816">
            <w:r>
              <w:t>U1, U2</w:t>
            </w:r>
            <w:r w:rsidR="00A340AC" w:rsidRPr="00E52591">
              <w:t xml:space="preserve"> – ocena </w:t>
            </w:r>
            <w:r>
              <w:t xml:space="preserve">projektu gospodarstwa </w:t>
            </w:r>
          </w:p>
          <w:p w:rsidR="00A340AC" w:rsidRDefault="00A340AC" w:rsidP="00876816">
            <w:pPr>
              <w:shd w:val="clear" w:color="auto" w:fill="FFFFFF"/>
              <w:rPr>
                <w:rStyle w:val="hps"/>
              </w:rPr>
            </w:pPr>
            <w:r>
              <w:rPr>
                <w:rStyle w:val="hps"/>
              </w:rPr>
              <w:t>K1, K2 – o</w:t>
            </w:r>
            <w:r w:rsidRPr="00E52591">
              <w:rPr>
                <w:rStyle w:val="hps"/>
              </w:rPr>
              <w:t>cena aktywności w dyskusji</w:t>
            </w:r>
          </w:p>
          <w:p w:rsidR="009A4CDC" w:rsidRDefault="009A4CDC" w:rsidP="00876816">
            <w:pPr>
              <w:shd w:val="clear" w:color="auto" w:fill="FFFFFF"/>
              <w:rPr>
                <w:rStyle w:val="hps"/>
              </w:rPr>
            </w:pPr>
          </w:p>
          <w:p w:rsidR="009A4CDC" w:rsidRPr="00F02E5D" w:rsidRDefault="009A4CDC" w:rsidP="009A4CDC">
            <w:pPr>
              <w:shd w:val="clear" w:color="auto" w:fill="FFFFFF"/>
            </w:pPr>
            <w:r w:rsidRPr="009A4CDC">
              <w:t>Dokumentowanie osiągniętych efektów uczenia się w formie: zaliczenie końcowe  archiwizowane w formie papierowej; projekty w postaci prezentacji multimedialnych a</w:t>
            </w:r>
            <w:r>
              <w:t xml:space="preserve">rchiwizowane w formie cyfrowej. </w:t>
            </w:r>
          </w:p>
        </w:tc>
      </w:tr>
      <w:tr w:rsidR="00A340AC" w:rsidRPr="00F02E5D" w:rsidTr="00876816">
        <w:tc>
          <w:tcPr>
            <w:tcW w:w="3942" w:type="dxa"/>
            <w:shd w:val="clear" w:color="auto" w:fill="auto"/>
          </w:tcPr>
          <w:p w:rsidR="00A340AC" w:rsidRPr="003B32BF" w:rsidRDefault="00A340AC" w:rsidP="00876816">
            <w:r w:rsidRPr="003B32BF">
              <w:t>Elementy i wagi mające wpływ na ocenę końcową</w:t>
            </w:r>
          </w:p>
          <w:p w:rsidR="00A340AC" w:rsidRPr="003B32BF" w:rsidRDefault="00A340AC" w:rsidP="00876816"/>
          <w:p w:rsidR="00A340AC" w:rsidRPr="003B32BF" w:rsidRDefault="00A340AC" w:rsidP="00876816"/>
        </w:tc>
        <w:tc>
          <w:tcPr>
            <w:tcW w:w="5344" w:type="dxa"/>
            <w:shd w:val="clear" w:color="auto" w:fill="auto"/>
          </w:tcPr>
          <w:p w:rsidR="00A340AC" w:rsidRPr="00E77C34" w:rsidRDefault="00A340AC" w:rsidP="00876816">
            <w:pPr>
              <w:jc w:val="both"/>
            </w:pPr>
            <w:r>
              <w:t xml:space="preserve">Ocena z ćwiczeń = ocena </w:t>
            </w:r>
            <w:r w:rsidR="00D96D6F">
              <w:t>projektu</w:t>
            </w:r>
            <w:r>
              <w:t xml:space="preserve"> 90% + ocena aktywności podczas dyskusji 10% </w:t>
            </w:r>
          </w:p>
          <w:p w:rsidR="00A340AC" w:rsidRPr="003B32BF" w:rsidRDefault="00A340AC" w:rsidP="00876816">
            <w:pPr>
              <w:jc w:val="both"/>
            </w:pPr>
            <w:r>
              <w:t>Ocena końcowa =</w:t>
            </w:r>
            <w:r w:rsidRPr="00E77C34">
              <w:t xml:space="preserve"> ocena z </w:t>
            </w:r>
            <w:r>
              <w:t>zaliczenia</w:t>
            </w:r>
            <w:r w:rsidRPr="00E77C34">
              <w:t xml:space="preserve"> pisemnego 50% + 50% ocena z ćwiczeń.</w:t>
            </w:r>
          </w:p>
        </w:tc>
      </w:tr>
      <w:tr w:rsidR="00A340AC" w:rsidRPr="00F02E5D" w:rsidTr="00876816">
        <w:trPr>
          <w:trHeight w:val="2324"/>
        </w:trPr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A340AC" w:rsidRPr="00E663B2" w:rsidRDefault="00A340AC" w:rsidP="00876816">
            <w:pPr>
              <w:jc w:val="both"/>
              <w:rPr>
                <w:b/>
                <w:i/>
              </w:rPr>
            </w:pPr>
            <w:r w:rsidRPr="00E663B2">
              <w:rPr>
                <w:b/>
                <w:i/>
              </w:rPr>
              <w:t>Godziny kontaktowe:</w:t>
            </w:r>
          </w:p>
          <w:p w:rsidR="00A340AC" w:rsidRPr="00CB74C7" w:rsidRDefault="00A340AC" w:rsidP="00876816">
            <w:pPr>
              <w:jc w:val="both"/>
            </w:pPr>
            <w:r w:rsidRPr="00CB74C7">
              <w:t xml:space="preserve">- udział w wykładach – </w:t>
            </w:r>
            <w:r w:rsidR="00D96D6F">
              <w:t>15</w:t>
            </w:r>
            <w:r w:rsidRPr="00CB74C7">
              <w:t xml:space="preserve"> godz.,</w:t>
            </w:r>
          </w:p>
          <w:p w:rsidR="00A340AC" w:rsidRDefault="00A340AC" w:rsidP="00876816">
            <w:pPr>
              <w:jc w:val="both"/>
            </w:pPr>
            <w:r w:rsidRPr="00CB74C7">
              <w:t>- udział w zajęciach au</w:t>
            </w:r>
            <w:r w:rsidR="00D96D6F">
              <w:t>dytoryjnych – 5</w:t>
            </w:r>
            <w:r w:rsidRPr="00CB74C7">
              <w:t xml:space="preserve"> godz.,</w:t>
            </w:r>
          </w:p>
          <w:p w:rsidR="00A340AC" w:rsidRPr="00CB74C7" w:rsidRDefault="00A340AC" w:rsidP="00876816">
            <w:pPr>
              <w:jc w:val="both"/>
            </w:pPr>
            <w:r>
              <w:t xml:space="preserve">- udział w zajęciach </w:t>
            </w:r>
            <w:r w:rsidR="00D96D6F">
              <w:t>laboratoryjnych – 10</w:t>
            </w:r>
            <w:r>
              <w:t xml:space="preserve"> godz. </w:t>
            </w:r>
          </w:p>
          <w:p w:rsidR="00A340AC" w:rsidRDefault="00A340AC" w:rsidP="00876816">
            <w:pPr>
              <w:jc w:val="both"/>
            </w:pPr>
            <w:r w:rsidRPr="00CB74C7">
              <w:t xml:space="preserve">- </w:t>
            </w:r>
            <w:r>
              <w:t>zaliczenie końcowe</w:t>
            </w:r>
            <w:r w:rsidRPr="00CB74C7">
              <w:t xml:space="preserve"> – </w:t>
            </w:r>
            <w:r>
              <w:t>2</w:t>
            </w:r>
            <w:r w:rsidRPr="00CB74C7">
              <w:t xml:space="preserve"> godz.</w:t>
            </w:r>
          </w:p>
          <w:p w:rsidR="00A340AC" w:rsidRPr="00CB74C7" w:rsidRDefault="00A340AC" w:rsidP="00876816">
            <w:pPr>
              <w:jc w:val="both"/>
            </w:pPr>
            <w:r>
              <w:t xml:space="preserve">- konsultacje – 5  godz. </w:t>
            </w:r>
          </w:p>
          <w:p w:rsidR="00A340AC" w:rsidRPr="00CB74C7" w:rsidRDefault="00D96D6F" w:rsidP="00876816">
            <w:pPr>
              <w:jc w:val="both"/>
              <w:rPr>
                <w:i/>
              </w:rPr>
            </w:pPr>
            <w:r>
              <w:rPr>
                <w:i/>
              </w:rPr>
              <w:t>37</w:t>
            </w:r>
            <w:r w:rsidR="00A340AC">
              <w:rPr>
                <w:i/>
              </w:rPr>
              <w:t xml:space="preserve"> </w:t>
            </w:r>
            <w:r w:rsidR="00A340AC" w:rsidRPr="00CB74C7">
              <w:rPr>
                <w:i/>
              </w:rPr>
              <w:t>godz. kontaktowych/</w:t>
            </w:r>
            <w:r>
              <w:rPr>
                <w:i/>
              </w:rPr>
              <w:t>1,48</w:t>
            </w:r>
            <w:r w:rsidR="00A340AC">
              <w:rPr>
                <w:i/>
              </w:rPr>
              <w:t xml:space="preserve"> </w:t>
            </w:r>
            <w:r w:rsidR="00A340AC" w:rsidRPr="00CB74C7">
              <w:rPr>
                <w:i/>
              </w:rPr>
              <w:t>pkt. ECTS</w:t>
            </w:r>
          </w:p>
          <w:p w:rsidR="00A340AC" w:rsidRDefault="00A340AC" w:rsidP="00876816">
            <w:pPr>
              <w:jc w:val="both"/>
            </w:pPr>
          </w:p>
          <w:p w:rsidR="00A340AC" w:rsidRPr="00E663B2" w:rsidRDefault="00A340AC" w:rsidP="00876816">
            <w:pPr>
              <w:jc w:val="both"/>
              <w:rPr>
                <w:b/>
                <w:i/>
              </w:rPr>
            </w:pPr>
            <w:r w:rsidRPr="00E663B2">
              <w:rPr>
                <w:b/>
                <w:i/>
              </w:rPr>
              <w:t xml:space="preserve">Godziny </w:t>
            </w:r>
            <w:proofErr w:type="spellStart"/>
            <w:r w:rsidRPr="00E663B2">
              <w:rPr>
                <w:b/>
                <w:i/>
              </w:rPr>
              <w:t>niekontaktowe</w:t>
            </w:r>
            <w:proofErr w:type="spellEnd"/>
            <w:r w:rsidRPr="00E663B2">
              <w:rPr>
                <w:b/>
                <w:i/>
              </w:rPr>
              <w:t>:</w:t>
            </w:r>
          </w:p>
          <w:p w:rsidR="00A340AC" w:rsidRPr="00CB74C7" w:rsidRDefault="00A340AC" w:rsidP="00876816">
            <w:pPr>
              <w:jc w:val="both"/>
            </w:pPr>
            <w:r w:rsidRPr="00CB74C7">
              <w:t xml:space="preserve">- przygotowanie do </w:t>
            </w:r>
            <w:r>
              <w:t>zajęć</w:t>
            </w:r>
            <w:r w:rsidRPr="00CB74C7">
              <w:t xml:space="preserve"> audytoryjnych – </w:t>
            </w:r>
            <w:r w:rsidR="00D96D6F">
              <w:t>5</w:t>
            </w:r>
            <w:r w:rsidRPr="00CB74C7">
              <w:t xml:space="preserve"> godz. </w:t>
            </w:r>
          </w:p>
          <w:p w:rsidR="00A340AC" w:rsidRPr="00CB74C7" w:rsidRDefault="00A340AC" w:rsidP="00876816">
            <w:pPr>
              <w:jc w:val="both"/>
            </w:pPr>
            <w:r>
              <w:t xml:space="preserve">- przygotowanie do zajęć </w:t>
            </w:r>
            <w:r w:rsidR="00D96D6F">
              <w:t>laboratoryjnych</w:t>
            </w:r>
            <w:r>
              <w:t xml:space="preserve"> </w:t>
            </w:r>
            <w:r w:rsidRPr="00CB74C7">
              <w:t xml:space="preserve">– </w:t>
            </w:r>
            <w:r w:rsidR="00D96D6F">
              <w:t>20</w:t>
            </w:r>
            <w:r w:rsidRPr="00CB74C7">
              <w:t xml:space="preserve"> godz.</w:t>
            </w:r>
          </w:p>
          <w:p w:rsidR="00A340AC" w:rsidRDefault="00A340AC" w:rsidP="00876816">
            <w:pPr>
              <w:jc w:val="both"/>
            </w:pPr>
            <w:r w:rsidRPr="00CB74C7">
              <w:t xml:space="preserve">- przygotowanie do zaliczenia – </w:t>
            </w:r>
            <w:r w:rsidR="00D96D6F">
              <w:t>13</w:t>
            </w:r>
            <w:r>
              <w:t xml:space="preserve"> </w:t>
            </w:r>
            <w:r w:rsidRPr="00CB74C7">
              <w:t>godz.</w:t>
            </w:r>
          </w:p>
          <w:p w:rsidR="00A340AC" w:rsidRPr="00CB74C7" w:rsidRDefault="00A340AC" w:rsidP="00876816">
            <w:pPr>
              <w:jc w:val="both"/>
            </w:pPr>
          </w:p>
          <w:p w:rsidR="00A340AC" w:rsidRPr="00CB74C7" w:rsidRDefault="00D96D6F" w:rsidP="00876816">
            <w:pPr>
              <w:jc w:val="both"/>
              <w:rPr>
                <w:i/>
              </w:rPr>
            </w:pPr>
            <w:r>
              <w:rPr>
                <w:i/>
              </w:rPr>
              <w:t>38</w:t>
            </w:r>
            <w:r w:rsidR="00A340AC">
              <w:rPr>
                <w:i/>
              </w:rPr>
              <w:t xml:space="preserve"> godz. </w:t>
            </w:r>
            <w:proofErr w:type="spellStart"/>
            <w:r w:rsidR="00A340AC">
              <w:rPr>
                <w:i/>
              </w:rPr>
              <w:t>niekontaktowych</w:t>
            </w:r>
            <w:proofErr w:type="spellEnd"/>
            <w:r w:rsidR="00A340AC">
              <w:rPr>
                <w:i/>
              </w:rPr>
              <w:t>/</w:t>
            </w:r>
            <w:r>
              <w:rPr>
                <w:i/>
              </w:rPr>
              <w:t>1,52</w:t>
            </w:r>
            <w:r w:rsidR="00A340AC">
              <w:rPr>
                <w:i/>
              </w:rPr>
              <w:t xml:space="preserve"> </w:t>
            </w:r>
            <w:r w:rsidR="00A340AC" w:rsidRPr="00CB74C7">
              <w:rPr>
                <w:i/>
              </w:rPr>
              <w:t>pkt. ECTS</w:t>
            </w:r>
          </w:p>
          <w:p w:rsidR="00A340AC" w:rsidRPr="00CB74C7" w:rsidRDefault="00A340AC" w:rsidP="00876816">
            <w:pPr>
              <w:jc w:val="both"/>
            </w:pPr>
          </w:p>
          <w:p w:rsidR="00A340AC" w:rsidRPr="00F02E5D" w:rsidRDefault="00A340AC" w:rsidP="00876816">
            <w:pPr>
              <w:jc w:val="both"/>
            </w:pPr>
            <w:r w:rsidRPr="00CB74C7">
              <w:t xml:space="preserve">Łączny nakład pracy studenta to </w:t>
            </w:r>
            <w:r>
              <w:t xml:space="preserve">75 godz. </w:t>
            </w:r>
            <w:r w:rsidRPr="00CB74C7">
              <w:t>co odpowiada 3 punktom ECTS.</w:t>
            </w:r>
          </w:p>
        </w:tc>
      </w:tr>
      <w:tr w:rsidR="00A340AC" w:rsidRPr="00F02E5D" w:rsidTr="00876816">
        <w:trPr>
          <w:trHeight w:val="718"/>
        </w:trPr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A340AC" w:rsidRDefault="00D96D6F" w:rsidP="00876816">
            <w:pPr>
              <w:jc w:val="both"/>
            </w:pPr>
            <w:r>
              <w:t>- udział w wykładach – 15</w:t>
            </w:r>
            <w:r w:rsidR="00A340AC">
              <w:t xml:space="preserve"> godz.,</w:t>
            </w:r>
          </w:p>
          <w:p w:rsidR="00A340AC" w:rsidRDefault="00A340AC" w:rsidP="00876816">
            <w:pPr>
              <w:jc w:val="both"/>
            </w:pPr>
            <w:r>
              <w:t xml:space="preserve">- udział w zajęciach audytoryjnych i </w:t>
            </w:r>
            <w:r w:rsidR="00D96D6F">
              <w:t>laboratoryjnych</w:t>
            </w:r>
            <w:r>
              <w:t xml:space="preserve"> – </w:t>
            </w:r>
            <w:r w:rsidR="00D96D6F">
              <w:t>15</w:t>
            </w:r>
            <w:r>
              <w:t xml:space="preserve"> godz.,</w:t>
            </w:r>
          </w:p>
          <w:p w:rsidR="00A340AC" w:rsidRDefault="00D96D6F" w:rsidP="00876816">
            <w:pPr>
              <w:jc w:val="both"/>
            </w:pPr>
            <w:r>
              <w:t xml:space="preserve">- </w:t>
            </w:r>
            <w:r w:rsidR="00A340AC">
              <w:t>udział w konsultacjach związanych z przygotowaniem do zajęć oraz do zaliczenia  – 5</w:t>
            </w:r>
            <w:r>
              <w:t xml:space="preserve"> </w:t>
            </w:r>
            <w:r w:rsidR="00A340AC">
              <w:t>godz.,</w:t>
            </w:r>
          </w:p>
          <w:p w:rsidR="00A340AC" w:rsidRPr="00F02E5D" w:rsidRDefault="00A340AC" w:rsidP="00876816">
            <w:pPr>
              <w:jc w:val="both"/>
            </w:pPr>
            <w:r>
              <w:t xml:space="preserve"> - obecność na zaliczeniu – 2 godz.</w:t>
            </w:r>
          </w:p>
        </w:tc>
      </w:tr>
      <w:tr w:rsidR="00A340AC" w:rsidRPr="00F02E5D" w:rsidTr="00876816">
        <w:trPr>
          <w:trHeight w:val="718"/>
        </w:trPr>
        <w:tc>
          <w:tcPr>
            <w:tcW w:w="3942" w:type="dxa"/>
            <w:shd w:val="clear" w:color="auto" w:fill="auto"/>
          </w:tcPr>
          <w:p w:rsidR="00A340AC" w:rsidRPr="00F02E5D" w:rsidRDefault="00A340AC" w:rsidP="00876816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A340AC" w:rsidRDefault="00A340AC" w:rsidP="00876816">
            <w:pPr>
              <w:jc w:val="both"/>
            </w:pPr>
            <w:r>
              <w:t>W1 - BZ2_W04</w:t>
            </w:r>
          </w:p>
          <w:p w:rsidR="00A340AC" w:rsidRDefault="00A340AC" w:rsidP="00876816">
            <w:pPr>
              <w:jc w:val="both"/>
            </w:pPr>
            <w:r>
              <w:t>W2 - BZ2_W07</w:t>
            </w:r>
          </w:p>
          <w:p w:rsidR="00A340AC" w:rsidRDefault="00A340AC" w:rsidP="00876816">
            <w:pPr>
              <w:jc w:val="both"/>
            </w:pPr>
            <w:r>
              <w:t>W3 - BZ2_W10</w:t>
            </w:r>
          </w:p>
          <w:p w:rsidR="00A340AC" w:rsidRDefault="00A340AC" w:rsidP="00876816">
            <w:pPr>
              <w:jc w:val="both"/>
            </w:pPr>
            <w:r>
              <w:t>U1 - BZ2_U04</w:t>
            </w:r>
          </w:p>
          <w:p w:rsidR="00A340AC" w:rsidRDefault="00A340AC" w:rsidP="00876816">
            <w:pPr>
              <w:jc w:val="both"/>
            </w:pPr>
            <w:r>
              <w:lastRenderedPageBreak/>
              <w:t>U2 - BZ2_U07</w:t>
            </w:r>
          </w:p>
          <w:p w:rsidR="00A340AC" w:rsidRDefault="00A340AC" w:rsidP="00876816">
            <w:pPr>
              <w:jc w:val="both"/>
            </w:pPr>
            <w:r>
              <w:t>K1 - BZ2_K01</w:t>
            </w:r>
          </w:p>
          <w:p w:rsidR="00A340AC" w:rsidRPr="00F02E5D" w:rsidRDefault="00A340AC" w:rsidP="00876816">
            <w:pPr>
              <w:jc w:val="both"/>
            </w:pPr>
            <w:r>
              <w:t>K2 - BZ2_K04</w:t>
            </w:r>
          </w:p>
        </w:tc>
      </w:tr>
    </w:tbl>
    <w:p w:rsidR="00A340AC" w:rsidRPr="00F02E5D" w:rsidRDefault="00A340AC" w:rsidP="00A340AC"/>
    <w:p w:rsidR="00A340AC" w:rsidRPr="00F02E5D" w:rsidRDefault="00A340AC" w:rsidP="00A340AC"/>
    <w:p w:rsidR="00A340AC" w:rsidRPr="00F02E5D" w:rsidRDefault="00A340AC" w:rsidP="00A340AC"/>
    <w:p w:rsidR="00A340AC" w:rsidRPr="00F02E5D" w:rsidRDefault="00A340AC" w:rsidP="00A340AC"/>
    <w:p w:rsidR="00A340AC" w:rsidRPr="00F02E5D" w:rsidRDefault="00A340AC" w:rsidP="00A340AC">
      <w:pPr>
        <w:rPr>
          <w:i/>
          <w:iCs/>
        </w:rPr>
      </w:pPr>
    </w:p>
    <w:p w:rsidR="00A340AC" w:rsidRPr="00F02E5D" w:rsidRDefault="00A340AC" w:rsidP="00A340AC">
      <w:pPr>
        <w:rPr>
          <w:iCs/>
        </w:rPr>
      </w:pPr>
    </w:p>
    <w:p w:rsidR="00A340AC" w:rsidRPr="00F02E5D" w:rsidRDefault="00A340AC" w:rsidP="00A340AC"/>
    <w:p w:rsidR="00F82B32" w:rsidRPr="00A340AC" w:rsidRDefault="00F82B32" w:rsidP="00A340AC"/>
    <w:sectPr w:rsidR="00F82B32" w:rsidRPr="00A340AC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06" w:rsidRDefault="00870A06" w:rsidP="008D17BD">
      <w:r>
        <w:separator/>
      </w:r>
    </w:p>
  </w:endnote>
  <w:endnote w:type="continuationSeparator" w:id="0">
    <w:p w:rsidR="00870A06" w:rsidRDefault="00870A0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7457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6F0D6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6F0D65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06" w:rsidRDefault="00870A06" w:rsidP="008D17BD">
      <w:r>
        <w:separator/>
      </w:r>
    </w:p>
  </w:footnote>
  <w:footnote w:type="continuationSeparator" w:id="0">
    <w:p w:rsidR="00870A06" w:rsidRDefault="00870A06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36D"/>
    <w:multiLevelType w:val="hybridMultilevel"/>
    <w:tmpl w:val="4B74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266E4"/>
    <w:rsid w:val="00156902"/>
    <w:rsid w:val="00206860"/>
    <w:rsid w:val="00207270"/>
    <w:rsid w:val="00312718"/>
    <w:rsid w:val="0032739E"/>
    <w:rsid w:val="00327854"/>
    <w:rsid w:val="003853C3"/>
    <w:rsid w:val="003B32BF"/>
    <w:rsid w:val="0042445A"/>
    <w:rsid w:val="0045463C"/>
    <w:rsid w:val="00457679"/>
    <w:rsid w:val="004F0225"/>
    <w:rsid w:val="00500899"/>
    <w:rsid w:val="0057184E"/>
    <w:rsid w:val="00580844"/>
    <w:rsid w:val="005D4697"/>
    <w:rsid w:val="006742BC"/>
    <w:rsid w:val="006748C4"/>
    <w:rsid w:val="006F0D65"/>
    <w:rsid w:val="006F3573"/>
    <w:rsid w:val="00746EF9"/>
    <w:rsid w:val="00837C29"/>
    <w:rsid w:val="00870A06"/>
    <w:rsid w:val="0089357C"/>
    <w:rsid w:val="008D17BD"/>
    <w:rsid w:val="0092197E"/>
    <w:rsid w:val="00974571"/>
    <w:rsid w:val="00980EBB"/>
    <w:rsid w:val="00991350"/>
    <w:rsid w:val="00992D17"/>
    <w:rsid w:val="009A4CDC"/>
    <w:rsid w:val="009C2572"/>
    <w:rsid w:val="009E49CA"/>
    <w:rsid w:val="00A340AC"/>
    <w:rsid w:val="00A6673A"/>
    <w:rsid w:val="00B400C0"/>
    <w:rsid w:val="00C64C61"/>
    <w:rsid w:val="00CD423D"/>
    <w:rsid w:val="00D2747A"/>
    <w:rsid w:val="00D96D6F"/>
    <w:rsid w:val="00DC2364"/>
    <w:rsid w:val="00E54369"/>
    <w:rsid w:val="00E6127C"/>
    <w:rsid w:val="00EC3848"/>
    <w:rsid w:val="00F02407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40AC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340AC"/>
    <w:rPr>
      <w:color w:val="0563C1" w:themeColor="hyperlink"/>
      <w:u w:val="single"/>
    </w:rPr>
  </w:style>
  <w:style w:type="character" w:customStyle="1" w:styleId="hps">
    <w:name w:val="hps"/>
    <w:uiPriority w:val="99"/>
    <w:rsid w:val="00A34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o.org/3/a-i4787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2023-10-15T20:04:00Z</dcterms:created>
  <dcterms:modified xsi:type="dcterms:W3CDTF">2023-10-15T20:04:00Z</dcterms:modified>
</cp:coreProperties>
</file>