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E6127C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327854" w:rsidP="004C0125">
            <w:proofErr w:type="spellStart"/>
            <w:r>
              <w:t>Behawiorystyka</w:t>
            </w:r>
            <w:proofErr w:type="spellEnd"/>
            <w:r w:rsidR="005F4FBB">
              <w:t xml:space="preserve"> zwierząt</w:t>
            </w:r>
          </w:p>
        </w:tc>
      </w:tr>
      <w:tr w:rsidR="00327854" w:rsidRPr="00F02E5D" w:rsidTr="00023A99">
        <w:tc>
          <w:tcPr>
            <w:tcW w:w="3942" w:type="dxa"/>
            <w:shd w:val="clear" w:color="auto" w:fill="auto"/>
          </w:tcPr>
          <w:p w:rsidR="00327854" w:rsidRPr="00F02E5D" w:rsidRDefault="00327854" w:rsidP="00327854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327854" w:rsidRDefault="008E1E02" w:rsidP="00327854">
            <w:pPr>
              <w:rPr>
                <w:lang w:val="en-US"/>
              </w:rPr>
            </w:pPr>
            <w:r>
              <w:t>Zwierzęta w gospodarstwach ekologicznych</w:t>
            </w:r>
          </w:p>
          <w:p w:rsidR="00327854" w:rsidRPr="00E52591" w:rsidRDefault="008E1E02" w:rsidP="00327854">
            <w:pPr>
              <w:rPr>
                <w:lang w:val="en-US"/>
              </w:rPr>
            </w:pPr>
            <w:r w:rsidRPr="008E1E02">
              <w:rPr>
                <w:lang w:val="en-US"/>
              </w:rPr>
              <w:t>Animals in ecological farms</w:t>
            </w:r>
          </w:p>
        </w:tc>
      </w:tr>
      <w:tr w:rsidR="00327854" w:rsidRPr="00F02E5D" w:rsidTr="00023A99">
        <w:tc>
          <w:tcPr>
            <w:tcW w:w="3942" w:type="dxa"/>
            <w:shd w:val="clear" w:color="auto" w:fill="auto"/>
          </w:tcPr>
          <w:p w:rsidR="00327854" w:rsidRPr="00F02E5D" w:rsidRDefault="00327854" w:rsidP="00327854">
            <w:r w:rsidRPr="00F02E5D">
              <w:t>Język wykładowy</w:t>
            </w:r>
          </w:p>
          <w:p w:rsidR="00327854" w:rsidRPr="00F02E5D" w:rsidRDefault="00327854" w:rsidP="00327854"/>
        </w:tc>
        <w:tc>
          <w:tcPr>
            <w:tcW w:w="5344" w:type="dxa"/>
            <w:shd w:val="clear" w:color="auto" w:fill="auto"/>
          </w:tcPr>
          <w:p w:rsidR="00327854" w:rsidRPr="00F02E5D" w:rsidRDefault="00327854" w:rsidP="00327854">
            <w:r>
              <w:t>polski</w:t>
            </w:r>
          </w:p>
        </w:tc>
      </w:tr>
      <w:tr w:rsidR="00327854" w:rsidRPr="00F02E5D" w:rsidTr="00023A99">
        <w:tc>
          <w:tcPr>
            <w:tcW w:w="3942" w:type="dxa"/>
            <w:shd w:val="clear" w:color="auto" w:fill="auto"/>
          </w:tcPr>
          <w:p w:rsidR="00327854" w:rsidRPr="00F02E5D" w:rsidRDefault="00327854" w:rsidP="00327854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327854" w:rsidRPr="00F02E5D" w:rsidRDefault="00327854" w:rsidP="00327854"/>
        </w:tc>
        <w:tc>
          <w:tcPr>
            <w:tcW w:w="5344" w:type="dxa"/>
            <w:shd w:val="clear" w:color="auto" w:fill="auto"/>
          </w:tcPr>
          <w:p w:rsidR="00327854" w:rsidRPr="00F02E5D" w:rsidRDefault="00327854" w:rsidP="00327854">
            <w:r w:rsidRPr="00327854">
              <w:rPr>
                <w:strike/>
              </w:rPr>
              <w:t>obowiązkowy</w:t>
            </w:r>
            <w:r w:rsidRPr="00F02E5D">
              <w:t>/fakultatywny</w:t>
            </w:r>
          </w:p>
        </w:tc>
      </w:tr>
      <w:tr w:rsidR="00327854" w:rsidRPr="00F02E5D" w:rsidTr="00023A99">
        <w:tc>
          <w:tcPr>
            <w:tcW w:w="3942" w:type="dxa"/>
            <w:shd w:val="clear" w:color="auto" w:fill="auto"/>
          </w:tcPr>
          <w:p w:rsidR="00327854" w:rsidRPr="00F02E5D" w:rsidRDefault="00327854" w:rsidP="00327854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327854" w:rsidRPr="00F02E5D" w:rsidRDefault="00327854" w:rsidP="00327854">
            <w:r w:rsidRPr="00327854">
              <w:rPr>
                <w:strike/>
              </w:rPr>
              <w:t>pierwszego stopnia</w:t>
            </w:r>
            <w:r w:rsidRPr="00F02E5D">
              <w:t>/drugiego stopnia/</w:t>
            </w:r>
            <w:r w:rsidRPr="00327854">
              <w:rPr>
                <w:strike/>
              </w:rPr>
              <w:t>jednolite magisterskie</w:t>
            </w:r>
          </w:p>
        </w:tc>
      </w:tr>
      <w:tr w:rsidR="00327854" w:rsidRPr="00F02E5D" w:rsidTr="00023A99">
        <w:tc>
          <w:tcPr>
            <w:tcW w:w="3942" w:type="dxa"/>
            <w:shd w:val="clear" w:color="auto" w:fill="auto"/>
          </w:tcPr>
          <w:p w:rsidR="00327854" w:rsidRDefault="00327854" w:rsidP="00327854">
            <w:r w:rsidRPr="00F02E5D">
              <w:t>Forma studiów</w:t>
            </w:r>
          </w:p>
          <w:p w:rsidR="00327854" w:rsidRPr="00F02E5D" w:rsidRDefault="00327854" w:rsidP="00327854"/>
        </w:tc>
        <w:tc>
          <w:tcPr>
            <w:tcW w:w="5344" w:type="dxa"/>
            <w:shd w:val="clear" w:color="auto" w:fill="auto"/>
          </w:tcPr>
          <w:p w:rsidR="00327854" w:rsidRPr="00F02E5D" w:rsidRDefault="00327854" w:rsidP="00327854">
            <w:r w:rsidRPr="005F4FBB">
              <w:t>stacjonarne</w:t>
            </w:r>
            <w:r w:rsidRPr="00F02E5D">
              <w:t>/</w:t>
            </w:r>
            <w:r w:rsidRPr="005F4FBB">
              <w:rPr>
                <w:strike/>
              </w:rPr>
              <w:t>niestacjonarne</w:t>
            </w:r>
          </w:p>
        </w:tc>
      </w:tr>
      <w:tr w:rsidR="00327854" w:rsidRPr="00F02E5D" w:rsidTr="00023A99">
        <w:tc>
          <w:tcPr>
            <w:tcW w:w="3942" w:type="dxa"/>
            <w:shd w:val="clear" w:color="auto" w:fill="auto"/>
          </w:tcPr>
          <w:p w:rsidR="00327854" w:rsidRPr="00F02E5D" w:rsidRDefault="00327854" w:rsidP="00327854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327854" w:rsidRPr="00F02E5D" w:rsidRDefault="00156902" w:rsidP="00156902">
            <w:r>
              <w:t>II</w:t>
            </w:r>
          </w:p>
        </w:tc>
      </w:tr>
      <w:tr w:rsidR="00327854" w:rsidRPr="00F02E5D" w:rsidTr="00023A99">
        <w:tc>
          <w:tcPr>
            <w:tcW w:w="3942" w:type="dxa"/>
            <w:shd w:val="clear" w:color="auto" w:fill="auto"/>
          </w:tcPr>
          <w:p w:rsidR="00327854" w:rsidRPr="00F02E5D" w:rsidRDefault="00327854" w:rsidP="00327854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327854" w:rsidRPr="00F02E5D" w:rsidRDefault="005F4FBB" w:rsidP="00327854">
            <w:r>
              <w:t>3</w:t>
            </w:r>
          </w:p>
        </w:tc>
      </w:tr>
      <w:tr w:rsidR="00327854" w:rsidRPr="00F02E5D" w:rsidTr="00023A99">
        <w:tc>
          <w:tcPr>
            <w:tcW w:w="3942" w:type="dxa"/>
            <w:shd w:val="clear" w:color="auto" w:fill="auto"/>
          </w:tcPr>
          <w:p w:rsidR="00327854" w:rsidRPr="00F02E5D" w:rsidRDefault="00327854" w:rsidP="00327854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327854" w:rsidRPr="00F02E5D" w:rsidRDefault="00156902" w:rsidP="00327854">
            <w:r>
              <w:t>3 (</w:t>
            </w:r>
            <w:r w:rsidR="005F4FBB">
              <w:t>1,48/1,52)</w:t>
            </w:r>
          </w:p>
        </w:tc>
      </w:tr>
      <w:tr w:rsidR="00327854" w:rsidRPr="00F02E5D" w:rsidTr="00023A99">
        <w:tc>
          <w:tcPr>
            <w:tcW w:w="3942" w:type="dxa"/>
            <w:shd w:val="clear" w:color="auto" w:fill="auto"/>
          </w:tcPr>
          <w:p w:rsidR="00327854" w:rsidRPr="00F02E5D" w:rsidRDefault="00327854" w:rsidP="00327854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 w:rsidR="00156902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327854" w:rsidRPr="00F02E5D" w:rsidRDefault="00156902" w:rsidP="00327854">
            <w:r>
              <w:t>Dr inż. Karolina Kasprzak-Filipek</w:t>
            </w:r>
          </w:p>
        </w:tc>
      </w:tr>
      <w:tr w:rsidR="00327854" w:rsidRPr="00F02E5D" w:rsidTr="00023A99">
        <w:tc>
          <w:tcPr>
            <w:tcW w:w="3942" w:type="dxa"/>
            <w:shd w:val="clear" w:color="auto" w:fill="auto"/>
          </w:tcPr>
          <w:p w:rsidR="00327854" w:rsidRPr="00F02E5D" w:rsidRDefault="00327854" w:rsidP="00327854">
            <w:r w:rsidRPr="00F02E5D">
              <w:t>Jednostka oferująca moduł</w:t>
            </w:r>
          </w:p>
          <w:p w:rsidR="00327854" w:rsidRPr="00F02E5D" w:rsidRDefault="00327854" w:rsidP="00327854"/>
        </w:tc>
        <w:tc>
          <w:tcPr>
            <w:tcW w:w="5344" w:type="dxa"/>
            <w:shd w:val="clear" w:color="auto" w:fill="auto"/>
          </w:tcPr>
          <w:p w:rsidR="00327854" w:rsidRPr="00F02E5D" w:rsidRDefault="00156902" w:rsidP="00327854">
            <w:r>
              <w:t>Katedra Hodowli i Ochrony Zasobów Genetycznych Bydła</w:t>
            </w:r>
          </w:p>
        </w:tc>
      </w:tr>
      <w:tr w:rsidR="00156902" w:rsidRPr="00F02E5D" w:rsidTr="00023A99">
        <w:tc>
          <w:tcPr>
            <w:tcW w:w="3942" w:type="dxa"/>
            <w:shd w:val="clear" w:color="auto" w:fill="auto"/>
          </w:tcPr>
          <w:p w:rsidR="00156902" w:rsidRPr="00F02E5D" w:rsidRDefault="00156902" w:rsidP="00156902">
            <w:r w:rsidRPr="00F02E5D">
              <w:t>Cel modułu</w:t>
            </w:r>
          </w:p>
          <w:p w:rsidR="00156902" w:rsidRPr="00F02E5D" w:rsidRDefault="00156902" w:rsidP="00156902"/>
        </w:tc>
        <w:tc>
          <w:tcPr>
            <w:tcW w:w="5344" w:type="dxa"/>
            <w:shd w:val="clear" w:color="auto" w:fill="auto"/>
          </w:tcPr>
          <w:p w:rsidR="00156902" w:rsidRPr="00E52591" w:rsidRDefault="00156902" w:rsidP="005F4FBB">
            <w:pPr>
              <w:suppressAutoHyphens/>
              <w:jc w:val="both"/>
              <w:rPr>
                <w:lang w:eastAsia="zh-CN"/>
              </w:rPr>
            </w:pPr>
            <w:r w:rsidRPr="00E52591">
              <w:t xml:space="preserve">Celem modułu jest </w:t>
            </w:r>
            <w:r w:rsidR="005F4FBB">
              <w:t>z</w:t>
            </w:r>
            <w:r w:rsidR="005F4FBB" w:rsidRPr="001A301E">
              <w:t>apoznanie studentów z aktualną wiedzą na temat zasad ekologicznej produkcji zwierzęcej  w kontekście dobrostanu zwierząt utrzymywanych w gospodarstwach ekologicznych</w:t>
            </w:r>
            <w:r w:rsidR="005F4FBB">
              <w:t xml:space="preserve"> oraz</w:t>
            </w:r>
            <w:r w:rsidR="005F4FBB" w:rsidRPr="001A301E">
              <w:t xml:space="preserve"> z behawiorem zwierząt w  ekologicznej produkcji  rolniczej.</w:t>
            </w:r>
          </w:p>
        </w:tc>
      </w:tr>
      <w:tr w:rsidR="00156902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156902" w:rsidRPr="00F02E5D" w:rsidRDefault="00156902" w:rsidP="00156902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156902" w:rsidRPr="00F02E5D" w:rsidRDefault="00156902" w:rsidP="00156902">
            <w:r w:rsidRPr="00F02E5D">
              <w:t xml:space="preserve">Wiedza: </w:t>
            </w:r>
          </w:p>
        </w:tc>
      </w:tr>
      <w:tr w:rsidR="00156902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156902" w:rsidRPr="00F02E5D" w:rsidRDefault="00156902" w:rsidP="0015690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156902" w:rsidRPr="00F02E5D" w:rsidRDefault="00156902" w:rsidP="005F4FBB">
            <w:r w:rsidRPr="00F02E5D">
              <w:t>1.</w:t>
            </w:r>
            <w:r w:rsidR="005F4FBB">
              <w:t xml:space="preserve"> </w:t>
            </w:r>
            <w:r w:rsidR="005F4FBB" w:rsidRPr="005F4FBB">
              <w:t xml:space="preserve">Ma wiedzę dotycząca wyboru zwierząt do różnych form użytkowania z uwzględnieniem ich </w:t>
            </w:r>
            <w:r w:rsidR="0016025D">
              <w:t xml:space="preserve">specyfiki behawioralnej </w:t>
            </w:r>
          </w:p>
        </w:tc>
      </w:tr>
      <w:tr w:rsidR="00156902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156902" w:rsidRPr="00F02E5D" w:rsidRDefault="00156902" w:rsidP="0015690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156902" w:rsidRPr="00F02E5D" w:rsidRDefault="00156902" w:rsidP="00156902">
            <w:r w:rsidRPr="00F02E5D">
              <w:t>2.</w:t>
            </w:r>
            <w:r w:rsidR="005F4FBB">
              <w:t xml:space="preserve"> Posiada wiedzę dotyczącą powiązań pomiędzy poziomem dobrostanu a bezpieczeństwem żywności </w:t>
            </w:r>
          </w:p>
        </w:tc>
      </w:tr>
      <w:tr w:rsidR="00156902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156902" w:rsidRPr="00F02E5D" w:rsidRDefault="00156902" w:rsidP="0015690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156902" w:rsidRPr="00F02E5D" w:rsidRDefault="00156902" w:rsidP="00156902">
            <w:r w:rsidRPr="00F02E5D">
              <w:t>Umiejętności:</w:t>
            </w:r>
          </w:p>
        </w:tc>
      </w:tr>
      <w:tr w:rsidR="00156902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156902" w:rsidRPr="00F02E5D" w:rsidRDefault="00156902" w:rsidP="0015690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156902" w:rsidRPr="00F02E5D" w:rsidRDefault="00156902" w:rsidP="00156902">
            <w:r w:rsidRPr="00F02E5D">
              <w:t>1.</w:t>
            </w:r>
            <w:r w:rsidR="00BF08D7">
              <w:t xml:space="preserve"> </w:t>
            </w:r>
            <w:r w:rsidR="00BF08D7" w:rsidRPr="00BF08D7">
              <w:t>Posiada umiejętność wyszukiwania, twórczego wykorzystania informacji z różnych źródeł z uwzględnieniem specyfiki kierunku</w:t>
            </w:r>
          </w:p>
        </w:tc>
      </w:tr>
      <w:tr w:rsidR="00156902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156902" w:rsidRPr="00F02E5D" w:rsidRDefault="00156902" w:rsidP="0015690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156902" w:rsidRPr="00F02E5D" w:rsidRDefault="00156902" w:rsidP="00156902">
            <w:r w:rsidRPr="00F02E5D">
              <w:t>2.</w:t>
            </w:r>
            <w:r w:rsidR="00BF08D7">
              <w:t xml:space="preserve"> </w:t>
            </w:r>
            <w:r w:rsidR="00BF08D7" w:rsidRPr="00BF08D7">
              <w:t>Posiada umiejętność analizy problemów dobrostanu zwierząt w aspekcie ich wpływu na jakość żywności, zdrowia zwierząt i ludzi</w:t>
            </w:r>
          </w:p>
        </w:tc>
      </w:tr>
      <w:tr w:rsidR="00156902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156902" w:rsidRPr="00F02E5D" w:rsidRDefault="00156902" w:rsidP="0015690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156902" w:rsidRPr="00F02E5D" w:rsidRDefault="00156902" w:rsidP="00156902">
            <w:r w:rsidRPr="00F02E5D">
              <w:t>Kompetencje społeczne:</w:t>
            </w:r>
          </w:p>
        </w:tc>
      </w:tr>
      <w:tr w:rsidR="00156902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156902" w:rsidRPr="00F02E5D" w:rsidRDefault="00156902" w:rsidP="0015690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156902" w:rsidRPr="00F02E5D" w:rsidRDefault="00156902" w:rsidP="00156902">
            <w:r w:rsidRPr="00F02E5D">
              <w:t>1.</w:t>
            </w:r>
            <w:r w:rsidR="00BF08D7">
              <w:t xml:space="preserve"> </w:t>
            </w:r>
            <w:r w:rsidR="00BF08D7" w:rsidRPr="00BF08D7">
              <w:t>Uzasadnia potrzebę ciągłej aktualizacji wiedzy dotyczącej behawioru i dobrostanu zwierząt</w:t>
            </w:r>
          </w:p>
        </w:tc>
      </w:tr>
      <w:tr w:rsidR="00156902" w:rsidRPr="00F02E5D" w:rsidTr="00023A99">
        <w:tc>
          <w:tcPr>
            <w:tcW w:w="3942" w:type="dxa"/>
            <w:shd w:val="clear" w:color="auto" w:fill="auto"/>
          </w:tcPr>
          <w:p w:rsidR="00156902" w:rsidRPr="00F02E5D" w:rsidRDefault="00156902" w:rsidP="00156902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BF08D7" w:rsidRDefault="00BF08D7" w:rsidP="00BF08D7">
            <w:pPr>
              <w:pStyle w:val="Akapitzlist"/>
              <w:numPr>
                <w:ilvl w:val="0"/>
                <w:numId w:val="1"/>
              </w:numPr>
              <w:ind w:left="204" w:hanging="284"/>
              <w:jc w:val="both"/>
            </w:pPr>
            <w:r>
              <w:t>Biologia zwierząt gospodarskich</w:t>
            </w:r>
          </w:p>
          <w:p w:rsidR="00BF08D7" w:rsidRPr="00F02E5D" w:rsidRDefault="00BF08D7" w:rsidP="00BF08D7">
            <w:pPr>
              <w:pStyle w:val="Akapitzlist"/>
              <w:numPr>
                <w:ilvl w:val="0"/>
                <w:numId w:val="1"/>
              </w:numPr>
              <w:ind w:left="204" w:hanging="284"/>
              <w:jc w:val="both"/>
            </w:pPr>
            <w:r>
              <w:t>Dobrostan zwierząt gospodarskich</w:t>
            </w:r>
          </w:p>
        </w:tc>
      </w:tr>
      <w:tr w:rsidR="00156902" w:rsidRPr="00F02E5D" w:rsidTr="00023A99">
        <w:tc>
          <w:tcPr>
            <w:tcW w:w="3942" w:type="dxa"/>
            <w:shd w:val="clear" w:color="auto" w:fill="auto"/>
          </w:tcPr>
          <w:p w:rsidR="00156902" w:rsidRPr="00F02E5D" w:rsidRDefault="00156902" w:rsidP="00156902">
            <w:r w:rsidRPr="00F02E5D">
              <w:t xml:space="preserve">Treści programowe modułu </w:t>
            </w:r>
          </w:p>
          <w:p w:rsidR="00156902" w:rsidRPr="00F02E5D" w:rsidRDefault="00156902" w:rsidP="00156902"/>
        </w:tc>
        <w:tc>
          <w:tcPr>
            <w:tcW w:w="5344" w:type="dxa"/>
            <w:shd w:val="clear" w:color="auto" w:fill="auto"/>
          </w:tcPr>
          <w:p w:rsidR="00156902" w:rsidRPr="00F02E5D" w:rsidRDefault="008E1E02" w:rsidP="008E1E02">
            <w:r>
              <w:lastRenderedPageBreak/>
              <w:t xml:space="preserve">Zapoznanie studentów z aktualną wiedzą na temat </w:t>
            </w:r>
            <w:r>
              <w:lastRenderedPageBreak/>
              <w:t>rolnictwa ekologicznego w kraju i na świecie oraz obowiązującymi w Europie i Polsce aktami prawnymi. Omówienie zasad i metod ekologicznego chowu zwierząt w kontekście dobrostanu i behawioru zwierząt utrzymywanych w gospodarstwach ekologicznych.  Analiza naturalnych metod żywienia zwierząt  ze szczególnym uwzględnieniem wypasu pastwiskowego. Zasady doboru zwierząt do ekologicznej produkcji . Przedstawienie systemu kontroli i certyfikacji produkcji ekologicznej w Polsce jako narzędzia do weryfikacji prawidłowości prowadzenia produkcji ekologicznej. Wpływ ekologicznej produkcji zwierzęcej na jakość produktów.</w:t>
            </w:r>
          </w:p>
        </w:tc>
      </w:tr>
      <w:tr w:rsidR="00156902" w:rsidRPr="00F02E5D" w:rsidTr="00023A99">
        <w:tc>
          <w:tcPr>
            <w:tcW w:w="3942" w:type="dxa"/>
            <w:shd w:val="clear" w:color="auto" w:fill="auto"/>
          </w:tcPr>
          <w:p w:rsidR="00156902" w:rsidRPr="00F02E5D" w:rsidRDefault="00156902" w:rsidP="00156902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8E1E02" w:rsidRDefault="008E1E02" w:rsidP="008E1E02">
            <w:pPr>
              <w:pStyle w:val="Akapitzlist"/>
              <w:numPr>
                <w:ilvl w:val="0"/>
                <w:numId w:val="2"/>
              </w:numPr>
              <w:ind w:left="311" w:hanging="284"/>
            </w:pPr>
            <w:r>
              <w:t>Błażej J. Kompendium rolnictwa ekologicznego. Wyd. Uniwersytet Rzeszowski, Rzeszów, 2012.</w:t>
            </w:r>
          </w:p>
          <w:p w:rsidR="008E1E02" w:rsidRDefault="008E1E02" w:rsidP="008E1E02">
            <w:pPr>
              <w:pStyle w:val="Akapitzlist"/>
              <w:numPr>
                <w:ilvl w:val="0"/>
                <w:numId w:val="2"/>
              </w:numPr>
              <w:ind w:left="311" w:hanging="284"/>
            </w:pPr>
            <w:r>
              <w:t>Rozporządzenie Parlamentu Europejskiego i Rady (UE) 2018/848 z dnia 30 maja 2018 r. w sprawie produkcji ekologicznej i znakowania produktów ekologicznych i uchylające rozporządzenie Rady (WE) nr 834/2007</w:t>
            </w:r>
          </w:p>
          <w:p w:rsidR="008E1E02" w:rsidRDefault="008E1E02" w:rsidP="008E1E02">
            <w:pPr>
              <w:pStyle w:val="Akapitzlist"/>
              <w:numPr>
                <w:ilvl w:val="0"/>
                <w:numId w:val="2"/>
              </w:numPr>
              <w:ind w:left="311" w:hanging="284"/>
            </w:pPr>
            <w:proofErr w:type="spellStart"/>
            <w:r>
              <w:t>Siebeneicher</w:t>
            </w:r>
            <w:proofErr w:type="spellEnd"/>
            <w:r>
              <w:t xml:space="preserve"> G.E. Podręcznik rolnictwa ekologicznego. Wyd. Naukowe PWN, Warszawa, 1997.</w:t>
            </w:r>
          </w:p>
          <w:p w:rsidR="008E1E02" w:rsidRDefault="008E1E02" w:rsidP="008E1E02">
            <w:pPr>
              <w:pStyle w:val="Akapitzlist"/>
              <w:numPr>
                <w:ilvl w:val="0"/>
                <w:numId w:val="2"/>
              </w:numPr>
              <w:ind w:left="311" w:hanging="284"/>
            </w:pPr>
            <w:r>
              <w:t xml:space="preserve">Tyburski J., </w:t>
            </w:r>
            <w:proofErr w:type="spellStart"/>
            <w:r>
              <w:t>Żakowska-Biemans</w:t>
            </w:r>
            <w:proofErr w:type="spellEnd"/>
            <w:r>
              <w:t xml:space="preserve"> </w:t>
            </w:r>
            <w:proofErr w:type="spellStart"/>
            <w:r>
              <w:t>S.Wprowadzenie</w:t>
            </w:r>
            <w:proofErr w:type="spellEnd"/>
            <w:r>
              <w:t xml:space="preserve"> do rolnictwa ekologicznego. Wyd. SGGW, Warszawa, 2007.</w:t>
            </w:r>
          </w:p>
          <w:p w:rsidR="008E1E02" w:rsidRDefault="008E1E02" w:rsidP="008E1E02">
            <w:pPr>
              <w:pStyle w:val="Akapitzlist"/>
              <w:numPr>
                <w:ilvl w:val="0"/>
                <w:numId w:val="2"/>
              </w:numPr>
              <w:ind w:left="311" w:hanging="284"/>
            </w:pPr>
            <w:r>
              <w:t>Ustawa z dnia 23 czerwca 2022 r. o rolnictwie ekologicznym i produkcji ekologicznej, Dz.U. 2022 poz. 1370</w:t>
            </w:r>
          </w:p>
          <w:p w:rsidR="00156902" w:rsidRPr="00F02E5D" w:rsidRDefault="008E1E02" w:rsidP="008E1E02">
            <w:pPr>
              <w:pStyle w:val="Akapitzlist"/>
              <w:numPr>
                <w:ilvl w:val="0"/>
                <w:numId w:val="2"/>
              </w:numPr>
              <w:ind w:left="311" w:hanging="284"/>
            </w:pPr>
            <w:r>
              <w:t>www.minrol.gov.pl (strona Ministerstwa Rolnictwa i Rozwoju Wsi)</w:t>
            </w:r>
          </w:p>
        </w:tc>
      </w:tr>
      <w:tr w:rsidR="00156902" w:rsidRPr="00F02E5D" w:rsidTr="00023A99">
        <w:tc>
          <w:tcPr>
            <w:tcW w:w="3942" w:type="dxa"/>
            <w:shd w:val="clear" w:color="auto" w:fill="auto"/>
          </w:tcPr>
          <w:p w:rsidR="00156902" w:rsidRPr="00F02E5D" w:rsidRDefault="00156902" w:rsidP="00156902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156902" w:rsidRPr="00F02E5D" w:rsidRDefault="008E1E02" w:rsidP="00156902">
            <w:r w:rsidRPr="00434194">
              <w:t>Wykład multimedialny, konsu</w:t>
            </w:r>
            <w:r>
              <w:t>ltacje, dyskusja, praca</w:t>
            </w:r>
            <w:r w:rsidRPr="00E77C34">
              <w:t xml:space="preserve"> w grupach</w:t>
            </w:r>
            <w:r>
              <w:t>, w</w:t>
            </w:r>
            <w:r w:rsidR="0016025D">
              <w:t xml:space="preserve">ykonanie i prezentacja projektu gospodarstwa ekologicznego </w:t>
            </w:r>
          </w:p>
        </w:tc>
      </w:tr>
      <w:tr w:rsidR="008E1E02" w:rsidRPr="00F02E5D" w:rsidTr="00023A99">
        <w:tc>
          <w:tcPr>
            <w:tcW w:w="3942" w:type="dxa"/>
            <w:shd w:val="clear" w:color="auto" w:fill="auto"/>
          </w:tcPr>
          <w:p w:rsidR="008E1E02" w:rsidRPr="00F02E5D" w:rsidRDefault="008E1E02" w:rsidP="008E1E02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8E1E02" w:rsidRPr="00E52591" w:rsidRDefault="008E1E02" w:rsidP="008E1E02">
            <w:r>
              <w:t xml:space="preserve">W1, W2 </w:t>
            </w:r>
            <w:r w:rsidRPr="00E52591">
              <w:t>- zaliczenie  pisemne  z zakresu teoretycznego materiału wykładowego i ćwiczeniowego</w:t>
            </w:r>
          </w:p>
          <w:p w:rsidR="008E1E02" w:rsidRDefault="008E1E02" w:rsidP="008E1E02">
            <w:r>
              <w:t>U1, U2</w:t>
            </w:r>
            <w:r w:rsidRPr="00E52591">
              <w:t xml:space="preserve"> – ocena </w:t>
            </w:r>
            <w:r>
              <w:t xml:space="preserve">projektu gospodarstwa </w:t>
            </w:r>
          </w:p>
          <w:p w:rsidR="008E1E02" w:rsidRDefault="008E1E02" w:rsidP="008E1E02">
            <w:pPr>
              <w:shd w:val="clear" w:color="auto" w:fill="FFFFFF"/>
              <w:rPr>
                <w:rStyle w:val="hps"/>
              </w:rPr>
            </w:pPr>
            <w:r>
              <w:rPr>
                <w:rStyle w:val="hps"/>
              </w:rPr>
              <w:t>K1, K2 – o</w:t>
            </w:r>
            <w:r w:rsidRPr="00E52591">
              <w:rPr>
                <w:rStyle w:val="hps"/>
              </w:rPr>
              <w:t>cena aktywności w dyskusji</w:t>
            </w:r>
          </w:p>
          <w:p w:rsidR="0066614D" w:rsidRDefault="0066614D" w:rsidP="008E1E02">
            <w:pPr>
              <w:shd w:val="clear" w:color="auto" w:fill="FFFFFF"/>
              <w:rPr>
                <w:rStyle w:val="hps"/>
              </w:rPr>
            </w:pPr>
          </w:p>
          <w:p w:rsidR="0066614D" w:rsidRPr="00F02E5D" w:rsidRDefault="0066614D" w:rsidP="0066614D">
            <w:pPr>
              <w:shd w:val="clear" w:color="auto" w:fill="FFFFFF"/>
            </w:pPr>
            <w:r w:rsidRPr="0066614D">
              <w:t>Dokumentowanie osiągniętych efektów uczenia się w formie: zaliczenie końcowe  archiwizowane w formie papierowej; projekty w postaci prezentacji multimedialnych a</w:t>
            </w:r>
            <w:r>
              <w:t xml:space="preserve">rchiwizowane w formie cyfrowej. </w:t>
            </w:r>
          </w:p>
        </w:tc>
      </w:tr>
      <w:tr w:rsidR="008E1E02" w:rsidRPr="00F02E5D" w:rsidTr="00023A99">
        <w:tc>
          <w:tcPr>
            <w:tcW w:w="3942" w:type="dxa"/>
            <w:shd w:val="clear" w:color="auto" w:fill="auto"/>
          </w:tcPr>
          <w:p w:rsidR="008E1E02" w:rsidRPr="003B32BF" w:rsidRDefault="008E1E02" w:rsidP="008E1E02">
            <w:r w:rsidRPr="003B32BF">
              <w:t>Elementy i wagi mające wpływ na ocenę końcową</w:t>
            </w:r>
          </w:p>
          <w:p w:rsidR="008E1E02" w:rsidRPr="003B32BF" w:rsidRDefault="008E1E02" w:rsidP="008E1E02"/>
          <w:p w:rsidR="008E1E02" w:rsidRPr="003B32BF" w:rsidRDefault="008E1E02" w:rsidP="008E1E02"/>
        </w:tc>
        <w:tc>
          <w:tcPr>
            <w:tcW w:w="5344" w:type="dxa"/>
            <w:shd w:val="clear" w:color="auto" w:fill="auto"/>
          </w:tcPr>
          <w:p w:rsidR="008E1E02" w:rsidRPr="00E77C34" w:rsidRDefault="008E1E02" w:rsidP="008E1E02">
            <w:pPr>
              <w:jc w:val="both"/>
            </w:pPr>
            <w:r>
              <w:t xml:space="preserve">Ocena z ćwiczeń = ocena projektu 90% + ocena aktywności podczas dyskusji 10% </w:t>
            </w:r>
          </w:p>
          <w:p w:rsidR="008E1E02" w:rsidRPr="003B32BF" w:rsidRDefault="008E1E02" w:rsidP="008E1E02">
            <w:pPr>
              <w:jc w:val="both"/>
            </w:pPr>
            <w:r>
              <w:t>Ocena końcowa =</w:t>
            </w:r>
            <w:r w:rsidRPr="00E77C34">
              <w:t xml:space="preserve"> ocena z </w:t>
            </w:r>
            <w:r>
              <w:t>zaliczenia</w:t>
            </w:r>
            <w:r w:rsidRPr="00E77C34">
              <w:t xml:space="preserve"> pisemnego 50% + 50% ocena z ćwiczeń.</w:t>
            </w:r>
          </w:p>
        </w:tc>
      </w:tr>
      <w:tr w:rsidR="0016025D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16025D" w:rsidRPr="00F02E5D" w:rsidRDefault="0016025D" w:rsidP="0016025D">
            <w:pPr>
              <w:jc w:val="both"/>
            </w:pPr>
            <w:r w:rsidRPr="00F02E5D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16025D" w:rsidRPr="00E663B2" w:rsidRDefault="0016025D" w:rsidP="0016025D">
            <w:pPr>
              <w:jc w:val="both"/>
              <w:rPr>
                <w:b/>
                <w:i/>
              </w:rPr>
            </w:pPr>
            <w:r w:rsidRPr="00E663B2">
              <w:rPr>
                <w:b/>
                <w:i/>
              </w:rPr>
              <w:t>Godziny kontaktowe:</w:t>
            </w:r>
          </w:p>
          <w:p w:rsidR="0016025D" w:rsidRPr="00CB74C7" w:rsidRDefault="0016025D" w:rsidP="0016025D">
            <w:pPr>
              <w:jc w:val="both"/>
            </w:pPr>
            <w:r w:rsidRPr="00CB74C7">
              <w:t xml:space="preserve">- udział w wykładach – </w:t>
            </w:r>
            <w:r>
              <w:t>15</w:t>
            </w:r>
            <w:r w:rsidRPr="00CB74C7">
              <w:t xml:space="preserve"> godz.,</w:t>
            </w:r>
          </w:p>
          <w:p w:rsidR="0016025D" w:rsidRDefault="0016025D" w:rsidP="0016025D">
            <w:pPr>
              <w:jc w:val="both"/>
            </w:pPr>
            <w:r w:rsidRPr="00CB74C7">
              <w:t>- udział w zajęciach au</w:t>
            </w:r>
            <w:r>
              <w:t>dytoryjnych – 5</w:t>
            </w:r>
            <w:r w:rsidRPr="00CB74C7">
              <w:t xml:space="preserve"> godz.,</w:t>
            </w:r>
          </w:p>
          <w:p w:rsidR="0016025D" w:rsidRPr="00CB74C7" w:rsidRDefault="0016025D" w:rsidP="0016025D">
            <w:pPr>
              <w:jc w:val="both"/>
            </w:pPr>
            <w:r>
              <w:t xml:space="preserve">- udział w zajęciach laboratoryjnych – 10 godz. </w:t>
            </w:r>
          </w:p>
          <w:p w:rsidR="0016025D" w:rsidRDefault="0016025D" w:rsidP="0016025D">
            <w:pPr>
              <w:jc w:val="both"/>
            </w:pPr>
            <w:r w:rsidRPr="00CB74C7">
              <w:t xml:space="preserve">- </w:t>
            </w:r>
            <w:r>
              <w:t>zaliczenie końcowe</w:t>
            </w:r>
            <w:r w:rsidRPr="00CB74C7">
              <w:t xml:space="preserve"> – </w:t>
            </w:r>
            <w:r>
              <w:t>2</w:t>
            </w:r>
            <w:r w:rsidRPr="00CB74C7">
              <w:t xml:space="preserve"> godz.</w:t>
            </w:r>
          </w:p>
          <w:p w:rsidR="0016025D" w:rsidRPr="00CB74C7" w:rsidRDefault="0016025D" w:rsidP="0016025D">
            <w:pPr>
              <w:jc w:val="both"/>
            </w:pPr>
            <w:r>
              <w:t xml:space="preserve">- konsultacje – 5  godz. </w:t>
            </w:r>
          </w:p>
          <w:p w:rsidR="0016025D" w:rsidRPr="00CB74C7" w:rsidRDefault="0016025D" w:rsidP="0016025D">
            <w:pPr>
              <w:jc w:val="both"/>
              <w:rPr>
                <w:i/>
              </w:rPr>
            </w:pPr>
            <w:r>
              <w:rPr>
                <w:i/>
              </w:rPr>
              <w:t xml:space="preserve">37 </w:t>
            </w:r>
            <w:r w:rsidRPr="00CB74C7">
              <w:rPr>
                <w:i/>
              </w:rPr>
              <w:t>godz. kontaktowych/</w:t>
            </w:r>
            <w:r>
              <w:rPr>
                <w:i/>
              </w:rPr>
              <w:t xml:space="preserve">1,48 </w:t>
            </w:r>
            <w:r w:rsidRPr="00CB74C7">
              <w:rPr>
                <w:i/>
              </w:rPr>
              <w:t>pkt. ECTS</w:t>
            </w:r>
          </w:p>
          <w:p w:rsidR="0016025D" w:rsidRDefault="0016025D" w:rsidP="0016025D">
            <w:pPr>
              <w:jc w:val="both"/>
            </w:pPr>
          </w:p>
          <w:p w:rsidR="0016025D" w:rsidRPr="00E663B2" w:rsidRDefault="0016025D" w:rsidP="0016025D">
            <w:pPr>
              <w:jc w:val="both"/>
              <w:rPr>
                <w:b/>
                <w:i/>
              </w:rPr>
            </w:pPr>
            <w:r w:rsidRPr="00E663B2">
              <w:rPr>
                <w:b/>
                <w:i/>
              </w:rPr>
              <w:t xml:space="preserve">Godziny </w:t>
            </w:r>
            <w:proofErr w:type="spellStart"/>
            <w:r w:rsidRPr="00E663B2">
              <w:rPr>
                <w:b/>
                <w:i/>
              </w:rPr>
              <w:t>niekontaktowe</w:t>
            </w:r>
            <w:proofErr w:type="spellEnd"/>
            <w:r w:rsidRPr="00E663B2">
              <w:rPr>
                <w:b/>
                <w:i/>
              </w:rPr>
              <w:t>:</w:t>
            </w:r>
          </w:p>
          <w:p w:rsidR="0016025D" w:rsidRPr="00CB74C7" w:rsidRDefault="0016025D" w:rsidP="0016025D">
            <w:pPr>
              <w:jc w:val="both"/>
            </w:pPr>
            <w:r w:rsidRPr="00CB74C7">
              <w:t xml:space="preserve">- przygotowanie do </w:t>
            </w:r>
            <w:r>
              <w:t>zajęć</w:t>
            </w:r>
            <w:r w:rsidRPr="00CB74C7">
              <w:t xml:space="preserve"> audytoryjnych – </w:t>
            </w:r>
            <w:r>
              <w:t>5</w:t>
            </w:r>
            <w:r w:rsidRPr="00CB74C7">
              <w:t xml:space="preserve"> godz. </w:t>
            </w:r>
          </w:p>
          <w:p w:rsidR="0016025D" w:rsidRPr="00CB74C7" w:rsidRDefault="0016025D" w:rsidP="0016025D">
            <w:pPr>
              <w:jc w:val="both"/>
            </w:pPr>
            <w:r>
              <w:t xml:space="preserve">- przygotowanie do zajęć laboratoryjnych </w:t>
            </w:r>
            <w:r w:rsidRPr="00CB74C7">
              <w:t xml:space="preserve">– </w:t>
            </w:r>
            <w:r>
              <w:t>20</w:t>
            </w:r>
            <w:r w:rsidRPr="00CB74C7">
              <w:t xml:space="preserve"> godz.</w:t>
            </w:r>
          </w:p>
          <w:p w:rsidR="0016025D" w:rsidRDefault="0016025D" w:rsidP="0016025D">
            <w:pPr>
              <w:jc w:val="both"/>
            </w:pPr>
            <w:r w:rsidRPr="00CB74C7">
              <w:t xml:space="preserve">- przygotowanie do zaliczenia – </w:t>
            </w:r>
            <w:r>
              <w:t xml:space="preserve">13 </w:t>
            </w:r>
            <w:r w:rsidRPr="00CB74C7">
              <w:t>godz.</w:t>
            </w:r>
          </w:p>
          <w:p w:rsidR="0016025D" w:rsidRPr="00CB74C7" w:rsidRDefault="0016025D" w:rsidP="0016025D">
            <w:pPr>
              <w:jc w:val="both"/>
            </w:pPr>
          </w:p>
          <w:p w:rsidR="0016025D" w:rsidRPr="00CB74C7" w:rsidRDefault="0016025D" w:rsidP="0016025D">
            <w:pPr>
              <w:jc w:val="both"/>
              <w:rPr>
                <w:i/>
              </w:rPr>
            </w:pPr>
            <w:r>
              <w:rPr>
                <w:i/>
              </w:rPr>
              <w:t xml:space="preserve">38 godz. </w:t>
            </w:r>
            <w:proofErr w:type="spellStart"/>
            <w:r>
              <w:rPr>
                <w:i/>
              </w:rPr>
              <w:t>niekontaktowych</w:t>
            </w:r>
            <w:proofErr w:type="spellEnd"/>
            <w:r>
              <w:rPr>
                <w:i/>
              </w:rPr>
              <w:t xml:space="preserve">/1,52 </w:t>
            </w:r>
            <w:r w:rsidRPr="00CB74C7">
              <w:rPr>
                <w:i/>
              </w:rPr>
              <w:t>pkt. ECTS</w:t>
            </w:r>
          </w:p>
          <w:p w:rsidR="0016025D" w:rsidRPr="00CB74C7" w:rsidRDefault="0016025D" w:rsidP="0016025D">
            <w:pPr>
              <w:jc w:val="both"/>
            </w:pPr>
          </w:p>
          <w:p w:rsidR="0016025D" w:rsidRPr="00F02E5D" w:rsidRDefault="0016025D" w:rsidP="0016025D">
            <w:pPr>
              <w:jc w:val="both"/>
            </w:pPr>
            <w:r w:rsidRPr="00CB74C7">
              <w:t xml:space="preserve">Łączny nakład pracy studenta to </w:t>
            </w:r>
            <w:r>
              <w:t xml:space="preserve">75 godz. </w:t>
            </w:r>
            <w:r w:rsidRPr="00CB74C7">
              <w:t>co odpowiada 3 punktom ECTS.</w:t>
            </w:r>
          </w:p>
        </w:tc>
      </w:tr>
      <w:tr w:rsidR="008E1E02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8E1E02" w:rsidRPr="00F02E5D" w:rsidRDefault="008E1E02" w:rsidP="008E1E02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16025D" w:rsidRDefault="0016025D" w:rsidP="0016025D">
            <w:pPr>
              <w:jc w:val="both"/>
            </w:pPr>
            <w:r>
              <w:t>- udział w wykładach – 15 godz.,</w:t>
            </w:r>
          </w:p>
          <w:p w:rsidR="0016025D" w:rsidRDefault="0016025D" w:rsidP="0016025D">
            <w:pPr>
              <w:jc w:val="both"/>
            </w:pPr>
            <w:r>
              <w:t>- udział w zajęciach audytoryjnych i laboratoryjnych – 15 godz.,</w:t>
            </w:r>
          </w:p>
          <w:p w:rsidR="0016025D" w:rsidRDefault="0016025D" w:rsidP="0016025D">
            <w:pPr>
              <w:jc w:val="both"/>
            </w:pPr>
            <w:r>
              <w:t>- udział w konsultacjach związanych z przygotowaniem do zajęć oraz do zaliczenia  – 5 godz.,</w:t>
            </w:r>
          </w:p>
          <w:p w:rsidR="008E1E02" w:rsidRPr="00F02E5D" w:rsidRDefault="0016025D" w:rsidP="0016025D">
            <w:pPr>
              <w:jc w:val="both"/>
            </w:pPr>
            <w:r>
              <w:t xml:space="preserve"> - obecność na zaliczeniu – 2 godz.</w:t>
            </w:r>
          </w:p>
        </w:tc>
      </w:tr>
      <w:tr w:rsidR="008E1E02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8E1E02" w:rsidRPr="00F02E5D" w:rsidRDefault="008E1E02" w:rsidP="008E1E02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8E1E02" w:rsidRDefault="008E1E02" w:rsidP="008E1E02">
            <w:pPr>
              <w:jc w:val="both"/>
            </w:pPr>
            <w:bookmarkStart w:id="0" w:name="_GoBack"/>
            <w:r>
              <w:t>W1 – BZ2_W07</w:t>
            </w:r>
          </w:p>
          <w:p w:rsidR="008E1E02" w:rsidRDefault="008E1E02" w:rsidP="008E1E02">
            <w:pPr>
              <w:jc w:val="both"/>
            </w:pPr>
            <w:r>
              <w:t>W2 – BZ2_W11</w:t>
            </w:r>
          </w:p>
          <w:p w:rsidR="008E1E02" w:rsidRDefault="008E1E02" w:rsidP="008E1E02">
            <w:pPr>
              <w:jc w:val="both"/>
            </w:pPr>
            <w:r>
              <w:t>U1 – BZ2_U01</w:t>
            </w:r>
          </w:p>
          <w:p w:rsidR="008E1E02" w:rsidRDefault="008E1E02" w:rsidP="008E1E02">
            <w:pPr>
              <w:jc w:val="both"/>
            </w:pPr>
            <w:r>
              <w:t>U2 – BZ2_U06</w:t>
            </w:r>
          </w:p>
          <w:p w:rsidR="008E1E02" w:rsidRPr="00F02E5D" w:rsidRDefault="008E1E02" w:rsidP="008E1E02">
            <w:pPr>
              <w:jc w:val="both"/>
            </w:pPr>
            <w:r>
              <w:t xml:space="preserve">K1 – BZ2_K01 </w:t>
            </w:r>
            <w:bookmarkEnd w:id="0"/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4FF" w:rsidRDefault="00DC14FF" w:rsidP="008D17BD">
      <w:r>
        <w:separator/>
      </w:r>
    </w:p>
  </w:endnote>
  <w:endnote w:type="continuationSeparator" w:id="0">
    <w:p w:rsidR="00DC14FF" w:rsidRDefault="00DC14FF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910803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0A5A5C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0A5A5C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4FF" w:rsidRDefault="00DC14FF" w:rsidP="008D17BD">
      <w:r>
        <w:separator/>
      </w:r>
    </w:p>
  </w:footnote>
  <w:footnote w:type="continuationSeparator" w:id="0">
    <w:p w:rsidR="00DC14FF" w:rsidRDefault="00DC14FF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4DC6"/>
    <w:multiLevelType w:val="hybridMultilevel"/>
    <w:tmpl w:val="EE48F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45821"/>
    <w:multiLevelType w:val="hybridMultilevel"/>
    <w:tmpl w:val="4E2C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A5A5C"/>
    <w:rsid w:val="000F587A"/>
    <w:rsid w:val="00101F00"/>
    <w:rsid w:val="001266E4"/>
    <w:rsid w:val="00156902"/>
    <w:rsid w:val="0016025D"/>
    <w:rsid w:val="00206860"/>
    <w:rsid w:val="00207270"/>
    <w:rsid w:val="00312718"/>
    <w:rsid w:val="0032739E"/>
    <w:rsid w:val="00327854"/>
    <w:rsid w:val="0037572B"/>
    <w:rsid w:val="003853C3"/>
    <w:rsid w:val="003B32BF"/>
    <w:rsid w:val="0045463C"/>
    <w:rsid w:val="00457679"/>
    <w:rsid w:val="004F0225"/>
    <w:rsid w:val="00500899"/>
    <w:rsid w:val="0057184E"/>
    <w:rsid w:val="00580844"/>
    <w:rsid w:val="005F4FBB"/>
    <w:rsid w:val="0066614D"/>
    <w:rsid w:val="006742BC"/>
    <w:rsid w:val="006748C4"/>
    <w:rsid w:val="006F3573"/>
    <w:rsid w:val="00746EF9"/>
    <w:rsid w:val="00837C29"/>
    <w:rsid w:val="0089357C"/>
    <w:rsid w:val="008D17BD"/>
    <w:rsid w:val="008E1E02"/>
    <w:rsid w:val="00910803"/>
    <w:rsid w:val="0092197E"/>
    <w:rsid w:val="00980EBB"/>
    <w:rsid w:val="00991350"/>
    <w:rsid w:val="00992D17"/>
    <w:rsid w:val="009C2572"/>
    <w:rsid w:val="009E49CA"/>
    <w:rsid w:val="00A6673A"/>
    <w:rsid w:val="00B400C0"/>
    <w:rsid w:val="00BF08D7"/>
    <w:rsid w:val="00CD423D"/>
    <w:rsid w:val="00D2747A"/>
    <w:rsid w:val="00DC14FF"/>
    <w:rsid w:val="00DC2364"/>
    <w:rsid w:val="00E54369"/>
    <w:rsid w:val="00E6127C"/>
    <w:rsid w:val="00EC3848"/>
    <w:rsid w:val="00F02407"/>
    <w:rsid w:val="00F02DA4"/>
    <w:rsid w:val="00F02E5D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4FBB"/>
    <w:pPr>
      <w:ind w:left="720"/>
      <w:contextualSpacing/>
    </w:pPr>
  </w:style>
  <w:style w:type="character" w:customStyle="1" w:styleId="hps">
    <w:name w:val="hps"/>
    <w:uiPriority w:val="99"/>
    <w:rsid w:val="008E1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2023-10-15T20:02:00Z</dcterms:created>
  <dcterms:modified xsi:type="dcterms:W3CDTF">2023-10-15T20:02:00Z</dcterms:modified>
</cp:coreProperties>
</file>