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  <w:bookmarkStart w:id="0" w:name="_Hlk144907384"/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52C68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52C68" w:rsidP="004C0125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52C68" w:rsidP="004C0125">
            <w:r>
              <w:t>Marketing i zarządzanie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852C68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drugiego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852C68" w:rsidP="004C0125">
            <w:r>
              <w:t>2 (1,</w:t>
            </w:r>
            <w:r w:rsidR="00A62DEC">
              <w:t>36</w:t>
            </w:r>
            <w:r>
              <w:t>/0,6</w:t>
            </w:r>
            <w:r w:rsidR="00A62DEC">
              <w:t>4</w:t>
            </w:r>
            <w:r w:rsidR="00023A99"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852C68" w:rsidP="004C0125">
            <w:r>
              <w:t>Dr hab. Eugenia Czernyszewicz prof. uczelni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852C68" w:rsidP="004C0125">
            <w:r>
              <w:t>Katedra Zarządzania i Marketingu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EA47B2" w:rsidP="004C0125">
            <w:pPr>
              <w:autoSpaceDE w:val="0"/>
              <w:autoSpaceDN w:val="0"/>
              <w:adjustRightInd w:val="0"/>
            </w:pPr>
            <w:r>
              <w:t>Dostarczenie teoretycznej i praktycznej wiedzy dotyczącej specyfiki działań z zakresu zarządzania i marketingu wykorzystywanych przez przedsiębiorstwa na rynku, w tym przekazanie wiedzy dotyczącej metod i narzędzi służących do sprawnego zarządzania przedsiębiorstwem funkcjonującym w warunkach silnej konkurencji. Zapoznanie studentów z możliwościami zastosowania wybranych metod analizy przedsiębiorstwa i jego otoczenia oraz wykorzystania instrumentów marketingowych charakterystycznych dla współczesnego zarządzania i marketingu.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EA47B2">
              <w:t xml:space="preserve"> Student ma podstawową wiedzę z zakresu marketingu i zarządzania oraz ich roli w funkcjonowaniu przedsiębiorstwa na konkurencyjnym rynku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EA47B2">
              <w:t xml:space="preserve"> Student potrafi analizować i prawidłowo interpretować zjawiska zachodzące w przedsiębiorstwie i jego otoczeniu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  <w:r w:rsidR="00EA47B2">
              <w:t xml:space="preserve"> Student potrafi myśleć i działać w sposób przedsiębiorczy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Jeśli są, należy wskazać moduły poprzedzające ten </w:t>
            </w:r>
            <w:r w:rsidRPr="00F02E5D">
              <w:lastRenderedPageBreak/>
              <w:t>moduł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lastRenderedPageBreak/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57184E" w:rsidRPr="00F02E5D" w:rsidRDefault="00EA47B2" w:rsidP="00EA47B2">
            <w:r>
              <w:t>Istota i f</w:t>
            </w:r>
            <w:bookmarkStart w:id="1" w:name="_GoBack"/>
            <w:bookmarkEnd w:id="1"/>
            <w:r>
              <w:t>unkcje zarządzania. Analiza otoczenia oraz zasobów przedsiębiorstwa. Zarządzanie strategiczne i operacyjne. Współczesne koncepcje zarządzania. Etapy i narzędzia procesu decyzyjnego w organizacji. Elementy i rodzaje struktury organizacyjnej. Style i rodzaje kierowania. Cele i znaczenie zarządzania zasobami ludzkimi. Marketingowa koncepcja funkcjonowania przedsiębiorstwa na rynku. Segmentacja rynku. Charakterystyka instrumentów marketingowych. Rola badań marketingowych na rynku.</w:t>
            </w:r>
          </w:p>
        </w:tc>
      </w:tr>
      <w:tr w:rsidR="00023A99" w:rsidRPr="0072504A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EA47B2" w:rsidRPr="0072504A" w:rsidRDefault="00EA47B2" w:rsidP="004C0125">
            <w:r w:rsidRPr="0072504A">
              <w:t>Literatura podstawowa:</w:t>
            </w:r>
          </w:p>
          <w:p w:rsidR="0072504A" w:rsidRPr="0072504A" w:rsidRDefault="0072504A" w:rsidP="004C0125">
            <w:pPr>
              <w:rPr>
                <w:color w:val="000000" w:themeColor="text1"/>
              </w:rPr>
            </w:pPr>
            <w:r w:rsidRPr="0072504A">
              <w:t xml:space="preserve">1. </w:t>
            </w:r>
            <w:r w:rsidRPr="0072504A">
              <w:rPr>
                <w:color w:val="000000" w:themeColor="text1"/>
              </w:rPr>
              <w:t xml:space="preserve">Koźmiński A.K., </w:t>
            </w:r>
            <w:proofErr w:type="spellStart"/>
            <w:r w:rsidRPr="0072504A">
              <w:rPr>
                <w:color w:val="000000" w:themeColor="text1"/>
              </w:rPr>
              <w:t>Jemielniak</w:t>
            </w:r>
            <w:proofErr w:type="spellEnd"/>
            <w:r w:rsidRPr="0072504A">
              <w:rPr>
                <w:color w:val="000000" w:themeColor="text1"/>
              </w:rPr>
              <w:t xml:space="preserve"> D. Zarządzanie od podstaw. Podręcznik akademicki. Wydawnictwa Akademickie i Profesjonalne. Warszawa 2008.</w:t>
            </w:r>
          </w:p>
          <w:p w:rsidR="00EA47B2" w:rsidRPr="0072504A" w:rsidRDefault="0072504A" w:rsidP="004C0125">
            <w:r w:rsidRPr="0072504A">
              <w:t xml:space="preserve">2. </w:t>
            </w:r>
            <w:r w:rsidR="00EA47B2" w:rsidRPr="0072504A">
              <w:t>Koźmiński A.K., Piotrowski W. (red.), Zarządzanie. Teoria i praktyka, PWN, Warszawa 2013.</w:t>
            </w:r>
          </w:p>
          <w:p w:rsidR="00023A99" w:rsidRPr="0072504A" w:rsidRDefault="00EA47B2" w:rsidP="004C0125">
            <w:r w:rsidRPr="0072504A">
              <w:t>2. R. W. Griffin, Podstawy zarządzania organizacjami, PWN, Warszawa 2017.</w:t>
            </w:r>
          </w:p>
          <w:p w:rsidR="00EA47B2" w:rsidRPr="0072504A" w:rsidRDefault="00EA47B2" w:rsidP="004C0125">
            <w:r w:rsidRPr="0072504A">
              <w:t>Literatura uzupełniająca:</w:t>
            </w:r>
          </w:p>
          <w:p w:rsidR="00EA47B2" w:rsidRPr="0072504A" w:rsidRDefault="00EA47B2" w:rsidP="004C0125">
            <w:pPr>
              <w:rPr>
                <w:lang w:val="en-GB"/>
              </w:rPr>
            </w:pPr>
            <w:r w:rsidRPr="0072504A">
              <w:t xml:space="preserve">1. A. F. </w:t>
            </w:r>
            <w:proofErr w:type="spellStart"/>
            <w:r w:rsidRPr="0072504A">
              <w:t>Stoner</w:t>
            </w:r>
            <w:proofErr w:type="spellEnd"/>
            <w:r w:rsidRPr="0072504A">
              <w:t xml:space="preserve">, Kierowanie, PWE, Warszawa 2011. </w:t>
            </w:r>
            <w:r w:rsidRPr="0072504A">
              <w:rPr>
                <w:lang w:val="en-GB"/>
              </w:rPr>
              <w:t xml:space="preserve">2. Ph. Kotler, K.L. Keller, Marketing, </w:t>
            </w:r>
            <w:proofErr w:type="spellStart"/>
            <w:r w:rsidRPr="0072504A">
              <w:rPr>
                <w:lang w:val="en-GB"/>
              </w:rPr>
              <w:t>Rebis</w:t>
            </w:r>
            <w:proofErr w:type="spellEnd"/>
            <w:r w:rsidRPr="0072504A">
              <w:rPr>
                <w:lang w:val="en-GB"/>
              </w:rPr>
              <w:t xml:space="preserve">, </w:t>
            </w:r>
            <w:proofErr w:type="spellStart"/>
            <w:r w:rsidRPr="0072504A">
              <w:rPr>
                <w:lang w:val="en-GB"/>
              </w:rPr>
              <w:t>Poznań</w:t>
            </w:r>
            <w:proofErr w:type="spellEnd"/>
            <w:r w:rsidRPr="0072504A">
              <w:rPr>
                <w:lang w:val="en-GB"/>
              </w:rPr>
              <w:t xml:space="preserve"> 2012.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EA47B2" w:rsidP="004C0125">
            <w:r>
              <w:t xml:space="preserve">Wykład z elementami </w:t>
            </w:r>
            <w:r w:rsidR="00023A99" w:rsidRPr="00F02E5D">
              <w:t>dyskusj</w:t>
            </w:r>
            <w:r>
              <w:t>i</w:t>
            </w:r>
            <w:r w:rsidR="00023A99" w:rsidRPr="00F02E5D">
              <w:t>,</w:t>
            </w:r>
            <w:r>
              <w:t xml:space="preserve"> wspomagany prezentacjami w PowerPoint, </w:t>
            </w:r>
            <w:r w:rsidR="00023A99" w:rsidRPr="00F02E5D">
              <w:t xml:space="preserve"> </w:t>
            </w:r>
            <w:r>
              <w:t>prace pisemne</w:t>
            </w:r>
            <w:r w:rsidR="00023A99" w:rsidRPr="00F02E5D">
              <w:t>,</w:t>
            </w:r>
            <w:r w:rsidR="00A62DEC">
              <w:t xml:space="preserve"> sprawdzian pisemny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EA47B2" w:rsidRDefault="00EA47B2" w:rsidP="004C0125">
            <w:pPr>
              <w:jc w:val="both"/>
            </w:pPr>
            <w:r>
              <w:t xml:space="preserve">W1. Prace pisemne, </w:t>
            </w:r>
            <w:r w:rsidR="00A62DEC">
              <w:t xml:space="preserve">sprawdzian </w:t>
            </w:r>
            <w:r>
              <w:t>pisemn</w:t>
            </w:r>
            <w:r w:rsidR="00A62DEC">
              <w:t>y</w:t>
            </w:r>
          </w:p>
          <w:p w:rsidR="00EA47B2" w:rsidRDefault="00EA47B2" w:rsidP="004C0125">
            <w:pPr>
              <w:jc w:val="both"/>
            </w:pPr>
            <w:r>
              <w:t>U1. Prace pisemne</w:t>
            </w:r>
          </w:p>
          <w:p w:rsidR="00023A99" w:rsidRDefault="00EA47B2" w:rsidP="00D2747A">
            <w:pPr>
              <w:jc w:val="both"/>
            </w:pPr>
            <w:r>
              <w:t xml:space="preserve">K1. </w:t>
            </w:r>
            <w:r w:rsidR="00D96C92">
              <w:t>Prace pisemne</w:t>
            </w:r>
          </w:p>
          <w:p w:rsidR="00A62DEC" w:rsidRPr="00F02E5D" w:rsidRDefault="00A62DEC" w:rsidP="00D2747A">
            <w:pPr>
              <w:jc w:val="both"/>
            </w:pPr>
            <w:r>
              <w:t>Archiwizacja prac pisemnych i sprawdzianu pisemnego w formie papierowej i/lub elektronicznej, protokół zaliczenia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Default="00046668" w:rsidP="004C0125">
            <w:pPr>
              <w:jc w:val="both"/>
            </w:pPr>
            <w:r>
              <w:t>Komponenty oceny końcowej:</w:t>
            </w:r>
          </w:p>
          <w:p w:rsidR="00046668" w:rsidRDefault="00046668" w:rsidP="004C0125">
            <w:pPr>
              <w:jc w:val="both"/>
            </w:pPr>
            <w:r>
              <w:t>Prace pisemne</w:t>
            </w:r>
            <w:r w:rsidR="0072504A">
              <w:t xml:space="preserve"> (2) – 50%</w:t>
            </w:r>
          </w:p>
          <w:p w:rsidR="0072504A" w:rsidRPr="003B32BF" w:rsidRDefault="0072504A" w:rsidP="004C0125">
            <w:pPr>
              <w:jc w:val="both"/>
            </w:pPr>
            <w:r>
              <w:t>Sprawdzian pisemny – 50%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D96C92" w:rsidRDefault="00023A99" w:rsidP="004C0125">
            <w:pPr>
              <w:jc w:val="both"/>
            </w:pPr>
            <w:r w:rsidRPr="00F02E5D">
              <w:t xml:space="preserve">Formy zajęć: </w:t>
            </w:r>
          </w:p>
          <w:p w:rsidR="00D96C92" w:rsidRDefault="00D96C92" w:rsidP="004C0125">
            <w:pPr>
              <w:jc w:val="both"/>
            </w:pPr>
            <w:r>
              <w:t xml:space="preserve">                                   g</w:t>
            </w:r>
            <w:r w:rsidRPr="00F02E5D">
              <w:t>odz</w:t>
            </w:r>
            <w:r>
              <w:t>.</w:t>
            </w:r>
            <w:r w:rsidRPr="00F02E5D">
              <w:t xml:space="preserve"> kontaktow</w:t>
            </w:r>
            <w:r>
              <w:t>e</w:t>
            </w:r>
            <w:r w:rsidRPr="00F02E5D">
              <w:t>/liczb</w:t>
            </w:r>
            <w:r>
              <w:t>a</w:t>
            </w:r>
            <w:r w:rsidRPr="00F02E5D">
              <w:t xml:space="preserve"> ECTS</w:t>
            </w:r>
          </w:p>
          <w:p w:rsidR="00D96C92" w:rsidRDefault="00D96C92" w:rsidP="004C0125">
            <w:pPr>
              <w:jc w:val="both"/>
            </w:pPr>
            <w:r w:rsidRPr="00F02E5D">
              <w:t>W</w:t>
            </w:r>
            <w:r w:rsidR="00CD423D" w:rsidRPr="00F02E5D">
              <w:t>ykład</w:t>
            </w:r>
            <w:r>
              <w:t xml:space="preserve">                                   30 godz. / 1,2</w:t>
            </w:r>
          </w:p>
          <w:p w:rsidR="00D96C92" w:rsidRDefault="00CD423D" w:rsidP="004C0125">
            <w:pPr>
              <w:jc w:val="both"/>
            </w:pPr>
            <w:r w:rsidRPr="00F02E5D">
              <w:t xml:space="preserve"> </w:t>
            </w:r>
            <w:r w:rsidR="00D96C92" w:rsidRPr="00F02E5D">
              <w:t>K</w:t>
            </w:r>
            <w:r w:rsidR="00101F00" w:rsidRPr="00F02E5D">
              <w:t>onsultacje</w:t>
            </w:r>
            <w:r w:rsidR="00D96C92">
              <w:t xml:space="preserve">                             2 godz. /</w:t>
            </w:r>
            <w:r w:rsidR="000F587A" w:rsidRPr="00F02E5D">
              <w:t xml:space="preserve"> </w:t>
            </w:r>
            <w:r w:rsidR="00D96C92">
              <w:t>0,08</w:t>
            </w:r>
          </w:p>
          <w:p w:rsidR="00D96C92" w:rsidRDefault="00D96C92" w:rsidP="004C0125">
            <w:pPr>
              <w:jc w:val="both"/>
            </w:pPr>
            <w:r>
              <w:t xml:space="preserve">Zaliczenie pisemne                  2 godz./ 0,08 </w:t>
            </w:r>
          </w:p>
          <w:p w:rsidR="00D96C92" w:rsidRPr="00F02E5D" w:rsidRDefault="00D96C92" w:rsidP="004C0125">
            <w:pPr>
              <w:jc w:val="both"/>
            </w:pPr>
            <w:r>
              <w:t>Razem                                     34 godz./1,36</w:t>
            </w:r>
            <w:r w:rsidR="0072504A">
              <w:t xml:space="preserve"> ECTS</w:t>
            </w:r>
          </w:p>
          <w:p w:rsidR="00023A99" w:rsidRPr="00F02E5D" w:rsidRDefault="00D96C92" w:rsidP="004C0125">
            <w:pPr>
              <w:jc w:val="both"/>
            </w:pPr>
            <w:r>
              <w:t xml:space="preserve">                             </w:t>
            </w:r>
            <w:r w:rsidR="00CD423D" w:rsidRPr="00F02E5D">
              <w:t>god</w:t>
            </w:r>
            <w:r>
              <w:t xml:space="preserve">z. </w:t>
            </w:r>
            <w:r w:rsidR="00CD423D" w:rsidRPr="00F02E5D">
              <w:t xml:space="preserve"> </w:t>
            </w:r>
            <w:proofErr w:type="spellStart"/>
            <w:r w:rsidR="00CD423D" w:rsidRPr="00F02E5D">
              <w:t>nie</w:t>
            </w:r>
            <w:r w:rsidR="00F02E5D">
              <w:t>kontaktow</w:t>
            </w:r>
            <w:r>
              <w:t>e</w:t>
            </w:r>
            <w:proofErr w:type="spellEnd"/>
            <w:r w:rsidR="000F587A" w:rsidRPr="00F02E5D">
              <w:t>/liczb</w:t>
            </w:r>
            <w:r>
              <w:t>a</w:t>
            </w:r>
            <w:r w:rsidR="00023A99" w:rsidRPr="00F02E5D">
              <w:t xml:space="preserve"> ECTS</w:t>
            </w:r>
          </w:p>
          <w:p w:rsidR="00D96C92" w:rsidRDefault="00D96C92" w:rsidP="00D96C92">
            <w:pPr>
              <w:jc w:val="both"/>
            </w:pPr>
            <w:r>
              <w:t>P</w:t>
            </w:r>
            <w:r w:rsidRPr="00F02E5D">
              <w:t>rzygotowanie do zajęć</w:t>
            </w:r>
            <w:r>
              <w:t xml:space="preserve"> </w:t>
            </w:r>
            <w:r w:rsidR="00A62DEC">
              <w:t xml:space="preserve">           4</w:t>
            </w:r>
            <w:r>
              <w:t xml:space="preserve"> godz. /0,</w:t>
            </w:r>
            <w:r w:rsidR="00A62DEC">
              <w:t>16</w:t>
            </w:r>
            <w:r w:rsidRPr="00F02E5D">
              <w:t xml:space="preserve"> </w:t>
            </w:r>
          </w:p>
          <w:p w:rsidR="00D96C92" w:rsidRDefault="00D96C92" w:rsidP="00D96C92">
            <w:pPr>
              <w:jc w:val="both"/>
            </w:pPr>
            <w:r>
              <w:t>P</w:t>
            </w:r>
            <w:r w:rsidRPr="00F02E5D">
              <w:t>rzygotowanie pr</w:t>
            </w:r>
            <w:r>
              <w:t xml:space="preserve">ac pisemnych </w:t>
            </w:r>
            <w:r w:rsidR="00A62DEC">
              <w:t>6</w:t>
            </w:r>
            <w:r>
              <w:t xml:space="preserve"> godz. /0,</w:t>
            </w:r>
            <w:r w:rsidR="00A62DEC">
              <w:t>24</w:t>
            </w:r>
          </w:p>
          <w:p w:rsidR="00D96C92" w:rsidRDefault="00D96C92" w:rsidP="00D96C92">
            <w:pPr>
              <w:jc w:val="both"/>
            </w:pPr>
            <w:r>
              <w:t>S</w:t>
            </w:r>
            <w:r w:rsidRPr="00F02E5D">
              <w:t xml:space="preserve">tudiowanie literatury </w:t>
            </w:r>
            <w:r w:rsidR="00A62DEC">
              <w:t xml:space="preserve">               6</w:t>
            </w:r>
            <w:r>
              <w:t xml:space="preserve"> godz. / 0,</w:t>
            </w:r>
            <w:r w:rsidR="00A62DEC">
              <w:t>24</w:t>
            </w:r>
          </w:p>
          <w:p w:rsidR="00023A99" w:rsidRDefault="00A62DEC" w:rsidP="004C0125">
            <w:pPr>
              <w:jc w:val="both"/>
            </w:pPr>
            <w:r>
              <w:t>Razem                                        16 godz./ 0,64</w:t>
            </w:r>
            <w:r w:rsidR="0072504A">
              <w:t xml:space="preserve"> ECTS</w:t>
            </w:r>
          </w:p>
          <w:p w:rsidR="0072504A" w:rsidRPr="00F02E5D" w:rsidRDefault="0072504A" w:rsidP="004C0125">
            <w:pPr>
              <w:jc w:val="both"/>
            </w:pPr>
            <w:r>
              <w:t>Łącznie                                      50 godz./ 2 ECTS</w:t>
            </w:r>
          </w:p>
        </w:tc>
      </w:tr>
      <w:tr w:rsidR="00101F00" w:rsidRPr="00F02E5D" w:rsidTr="00046668">
        <w:trPr>
          <w:trHeight w:val="416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 xml:space="preserve">Nakład pracy związany z zajęciami </w:t>
            </w:r>
            <w:r w:rsidRPr="00F02E5D">
              <w:lastRenderedPageBreak/>
              <w:t>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980EBB" w:rsidP="004C0125">
            <w:pPr>
              <w:jc w:val="both"/>
            </w:pPr>
            <w:r w:rsidRPr="00F02E5D">
              <w:lastRenderedPageBreak/>
              <w:t xml:space="preserve">udział w wykładach – </w:t>
            </w:r>
            <w:r w:rsidR="00A62DEC">
              <w:t>30</w:t>
            </w:r>
            <w:r w:rsidRPr="00F02E5D">
              <w:t xml:space="preserve"> godz</w:t>
            </w:r>
            <w:r w:rsidR="00A62DEC">
              <w:t>.</w:t>
            </w:r>
            <w:r w:rsidRPr="00F02E5D">
              <w:t xml:space="preserve">; </w:t>
            </w:r>
            <w:r w:rsidR="00A62DEC">
              <w:t xml:space="preserve">w </w:t>
            </w:r>
            <w:r w:rsidR="00F02E5D">
              <w:t>konsultacjach</w:t>
            </w:r>
            <w:r w:rsidR="00A62DEC">
              <w:t xml:space="preserve"> 2 </w:t>
            </w:r>
            <w:r w:rsidR="00A62DEC">
              <w:lastRenderedPageBreak/>
              <w:t>godz.</w:t>
            </w:r>
            <w:r w:rsidR="00500899">
              <w:t>;</w:t>
            </w:r>
            <w:r w:rsidRPr="00F02E5D">
              <w:t xml:space="preserve"> </w:t>
            </w:r>
            <w:r w:rsidR="00A62DEC">
              <w:t>zaliczenie 2 godz.</w:t>
            </w:r>
            <w:r w:rsidR="00F02E5D">
              <w:t>;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D00998">
        <w:trPr>
          <w:trHeight w:val="1242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lastRenderedPageBreak/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Default="000F587A" w:rsidP="004C0125">
            <w:pPr>
              <w:jc w:val="both"/>
            </w:pPr>
            <w:r w:rsidRPr="00F02E5D">
              <w:t xml:space="preserve">W1 – </w:t>
            </w:r>
            <w:r w:rsidR="00A62DEC">
              <w:t>BZ</w:t>
            </w:r>
            <w:r w:rsidR="00D00998">
              <w:t>2</w:t>
            </w:r>
            <w:r w:rsidRPr="00F02E5D">
              <w:t>_W</w:t>
            </w:r>
            <w:r w:rsidR="00046668">
              <w:t>03</w:t>
            </w:r>
            <w:r w:rsidR="0072504A">
              <w:t>+</w:t>
            </w:r>
          </w:p>
          <w:p w:rsidR="00A62DEC" w:rsidRDefault="00A62DEC" w:rsidP="004C0125">
            <w:pPr>
              <w:jc w:val="both"/>
            </w:pPr>
            <w:r>
              <w:t>U1 – BZ</w:t>
            </w:r>
            <w:r w:rsidR="00D00998">
              <w:t>2</w:t>
            </w:r>
            <w:r>
              <w:t>_U0</w:t>
            </w:r>
            <w:r w:rsidR="00046668">
              <w:t>2</w:t>
            </w:r>
            <w:r w:rsidR="0072504A">
              <w:t>+</w:t>
            </w:r>
          </w:p>
          <w:p w:rsidR="00A62DEC" w:rsidRPr="00F02E5D" w:rsidRDefault="00A62DEC" w:rsidP="004C0125">
            <w:pPr>
              <w:jc w:val="both"/>
            </w:pPr>
            <w:r>
              <w:t>K1 – BZ</w:t>
            </w:r>
            <w:r w:rsidR="00D00998">
              <w:t>2_</w:t>
            </w:r>
            <w:r>
              <w:t>K0</w:t>
            </w:r>
            <w:r w:rsidR="00046668">
              <w:t>2</w:t>
            </w:r>
            <w:r w:rsidR="0072504A">
              <w:t>+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bookmarkEnd w:id="0"/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EE" w:rsidRDefault="00876DEE" w:rsidP="008D17BD">
      <w:r>
        <w:separator/>
      </w:r>
    </w:p>
  </w:endnote>
  <w:endnote w:type="continuationSeparator" w:id="0">
    <w:p w:rsidR="00876DEE" w:rsidRDefault="00876DEE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DD77F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316E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316E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EE" w:rsidRDefault="00876DEE" w:rsidP="008D17BD">
      <w:r>
        <w:separator/>
      </w:r>
    </w:p>
  </w:footnote>
  <w:footnote w:type="continuationSeparator" w:id="0">
    <w:p w:rsidR="00876DEE" w:rsidRDefault="00876DEE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E3F"/>
    <w:multiLevelType w:val="hybridMultilevel"/>
    <w:tmpl w:val="5AB432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46668"/>
    <w:rsid w:val="000F587A"/>
    <w:rsid w:val="00101F00"/>
    <w:rsid w:val="001266E4"/>
    <w:rsid w:val="00206860"/>
    <w:rsid w:val="00207270"/>
    <w:rsid w:val="00226994"/>
    <w:rsid w:val="00312718"/>
    <w:rsid w:val="0032739E"/>
    <w:rsid w:val="003853C3"/>
    <w:rsid w:val="003B32BF"/>
    <w:rsid w:val="00457679"/>
    <w:rsid w:val="00500899"/>
    <w:rsid w:val="0057184E"/>
    <w:rsid w:val="006742BC"/>
    <w:rsid w:val="006748C4"/>
    <w:rsid w:val="006F3573"/>
    <w:rsid w:val="0072504A"/>
    <w:rsid w:val="00837C29"/>
    <w:rsid w:val="00852C68"/>
    <w:rsid w:val="00876DEE"/>
    <w:rsid w:val="0089357C"/>
    <w:rsid w:val="008D17BD"/>
    <w:rsid w:val="0092197E"/>
    <w:rsid w:val="009316E3"/>
    <w:rsid w:val="00980EBB"/>
    <w:rsid w:val="00991350"/>
    <w:rsid w:val="00992D17"/>
    <w:rsid w:val="009C2572"/>
    <w:rsid w:val="009E49CA"/>
    <w:rsid w:val="00A62DEC"/>
    <w:rsid w:val="00A6673A"/>
    <w:rsid w:val="00B400C0"/>
    <w:rsid w:val="00CD423D"/>
    <w:rsid w:val="00D00998"/>
    <w:rsid w:val="00D2747A"/>
    <w:rsid w:val="00D96C92"/>
    <w:rsid w:val="00DC2364"/>
    <w:rsid w:val="00DD77F3"/>
    <w:rsid w:val="00DE532E"/>
    <w:rsid w:val="00E54369"/>
    <w:rsid w:val="00EA47B2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2023-10-01T18:35:00Z</dcterms:created>
  <dcterms:modified xsi:type="dcterms:W3CDTF">2023-10-01T18:35:00Z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5c14dc97fa341ef196d7c0448ee85b9f000fea29986fbdf0b27a2cba39b3b789</vt:lpwstr>
  </property>
</Properties>
</file>