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2" w:rsidRPr="001C3EDB" w:rsidRDefault="00DE79F2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DE79F2" w:rsidRPr="003305C4" w:rsidRDefault="00DE79F2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DE79F2" w:rsidRPr="003305C4" w:rsidRDefault="00DE79F2" w:rsidP="004C0125"/>
        </w:tc>
        <w:tc>
          <w:tcPr>
            <w:tcW w:w="5344" w:type="dxa"/>
            <w:vAlign w:val="center"/>
          </w:tcPr>
          <w:p w:rsidR="00DE79F2" w:rsidRPr="00E242CF" w:rsidRDefault="00DE79F2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DE79F2" w:rsidRPr="00732ABD" w:rsidTr="003E6D19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DE79F2" w:rsidRDefault="007265EC" w:rsidP="00E242CF">
            <w:p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Migracje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zwierząt</w:t>
            </w:r>
            <w:proofErr w:type="spellEnd"/>
          </w:p>
          <w:p w:rsidR="007265EC" w:rsidRPr="00732ABD" w:rsidRDefault="007265EC" w:rsidP="00E242CF">
            <w:r>
              <w:rPr>
                <w:lang w:val="en-US" w:eastAsia="zh-CN"/>
              </w:rPr>
              <w:t xml:space="preserve">Dispersion </w:t>
            </w:r>
            <w:r w:rsidR="00856CBC">
              <w:rPr>
                <w:lang w:val="en-US" w:eastAsia="zh-CN"/>
              </w:rPr>
              <w:t xml:space="preserve">species </w:t>
            </w:r>
            <w:r>
              <w:rPr>
                <w:lang w:val="en-US" w:eastAsia="zh-CN"/>
              </w:rPr>
              <w:t>of wild animals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7265EC" w:rsidP="00E242CF">
            <w:r>
              <w:rPr>
                <w:sz w:val="22"/>
                <w:szCs w:val="22"/>
              </w:rPr>
              <w:t>1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DE79F2" w:rsidRPr="007265EC" w:rsidRDefault="007265EC" w:rsidP="00636908">
            <w:pPr>
              <w:rPr>
                <w:iCs/>
                <w:color w:val="FF0000"/>
              </w:rPr>
            </w:pPr>
            <w:r w:rsidRPr="00856CBC">
              <w:rPr>
                <w:iCs/>
                <w:sz w:val="22"/>
                <w:szCs w:val="22"/>
              </w:rPr>
              <w:t>3</w:t>
            </w:r>
            <w:r w:rsidR="005344C4" w:rsidRPr="00856CBC">
              <w:rPr>
                <w:iCs/>
                <w:sz w:val="22"/>
                <w:szCs w:val="22"/>
              </w:rPr>
              <w:t xml:space="preserve"> (1,32</w:t>
            </w:r>
            <w:r w:rsidR="005344C4" w:rsidRPr="00856CBC">
              <w:rPr>
                <w:bCs/>
                <w:iCs/>
                <w:sz w:val="22"/>
                <w:szCs w:val="22"/>
              </w:rPr>
              <w:t>/0,68</w:t>
            </w:r>
            <w:r w:rsidR="00DE79F2" w:rsidRPr="00856CBC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E79F2" w:rsidRPr="003305C4" w:rsidTr="00FD4A22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DE79F2" w:rsidRPr="00E242CF" w:rsidRDefault="007265EC" w:rsidP="007265EC">
            <w:r>
              <w:rPr>
                <w:iCs/>
                <w:sz w:val="22"/>
                <w:szCs w:val="22"/>
              </w:rPr>
              <w:t>Dr inż. Weronika Maślanko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E242CF" w:rsidRDefault="00DE79F2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Cel modułu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963CB5" w:rsidRDefault="007265EC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265EC">
              <w:rPr>
                <w:lang w:val="en-US"/>
              </w:rPr>
              <w:t>The aim of the course is to provide knowledge about animal migration as a spectacular, cyclical phenomenon and as irregular movements of various animal species caused by a specific factor, from the monarch butterfly to moose.</w:t>
            </w:r>
          </w:p>
        </w:tc>
      </w:tr>
      <w:tr w:rsidR="00DE79F2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DE79F2" w:rsidRPr="003305C4" w:rsidRDefault="00DE79F2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DE79F2" w:rsidRPr="003305C4" w:rsidRDefault="007265EC" w:rsidP="00E242CF">
            <w:r>
              <w:rPr>
                <w:sz w:val="22"/>
                <w:szCs w:val="22"/>
              </w:rPr>
              <w:t>Knowledge:</w:t>
            </w:r>
            <w:r w:rsidR="00DE79F2" w:rsidRPr="003305C4">
              <w:rPr>
                <w:sz w:val="22"/>
                <w:szCs w:val="22"/>
              </w:rPr>
              <w:t xml:space="preserve"> </w:t>
            </w:r>
          </w:p>
        </w:tc>
      </w:tr>
      <w:tr w:rsidR="00DE79F2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E79F2" w:rsidRPr="00963CB5" w:rsidRDefault="007265EC" w:rsidP="002E44A0">
            <w:pPr>
              <w:jc w:val="both"/>
              <w:rPr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K</w:t>
            </w:r>
            <w:r w:rsidR="00DE79F2" w:rsidRPr="00963CB5">
              <w:rPr>
                <w:rStyle w:val="hps"/>
                <w:sz w:val="22"/>
                <w:szCs w:val="22"/>
                <w:lang w:val="en-US"/>
              </w:rPr>
              <w:t>1.</w:t>
            </w:r>
            <w:r w:rsidR="00DE79F2" w:rsidRPr="00963CB5">
              <w:rPr>
                <w:lang w:val="en-US"/>
              </w:rPr>
              <w:t xml:space="preserve"> </w:t>
            </w:r>
            <w:r w:rsidRPr="007265EC">
              <w:rPr>
                <w:lang w:val="en-US"/>
              </w:rPr>
              <w:t xml:space="preserve">Has basic knowledge of the </w:t>
            </w:r>
            <w:r w:rsidR="002E44A0">
              <w:rPr>
                <w:lang w:val="en-US"/>
              </w:rPr>
              <w:t>pattern</w:t>
            </w:r>
            <w:r w:rsidRPr="007265EC">
              <w:rPr>
                <w:lang w:val="en-US"/>
              </w:rPr>
              <w:t>s occurring in various populations of free-living animals and their behavior.</w:t>
            </w:r>
          </w:p>
        </w:tc>
      </w:tr>
      <w:tr w:rsidR="007265EC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265EC" w:rsidRPr="003305C4" w:rsidRDefault="007265EC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265EC" w:rsidRDefault="007265EC" w:rsidP="007265EC">
            <w:pPr>
              <w:jc w:val="both"/>
              <w:rPr>
                <w:rStyle w:val="hps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K2: </w:t>
            </w:r>
            <w:r w:rsidRPr="007265EC">
              <w:rPr>
                <w:lang w:val="en-US"/>
              </w:rPr>
              <w:t>Knows the methods and techniques used to study animal migration routes.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305C4" w:rsidRDefault="007265EC" w:rsidP="00EA658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Abilities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E79F2" w:rsidRPr="002E44A0" w:rsidRDefault="007265EC" w:rsidP="002E44A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E79F2" w:rsidRPr="00963CB5">
              <w:rPr>
                <w:sz w:val="22"/>
                <w:szCs w:val="22"/>
                <w:lang w:val="en-US"/>
              </w:rPr>
              <w:t xml:space="preserve">1. </w:t>
            </w:r>
            <w:r w:rsidR="002E44A0" w:rsidRPr="002E44A0">
              <w:rPr>
                <w:sz w:val="22"/>
                <w:szCs w:val="22"/>
                <w:lang w:val="en-US"/>
              </w:rPr>
              <w:t>Is able to use databases of specialized scientific publications to expand knowledge about animal migration research</w:t>
            </w:r>
            <w:r w:rsidR="002E44A0">
              <w:rPr>
                <w:sz w:val="22"/>
                <w:szCs w:val="22"/>
                <w:lang w:val="en-US"/>
              </w:rPr>
              <w:t>.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963CB5" w:rsidRDefault="007265EC" w:rsidP="007265E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E79F2" w:rsidRPr="00963CB5">
              <w:rPr>
                <w:lang w:val="en-US"/>
              </w:rPr>
              <w:t xml:space="preserve">2. </w:t>
            </w:r>
            <w:r w:rsidR="002E44A0" w:rsidRPr="002E44A0">
              <w:rPr>
                <w:sz w:val="22"/>
                <w:szCs w:val="22"/>
                <w:lang w:val="en-US"/>
              </w:rPr>
              <w:t>Is able to indicate factors influencing changes in the migratory behavior of individual animal species.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305C4" w:rsidRDefault="007265EC" w:rsidP="005344C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competences</w:t>
            </w:r>
            <w:proofErr w:type="spellEnd"/>
            <w:r w:rsidR="00DE79F2" w:rsidRPr="003305C4">
              <w:rPr>
                <w:sz w:val="22"/>
                <w:szCs w:val="22"/>
              </w:rPr>
              <w:t>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2E44A0" w:rsidRDefault="00DE79F2" w:rsidP="005344C4">
            <w:pPr>
              <w:jc w:val="both"/>
              <w:rPr>
                <w:rFonts w:cs="Tahoma"/>
                <w:sz w:val="22"/>
                <w:szCs w:val="22"/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>K1.</w:t>
            </w:r>
            <w:r w:rsidRPr="00963CB5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="002E44A0" w:rsidRPr="002E44A0">
              <w:rPr>
                <w:rFonts w:cs="Tahoma"/>
                <w:sz w:val="22"/>
                <w:szCs w:val="22"/>
                <w:lang w:val="en-US"/>
              </w:rPr>
              <w:t xml:space="preserve"> Understands the need for constant learning</w:t>
            </w:r>
          </w:p>
          <w:p w:rsidR="00DE79F2" w:rsidRPr="002E44A0" w:rsidRDefault="002E44A0" w:rsidP="005344C4">
            <w:pPr>
              <w:jc w:val="both"/>
              <w:rPr>
                <w:rFonts w:cs="Tahoma"/>
                <w:sz w:val="22"/>
                <w:szCs w:val="22"/>
                <w:lang w:val="en-US"/>
              </w:rPr>
            </w:pPr>
            <w:r w:rsidRPr="002E44A0">
              <w:rPr>
                <w:rFonts w:cs="Tahoma"/>
                <w:sz w:val="22"/>
                <w:szCs w:val="22"/>
                <w:lang w:val="en-US"/>
              </w:rPr>
              <w:t>and systematic updating of knowledge in the field of enabling free-living animals to migrate</w:t>
            </w:r>
            <w:r w:rsidR="005344C4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Pr="002E44A0">
              <w:rPr>
                <w:rFonts w:cs="Tahoma"/>
                <w:sz w:val="22"/>
                <w:szCs w:val="22"/>
                <w:lang w:val="en-US"/>
              </w:rPr>
              <w:t xml:space="preserve">in a highly </w:t>
            </w:r>
            <w:proofErr w:type="spellStart"/>
            <w:r w:rsidRPr="002E44A0">
              <w:rPr>
                <w:rFonts w:cs="Tahoma"/>
                <w:sz w:val="22"/>
                <w:szCs w:val="22"/>
                <w:lang w:val="en-US"/>
              </w:rPr>
              <w:t>anthropogenized</w:t>
            </w:r>
            <w:proofErr w:type="spellEnd"/>
            <w:r w:rsidRPr="002E44A0">
              <w:rPr>
                <w:rFonts w:cs="Tahoma"/>
                <w:sz w:val="22"/>
                <w:szCs w:val="22"/>
                <w:lang w:val="en-US"/>
              </w:rPr>
              <w:t xml:space="preserve"> world.</w:t>
            </w:r>
          </w:p>
        </w:tc>
      </w:tr>
      <w:tr w:rsidR="002E44A0" w:rsidRPr="000B1F0C" w:rsidTr="003305C4">
        <w:trPr>
          <w:trHeight w:val="233"/>
        </w:trPr>
        <w:tc>
          <w:tcPr>
            <w:tcW w:w="3942" w:type="dxa"/>
            <w:vAlign w:val="center"/>
          </w:tcPr>
          <w:p w:rsidR="002E44A0" w:rsidRPr="003305C4" w:rsidRDefault="002E44A0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963CB5" w:rsidRDefault="002E44A0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2E44A0">
              <w:rPr>
                <w:rFonts w:cs="Tahoma"/>
                <w:sz w:val="22"/>
                <w:szCs w:val="22"/>
                <w:lang w:val="en-US"/>
              </w:rPr>
              <w:t>K2. Demonstrates readiness to continuously improve skills and transfer knowledge to society</w:t>
            </w:r>
            <w:r w:rsidR="005344C4">
              <w:rPr>
                <w:rFonts w:cs="Tahoma"/>
                <w:sz w:val="22"/>
                <w:szCs w:val="22"/>
                <w:lang w:val="en-US"/>
              </w:rPr>
              <w:t>.</w:t>
            </w:r>
          </w:p>
        </w:tc>
      </w:tr>
      <w:tr w:rsidR="00DE79F2" w:rsidRPr="003305C4" w:rsidTr="00BB4DA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DE79F2" w:rsidRPr="001C3EDB" w:rsidRDefault="005344C4" w:rsidP="00EA658A">
            <w:pPr>
              <w:jc w:val="both"/>
            </w:pPr>
            <w:r w:rsidRPr="005344C4">
              <w:t xml:space="preserve">Basic </w:t>
            </w:r>
            <w:proofErr w:type="spellStart"/>
            <w:r w:rsidRPr="005344C4">
              <w:t>knowledge</w:t>
            </w:r>
            <w:proofErr w:type="spellEnd"/>
            <w:r w:rsidRPr="005344C4">
              <w:t xml:space="preserve"> of </w:t>
            </w:r>
            <w:proofErr w:type="spellStart"/>
            <w:r w:rsidRPr="005344C4">
              <w:t>the</w:t>
            </w:r>
            <w:proofErr w:type="spellEnd"/>
            <w:r w:rsidRPr="005344C4">
              <w:t xml:space="preserve"> </w:t>
            </w:r>
            <w:proofErr w:type="spellStart"/>
            <w:r w:rsidRPr="005344C4">
              <w:t>behavior</w:t>
            </w:r>
            <w:proofErr w:type="spellEnd"/>
            <w:r w:rsidRPr="005344C4">
              <w:t xml:space="preserve"> of </w:t>
            </w:r>
            <w:proofErr w:type="spellStart"/>
            <w:r w:rsidRPr="005344C4">
              <w:t>free-living</w:t>
            </w:r>
            <w:proofErr w:type="spellEnd"/>
            <w:r w:rsidRPr="005344C4">
              <w:t xml:space="preserve"> </w:t>
            </w:r>
            <w:proofErr w:type="spellStart"/>
            <w:r w:rsidRPr="005344C4">
              <w:t>animals</w:t>
            </w:r>
            <w:proofErr w:type="spellEnd"/>
            <w:r w:rsidRPr="005344C4">
              <w:t>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course</w:t>
            </w:r>
            <w:r w:rsidRPr="005344C4">
              <w:rPr>
                <w:lang w:val="en-US"/>
              </w:rPr>
              <w:t xml:space="preserve"> module focuses on the essence of migration of free-living animals and the impact of various types of barriers (linear, banded, large-area) on the natural migratory behavior of animals.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Topics covered: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Life on the move. What are migrations? Choice or necessity?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Motives and mechanisms of migration.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How to survive migration? Factors influencing migration success.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Myths and secrets.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The scale of migration. From the common toad to the white stork.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Mental maps, solar and side compass, magnetic attraction and other animal super senses.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i/>
                <w:lang w:val="en-US"/>
              </w:rPr>
              <w:t xml:space="preserve">Quo </w:t>
            </w:r>
            <w:proofErr w:type="spellStart"/>
            <w:r w:rsidRPr="005344C4">
              <w:rPr>
                <w:i/>
                <w:lang w:val="en-US"/>
              </w:rPr>
              <w:t>vadis</w:t>
            </w:r>
            <w:proofErr w:type="spellEnd"/>
            <w:r w:rsidRPr="005344C4">
              <w:rPr>
                <w:lang w:val="en-US"/>
              </w:rPr>
              <w:t>? Migration directions of selected species.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Short- or long-distance migrations? That is the question.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Land and water migrations on selected examples.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Migration research: then and now. Modern technologies.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Main threats to free migration of animals.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Does humans influence animal migrations?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Habitat fragmentation and its impact on migration behavior</w:t>
            </w:r>
            <w:r>
              <w:rPr>
                <w:lang w:val="en-US"/>
              </w:rPr>
              <w:t>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Ecological corridors as a panacea for migration security.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Methods of resolving conflicts at the interface between humans and migratory species.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</w:p>
          <w:p w:rsidR="005344C4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Fi</w:t>
            </w:r>
            <w:r>
              <w:rPr>
                <w:lang w:val="en-US"/>
              </w:rPr>
              <w:t>nal assessment in the form of a set of open questions.</w:t>
            </w:r>
          </w:p>
          <w:p w:rsidR="005344C4" w:rsidRPr="005344C4" w:rsidRDefault="005344C4" w:rsidP="005344C4">
            <w:pPr>
              <w:jc w:val="both"/>
              <w:rPr>
                <w:lang w:val="en-US"/>
              </w:rPr>
            </w:pPr>
          </w:p>
          <w:p w:rsidR="00DE79F2" w:rsidRPr="00963CB5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 xml:space="preserve">Field trip to a rehabilitation center for species undergoing seasonal migrations or to the </w:t>
            </w:r>
            <w:proofErr w:type="spellStart"/>
            <w:r w:rsidRPr="005344C4">
              <w:rPr>
                <w:lang w:val="en-US"/>
              </w:rPr>
              <w:t>Polesie</w:t>
            </w:r>
            <w:proofErr w:type="spellEnd"/>
            <w:r w:rsidRPr="005344C4">
              <w:rPr>
                <w:lang w:val="en-US"/>
              </w:rPr>
              <w:t xml:space="preserve"> National Park.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5344C4" w:rsidRPr="005830ED" w:rsidRDefault="005344C4" w:rsidP="004F32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Basic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  <w:p w:rsidR="004F329C" w:rsidRPr="004F329C" w:rsidRDefault="005344C4" w:rsidP="004F329C">
            <w:pPr>
              <w:jc w:val="both"/>
              <w:rPr>
                <w:i/>
                <w:sz w:val="22"/>
                <w:szCs w:val="22"/>
              </w:rPr>
            </w:pPr>
            <w:r w:rsidRPr="005830ED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="004F329C" w:rsidRPr="004F329C">
              <w:rPr>
                <w:i/>
                <w:sz w:val="22"/>
                <w:szCs w:val="22"/>
              </w:rPr>
              <w:t>Krumm</w:t>
            </w:r>
            <w:proofErr w:type="spellEnd"/>
            <w:r w:rsidR="004F329C" w:rsidRPr="004F329C">
              <w:rPr>
                <w:i/>
                <w:sz w:val="22"/>
                <w:szCs w:val="22"/>
              </w:rPr>
              <w:t xml:space="preserve"> </w:t>
            </w:r>
            <w:r w:rsidR="004F329C">
              <w:rPr>
                <w:i/>
                <w:sz w:val="22"/>
                <w:szCs w:val="22"/>
              </w:rPr>
              <w:t xml:space="preserve">B.  </w:t>
            </w:r>
            <w:proofErr w:type="spellStart"/>
            <w:r w:rsidR="004F329C" w:rsidRPr="004F329C">
              <w:rPr>
                <w:i/>
                <w:sz w:val="22"/>
                <w:szCs w:val="22"/>
              </w:rPr>
              <w:t>Animal</w:t>
            </w:r>
            <w:proofErr w:type="spellEnd"/>
            <w:r w:rsidR="004F329C" w:rsidRPr="004F32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F329C" w:rsidRPr="004F329C">
              <w:rPr>
                <w:i/>
                <w:sz w:val="22"/>
                <w:szCs w:val="22"/>
              </w:rPr>
              <w:t>Migration</w:t>
            </w:r>
            <w:proofErr w:type="spellEnd"/>
            <w:r w:rsidR="004F329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4F329C" w:rsidRPr="004F329C">
              <w:rPr>
                <w:i/>
                <w:sz w:val="22"/>
                <w:szCs w:val="22"/>
              </w:rPr>
              <w:t>Raintree</w:t>
            </w:r>
            <w:proofErr w:type="spellEnd"/>
            <w:r w:rsidR="004F329C" w:rsidRPr="004F32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F329C" w:rsidRPr="004F329C">
              <w:rPr>
                <w:i/>
                <w:sz w:val="22"/>
                <w:szCs w:val="22"/>
              </w:rPr>
              <w:t>Uk</w:t>
            </w:r>
            <w:proofErr w:type="spellEnd"/>
            <w:r w:rsidR="004F329C">
              <w:rPr>
                <w:i/>
                <w:sz w:val="22"/>
                <w:szCs w:val="22"/>
              </w:rPr>
              <w:t>.</w:t>
            </w:r>
          </w:p>
          <w:p w:rsidR="005344C4" w:rsidRPr="005830ED" w:rsidRDefault="004F329C" w:rsidP="004F32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="005344C4" w:rsidRPr="005830ED">
              <w:rPr>
                <w:i/>
                <w:sz w:val="22"/>
                <w:szCs w:val="22"/>
              </w:rPr>
              <w:t>Hoare</w:t>
            </w:r>
            <w:proofErr w:type="spellEnd"/>
            <w:r w:rsidR="005344C4" w:rsidRPr="005830ED">
              <w:rPr>
                <w:i/>
                <w:sz w:val="22"/>
                <w:szCs w:val="22"/>
              </w:rPr>
              <w:t xml:space="preserve"> B. 2010. Migracje zwierząt. Muza SA, Warszawa: 1-176. </w:t>
            </w:r>
          </w:p>
          <w:p w:rsidR="005344C4" w:rsidRPr="005830ED" w:rsidRDefault="004F329C" w:rsidP="004F329C">
            <w:pPr>
              <w:pStyle w:val="Nagwek2"/>
              <w:shd w:val="clear" w:color="auto" w:fill="FFFFFF"/>
              <w:spacing w:before="0" w:beforeAutospacing="0" w:after="0" w:afterAutospacing="0" w:line="286" w:lineRule="atLeast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</w:t>
            </w:r>
            <w:r w:rsidR="005344C4" w:rsidRPr="005830ED">
              <w:rPr>
                <w:b w:val="0"/>
                <w:bCs w:val="0"/>
                <w:i/>
                <w:sz w:val="22"/>
                <w:szCs w:val="22"/>
              </w:rPr>
              <w:t>.  </w:t>
            </w:r>
            <w:hyperlink r:id="rId7" w:history="1">
              <w:r w:rsidR="005344C4" w:rsidRPr="005830ED">
                <w:rPr>
                  <w:b w:val="0"/>
                  <w:bCs w:val="0"/>
                  <w:i/>
                  <w:sz w:val="22"/>
                  <w:szCs w:val="22"/>
                </w:rPr>
                <w:t>Barrie D. 2020.</w:t>
              </w:r>
            </w:hyperlink>
            <w:r w:rsidR="005344C4" w:rsidRPr="005830E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5344C4" w:rsidRPr="005830ED">
              <w:rPr>
                <w:b w:val="0"/>
                <w:bCs w:val="0"/>
                <w:i/>
                <w:sz w:val="22"/>
                <w:szCs w:val="22"/>
              </w:rPr>
              <w:t>Supernawigatorzy</w:t>
            </w:r>
            <w:proofErr w:type="spellEnd"/>
            <w:r w:rsidR="005344C4" w:rsidRPr="005830ED">
              <w:rPr>
                <w:b w:val="0"/>
                <w:bCs w:val="0"/>
                <w:i/>
                <w:sz w:val="22"/>
                <w:szCs w:val="22"/>
              </w:rPr>
              <w:t>: jak zwierzęta odnajdują drogę.  </w:t>
            </w:r>
            <w:hyperlink r:id="rId8" w:history="1">
              <w:r w:rsidR="005344C4" w:rsidRPr="005830ED">
                <w:rPr>
                  <w:b w:val="0"/>
                  <w:bCs w:val="0"/>
                  <w:i/>
                  <w:sz w:val="22"/>
                  <w:szCs w:val="22"/>
                </w:rPr>
                <w:t>Wydawnictwo Uniwersytetu Jagiellońskiego,</w:t>
              </w:r>
            </w:hyperlink>
            <w:r w:rsidR="005344C4" w:rsidRPr="005830ED">
              <w:rPr>
                <w:b w:val="0"/>
                <w:bCs w:val="0"/>
                <w:i/>
                <w:sz w:val="22"/>
                <w:szCs w:val="22"/>
              </w:rPr>
              <w:t> Kraków: 1-303.</w:t>
            </w:r>
            <w:r w:rsidR="005344C4" w:rsidRPr="005830E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344C4" w:rsidRPr="005830ED" w:rsidRDefault="004F329C" w:rsidP="004F32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5344C4" w:rsidRPr="005830ED">
              <w:rPr>
                <w:i/>
                <w:sz w:val="22"/>
                <w:szCs w:val="22"/>
              </w:rPr>
              <w:t xml:space="preserve">. Czerniak A., Górna M. 2010. Funkcjonalność przejść górnych dla zwierząt. Bogucki Wydawnictwo </w:t>
            </w:r>
            <w:proofErr w:type="spellStart"/>
            <w:r w:rsidR="005344C4" w:rsidRPr="005830ED">
              <w:rPr>
                <w:i/>
                <w:sz w:val="22"/>
                <w:szCs w:val="22"/>
              </w:rPr>
              <w:t>Naukowe,Poznań</w:t>
            </w:r>
            <w:proofErr w:type="spellEnd"/>
            <w:r w:rsidR="005344C4" w:rsidRPr="005830ED">
              <w:rPr>
                <w:i/>
                <w:sz w:val="22"/>
                <w:szCs w:val="22"/>
              </w:rPr>
              <w:t>: 1-199.</w:t>
            </w:r>
          </w:p>
          <w:p w:rsidR="005344C4" w:rsidRPr="005830ED" w:rsidRDefault="004F329C" w:rsidP="004F32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5344C4" w:rsidRPr="005830ED">
              <w:rPr>
                <w:i/>
                <w:sz w:val="22"/>
                <w:szCs w:val="22"/>
              </w:rPr>
              <w:t>.</w:t>
            </w:r>
            <w:r w:rsidR="005344C4" w:rsidRPr="005830ED">
              <w:rPr>
                <w:sz w:val="22"/>
                <w:szCs w:val="22"/>
              </w:rPr>
              <w:t xml:space="preserve"> </w:t>
            </w:r>
            <w:r w:rsidR="005344C4" w:rsidRPr="005830ED">
              <w:rPr>
                <w:i/>
                <w:sz w:val="22"/>
                <w:szCs w:val="22"/>
              </w:rPr>
              <w:t xml:space="preserve">Pęczalska A. 1981. Wędrówki zwierząt morskich. Wydawnictwo </w:t>
            </w:r>
            <w:proofErr w:type="spellStart"/>
            <w:r w:rsidR="005344C4" w:rsidRPr="005830ED">
              <w:rPr>
                <w:i/>
                <w:sz w:val="22"/>
                <w:szCs w:val="22"/>
              </w:rPr>
              <w:t>Morskie,Gdańsk</w:t>
            </w:r>
            <w:proofErr w:type="spellEnd"/>
            <w:r w:rsidR="005344C4" w:rsidRPr="005830ED">
              <w:rPr>
                <w:i/>
                <w:sz w:val="22"/>
                <w:szCs w:val="22"/>
              </w:rPr>
              <w:t>: 1-230.</w:t>
            </w:r>
          </w:p>
          <w:p w:rsidR="005344C4" w:rsidRPr="005830ED" w:rsidRDefault="005344C4" w:rsidP="005344C4">
            <w:pPr>
              <w:jc w:val="both"/>
              <w:rPr>
                <w:i/>
              </w:rPr>
            </w:pPr>
          </w:p>
          <w:p w:rsidR="005344C4" w:rsidRPr="005830ED" w:rsidRDefault="005344C4" w:rsidP="005344C4">
            <w:pPr>
              <w:jc w:val="both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Additional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  <w:p w:rsidR="00DE79F2" w:rsidRPr="004F329C" w:rsidRDefault="005344C4" w:rsidP="004F329C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 xml:space="preserve">1. Dobrowolska-Martini K. 2014. "Ptasie wrota" czyli migracje ptaków w Karkonoszach. Karkonoski Park </w:t>
            </w:r>
            <w:r w:rsidRPr="005830ED">
              <w:rPr>
                <w:i/>
                <w:sz w:val="22"/>
                <w:szCs w:val="22"/>
              </w:rPr>
              <w:lastRenderedPageBreak/>
              <w:t>Narodowy, Jelenia Góra: 1-60.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DE79F2" w:rsidRPr="00055C3F" w:rsidRDefault="005344C4" w:rsidP="005344C4">
            <w:pPr>
              <w:jc w:val="both"/>
              <w:rPr>
                <w:lang w:val="en-US"/>
              </w:rPr>
            </w:pPr>
            <w:r w:rsidRPr="005344C4">
              <w:rPr>
                <w:lang w:val="en-US"/>
              </w:rPr>
              <w:t>Teaching methods: multimedia lectures, laboratory exercises on computers, auditorium exercises, discussions, presentations, observation and training methods during field exercises, presentation, project tasks carried out in two-person teams, discussion.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EF4EFE" w:rsidRPr="00EF4EFE" w:rsidRDefault="00DE79F2" w:rsidP="00EF4EFE">
            <w:pPr>
              <w:rPr>
                <w:sz w:val="22"/>
                <w:szCs w:val="22"/>
                <w:lang w:val="en-US"/>
              </w:rPr>
            </w:pPr>
            <w:r w:rsidRPr="004F3F9B">
              <w:rPr>
                <w:sz w:val="22"/>
                <w:szCs w:val="22"/>
                <w:lang w:val="en-US"/>
              </w:rPr>
              <w:t xml:space="preserve"> </w:t>
            </w:r>
            <w:r w:rsidR="00EF4EFE" w:rsidRPr="00EF4EFE">
              <w:rPr>
                <w:sz w:val="22"/>
                <w:szCs w:val="22"/>
                <w:lang w:val="en-US"/>
              </w:rPr>
              <w:t>Verification methods: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W1 – open questions written test from the lecture part, 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 xml:space="preserve">W2 – </w:t>
            </w:r>
            <w:r>
              <w:rPr>
                <w:sz w:val="22"/>
                <w:szCs w:val="22"/>
                <w:lang w:val="en-US"/>
              </w:rPr>
              <w:t>open questions written test from the lecture part,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U1 – assessment of the design task, assessment of the speech, assessment of the presentation,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U2 – argumentation in the discussion,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K1 – participation in the discussion, argumentation used,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K2 – participation in the discussion, argumentation used.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Documen</w:t>
            </w:r>
            <w:r>
              <w:rPr>
                <w:sz w:val="22"/>
                <w:szCs w:val="22"/>
                <w:lang w:val="en-US"/>
              </w:rPr>
              <w:t xml:space="preserve">ting achieved learning outcomes </w:t>
            </w:r>
            <w:r w:rsidRPr="00EF4EFE">
              <w:rPr>
                <w:sz w:val="22"/>
                <w:szCs w:val="22"/>
                <w:lang w:val="en-US"/>
              </w:rPr>
              <w:t>in the form of: a design task performed on computers during laboratory exercises and an assessment in the form of a single-choice test, archived in paper form along with the attendance list.</w:t>
            </w:r>
          </w:p>
          <w:p w:rsidR="00EF4EFE" w:rsidRPr="00EF4EFE" w:rsidRDefault="00EF4EFE" w:rsidP="00EF4EFE">
            <w:pPr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Detailed criteria for assessing credit and control work</w:t>
            </w:r>
          </w:p>
          <w:p w:rsidR="00EF4EFE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(3.0) degree of knowledge, skills or competences when he or she obtains from 51 to 60% of the sum of points determining the maximum level of knowledge or skills in a given subject (respectively, in the case of a partial pass - its part),</w:t>
            </w:r>
          </w:p>
          <w:p w:rsidR="00EF4EFE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plus (3.5) degree of knowledge, skills or competences when he or she obtains from 61 to 70% of the sum of points determining the maximum level of knowledge or skills in a given subject (respectively - its part),</w:t>
            </w:r>
          </w:p>
          <w:p w:rsidR="00EF4EFE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good degree (4.0) of knowledge, skills or competences when he or she obtains from 71 to 80% of the sum of points determining the maximum level of knowledge or skills in a given subject (respectively - its part),</w:t>
            </w:r>
          </w:p>
          <w:p w:rsidR="00EF4EFE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plus good degree (4.5) of knowledge, skills or competences when he or she obtains from 81 to 90% of the sum of points determining the maximum level of knowledge or skills in a given subject (respectively - its part),</w:t>
            </w:r>
          </w:p>
          <w:p w:rsidR="00DE79F2" w:rsidRPr="00055C3F" w:rsidRDefault="00EF4EFE" w:rsidP="00EF4EFE">
            <w:pPr>
              <w:jc w:val="both"/>
              <w:rPr>
                <w:color w:val="FF0000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very good degree (5.0) of knowledge, skills or competences when he or she obtains more than 91% of the sum of points determining the maximum level of knowledge or skills in a given subject (respectively - its part).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DE79F2" w:rsidRPr="003305C4" w:rsidRDefault="00DE79F2" w:rsidP="00EA658A"/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DE79F2" w:rsidRPr="00EF4EFE" w:rsidRDefault="00EF4EFE" w:rsidP="00EF4EFE">
            <w:pPr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The final grade is influenced by the effect of passing the test (80%), attendance at classes (10%) and systematic work (10%). These conditions are presented to students and consulted with them during the first lecture.</w:t>
            </w:r>
          </w:p>
        </w:tc>
      </w:tr>
      <w:tr w:rsidR="00DE79F2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vAlign w:val="center"/>
          </w:tcPr>
          <w:p w:rsidR="00B22CC6" w:rsidRPr="00B22CC6" w:rsidRDefault="00B22CC6" w:rsidP="00B22CC6">
            <w:pPr>
              <w:rPr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lecture</w:t>
            </w:r>
            <w:proofErr w:type="spellEnd"/>
            <w:r>
              <w:rPr>
                <w:i/>
                <w:sz w:val="22"/>
                <w:szCs w:val="22"/>
              </w:rPr>
              <w:t xml:space="preserve"> (15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/0,6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laboratory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/0,2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auditorium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B22CC6">
              <w:rPr>
                <w:i/>
                <w:sz w:val="22"/>
                <w:szCs w:val="22"/>
              </w:rPr>
              <w:t xml:space="preserve">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/0,2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field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/0,2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consultancy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/0,12 ECTS), </w:t>
            </w:r>
          </w:p>
          <w:p w:rsidR="00B22CC6" w:rsidRPr="00B22CC6" w:rsidRDefault="00B22CC6" w:rsidP="00B22CC6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Total</w:t>
            </w:r>
            <w:r w:rsidR="005F63B7">
              <w:rPr>
                <w:i/>
                <w:sz w:val="22"/>
                <w:szCs w:val="22"/>
              </w:rPr>
              <w:t xml:space="preserve"> </w:t>
            </w:r>
            <w:r w:rsidRPr="00B22CC6">
              <w:rPr>
                <w:i/>
                <w:sz w:val="22"/>
                <w:szCs w:val="22"/>
              </w:rPr>
              <w:t xml:space="preserve">– 33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22CC6">
              <w:rPr>
                <w:i/>
                <w:sz w:val="22"/>
                <w:szCs w:val="22"/>
              </w:rPr>
              <w:t>1,32 ECTS</w:t>
            </w:r>
          </w:p>
          <w:p w:rsidR="00B22CC6" w:rsidRPr="00B22CC6" w:rsidRDefault="00B22CC6" w:rsidP="00B22CC6">
            <w:pPr>
              <w:rPr>
                <w:b/>
                <w:i/>
              </w:rPr>
            </w:pPr>
          </w:p>
          <w:p w:rsidR="00B22CC6" w:rsidRPr="00B22CC6" w:rsidRDefault="00B22CC6" w:rsidP="00B22CC6">
            <w:pPr>
              <w:rPr>
                <w:b/>
                <w:i/>
              </w:rPr>
            </w:pPr>
            <w:proofErr w:type="spellStart"/>
            <w:r w:rsidRPr="00B22CC6">
              <w:rPr>
                <w:b/>
                <w:i/>
                <w:sz w:val="22"/>
                <w:szCs w:val="22"/>
              </w:rPr>
              <w:t>N</w:t>
            </w:r>
            <w:r>
              <w:rPr>
                <w:b/>
                <w:i/>
                <w:sz w:val="22"/>
                <w:szCs w:val="22"/>
              </w:rPr>
              <w:t>on-contact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lectures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(14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/0,56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studying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(15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/0,6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exam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 xml:space="preserve">13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/./0,52),</w:t>
            </w:r>
          </w:p>
          <w:p w:rsidR="00DE79F2" w:rsidRPr="00C878CC" w:rsidRDefault="00B22CC6" w:rsidP="00B22CC6">
            <w:pPr>
              <w:ind w:left="120"/>
              <w:rPr>
                <w:color w:val="000000"/>
              </w:rPr>
            </w:pPr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Total</w:t>
            </w:r>
            <w:r w:rsidRPr="00B22CC6">
              <w:rPr>
                <w:i/>
                <w:sz w:val="22"/>
                <w:szCs w:val="22"/>
              </w:rPr>
              <w:t xml:space="preserve"> – 42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/1,68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DE79F2" w:rsidRPr="003305C4" w:rsidRDefault="00DE79F2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F63B7" w:rsidRPr="00B522C3" w:rsidRDefault="00DE79F2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F63B7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="005F63B7">
              <w:rPr>
                <w:i/>
                <w:sz w:val="22"/>
                <w:szCs w:val="22"/>
              </w:rPr>
              <w:t>lecture</w:t>
            </w:r>
            <w:proofErr w:type="spellEnd"/>
            <w:r w:rsidR="005F63B7" w:rsidRPr="00B522C3">
              <w:rPr>
                <w:i/>
                <w:sz w:val="22"/>
                <w:szCs w:val="22"/>
              </w:rPr>
              <w:t xml:space="preserve"> (15 </w:t>
            </w:r>
            <w:proofErr w:type="spellStart"/>
            <w:r w:rsidR="005F63B7">
              <w:rPr>
                <w:i/>
                <w:sz w:val="22"/>
                <w:szCs w:val="22"/>
              </w:rPr>
              <w:t>hours</w:t>
            </w:r>
            <w:proofErr w:type="spellEnd"/>
            <w:r w:rsidR="005F63B7">
              <w:rPr>
                <w:i/>
                <w:sz w:val="22"/>
                <w:szCs w:val="22"/>
              </w:rPr>
              <w:t>/</w:t>
            </w:r>
            <w:r w:rsidR="005F63B7" w:rsidRPr="00B522C3">
              <w:rPr>
                <w:i/>
                <w:sz w:val="22"/>
                <w:szCs w:val="22"/>
              </w:rPr>
              <w:t xml:space="preserve">0,6 ECTS), 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laboratory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 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auditorium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field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/0,2 ECTS),</w:t>
            </w:r>
          </w:p>
          <w:p w:rsidR="005F63B7" w:rsidRPr="00B522C3" w:rsidRDefault="005F63B7" w:rsidP="005F63B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consultancy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/0,12 ECTS), </w:t>
            </w:r>
          </w:p>
          <w:p w:rsidR="00DE79F2" w:rsidRPr="009E3486" w:rsidRDefault="005F63B7" w:rsidP="005F63B7">
            <w:pPr>
              <w:jc w:val="both"/>
              <w:rPr>
                <w:color w:val="000000"/>
              </w:rPr>
            </w:pPr>
            <w:r>
              <w:rPr>
                <w:i/>
                <w:sz w:val="22"/>
                <w:szCs w:val="22"/>
              </w:rPr>
              <w:t xml:space="preserve">Total – 33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522C3">
              <w:rPr>
                <w:i/>
                <w:sz w:val="22"/>
                <w:szCs w:val="22"/>
              </w:rPr>
              <w:t xml:space="preserve"> /1,32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2F1A5B" w:rsidRPr="00905B82" w:rsidRDefault="002F1A5B" w:rsidP="002F1A5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</w:t>
            </w:r>
            <w:r>
              <w:rPr>
                <w:sz w:val="20"/>
                <w:szCs w:val="20"/>
              </w:rPr>
              <w:t>BZ2_W03</w:t>
            </w:r>
          </w:p>
          <w:p w:rsidR="002F1A5B" w:rsidRPr="00905B82" w:rsidRDefault="002F1A5B" w:rsidP="002F1A5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BZ2_W03</w:t>
            </w:r>
          </w:p>
          <w:p w:rsidR="002F1A5B" w:rsidRPr="00905B82" w:rsidRDefault="002F1A5B" w:rsidP="002F1A5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</w:t>
            </w:r>
            <w:r>
              <w:rPr>
                <w:sz w:val="20"/>
                <w:szCs w:val="20"/>
              </w:rPr>
              <w:t>BZ2_U03</w:t>
            </w:r>
          </w:p>
          <w:p w:rsidR="002F1A5B" w:rsidRPr="00905B82" w:rsidRDefault="002F1A5B" w:rsidP="002F1A5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U2 – </w:t>
            </w:r>
            <w:r>
              <w:rPr>
                <w:sz w:val="20"/>
                <w:szCs w:val="20"/>
              </w:rPr>
              <w:t>BZ2_U03</w:t>
            </w:r>
          </w:p>
          <w:p w:rsidR="002F1A5B" w:rsidRPr="00905B82" w:rsidRDefault="002F1A5B" w:rsidP="002F1A5B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BZ2_K02</w:t>
            </w:r>
          </w:p>
          <w:p w:rsidR="00DE79F2" w:rsidRPr="00E13859" w:rsidRDefault="002F1A5B" w:rsidP="002F1A5B">
            <w:pPr>
              <w:jc w:val="both"/>
              <w:rPr>
                <w:color w:val="000000"/>
              </w:rPr>
            </w:pPr>
            <w:r w:rsidRPr="00905B82">
              <w:rPr>
                <w:sz w:val="20"/>
                <w:szCs w:val="20"/>
              </w:rPr>
              <w:t>K2 –</w:t>
            </w:r>
            <w:r>
              <w:rPr>
                <w:sz w:val="20"/>
                <w:szCs w:val="20"/>
              </w:rPr>
              <w:t xml:space="preserve"> BZ2_K02</w:t>
            </w:r>
          </w:p>
        </w:tc>
      </w:tr>
    </w:tbl>
    <w:p w:rsidR="00DE79F2" w:rsidRPr="003305C4" w:rsidRDefault="00DE79F2" w:rsidP="00023A99">
      <w:pPr>
        <w:rPr>
          <w:i/>
          <w:iCs/>
          <w:sz w:val="22"/>
          <w:szCs w:val="22"/>
        </w:rPr>
      </w:pPr>
    </w:p>
    <w:sectPr w:rsidR="00DE79F2" w:rsidRPr="003305C4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0A" w:rsidRDefault="00936A0A" w:rsidP="008D17BD">
      <w:r>
        <w:separator/>
      </w:r>
    </w:p>
  </w:endnote>
  <w:endnote w:type="continuationSeparator" w:id="0">
    <w:p w:rsidR="00936A0A" w:rsidRDefault="00936A0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Default="006352AC">
    <w:pPr>
      <w:pStyle w:val="Stopka"/>
      <w:jc w:val="right"/>
    </w:pPr>
    <w:r w:rsidRPr="00992D17">
      <w:rPr>
        <w:bCs/>
      </w:rPr>
      <w:fldChar w:fldCharType="begin"/>
    </w:r>
    <w:r w:rsidR="00DE79F2" w:rsidRPr="00992D17">
      <w:rPr>
        <w:bCs/>
      </w:rPr>
      <w:instrText>PAGE</w:instrText>
    </w:r>
    <w:r w:rsidRPr="00992D17">
      <w:rPr>
        <w:bCs/>
      </w:rPr>
      <w:fldChar w:fldCharType="separate"/>
    </w:r>
    <w:r w:rsidR="007D7687">
      <w:rPr>
        <w:bCs/>
        <w:noProof/>
      </w:rPr>
      <w:t>4</w:t>
    </w:r>
    <w:r w:rsidRPr="00992D17">
      <w:rPr>
        <w:bCs/>
      </w:rPr>
      <w:fldChar w:fldCharType="end"/>
    </w:r>
    <w:r w:rsidR="00DE79F2" w:rsidRPr="00992D17">
      <w:rPr>
        <w:bCs/>
      </w:rPr>
      <w:t>/</w:t>
    </w:r>
    <w:r w:rsidRPr="00992D17">
      <w:rPr>
        <w:bCs/>
      </w:rPr>
      <w:fldChar w:fldCharType="begin"/>
    </w:r>
    <w:r w:rsidR="00DE79F2" w:rsidRPr="00992D17">
      <w:rPr>
        <w:bCs/>
      </w:rPr>
      <w:instrText>NUMPAGES</w:instrText>
    </w:r>
    <w:r w:rsidRPr="00992D17">
      <w:rPr>
        <w:bCs/>
      </w:rPr>
      <w:fldChar w:fldCharType="separate"/>
    </w:r>
    <w:r w:rsidR="007D7687">
      <w:rPr>
        <w:bCs/>
        <w:noProof/>
      </w:rPr>
      <w:t>4</w:t>
    </w:r>
    <w:r w:rsidRPr="00992D17">
      <w:rPr>
        <w:bCs/>
      </w:rPr>
      <w:fldChar w:fldCharType="end"/>
    </w:r>
  </w:p>
  <w:p w:rsidR="00DE79F2" w:rsidRDefault="00DE7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0A" w:rsidRDefault="00936A0A" w:rsidP="008D17BD">
      <w:r>
        <w:separator/>
      </w:r>
    </w:p>
  </w:footnote>
  <w:footnote w:type="continuationSeparator" w:id="0">
    <w:p w:rsidR="00936A0A" w:rsidRDefault="00936A0A" w:rsidP="008D17BD">
      <w:r>
        <w:continuationSeparator/>
      </w:r>
    </w:p>
  </w:footnote>
  <w:footnote w:id="1">
    <w:p w:rsidR="00DE79F2" w:rsidRDefault="00DE79F2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Pr="00992D17" w:rsidRDefault="00DE79F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E79F2" w:rsidRPr="00992D17" w:rsidRDefault="00DE79F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E79F2" w:rsidRPr="00F02E5D" w:rsidRDefault="00DE79F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DE79F2" w:rsidRDefault="00DE79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B07E3E7E"/>
    <w:lvl w:ilvl="0" w:tplc="DC72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D52E0262"/>
    <w:lvl w:ilvl="0" w:tplc="E792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B1F0C"/>
    <w:rsid w:val="000D45C2"/>
    <w:rsid w:val="000E4000"/>
    <w:rsid w:val="000F587A"/>
    <w:rsid w:val="00101F00"/>
    <w:rsid w:val="00120398"/>
    <w:rsid w:val="00147E83"/>
    <w:rsid w:val="001A04D3"/>
    <w:rsid w:val="001B2739"/>
    <w:rsid w:val="001C3EDB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E44A0"/>
    <w:rsid w:val="002F1A5B"/>
    <w:rsid w:val="003140C2"/>
    <w:rsid w:val="0032739E"/>
    <w:rsid w:val="003305C4"/>
    <w:rsid w:val="003853C3"/>
    <w:rsid w:val="003B1E28"/>
    <w:rsid w:val="003B2F85"/>
    <w:rsid w:val="003B32BF"/>
    <w:rsid w:val="003B3EA8"/>
    <w:rsid w:val="003E21B4"/>
    <w:rsid w:val="003E6D19"/>
    <w:rsid w:val="0041156B"/>
    <w:rsid w:val="004278DF"/>
    <w:rsid w:val="00457679"/>
    <w:rsid w:val="00463999"/>
    <w:rsid w:val="004B189D"/>
    <w:rsid w:val="004C0125"/>
    <w:rsid w:val="004C4CE8"/>
    <w:rsid w:val="004E014A"/>
    <w:rsid w:val="004E7D33"/>
    <w:rsid w:val="004F329C"/>
    <w:rsid w:val="004F3F9B"/>
    <w:rsid w:val="00500899"/>
    <w:rsid w:val="0050542A"/>
    <w:rsid w:val="00531BCE"/>
    <w:rsid w:val="005344C4"/>
    <w:rsid w:val="00536A91"/>
    <w:rsid w:val="00570770"/>
    <w:rsid w:val="0057184E"/>
    <w:rsid w:val="005869D2"/>
    <w:rsid w:val="00592A99"/>
    <w:rsid w:val="005F2FC7"/>
    <w:rsid w:val="005F5CCF"/>
    <w:rsid w:val="005F63B7"/>
    <w:rsid w:val="0063487A"/>
    <w:rsid w:val="006352AC"/>
    <w:rsid w:val="00636908"/>
    <w:rsid w:val="006742BC"/>
    <w:rsid w:val="006C08EB"/>
    <w:rsid w:val="006F1F4F"/>
    <w:rsid w:val="006F3573"/>
    <w:rsid w:val="00725767"/>
    <w:rsid w:val="007265EC"/>
    <w:rsid w:val="00732ABD"/>
    <w:rsid w:val="007349A5"/>
    <w:rsid w:val="00772C3C"/>
    <w:rsid w:val="007A7A1B"/>
    <w:rsid w:val="007B2332"/>
    <w:rsid w:val="007D7687"/>
    <w:rsid w:val="007E40A4"/>
    <w:rsid w:val="007E4AE7"/>
    <w:rsid w:val="008171A0"/>
    <w:rsid w:val="0083437D"/>
    <w:rsid w:val="00835782"/>
    <w:rsid w:val="00850B52"/>
    <w:rsid w:val="00853EB3"/>
    <w:rsid w:val="00856CBC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8F5D60"/>
    <w:rsid w:val="00900ADA"/>
    <w:rsid w:val="0092197E"/>
    <w:rsid w:val="009264AF"/>
    <w:rsid w:val="00936A0A"/>
    <w:rsid w:val="00960511"/>
    <w:rsid w:val="00963CB5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673A"/>
    <w:rsid w:val="00A80FD1"/>
    <w:rsid w:val="00AA02DB"/>
    <w:rsid w:val="00AD6F61"/>
    <w:rsid w:val="00B22CC6"/>
    <w:rsid w:val="00B32323"/>
    <w:rsid w:val="00B400C0"/>
    <w:rsid w:val="00B85DE7"/>
    <w:rsid w:val="00BA2E91"/>
    <w:rsid w:val="00BB4DA4"/>
    <w:rsid w:val="00BC75B0"/>
    <w:rsid w:val="00BD0B67"/>
    <w:rsid w:val="00BF20FE"/>
    <w:rsid w:val="00BF5620"/>
    <w:rsid w:val="00C878CC"/>
    <w:rsid w:val="00CA026A"/>
    <w:rsid w:val="00CB2A4F"/>
    <w:rsid w:val="00CD3047"/>
    <w:rsid w:val="00CD423D"/>
    <w:rsid w:val="00CF026C"/>
    <w:rsid w:val="00D066D6"/>
    <w:rsid w:val="00D2747A"/>
    <w:rsid w:val="00D552F8"/>
    <w:rsid w:val="00D61D9A"/>
    <w:rsid w:val="00D82FF1"/>
    <w:rsid w:val="00DA628D"/>
    <w:rsid w:val="00DC2364"/>
    <w:rsid w:val="00DE79F2"/>
    <w:rsid w:val="00DF14C7"/>
    <w:rsid w:val="00E06F43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EF4EFE"/>
    <w:rsid w:val="00F02DA4"/>
    <w:rsid w:val="00F02E5D"/>
    <w:rsid w:val="00F2295C"/>
    <w:rsid w:val="00F30A5E"/>
    <w:rsid w:val="00F46BE5"/>
    <w:rsid w:val="00F81904"/>
    <w:rsid w:val="00F82B32"/>
    <w:rsid w:val="00FB0556"/>
    <w:rsid w:val="00FC1563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534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  <w:style w:type="character" w:customStyle="1" w:styleId="Nagwek2Znak">
    <w:name w:val="Nagłówek 2 Znak"/>
    <w:basedOn w:val="Domylnaczcionkaakapitu"/>
    <w:link w:val="Nagwek2"/>
    <w:uiPriority w:val="9"/>
    <w:rsid w:val="005344C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bg.up.lublin.pl/cgi-bin/koha/opac-search.pl?q=Provider:Wydawnictwo%20Uniwersytetu%20Jagiello%C5%84skiego%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log.bg.up.lublin.pl/cgi-bin/koha/opac-search.pl?q=au:%22Barrie%2C%20David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2023-10-02T21:41:00Z</dcterms:created>
  <dcterms:modified xsi:type="dcterms:W3CDTF">2023-10-02T21:41:00Z</dcterms:modified>
</cp:coreProperties>
</file>