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Default="000C36CE" w:rsidP="004C0125">
            <w:r>
              <w:rPr>
                <w:sz w:val="22"/>
                <w:szCs w:val="22"/>
              </w:rPr>
              <w:t>Migracje zwierząt</w:t>
            </w:r>
          </w:p>
          <w:p w:rsidR="000C36CE" w:rsidRPr="006033D9" w:rsidRDefault="000C36CE" w:rsidP="004C0125">
            <w:r>
              <w:rPr>
                <w:sz w:val="22"/>
                <w:szCs w:val="22"/>
              </w:rPr>
              <w:t xml:space="preserve">Animals </w:t>
            </w:r>
            <w:proofErr w:type="spellStart"/>
            <w:r>
              <w:rPr>
                <w:sz w:val="22"/>
                <w:szCs w:val="22"/>
              </w:rPr>
              <w:t>migration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C36CE" w:rsidP="000C36CE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C36CE" w:rsidP="000C36CE">
            <w:r>
              <w:rPr>
                <w:sz w:val="22"/>
                <w:szCs w:val="22"/>
              </w:rPr>
              <w:t xml:space="preserve">drugiego </w:t>
            </w:r>
            <w:r w:rsidR="00023A99" w:rsidRPr="003305C4">
              <w:rPr>
                <w:sz w:val="22"/>
                <w:szCs w:val="22"/>
              </w:rPr>
              <w:t>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6014E" w:rsidP="004C0125"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880B2F" w:rsidRPr="005E0703">
              <w:rPr>
                <w:sz w:val="22"/>
                <w:szCs w:val="22"/>
              </w:rPr>
              <w:t>(1,32/1,68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66014E" w:rsidRPr="00892193" w:rsidRDefault="00892193" w:rsidP="0066014E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</w:t>
            </w:r>
            <w:r w:rsidR="0066014E">
              <w:rPr>
                <w:sz w:val="22"/>
                <w:szCs w:val="22"/>
              </w:rPr>
              <w:t xml:space="preserve">migracji zwierząt jako spektakularnego, powtarzającego się cyklicznie zjawiska oraz jako nieregularnych, spowodowanych konkretnym czynnikiem przemieszczeń różnych gatunków zwierząt, od motyla monarchy po łosie. 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770DD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>ępujących w różnych populacjach</w:t>
            </w:r>
            <w:r w:rsidR="00770DD3">
              <w:rPr>
                <w:sz w:val="22"/>
                <w:szCs w:val="22"/>
              </w:rPr>
              <w:t xml:space="preserve"> zwierząt wolno żyjących</w:t>
            </w:r>
            <w:r w:rsidR="00EF2C10">
              <w:rPr>
                <w:sz w:val="22"/>
                <w:szCs w:val="22"/>
              </w:rPr>
              <w:t xml:space="preserve"> oraz </w:t>
            </w:r>
            <w:r w:rsidR="00892193" w:rsidRPr="00892193">
              <w:rPr>
                <w:sz w:val="22"/>
                <w:szCs w:val="22"/>
              </w:rPr>
              <w:t>dotyczącą</w:t>
            </w:r>
            <w:r w:rsidR="00770DD3">
              <w:rPr>
                <w:sz w:val="22"/>
                <w:szCs w:val="22"/>
              </w:rPr>
              <w:t xml:space="preserve"> ich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770DD3">
              <w:rPr>
                <w:sz w:val="22"/>
                <w:szCs w:val="22"/>
              </w:rPr>
              <w:t xml:space="preserve">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F710A8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F710A8">
              <w:rPr>
                <w:sz w:val="22"/>
                <w:szCs w:val="22"/>
              </w:rPr>
              <w:t>Zna metody i techniki stosowane</w:t>
            </w:r>
            <w:r w:rsidRPr="00892193">
              <w:rPr>
                <w:sz w:val="22"/>
                <w:szCs w:val="22"/>
              </w:rPr>
              <w:t xml:space="preserve"> do badania </w:t>
            </w:r>
            <w:r w:rsidR="00F710A8">
              <w:rPr>
                <w:sz w:val="22"/>
                <w:szCs w:val="22"/>
              </w:rPr>
              <w:t xml:space="preserve">tras migracji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C03BFF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Potrafi korzystać z baz specjalistycznych publikacji naukowych, by poszerzyć wiedzę na temat </w:t>
            </w:r>
            <w:r w:rsidR="00C03BFF">
              <w:rPr>
                <w:sz w:val="22"/>
                <w:szCs w:val="22"/>
              </w:rPr>
              <w:t xml:space="preserve">badania migracji zwierząt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004D6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</w:t>
            </w:r>
            <w:proofErr w:type="spellStart"/>
            <w:r w:rsidR="00004D65">
              <w:rPr>
                <w:sz w:val="22"/>
                <w:szCs w:val="22"/>
              </w:rPr>
              <w:t>behawioru</w:t>
            </w:r>
            <w:proofErr w:type="spellEnd"/>
            <w:r w:rsidR="00004D65">
              <w:rPr>
                <w:sz w:val="22"/>
                <w:szCs w:val="22"/>
              </w:rPr>
              <w:t xml:space="preserve"> migracyjnego</w:t>
            </w:r>
            <w:r w:rsidR="00892193">
              <w:rPr>
                <w:sz w:val="22"/>
                <w:szCs w:val="22"/>
              </w:rPr>
              <w:t xml:space="preserve">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054608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r w:rsidR="00054608">
              <w:rPr>
                <w:sz w:val="22"/>
                <w:szCs w:val="22"/>
              </w:rPr>
              <w:t>umożliwiania zwierzę</w:t>
            </w:r>
            <w:r w:rsidR="00892193" w:rsidRPr="00892193">
              <w:rPr>
                <w:sz w:val="22"/>
                <w:szCs w:val="22"/>
              </w:rPr>
              <w:t>t</w:t>
            </w:r>
            <w:r w:rsidR="00054608">
              <w:rPr>
                <w:sz w:val="22"/>
                <w:szCs w:val="22"/>
              </w:rPr>
              <w:t>om</w:t>
            </w:r>
            <w:r w:rsidR="00892193" w:rsidRPr="00892193">
              <w:rPr>
                <w:sz w:val="22"/>
                <w:szCs w:val="22"/>
              </w:rPr>
              <w:t xml:space="preserve"> wolno żyjących</w:t>
            </w:r>
            <w:r w:rsidR="00054608">
              <w:rPr>
                <w:sz w:val="22"/>
                <w:szCs w:val="22"/>
              </w:rPr>
              <w:t xml:space="preserve"> migracji </w:t>
            </w:r>
            <w:r w:rsidR="00054608">
              <w:rPr>
                <w:sz w:val="22"/>
                <w:szCs w:val="22"/>
              </w:rPr>
              <w:br/>
              <w:t xml:space="preserve">w silnie </w:t>
            </w:r>
            <w:proofErr w:type="spellStart"/>
            <w:r w:rsidR="00054608">
              <w:rPr>
                <w:sz w:val="22"/>
                <w:szCs w:val="22"/>
              </w:rPr>
              <w:t>zantropogenizowanym</w:t>
            </w:r>
            <w:proofErr w:type="spellEnd"/>
            <w:r w:rsidR="00054608">
              <w:rPr>
                <w:sz w:val="22"/>
                <w:szCs w:val="22"/>
              </w:rPr>
              <w:t xml:space="preserve"> świecie.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5C16C6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</w:t>
            </w:r>
            <w:r w:rsidR="005C16C6">
              <w:rPr>
                <w:sz w:val="22"/>
                <w:szCs w:val="22"/>
              </w:rPr>
              <w:t xml:space="preserve">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66014E" w:rsidRPr="0013107C" w:rsidRDefault="00F12A84" w:rsidP="00880B2F">
            <w:pPr>
              <w:jc w:val="both"/>
            </w:pPr>
            <w:r>
              <w:rPr>
                <w:sz w:val="22"/>
                <w:szCs w:val="22"/>
              </w:rPr>
              <w:t xml:space="preserve">Moduł przedmiotu </w:t>
            </w:r>
            <w:r w:rsidR="00892193" w:rsidRPr="00892193">
              <w:rPr>
                <w:sz w:val="22"/>
                <w:szCs w:val="22"/>
              </w:rPr>
              <w:t xml:space="preserve">koncentruje się na </w:t>
            </w:r>
            <w:r w:rsidR="0013107C">
              <w:rPr>
                <w:sz w:val="22"/>
                <w:szCs w:val="22"/>
              </w:rPr>
              <w:t xml:space="preserve">istocie migracji zwierząt wolno żyjących, </w:t>
            </w:r>
            <w:r w:rsidR="00892193" w:rsidRPr="00892193">
              <w:rPr>
                <w:sz w:val="22"/>
                <w:szCs w:val="22"/>
              </w:rPr>
              <w:t xml:space="preserve">wpływie różnego rodzaju </w:t>
            </w:r>
            <w:r w:rsidR="0013107C">
              <w:rPr>
                <w:sz w:val="22"/>
                <w:szCs w:val="22"/>
              </w:rPr>
              <w:t xml:space="preserve">barier </w:t>
            </w:r>
            <w:r w:rsidR="0013107C">
              <w:rPr>
                <w:sz w:val="22"/>
                <w:szCs w:val="22"/>
              </w:rPr>
              <w:lastRenderedPageBreak/>
              <w:t xml:space="preserve">(liniowych, pasmowych, </w:t>
            </w:r>
            <w:proofErr w:type="spellStart"/>
            <w:r w:rsidR="0013107C">
              <w:rPr>
                <w:sz w:val="22"/>
                <w:szCs w:val="22"/>
              </w:rPr>
              <w:t>wielkopowierzchniowych</w:t>
            </w:r>
            <w:proofErr w:type="spellEnd"/>
            <w:r w:rsidR="0013107C">
              <w:rPr>
                <w:sz w:val="22"/>
                <w:szCs w:val="22"/>
              </w:rPr>
              <w:t xml:space="preserve">) </w:t>
            </w:r>
            <w:r w:rsidR="00892193" w:rsidRPr="00892193">
              <w:rPr>
                <w:sz w:val="22"/>
                <w:szCs w:val="22"/>
              </w:rPr>
              <w:t xml:space="preserve">na naturalne zachowania </w:t>
            </w:r>
            <w:r w:rsidR="0013107C">
              <w:rPr>
                <w:sz w:val="22"/>
                <w:szCs w:val="22"/>
              </w:rPr>
              <w:t xml:space="preserve"> migracyjne </w:t>
            </w:r>
            <w:r w:rsidR="00892193" w:rsidRPr="00892193">
              <w:rPr>
                <w:sz w:val="22"/>
                <w:szCs w:val="22"/>
              </w:rPr>
              <w:t>zwierząt.</w:t>
            </w:r>
            <w:r w:rsidR="005E0703">
              <w:rPr>
                <w:sz w:val="22"/>
                <w:szCs w:val="22"/>
              </w:rPr>
              <w:t xml:space="preserve"> </w:t>
            </w:r>
          </w:p>
          <w:p w:rsidR="005249B2" w:rsidRDefault="005E0703" w:rsidP="00A71AB2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  <w:r w:rsidR="005249B2" w:rsidRPr="005E0703">
              <w:rPr>
                <w:sz w:val="22"/>
                <w:szCs w:val="22"/>
              </w:rPr>
              <w:t xml:space="preserve"> 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Życie w ruchu. Czym są migracje? Wybór czy konieczność?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Motywy i mechanizmy migracji.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Jak przetrwać migrację? Czynniki wpływające na sukces migracyjny.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Mity i tajemnice.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 xml:space="preserve">Skala migracji. Od ropuchy szarej po bociana białego. 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 xml:space="preserve">Mapy mentalne, kompas słoneczny i gwiazdowy, przyciąganie magnetyczne  i inne </w:t>
            </w:r>
            <w:proofErr w:type="spellStart"/>
            <w:r w:rsidRPr="00A71AB2">
              <w:rPr>
                <w:sz w:val="22"/>
                <w:szCs w:val="22"/>
              </w:rPr>
              <w:t>superzmysły</w:t>
            </w:r>
            <w:proofErr w:type="spellEnd"/>
            <w:r w:rsidRPr="00A71AB2">
              <w:rPr>
                <w:sz w:val="22"/>
                <w:szCs w:val="22"/>
              </w:rPr>
              <w:t xml:space="preserve"> zwierząt.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ED088B">
              <w:rPr>
                <w:i/>
                <w:sz w:val="22"/>
                <w:szCs w:val="22"/>
              </w:rPr>
              <w:t xml:space="preserve">Quo </w:t>
            </w:r>
            <w:proofErr w:type="spellStart"/>
            <w:r w:rsidRPr="00ED088B">
              <w:rPr>
                <w:i/>
                <w:sz w:val="22"/>
                <w:szCs w:val="22"/>
              </w:rPr>
              <w:t>vadis</w:t>
            </w:r>
            <w:proofErr w:type="spellEnd"/>
            <w:r w:rsidRPr="00A71AB2">
              <w:rPr>
                <w:sz w:val="22"/>
                <w:szCs w:val="22"/>
              </w:rPr>
              <w:t>? Kierunki migracji wybranych gatunków.</w:t>
            </w:r>
          </w:p>
          <w:p w:rsid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Migracje krótko czy długodystansowe? Oto jest pytanie.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Migracje lądowe i wodne na wybranych przykładach.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Badania nad migracjami: kiedyś i dziś. Nowoczesne technologie.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Główne zagrożenia dla swobodnych migracji zwierząt.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Czy człowiek wpływa na migracje zwierząt?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Fragmentacja siedlisk i jej wpływ zachowanie migracji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 xml:space="preserve">Korytarze ekologiczne jak panaceum dla bezpieczeństwa migracji. </w:t>
            </w:r>
          </w:p>
          <w:p w:rsidR="0013107C" w:rsidRPr="00A71AB2" w:rsidRDefault="0013107C" w:rsidP="00A71AB2">
            <w:pPr>
              <w:spacing w:line="276" w:lineRule="auto"/>
              <w:jc w:val="both"/>
            </w:pPr>
            <w:r w:rsidRPr="00A71AB2">
              <w:rPr>
                <w:sz w:val="22"/>
                <w:szCs w:val="22"/>
              </w:rPr>
              <w:t>Sposoby rozwiązywania konfliktów na styku człowiek-gatunek migrujący.</w:t>
            </w:r>
          </w:p>
          <w:p w:rsidR="0066014E" w:rsidRPr="005E0703" w:rsidRDefault="0066014E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5E0703" w:rsidRDefault="005249B2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Wyjazd terenowy do </w:t>
            </w:r>
            <w:r w:rsidR="00A71AB2">
              <w:rPr>
                <w:sz w:val="22"/>
                <w:szCs w:val="22"/>
              </w:rPr>
              <w:t>ośrodka rehabi</w:t>
            </w:r>
            <w:r w:rsidR="00ED088B">
              <w:rPr>
                <w:sz w:val="22"/>
                <w:szCs w:val="22"/>
              </w:rPr>
              <w:t>litacji gatunków odbywających</w:t>
            </w:r>
            <w:r w:rsidR="00A71AB2">
              <w:rPr>
                <w:sz w:val="22"/>
                <w:szCs w:val="22"/>
              </w:rPr>
              <w:t xml:space="preserve"> sezonowe migracje lub do Poleskiego Parku Narodowego.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5830ED" w:rsidRDefault="008D13BA" w:rsidP="004C0125">
            <w:pPr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>Literatura podstawowa</w:t>
            </w:r>
            <w:r w:rsidR="009D2DF8" w:rsidRPr="005830ED">
              <w:rPr>
                <w:i/>
                <w:sz w:val="22"/>
                <w:szCs w:val="22"/>
              </w:rPr>
              <w:t>:</w:t>
            </w:r>
          </w:p>
          <w:p w:rsidR="009D2DF8" w:rsidRPr="005830ED" w:rsidRDefault="009D2DF8" w:rsidP="009D2DF8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Pr="005830ED">
              <w:rPr>
                <w:i/>
                <w:sz w:val="22"/>
                <w:szCs w:val="22"/>
              </w:rPr>
              <w:t>Hoare</w:t>
            </w:r>
            <w:proofErr w:type="spellEnd"/>
            <w:r w:rsidRPr="005830ED">
              <w:rPr>
                <w:i/>
                <w:sz w:val="22"/>
                <w:szCs w:val="22"/>
              </w:rPr>
              <w:t xml:space="preserve"> B. 2010. Migracje zwierząt. Muza SA, Warszawa: 1-176. </w:t>
            </w:r>
          </w:p>
          <w:p w:rsidR="00B815EB" w:rsidRPr="005830ED" w:rsidRDefault="009D2DF8" w:rsidP="00B815EB">
            <w:pPr>
              <w:pStyle w:val="Nagwek2"/>
              <w:shd w:val="clear" w:color="auto" w:fill="FFFFFF"/>
              <w:spacing w:before="92" w:beforeAutospacing="0" w:after="92" w:afterAutospacing="0" w:line="286" w:lineRule="atLeast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5830ED">
              <w:rPr>
                <w:b w:val="0"/>
                <w:bCs w:val="0"/>
                <w:i/>
                <w:sz w:val="22"/>
                <w:szCs w:val="22"/>
              </w:rPr>
              <w:t>2</w:t>
            </w:r>
            <w:r w:rsidR="00B815EB" w:rsidRPr="005830ED">
              <w:rPr>
                <w:b w:val="0"/>
                <w:bCs w:val="0"/>
                <w:i/>
                <w:sz w:val="22"/>
                <w:szCs w:val="22"/>
              </w:rPr>
              <w:t>.  </w:t>
            </w:r>
            <w:hyperlink r:id="rId8" w:history="1">
              <w:r w:rsidR="00B815EB" w:rsidRPr="005830ED">
                <w:rPr>
                  <w:b w:val="0"/>
                  <w:bCs w:val="0"/>
                  <w:i/>
                  <w:sz w:val="22"/>
                  <w:szCs w:val="22"/>
                </w:rPr>
                <w:t>Barrie D. 2020.</w:t>
              </w:r>
            </w:hyperlink>
            <w:r w:rsidRPr="005830E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B815EB" w:rsidRPr="005830ED">
              <w:rPr>
                <w:b w:val="0"/>
                <w:bCs w:val="0"/>
                <w:i/>
                <w:sz w:val="22"/>
                <w:szCs w:val="22"/>
              </w:rPr>
              <w:t>Supernawigatorzy</w:t>
            </w:r>
            <w:proofErr w:type="spellEnd"/>
            <w:r w:rsidR="00B815EB" w:rsidRPr="005830ED">
              <w:rPr>
                <w:b w:val="0"/>
                <w:bCs w:val="0"/>
                <w:i/>
                <w:sz w:val="22"/>
                <w:szCs w:val="22"/>
              </w:rPr>
              <w:t>: jak zwierzęta odnajdują drogę.  </w:t>
            </w:r>
            <w:hyperlink r:id="rId9" w:history="1">
              <w:r w:rsidR="00B815EB" w:rsidRPr="005830ED">
                <w:rPr>
                  <w:b w:val="0"/>
                  <w:bCs w:val="0"/>
                  <w:i/>
                  <w:sz w:val="22"/>
                  <w:szCs w:val="22"/>
                </w:rPr>
                <w:t>Wydawnictwo Uniwersytetu Jagiellońskiego,</w:t>
              </w:r>
            </w:hyperlink>
            <w:r w:rsidR="00B815EB" w:rsidRPr="005830ED">
              <w:rPr>
                <w:b w:val="0"/>
                <w:bCs w:val="0"/>
                <w:i/>
                <w:sz w:val="22"/>
                <w:szCs w:val="22"/>
              </w:rPr>
              <w:t> Kraków: 1-303.</w:t>
            </w:r>
            <w:r w:rsidR="00B815EB" w:rsidRPr="005830E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12A84" w:rsidRPr="005830ED" w:rsidRDefault="00B815EB" w:rsidP="00B815EB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 xml:space="preserve">3. Czerniak A., Górna M. 2010. Funkcjonalność przejść górnych dla zwierząt. Bogucki Wydawnictwo </w:t>
            </w:r>
            <w:proofErr w:type="spellStart"/>
            <w:r w:rsidRPr="005830ED">
              <w:rPr>
                <w:i/>
                <w:sz w:val="22"/>
                <w:szCs w:val="22"/>
              </w:rPr>
              <w:t>Naukowe,Poznań</w:t>
            </w:r>
            <w:proofErr w:type="spellEnd"/>
            <w:r w:rsidRPr="005830ED">
              <w:rPr>
                <w:i/>
                <w:sz w:val="22"/>
                <w:szCs w:val="22"/>
              </w:rPr>
              <w:t>: 1-199.</w:t>
            </w:r>
          </w:p>
          <w:p w:rsidR="00B815EB" w:rsidRPr="005830ED" w:rsidRDefault="00B815EB" w:rsidP="00B815EB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>4.</w:t>
            </w:r>
            <w:r w:rsidRPr="005830ED">
              <w:rPr>
                <w:sz w:val="22"/>
                <w:szCs w:val="22"/>
              </w:rPr>
              <w:t xml:space="preserve"> </w:t>
            </w:r>
            <w:proofErr w:type="spellStart"/>
            <w:r w:rsidRPr="005830ED">
              <w:rPr>
                <w:i/>
                <w:sz w:val="22"/>
                <w:szCs w:val="22"/>
              </w:rPr>
              <w:t>Pęczalska</w:t>
            </w:r>
            <w:proofErr w:type="spellEnd"/>
            <w:r w:rsidRPr="005830ED">
              <w:rPr>
                <w:i/>
                <w:sz w:val="22"/>
                <w:szCs w:val="22"/>
              </w:rPr>
              <w:t xml:space="preserve"> A. 1981. Wędrówki zwierząt morskich. Wydawnictwo </w:t>
            </w:r>
            <w:proofErr w:type="spellStart"/>
            <w:r w:rsidRPr="005830ED">
              <w:rPr>
                <w:i/>
                <w:sz w:val="22"/>
                <w:szCs w:val="22"/>
              </w:rPr>
              <w:t>Morskie,Gdańsk</w:t>
            </w:r>
            <w:proofErr w:type="spellEnd"/>
            <w:r w:rsidRPr="005830ED">
              <w:rPr>
                <w:i/>
                <w:sz w:val="22"/>
                <w:szCs w:val="22"/>
              </w:rPr>
              <w:t>: 1-230.</w:t>
            </w:r>
          </w:p>
          <w:p w:rsidR="00B815EB" w:rsidRPr="005830ED" w:rsidRDefault="00B815EB" w:rsidP="00B815EB">
            <w:pPr>
              <w:jc w:val="both"/>
              <w:rPr>
                <w:i/>
              </w:rPr>
            </w:pPr>
          </w:p>
          <w:p w:rsidR="008D13BA" w:rsidRPr="005830ED" w:rsidRDefault="008D13BA" w:rsidP="00B815EB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>Literatura uzupełniająca:</w:t>
            </w:r>
          </w:p>
          <w:p w:rsidR="009D2DF8" w:rsidRPr="00B815EB" w:rsidRDefault="009D2DF8" w:rsidP="00B815EB">
            <w:pPr>
              <w:jc w:val="both"/>
              <w:rPr>
                <w:i/>
              </w:rPr>
            </w:pPr>
            <w:r w:rsidRPr="005830ED">
              <w:rPr>
                <w:i/>
                <w:sz w:val="22"/>
                <w:szCs w:val="22"/>
              </w:rPr>
              <w:t>1. Dobrowolska-Martini K. 2014. "Ptasie wrota" czyli migracje ptaków w Karkonoszach. Karkonoski Park Narodowy, Jelenia Góra: 1-60.</w:t>
            </w:r>
          </w:p>
          <w:p w:rsidR="00F12A84" w:rsidRPr="003305C4" w:rsidRDefault="00F12A84" w:rsidP="004C012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 xml:space="preserve">, ćwiczenia laboratoryjne przy komputerach, ćwiczenia audytoryjne, dyskusje, prezentacje, metody obserwacyjne i treningowe </w:t>
            </w:r>
            <w:r w:rsidR="00F12A84">
              <w:rPr>
                <w:sz w:val="22"/>
                <w:szCs w:val="22"/>
              </w:rPr>
              <w:lastRenderedPageBreak/>
              <w:t>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B522C3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lastRenderedPageBreak/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>test z części wykładowe</w:t>
            </w:r>
            <w:r w:rsidR="00B815EB">
              <w:rPr>
                <w:sz w:val="22"/>
                <w:szCs w:val="22"/>
              </w:rPr>
              <w:t>j (pytania zamknięte jednokrotnego</w:t>
            </w:r>
            <w:r w:rsidR="009B1FFD" w:rsidRPr="009B1FFD">
              <w:rPr>
                <w:sz w:val="22"/>
                <w:szCs w:val="22"/>
              </w:rPr>
              <w:t xml:space="preserve"> 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>test z części wykładowej (pytania zamknięte</w:t>
            </w:r>
            <w:r w:rsidR="00B815EB">
              <w:rPr>
                <w:sz w:val="22"/>
                <w:szCs w:val="22"/>
              </w:rPr>
              <w:t xml:space="preserve"> jednokrotnego</w:t>
            </w:r>
            <w:r w:rsidR="00B815EB" w:rsidRPr="009B1FFD">
              <w:rPr>
                <w:sz w:val="22"/>
                <w:szCs w:val="22"/>
              </w:rPr>
              <w:t xml:space="preserve"> wyboru)</w:t>
            </w:r>
            <w:r w:rsidR="00B815EB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B522C3" w:rsidRDefault="004B189D" w:rsidP="004B189D">
            <w:pPr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Formy zajęć: </w:t>
            </w:r>
          </w:p>
          <w:p w:rsidR="00CD3047" w:rsidRPr="00B522C3" w:rsidRDefault="004E014A" w:rsidP="004B189D">
            <w:pPr>
              <w:rPr>
                <w:i/>
              </w:rPr>
            </w:pPr>
            <w:r w:rsidRPr="00B522C3">
              <w:rPr>
                <w:b/>
                <w:i/>
                <w:sz w:val="22"/>
                <w:szCs w:val="22"/>
              </w:rPr>
              <w:t>K</w:t>
            </w:r>
            <w:r w:rsidR="004B189D" w:rsidRPr="00B522C3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B522C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3047" w:rsidRPr="00B522C3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laboratoryjne (</w:t>
            </w:r>
            <w:r w:rsidR="003D13BD" w:rsidRPr="00B522C3">
              <w:rPr>
                <w:i/>
                <w:sz w:val="22"/>
                <w:szCs w:val="22"/>
              </w:rPr>
              <w:t>5 godz./0,2</w:t>
            </w:r>
            <w:r w:rsidR="004B189D" w:rsidRPr="00B522C3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B522C3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</w:t>
            </w:r>
            <w:r w:rsidR="003D13BD" w:rsidRPr="00B522C3">
              <w:rPr>
                <w:i/>
                <w:sz w:val="22"/>
                <w:szCs w:val="22"/>
              </w:rPr>
              <w:t>wiczenia audytoryjne(5 godz./0,2</w:t>
            </w:r>
            <w:r w:rsidRPr="00B522C3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B522C3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terenowe</w:t>
            </w:r>
            <w:r w:rsidR="005B476E" w:rsidRPr="00B522C3">
              <w:rPr>
                <w:i/>
                <w:sz w:val="22"/>
                <w:szCs w:val="22"/>
              </w:rPr>
              <w:t xml:space="preserve"> </w:t>
            </w:r>
            <w:r w:rsidR="003D13BD" w:rsidRPr="00B522C3">
              <w:rPr>
                <w:i/>
                <w:sz w:val="22"/>
                <w:szCs w:val="22"/>
              </w:rPr>
              <w:t>(5 godz./0,2</w:t>
            </w:r>
            <w:r w:rsidRPr="00B522C3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B522C3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konsultacje</w:t>
            </w:r>
            <w:r w:rsidR="005B476E" w:rsidRPr="00B522C3">
              <w:rPr>
                <w:i/>
                <w:sz w:val="22"/>
                <w:szCs w:val="22"/>
              </w:rPr>
              <w:t xml:space="preserve"> (3</w:t>
            </w:r>
            <w:r w:rsidR="008D13BA" w:rsidRPr="00B522C3">
              <w:rPr>
                <w:i/>
                <w:sz w:val="22"/>
                <w:szCs w:val="22"/>
              </w:rPr>
              <w:t xml:space="preserve"> godz./</w:t>
            </w:r>
            <w:r w:rsidR="003D13BD" w:rsidRPr="00B522C3">
              <w:rPr>
                <w:i/>
                <w:sz w:val="22"/>
                <w:szCs w:val="22"/>
              </w:rPr>
              <w:t>0,12</w:t>
            </w:r>
            <w:r w:rsidRPr="00B522C3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B522C3" w:rsidRDefault="002E4043" w:rsidP="002E4043">
            <w:pPr>
              <w:ind w:left="12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Łącznie – 3</w:t>
            </w:r>
            <w:r w:rsidR="00306987" w:rsidRPr="00B522C3">
              <w:rPr>
                <w:i/>
                <w:sz w:val="22"/>
                <w:szCs w:val="22"/>
              </w:rPr>
              <w:t>3</w:t>
            </w:r>
            <w:r w:rsidRPr="00B522C3">
              <w:rPr>
                <w:i/>
                <w:sz w:val="22"/>
                <w:szCs w:val="22"/>
              </w:rPr>
              <w:t xml:space="preserve"> godz./1,3</w:t>
            </w:r>
            <w:r w:rsidR="00306987" w:rsidRPr="00B522C3">
              <w:rPr>
                <w:i/>
                <w:sz w:val="22"/>
                <w:szCs w:val="22"/>
              </w:rPr>
              <w:t>2</w:t>
            </w:r>
            <w:r w:rsidRPr="00B522C3">
              <w:rPr>
                <w:i/>
                <w:sz w:val="22"/>
                <w:szCs w:val="22"/>
              </w:rPr>
              <w:t xml:space="preserve"> ECTS</w:t>
            </w:r>
          </w:p>
          <w:p w:rsidR="002E4043" w:rsidRPr="00B522C3" w:rsidRDefault="002E4043" w:rsidP="00CD3047">
            <w:pPr>
              <w:rPr>
                <w:b/>
                <w:i/>
              </w:rPr>
            </w:pPr>
          </w:p>
          <w:p w:rsidR="00CD3047" w:rsidRPr="00B522C3" w:rsidRDefault="004B189D" w:rsidP="00CD3047">
            <w:pPr>
              <w:rPr>
                <w:b/>
                <w:i/>
              </w:rPr>
            </w:pPr>
            <w:proofErr w:type="spellStart"/>
            <w:r w:rsidRPr="00B522C3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B522C3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przygotowanie do zajęć (14 godz./0,56</w:t>
            </w:r>
            <w:r w:rsidR="004B189D" w:rsidRPr="00B522C3">
              <w:rPr>
                <w:i/>
                <w:sz w:val="22"/>
                <w:szCs w:val="22"/>
              </w:rPr>
              <w:t xml:space="preserve"> ECTS)</w:t>
            </w:r>
            <w:r w:rsidR="00CD3047" w:rsidRPr="00B522C3">
              <w:rPr>
                <w:i/>
                <w:sz w:val="22"/>
                <w:szCs w:val="22"/>
              </w:rPr>
              <w:t>,</w:t>
            </w:r>
          </w:p>
          <w:p w:rsidR="00A25D78" w:rsidRPr="00B522C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s</w:t>
            </w:r>
            <w:r w:rsidR="004B189D" w:rsidRPr="00B522C3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B522C3">
              <w:rPr>
                <w:i/>
                <w:sz w:val="22"/>
                <w:szCs w:val="22"/>
              </w:rPr>
              <w:t>(</w:t>
            </w:r>
            <w:r w:rsidR="003D13BD" w:rsidRPr="00B522C3">
              <w:rPr>
                <w:i/>
                <w:sz w:val="22"/>
                <w:szCs w:val="22"/>
              </w:rPr>
              <w:t>1</w:t>
            </w:r>
            <w:r w:rsidR="00A25D78" w:rsidRPr="00B522C3">
              <w:rPr>
                <w:i/>
                <w:sz w:val="22"/>
                <w:szCs w:val="22"/>
              </w:rPr>
              <w:t>5 godz./0,</w:t>
            </w:r>
            <w:r w:rsidR="003D13BD" w:rsidRPr="00B522C3">
              <w:rPr>
                <w:i/>
                <w:sz w:val="22"/>
                <w:szCs w:val="22"/>
              </w:rPr>
              <w:t>6</w:t>
            </w:r>
            <w:r w:rsidR="00A25D78" w:rsidRPr="00B522C3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B522C3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przygotowanie do egzaminu (13 godz./0,52</w:t>
            </w:r>
            <w:r w:rsidR="004B189D" w:rsidRPr="00B522C3">
              <w:rPr>
                <w:i/>
                <w:sz w:val="22"/>
                <w:szCs w:val="22"/>
              </w:rPr>
              <w:t>)</w:t>
            </w:r>
            <w:r w:rsidR="00A25D78" w:rsidRPr="00B522C3">
              <w:rPr>
                <w:i/>
                <w:sz w:val="22"/>
                <w:szCs w:val="22"/>
              </w:rPr>
              <w:t>,</w:t>
            </w:r>
          </w:p>
          <w:p w:rsidR="002E4043" w:rsidRPr="00B522C3" w:rsidRDefault="003D13BD" w:rsidP="003D13BD">
            <w:pPr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 </w:t>
            </w:r>
            <w:r w:rsidR="002E4043" w:rsidRPr="00B522C3">
              <w:rPr>
                <w:i/>
                <w:sz w:val="22"/>
                <w:szCs w:val="22"/>
              </w:rPr>
              <w:t>Łą</w:t>
            </w:r>
            <w:r w:rsidR="00306987" w:rsidRPr="00B522C3">
              <w:rPr>
                <w:i/>
                <w:sz w:val="22"/>
                <w:szCs w:val="22"/>
              </w:rPr>
              <w:t xml:space="preserve">cznie </w:t>
            </w:r>
            <w:r w:rsidR="00A71F52" w:rsidRPr="00B522C3">
              <w:rPr>
                <w:i/>
                <w:sz w:val="22"/>
                <w:szCs w:val="22"/>
              </w:rPr>
              <w:t xml:space="preserve">– </w:t>
            </w:r>
            <w:r w:rsidR="00306987" w:rsidRPr="00B522C3">
              <w:rPr>
                <w:i/>
                <w:sz w:val="22"/>
                <w:szCs w:val="22"/>
              </w:rPr>
              <w:t>42</w:t>
            </w:r>
            <w:r w:rsidR="002E4043" w:rsidRPr="00B522C3">
              <w:rPr>
                <w:i/>
                <w:sz w:val="22"/>
                <w:szCs w:val="22"/>
              </w:rPr>
              <w:t xml:space="preserve"> godz.</w:t>
            </w:r>
            <w:r w:rsidR="00306987" w:rsidRPr="00B522C3">
              <w:rPr>
                <w:i/>
                <w:sz w:val="22"/>
                <w:szCs w:val="22"/>
              </w:rPr>
              <w:t>/1,68</w:t>
            </w:r>
            <w:r w:rsidR="002E4043" w:rsidRPr="00B522C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B522C3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A71F52" w:rsidRPr="00B522C3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ćwiczenia laboratoryjne (5 godz./0,2 ECTS), </w:t>
            </w:r>
          </w:p>
          <w:p w:rsidR="00A71F52" w:rsidRPr="00B522C3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audytoryjne(5 godz./0,2 ECTS),</w:t>
            </w:r>
          </w:p>
          <w:p w:rsidR="00A71F52" w:rsidRPr="00B522C3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ćwiczenia terenowe (5 godz./0,2 ECTS),</w:t>
            </w:r>
          </w:p>
          <w:p w:rsidR="00A71F52" w:rsidRPr="00B522C3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 xml:space="preserve">konsultacje (3 godz./0,12 ECTS), </w:t>
            </w:r>
          </w:p>
          <w:p w:rsidR="00980EBB" w:rsidRPr="00B522C3" w:rsidRDefault="00A71F52" w:rsidP="00A71F52">
            <w:pPr>
              <w:ind w:left="120"/>
              <w:rPr>
                <w:i/>
              </w:rPr>
            </w:pPr>
            <w:r w:rsidRPr="00B522C3">
              <w:rPr>
                <w:i/>
                <w:sz w:val="22"/>
                <w:szCs w:val="22"/>
              </w:rPr>
              <w:t>Łącznie – 33 godz./1,32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10"/>
      <w:headerReference w:type="first" r:id="rId11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CB" w:rsidRDefault="00C617CB" w:rsidP="008D17BD">
      <w:r>
        <w:separator/>
      </w:r>
    </w:p>
  </w:endnote>
  <w:endnote w:type="continuationSeparator" w:id="0">
    <w:p w:rsidR="00C617CB" w:rsidRDefault="00C617C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B760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7587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7587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CB" w:rsidRDefault="00C617CB" w:rsidP="008D17BD">
      <w:r>
        <w:separator/>
      </w:r>
    </w:p>
  </w:footnote>
  <w:footnote w:type="continuationSeparator" w:id="0">
    <w:p w:rsidR="00C617CB" w:rsidRDefault="00C617C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685025"/>
    <w:multiLevelType w:val="hybridMultilevel"/>
    <w:tmpl w:val="5642A37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41883ADA"/>
    <w:multiLevelType w:val="hybridMultilevel"/>
    <w:tmpl w:val="5E288932"/>
    <w:lvl w:ilvl="0" w:tplc="A7DE8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2C1CB3AC"/>
    <w:lvl w:ilvl="0" w:tplc="778E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4D65"/>
    <w:rsid w:val="000077C6"/>
    <w:rsid w:val="00023A99"/>
    <w:rsid w:val="000459DD"/>
    <w:rsid w:val="0005376E"/>
    <w:rsid w:val="00054608"/>
    <w:rsid w:val="000C36CE"/>
    <w:rsid w:val="000D41D2"/>
    <w:rsid w:val="000D45C2"/>
    <w:rsid w:val="000E093A"/>
    <w:rsid w:val="000F587A"/>
    <w:rsid w:val="00101F00"/>
    <w:rsid w:val="001070AD"/>
    <w:rsid w:val="00120398"/>
    <w:rsid w:val="0013107C"/>
    <w:rsid w:val="00206860"/>
    <w:rsid w:val="00207270"/>
    <w:rsid w:val="002835BD"/>
    <w:rsid w:val="00283678"/>
    <w:rsid w:val="002C7541"/>
    <w:rsid w:val="002E4043"/>
    <w:rsid w:val="00306987"/>
    <w:rsid w:val="0032739E"/>
    <w:rsid w:val="003305C4"/>
    <w:rsid w:val="003853C3"/>
    <w:rsid w:val="003B32BF"/>
    <w:rsid w:val="003D13BD"/>
    <w:rsid w:val="00455B7C"/>
    <w:rsid w:val="00457679"/>
    <w:rsid w:val="004B189D"/>
    <w:rsid w:val="004E014A"/>
    <w:rsid w:val="00500899"/>
    <w:rsid w:val="005249B2"/>
    <w:rsid w:val="0054364D"/>
    <w:rsid w:val="00546AC0"/>
    <w:rsid w:val="00553828"/>
    <w:rsid w:val="0057184E"/>
    <w:rsid w:val="005830ED"/>
    <w:rsid w:val="005869D2"/>
    <w:rsid w:val="00592A99"/>
    <w:rsid w:val="00593BB2"/>
    <w:rsid w:val="005B476E"/>
    <w:rsid w:val="005C16C6"/>
    <w:rsid w:val="005C5172"/>
    <w:rsid w:val="005E0703"/>
    <w:rsid w:val="006033D9"/>
    <w:rsid w:val="00615D63"/>
    <w:rsid w:val="0063487A"/>
    <w:rsid w:val="0066014E"/>
    <w:rsid w:val="006742BC"/>
    <w:rsid w:val="006C5712"/>
    <w:rsid w:val="006F3573"/>
    <w:rsid w:val="00770DD3"/>
    <w:rsid w:val="00805696"/>
    <w:rsid w:val="008173E1"/>
    <w:rsid w:val="0083437D"/>
    <w:rsid w:val="00850B52"/>
    <w:rsid w:val="00880B2F"/>
    <w:rsid w:val="00892193"/>
    <w:rsid w:val="0089357C"/>
    <w:rsid w:val="00893CD3"/>
    <w:rsid w:val="00896BC2"/>
    <w:rsid w:val="008C7F6C"/>
    <w:rsid w:val="008D0B7E"/>
    <w:rsid w:val="008D13BA"/>
    <w:rsid w:val="008D17BD"/>
    <w:rsid w:val="0092197E"/>
    <w:rsid w:val="0092366E"/>
    <w:rsid w:val="0097587D"/>
    <w:rsid w:val="00980EBB"/>
    <w:rsid w:val="0098654A"/>
    <w:rsid w:val="00991350"/>
    <w:rsid w:val="00992D17"/>
    <w:rsid w:val="009A77F5"/>
    <w:rsid w:val="009A7E47"/>
    <w:rsid w:val="009B1FFD"/>
    <w:rsid w:val="009C2572"/>
    <w:rsid w:val="009D2DF8"/>
    <w:rsid w:val="009E49CA"/>
    <w:rsid w:val="00A25D78"/>
    <w:rsid w:val="00A27747"/>
    <w:rsid w:val="00A42379"/>
    <w:rsid w:val="00A6673A"/>
    <w:rsid w:val="00A71AB2"/>
    <w:rsid w:val="00A71F52"/>
    <w:rsid w:val="00AA02DB"/>
    <w:rsid w:val="00AD6F61"/>
    <w:rsid w:val="00B11263"/>
    <w:rsid w:val="00B32323"/>
    <w:rsid w:val="00B400C0"/>
    <w:rsid w:val="00B522C3"/>
    <w:rsid w:val="00B815EB"/>
    <w:rsid w:val="00BA2E91"/>
    <w:rsid w:val="00BB760D"/>
    <w:rsid w:val="00BF20FE"/>
    <w:rsid w:val="00BF5620"/>
    <w:rsid w:val="00C03BFF"/>
    <w:rsid w:val="00C617CB"/>
    <w:rsid w:val="00CA6416"/>
    <w:rsid w:val="00CD3047"/>
    <w:rsid w:val="00CD423D"/>
    <w:rsid w:val="00CF7DD2"/>
    <w:rsid w:val="00D02100"/>
    <w:rsid w:val="00D2747A"/>
    <w:rsid w:val="00D36F6B"/>
    <w:rsid w:val="00D552F8"/>
    <w:rsid w:val="00DC2364"/>
    <w:rsid w:val="00E54369"/>
    <w:rsid w:val="00E5707F"/>
    <w:rsid w:val="00E64A2C"/>
    <w:rsid w:val="00E832C8"/>
    <w:rsid w:val="00E84533"/>
    <w:rsid w:val="00E93CA9"/>
    <w:rsid w:val="00EC3848"/>
    <w:rsid w:val="00ED088B"/>
    <w:rsid w:val="00EE7227"/>
    <w:rsid w:val="00EF2C10"/>
    <w:rsid w:val="00F02DA4"/>
    <w:rsid w:val="00F02E5D"/>
    <w:rsid w:val="00F12A84"/>
    <w:rsid w:val="00F2295C"/>
    <w:rsid w:val="00F46BE5"/>
    <w:rsid w:val="00F710A8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15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B815E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  <w:style w:type="character" w:customStyle="1" w:styleId="Nagwek2Znak">
    <w:name w:val="Nagłówek 2 Znak"/>
    <w:basedOn w:val="Domylnaczcionkaakapitu"/>
    <w:link w:val="Nagwek2"/>
    <w:uiPriority w:val="9"/>
    <w:rsid w:val="00B81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815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lerespstmt">
    <w:name w:val="title_resp_stmt"/>
    <w:basedOn w:val="Domylnaczcionkaakapitu"/>
    <w:rsid w:val="00B815EB"/>
  </w:style>
  <w:style w:type="character" w:customStyle="1" w:styleId="byauthor">
    <w:name w:val="byauthor"/>
    <w:basedOn w:val="Domylnaczcionkaakapitu"/>
    <w:rsid w:val="00B815EB"/>
  </w:style>
  <w:style w:type="character" w:styleId="Hipercze">
    <w:name w:val="Hyperlink"/>
    <w:basedOn w:val="Domylnaczcionkaakapitu"/>
    <w:uiPriority w:val="99"/>
    <w:semiHidden/>
    <w:unhideWhenUsed/>
    <w:rsid w:val="00B815EB"/>
    <w:rPr>
      <w:color w:val="0000FF"/>
      <w:u w:val="single"/>
    </w:rPr>
  </w:style>
  <w:style w:type="character" w:customStyle="1" w:styleId="authordates">
    <w:name w:val="authordates"/>
    <w:basedOn w:val="Domylnaczcionkaakapitu"/>
    <w:rsid w:val="00B8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bg.up.lublin.pl/cgi-bin/koha/opac-search.pl?q=au:%22Barrie%2C%20David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talog.bg.up.lublin.pl/cgi-bin/koha/opac-search.pl?q=Provider:Wydawnictwo%20Uniwersytetu%20Jagiello%C5%84skiego%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7FCC-477B-43BD-95F4-843AA5A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2023-10-01T17:08:00Z</dcterms:created>
  <dcterms:modified xsi:type="dcterms:W3CDTF">2023-10-01T17:08:00Z</dcterms:modified>
</cp:coreProperties>
</file>