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17204C" w:rsidRPr="00F02E5D" w:rsidTr="00023A99">
        <w:tc>
          <w:tcPr>
            <w:tcW w:w="3942" w:type="dxa"/>
            <w:shd w:val="clear" w:color="auto" w:fill="auto"/>
          </w:tcPr>
          <w:p w:rsidR="0017204C" w:rsidRPr="00F02E5D" w:rsidRDefault="0017204C" w:rsidP="0017204C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17204C" w:rsidRPr="00F02E5D" w:rsidRDefault="0017204C" w:rsidP="0017204C"/>
        </w:tc>
        <w:tc>
          <w:tcPr>
            <w:tcW w:w="5344" w:type="dxa"/>
            <w:shd w:val="clear" w:color="auto" w:fill="auto"/>
          </w:tcPr>
          <w:p w:rsidR="0017204C" w:rsidRPr="0073544C" w:rsidRDefault="0017204C" w:rsidP="0017204C">
            <w:proofErr w:type="spellStart"/>
            <w:r w:rsidRPr="0073544C">
              <w:t>Behawiorystyka</w:t>
            </w:r>
            <w:proofErr w:type="spellEnd"/>
            <w:r w:rsidRPr="0073544C">
              <w:t xml:space="preserve"> zwierząt</w:t>
            </w:r>
          </w:p>
        </w:tc>
      </w:tr>
      <w:tr w:rsidR="0017204C" w:rsidRPr="0017204C" w:rsidTr="0017204C">
        <w:trPr>
          <w:trHeight w:val="832"/>
        </w:trPr>
        <w:tc>
          <w:tcPr>
            <w:tcW w:w="3942" w:type="dxa"/>
            <w:shd w:val="clear" w:color="auto" w:fill="auto"/>
          </w:tcPr>
          <w:p w:rsidR="0017204C" w:rsidRPr="00F02E5D" w:rsidRDefault="0017204C" w:rsidP="0017204C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17204C" w:rsidRDefault="0017204C" w:rsidP="0017204C">
            <w:r w:rsidRPr="0073544C">
              <w:t>Biologia ptaków ozdobnych i egzotycznych</w:t>
            </w:r>
          </w:p>
          <w:p w:rsidR="0017204C" w:rsidRPr="0017204C" w:rsidRDefault="0017204C" w:rsidP="0017204C">
            <w:pPr>
              <w:rPr>
                <w:lang w:val="en-US"/>
              </w:rPr>
            </w:pPr>
            <w:r w:rsidRPr="00AB0B9A">
              <w:rPr>
                <w:i/>
                <w:lang w:val="en-US"/>
              </w:rPr>
              <w:t>Biology of ornamental and exotic birds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7204C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7204C">
            <w:r w:rsidRPr="00F02E5D"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17204C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AE3311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AE3311" w:rsidP="004C0125">
            <w:r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AE3311" w:rsidP="004C0125">
            <w:r w:rsidRPr="006E697E">
              <w:t>3 (1,4/1,6)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AE3311" w:rsidP="004C0125">
            <w:r w:rsidRPr="00AC0C8D">
              <w:t>dr inż. Kornel Kasperek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AE3311" w:rsidP="004C0125">
            <w:r w:rsidRPr="00AC0C8D">
              <w:t>Instytut Biologicznych Podstaw Produkcji Zwierzęcej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AE3311" w:rsidP="004C0125">
            <w:pPr>
              <w:autoSpaceDE w:val="0"/>
              <w:autoSpaceDN w:val="0"/>
              <w:adjustRightInd w:val="0"/>
            </w:pPr>
            <w:r>
              <w:t>P</w:t>
            </w:r>
            <w:r w:rsidRPr="001C5A17">
              <w:t>oznanie</w:t>
            </w:r>
            <w:r>
              <w:t xml:space="preserve"> biologii gatunków najczęściej chowanych ozdobnych ptaków domowych i egotycznych, ze szczególnym uwzględnieniem utrzymania użytkowania i reprodukcji, podstawami i uwarunkowaniami genetycznymi zmienności cech pokrojowych decydujących o popularności ptaków domowych oraz amatorsko hodowanych ptaków egzotycznych – zasady oceny cech pokrojowych. Poznanie zagadnień związanych z zagrożeniami i  ochroną gatunkową ptaków egzotycznych.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17204C">
              <w:t xml:space="preserve"> Student zna i rozumie </w:t>
            </w:r>
            <w:r w:rsidR="0017204C" w:rsidRPr="000363E8">
              <w:t xml:space="preserve">rolę środowiska i genetyki w kontekście funkcjonowania organizmów, z uwzględnieniem problemów behawioralnych zwierząt oraz metody i wskaźniki służące do oceny </w:t>
            </w:r>
            <w:proofErr w:type="spellStart"/>
            <w:r w:rsidR="0017204C" w:rsidRPr="000363E8">
              <w:t>behawioru</w:t>
            </w:r>
            <w:proofErr w:type="spellEnd"/>
            <w:r w:rsidR="0017204C" w:rsidRPr="000363E8">
              <w:t xml:space="preserve"> i poziomu dobrostanu zwierząt</w:t>
            </w:r>
            <w:r w:rsidR="0017204C">
              <w:t xml:space="preserve"> (BZ2_W01)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  <w:r w:rsidR="0017204C" w:rsidRPr="00F02E5D">
              <w:t xml:space="preserve"> </w:t>
            </w:r>
            <w:r w:rsidR="0017204C">
              <w:t xml:space="preserve">Student zna i rozumie </w:t>
            </w:r>
            <w:r w:rsidR="0017204C" w:rsidRPr="00627942">
              <w:t>uwarunkowania etyczne, prawne i ekonomiczne ochrony i dobrostanu zwierząt, problem etyczny i prawny związany z zagrożonymi gatunkami zwierząt, wymogi dotyczące obrotu nimi</w:t>
            </w:r>
            <w:r w:rsidR="0017204C">
              <w:t>. (BZ2_W03)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17204C">
              <w:t xml:space="preserve"> Absolwent potrafi </w:t>
            </w:r>
            <w:r w:rsidR="0017204C" w:rsidRPr="000363E8">
              <w:t xml:space="preserve">analizować problemy </w:t>
            </w:r>
            <w:r w:rsidR="0017204C" w:rsidRPr="000363E8">
              <w:lastRenderedPageBreak/>
              <w:t>dobrostanu zwierząt w aspekcie środowiska ich życia oraz wpływu tych problemów na otoczenie, w tym człowieka</w:t>
            </w:r>
            <w:r w:rsidR="0017204C">
              <w:t xml:space="preserve"> (BZ2_U02)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7204C">
            <w:pPr>
              <w:tabs>
                <w:tab w:val="left" w:pos="734"/>
              </w:tabs>
            </w:pPr>
            <w:r w:rsidRPr="00F02E5D">
              <w:t>1.</w:t>
            </w:r>
            <w:r w:rsidR="0017204C">
              <w:tab/>
              <w:t xml:space="preserve">Absolwent jest gotów do </w:t>
            </w:r>
            <w:r w:rsidR="0017204C" w:rsidRPr="000363E8">
              <w:t>krytycznej oceny odbieranych treści i uznawania znaczenia wiedzy w rozwiązywaniu problemów poznawczych</w:t>
            </w:r>
            <w:r w:rsidR="0017204C">
              <w:t xml:space="preserve"> (BZ2_K01)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E3723" w:rsidP="004C0125">
            <w:pPr>
              <w:jc w:val="both"/>
            </w:pPr>
            <w:r>
              <w:t>-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4E3723" w:rsidP="004C0125">
            <w:r w:rsidRPr="00B56EAA">
              <w:t>Treści kształcenia: biologia gatunków najczęściej chowanych ozdobnych ptaków domowych i egotycznych</w:t>
            </w:r>
            <w:r>
              <w:t xml:space="preserve">: papugi, kanarki, </w:t>
            </w:r>
            <w:proofErr w:type="spellStart"/>
            <w:r>
              <w:t>astryldy</w:t>
            </w:r>
            <w:proofErr w:type="spellEnd"/>
            <w:r>
              <w:t>, łuszczaki, ptaki drapieżne, drób ozdobny, gołębie. Utrzymanie użytkowanie i reprodukcja</w:t>
            </w:r>
            <w:r w:rsidRPr="00B56EAA">
              <w:t>, podstaw</w:t>
            </w:r>
            <w:r>
              <w:t xml:space="preserve">y i uwarunkowania genetyczne </w:t>
            </w:r>
            <w:r w:rsidRPr="00B56EAA">
              <w:t>zmienności cech pokrojowych decydujących o popularności ptaków domowych oraz amatorsko hodowanych ptaków egzotycznych. Organizacja wystaw i kryteria oceny wystawianych ptaków. Poznanie zagadnień związanych z zagrożeniami i  ochroną gatunkową ptaków egzotycznych (CITES).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4E3723" w:rsidRDefault="004E3723" w:rsidP="004E3723">
            <w:r>
              <w:t>Literatura zalecana:</w:t>
            </w:r>
          </w:p>
          <w:p w:rsidR="004E3723" w:rsidRDefault="004E3723" w:rsidP="004E3723">
            <w:r>
              <w:t>1.</w:t>
            </w:r>
            <w:r>
              <w:tab/>
            </w:r>
            <w:proofErr w:type="spellStart"/>
            <w:r>
              <w:t>Bielfeld</w:t>
            </w:r>
            <w:proofErr w:type="spellEnd"/>
            <w:r>
              <w:t xml:space="preserve"> H. „Papużki faliste”. 1997, MULTICO Oficyna Wydawnicza.</w:t>
            </w:r>
          </w:p>
          <w:p w:rsidR="004E3723" w:rsidRDefault="004E3723" w:rsidP="004E3723">
            <w:r>
              <w:t>2.</w:t>
            </w:r>
            <w:r>
              <w:tab/>
              <w:t xml:space="preserve">Jabłoński K. M., </w:t>
            </w:r>
            <w:proofErr w:type="spellStart"/>
            <w:r>
              <w:t>Gorazdowski</w:t>
            </w:r>
            <w:proofErr w:type="spellEnd"/>
            <w:r>
              <w:t xml:space="preserve"> M. J., „Duże papugi”, 1997, MULTICO Oficyna Wydawnicza.</w:t>
            </w:r>
          </w:p>
          <w:p w:rsidR="004E3723" w:rsidRDefault="004E3723" w:rsidP="004E3723">
            <w:r>
              <w:t>3.</w:t>
            </w:r>
            <w:r>
              <w:tab/>
            </w:r>
            <w:proofErr w:type="spellStart"/>
            <w:r>
              <w:t>Peschke</w:t>
            </w:r>
            <w:proofErr w:type="spellEnd"/>
            <w:r>
              <w:t xml:space="preserve"> F., Schoen F. , „Amatorska hodowla kur”, 2006, Wydawnictwo Zagroda J. S. Roszkowscy Sp. J. </w:t>
            </w:r>
          </w:p>
          <w:p w:rsidR="004E3723" w:rsidRDefault="004E3723" w:rsidP="004E3723">
            <w:r>
              <w:t>4.</w:t>
            </w:r>
            <w:r>
              <w:tab/>
              <w:t xml:space="preserve">Hutt F.B. Genetyka drobiu. 1968.  </w:t>
            </w:r>
            <w:proofErr w:type="spellStart"/>
            <w:r>
              <w:t>PWRiL</w:t>
            </w:r>
            <w:proofErr w:type="spellEnd"/>
            <w:r>
              <w:t xml:space="preserve"> Warszawa</w:t>
            </w:r>
          </w:p>
          <w:p w:rsidR="004E3723" w:rsidRDefault="004E3723" w:rsidP="004E3723">
            <w:r>
              <w:t>5.</w:t>
            </w:r>
            <w:r>
              <w:tab/>
            </w:r>
            <w:proofErr w:type="spellStart"/>
            <w:r>
              <w:t>Chvapil</w:t>
            </w:r>
            <w:proofErr w:type="spellEnd"/>
            <w:r>
              <w:t xml:space="preserve"> S. „Ptaki ozdobne”. 1990, Delta.</w:t>
            </w:r>
          </w:p>
          <w:p w:rsidR="00023A99" w:rsidRPr="00F02E5D" w:rsidRDefault="004E3723" w:rsidP="004E3723">
            <w:r>
              <w:t>6.</w:t>
            </w:r>
            <w:r>
              <w:tab/>
            </w:r>
            <w:proofErr w:type="spellStart"/>
            <w:r>
              <w:t>Kruszewicz</w:t>
            </w:r>
            <w:proofErr w:type="spellEnd"/>
            <w:r>
              <w:t xml:space="preserve"> A.G. „Hodowla ptaków ozdobnych – gatunki, pielęgnacja, choroby”. 2000, MULTICO Oficyna Wydawnicza.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4E3723" w:rsidRPr="00B56EAA" w:rsidRDefault="004E3723" w:rsidP="004E37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284"/>
              <w:rPr>
                <w:kern w:val="2"/>
              </w:rPr>
            </w:pPr>
            <w:r w:rsidRPr="00B56EAA">
              <w:rPr>
                <w:bCs/>
              </w:rPr>
              <w:t xml:space="preserve">Wykłady i ćwiczenia audytoryjne- </w:t>
            </w:r>
            <w:r w:rsidRPr="00B56EAA">
              <w:t>prezentacja multimedialna.</w:t>
            </w:r>
          </w:p>
          <w:p w:rsidR="004E3723" w:rsidRPr="00A63945" w:rsidRDefault="004E3723" w:rsidP="004E37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284"/>
              <w:rPr>
                <w:kern w:val="2"/>
              </w:rPr>
            </w:pPr>
            <w:r w:rsidRPr="00B56EAA">
              <w:rPr>
                <w:bCs/>
              </w:rPr>
              <w:t>Wykłady i ćwiczenia dyskusyjne.</w:t>
            </w:r>
          </w:p>
          <w:p w:rsidR="004E3723" w:rsidRPr="00B56EAA" w:rsidRDefault="004E3723" w:rsidP="004E3723">
            <w:pPr>
              <w:pStyle w:val="Akapitzlist"/>
              <w:numPr>
                <w:ilvl w:val="0"/>
                <w:numId w:val="1"/>
              </w:numPr>
              <w:ind w:left="270" w:hanging="284"/>
            </w:pPr>
            <w:r w:rsidRPr="00B56EAA">
              <w:t>Uzupełnienie – filmy DVD.</w:t>
            </w:r>
          </w:p>
          <w:p w:rsidR="00023A99" w:rsidRPr="00F02E5D" w:rsidRDefault="004E3723" w:rsidP="004E3723">
            <w:r w:rsidRPr="00B56EAA">
              <w:t xml:space="preserve">W przypadku rekomendacji zajęć zdalnych planowane formy będą realizowane na platformie </w:t>
            </w:r>
            <w:proofErr w:type="spellStart"/>
            <w:r w:rsidRPr="00B56EAA">
              <w:t>elearningowej</w:t>
            </w:r>
            <w:proofErr w:type="spellEnd"/>
            <w:r w:rsidRPr="00B56EAA">
              <w:t xml:space="preserve"> (</w:t>
            </w:r>
            <w:proofErr w:type="spellStart"/>
            <w:r w:rsidRPr="00B56EAA">
              <w:t>Moodle</w:t>
            </w:r>
            <w:proofErr w:type="spellEnd"/>
            <w:r w:rsidRPr="00B56EAA">
              <w:t xml:space="preserve"> i/lub </w:t>
            </w:r>
            <w:proofErr w:type="spellStart"/>
            <w:r w:rsidRPr="00B56EAA">
              <w:t>Eduportal</w:t>
            </w:r>
            <w:proofErr w:type="spellEnd"/>
            <w:r w:rsidRPr="00B56EAA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4E3723" w:rsidRPr="00A63945" w:rsidRDefault="004E3723" w:rsidP="004E3723">
            <w:pPr>
              <w:shd w:val="clear" w:color="auto" w:fill="FFFFFF"/>
              <w:spacing w:line="240" w:lineRule="exact"/>
              <w:jc w:val="both"/>
            </w:pPr>
            <w:r w:rsidRPr="00A63945">
              <w:rPr>
                <w:b/>
              </w:rPr>
              <w:t xml:space="preserve">W1, W2, U1, K1; </w:t>
            </w:r>
            <w:r w:rsidRPr="00A63945">
              <w:t>ocena testu,  oraz aktywność w ćwiczeniach z dyskusją.</w:t>
            </w:r>
          </w:p>
          <w:p w:rsidR="004E3723" w:rsidRPr="00A63945" w:rsidRDefault="004E3723" w:rsidP="004E3723">
            <w:pPr>
              <w:rPr>
                <w:i/>
              </w:rPr>
            </w:pPr>
            <w:r w:rsidRPr="00A63945">
              <w:rPr>
                <w:i/>
              </w:rPr>
              <w:t>Kryteria stosowane przy ocenie końcowego zaliczenia testowego:</w:t>
            </w:r>
          </w:p>
          <w:p w:rsidR="004E3723" w:rsidRPr="00A63945" w:rsidRDefault="004E3723" w:rsidP="004E3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63945">
              <w:rPr>
                <w:rFonts w:ascii="Times New Roman" w:hAnsi="Times New Roman" w:cs="Times New Roman"/>
                <w:color w:val="auto"/>
              </w:rPr>
              <w:t>3,0 - 51%-60% sumy punktów oceniających stopień wymaganej wiedzy/umiejętności,</w:t>
            </w:r>
          </w:p>
          <w:p w:rsidR="004E3723" w:rsidRPr="00A63945" w:rsidRDefault="004E3723" w:rsidP="004E3723">
            <w:r w:rsidRPr="00A63945">
              <w:lastRenderedPageBreak/>
              <w:t>3,5 - 61%-70% sumy punktów oceniających stopień wymaganej wiedzy/umiejętności,</w:t>
            </w:r>
          </w:p>
          <w:p w:rsidR="004E3723" w:rsidRPr="00A63945" w:rsidRDefault="004E3723" w:rsidP="004E3723">
            <w:r w:rsidRPr="00A63945">
              <w:t>4,0 - 71%-80% sumy punktów oceniających stopień wymaganej wiedzy/umiejętności,</w:t>
            </w:r>
          </w:p>
          <w:p w:rsidR="004E3723" w:rsidRPr="00A63945" w:rsidRDefault="004E3723" w:rsidP="004E3723">
            <w:r w:rsidRPr="00A63945">
              <w:t>4,5 - 81%-90% sumy punktów oceniających stopień wymaganej wiedzy/umiejętności,</w:t>
            </w:r>
          </w:p>
          <w:p w:rsidR="004E3723" w:rsidRDefault="004E3723" w:rsidP="004E3723">
            <w:pPr>
              <w:jc w:val="both"/>
            </w:pPr>
            <w:r w:rsidRPr="00A63945">
              <w:t>5,0 - 91%-100% sumy punktów oceniających stopień wymaganej wiedzy/umiejętności.</w:t>
            </w:r>
          </w:p>
          <w:p w:rsidR="00023A99" w:rsidRPr="00F02E5D" w:rsidRDefault="004E3723" w:rsidP="004E3723">
            <w:pPr>
              <w:jc w:val="both"/>
            </w:pPr>
            <w:r>
              <w:t>Za aktywność na ćwiczeniach wynik testu może zostać podniesiony o 10 %.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4E3723" w:rsidP="004C0125">
            <w:pPr>
              <w:jc w:val="both"/>
            </w:pPr>
            <w:r>
              <w:t xml:space="preserve">Oceną końcową </w:t>
            </w:r>
            <w:r w:rsidRPr="00F92B8F">
              <w:t xml:space="preserve">będzie w 100 % wynik </w:t>
            </w:r>
            <w:r>
              <w:t xml:space="preserve">zaliczenia realizowanego w postaci </w:t>
            </w:r>
            <w:r w:rsidRPr="00F92B8F">
              <w:t>testu końcowego (test jednokrotnego wyboru).</w:t>
            </w:r>
            <w:r>
              <w:t xml:space="preserve"> W przypadku osób dokumentujących się aktywnością na ćwiczeniach zastrzega się możliwość podniesienia wyniku testu o 10%.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133B8F" w:rsidRPr="00C26116" w:rsidRDefault="00133B8F" w:rsidP="00133B8F">
            <w:pPr>
              <w:jc w:val="both"/>
              <w:rPr>
                <w:b/>
              </w:rPr>
            </w:pPr>
            <w:r w:rsidRPr="00C26116">
              <w:rPr>
                <w:b/>
              </w:rPr>
              <w:t>KONTAKTOWE</w:t>
            </w:r>
          </w:p>
          <w:p w:rsidR="00133B8F" w:rsidRDefault="00133B8F" w:rsidP="00133B8F">
            <w:pPr>
              <w:jc w:val="both"/>
            </w:pPr>
            <w:r>
              <w:tab/>
              <w:t xml:space="preserve">                                         Godziny        ECTS</w:t>
            </w:r>
          </w:p>
          <w:p w:rsidR="00133B8F" w:rsidRDefault="00133B8F" w:rsidP="00133B8F">
            <w:pPr>
              <w:jc w:val="both"/>
            </w:pPr>
            <w:r>
              <w:t>wykłady</w:t>
            </w:r>
            <w:r>
              <w:tab/>
              <w:t xml:space="preserve">                                  15</w:t>
            </w:r>
            <w:r>
              <w:tab/>
              <w:t xml:space="preserve">      0,6</w:t>
            </w:r>
          </w:p>
          <w:p w:rsidR="00133B8F" w:rsidRDefault="00133B8F" w:rsidP="00133B8F">
            <w:pPr>
              <w:jc w:val="both"/>
            </w:pPr>
            <w:r>
              <w:t xml:space="preserve">ćwiczenia </w:t>
            </w:r>
            <w:r>
              <w:tab/>
              <w:t xml:space="preserve">                                  14</w:t>
            </w:r>
            <w:r>
              <w:tab/>
              <w:t xml:space="preserve">      0,56</w:t>
            </w:r>
          </w:p>
          <w:p w:rsidR="00133B8F" w:rsidRDefault="00133B8F" w:rsidP="00133B8F">
            <w:pPr>
              <w:jc w:val="both"/>
            </w:pPr>
            <w:r>
              <w:t>konsultacje</w:t>
            </w:r>
            <w:r>
              <w:tab/>
              <w:t xml:space="preserve">                                  5</w:t>
            </w:r>
            <w:r>
              <w:tab/>
              <w:t xml:space="preserve">      0,2</w:t>
            </w:r>
          </w:p>
          <w:p w:rsidR="00133B8F" w:rsidRDefault="00133B8F" w:rsidP="00133B8F">
            <w:pPr>
              <w:jc w:val="both"/>
            </w:pPr>
            <w:r>
              <w:t>kolokwium z ćwiczeń</w:t>
            </w:r>
            <w:r>
              <w:tab/>
            </w:r>
            <w:r>
              <w:tab/>
            </w:r>
          </w:p>
          <w:p w:rsidR="00133B8F" w:rsidRDefault="00133B8F" w:rsidP="00133B8F">
            <w:pPr>
              <w:jc w:val="both"/>
            </w:pPr>
            <w:r>
              <w:t>Egzamin/egzamin poprawkowy       1</w:t>
            </w:r>
            <w:r>
              <w:tab/>
              <w:t xml:space="preserve">      0,04</w:t>
            </w:r>
          </w:p>
          <w:p w:rsidR="00133B8F" w:rsidRDefault="00133B8F" w:rsidP="00133B8F">
            <w:pPr>
              <w:jc w:val="both"/>
              <w:rPr>
                <w:b/>
              </w:rPr>
            </w:pPr>
            <w:r w:rsidRPr="00C26116">
              <w:rPr>
                <w:b/>
              </w:rPr>
              <w:t>RAZEM kontaktowe</w:t>
            </w:r>
            <w:r w:rsidRPr="00C26116">
              <w:rPr>
                <w:b/>
              </w:rPr>
              <w:tab/>
              <w:t xml:space="preserve">          </w:t>
            </w:r>
            <w:r>
              <w:rPr>
                <w:b/>
              </w:rPr>
              <w:t>35</w:t>
            </w:r>
            <w:r>
              <w:tab/>
              <w:t xml:space="preserve">      </w:t>
            </w:r>
            <w:r>
              <w:rPr>
                <w:b/>
              </w:rPr>
              <w:t>1,4</w:t>
            </w:r>
          </w:p>
          <w:p w:rsidR="00133B8F" w:rsidRDefault="00133B8F" w:rsidP="00133B8F">
            <w:pPr>
              <w:jc w:val="both"/>
              <w:rPr>
                <w:b/>
              </w:rPr>
            </w:pPr>
          </w:p>
          <w:p w:rsidR="00133B8F" w:rsidRDefault="00133B8F" w:rsidP="00133B8F">
            <w:pPr>
              <w:jc w:val="both"/>
              <w:rPr>
                <w:b/>
              </w:rPr>
            </w:pPr>
            <w:r w:rsidRPr="00C26116">
              <w:rPr>
                <w:b/>
              </w:rPr>
              <w:t>NIEKONTAKTOWE</w:t>
            </w:r>
          </w:p>
          <w:p w:rsidR="00133B8F" w:rsidRPr="00C26116" w:rsidRDefault="00133B8F" w:rsidP="00133B8F">
            <w:pPr>
              <w:jc w:val="both"/>
              <w:rPr>
                <w:b/>
              </w:rPr>
            </w:pPr>
          </w:p>
          <w:p w:rsidR="00133B8F" w:rsidRDefault="00133B8F" w:rsidP="00133B8F">
            <w:pPr>
              <w:jc w:val="both"/>
            </w:pPr>
            <w:r>
              <w:t>przygotowanie do ćwiczeń</w:t>
            </w:r>
            <w:r>
              <w:tab/>
            </w:r>
            <w:r>
              <w:tab/>
            </w:r>
          </w:p>
          <w:p w:rsidR="00133B8F" w:rsidRDefault="00133B8F" w:rsidP="00133B8F">
            <w:pPr>
              <w:jc w:val="both"/>
            </w:pPr>
            <w:r>
              <w:t>przygotowanie projektu</w:t>
            </w:r>
            <w:r>
              <w:tab/>
            </w:r>
            <w:r>
              <w:tab/>
            </w:r>
          </w:p>
          <w:p w:rsidR="00133B8F" w:rsidRDefault="00133B8F" w:rsidP="00133B8F">
            <w:pPr>
              <w:jc w:val="both"/>
            </w:pPr>
            <w:r>
              <w:t>studiowanie literatury</w:t>
            </w:r>
            <w:r>
              <w:tab/>
              <w:t xml:space="preserve">                       15</w:t>
            </w:r>
            <w:r>
              <w:tab/>
              <w:t xml:space="preserve">       0,6</w:t>
            </w:r>
          </w:p>
          <w:p w:rsidR="00133B8F" w:rsidRDefault="00133B8F" w:rsidP="00133B8F">
            <w:pPr>
              <w:jc w:val="both"/>
            </w:pPr>
            <w:r>
              <w:t>przygotowanie do egzaminu</w:t>
            </w:r>
            <w:r>
              <w:tab/>
              <w:t xml:space="preserve">           25                 1</w:t>
            </w:r>
          </w:p>
          <w:p w:rsidR="00133B8F" w:rsidRPr="00C26116" w:rsidRDefault="00133B8F" w:rsidP="00133B8F">
            <w:pPr>
              <w:jc w:val="both"/>
              <w:rPr>
                <w:b/>
              </w:rPr>
            </w:pPr>
            <w:r w:rsidRPr="00C26116">
              <w:rPr>
                <w:b/>
              </w:rPr>
              <w:t xml:space="preserve">RAZEM </w:t>
            </w:r>
            <w:proofErr w:type="spellStart"/>
            <w:r w:rsidRPr="00C26116">
              <w:rPr>
                <w:b/>
              </w:rPr>
              <w:t>niekontaktowe</w:t>
            </w:r>
            <w:proofErr w:type="spellEnd"/>
            <w:r w:rsidRPr="00C26116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</w:t>
            </w:r>
            <w:r w:rsidRPr="00C26116">
              <w:rPr>
                <w:b/>
              </w:rPr>
              <w:t>40</w:t>
            </w:r>
            <w:r w:rsidRPr="00C26116">
              <w:rPr>
                <w:b/>
              </w:rPr>
              <w:tab/>
              <w:t xml:space="preserve">       </w:t>
            </w:r>
            <w:r>
              <w:rPr>
                <w:b/>
              </w:rPr>
              <w:t>1,6</w:t>
            </w:r>
          </w:p>
          <w:p w:rsidR="00023A99" w:rsidRPr="00F02E5D" w:rsidRDefault="00023A99" w:rsidP="004C0125">
            <w:pPr>
              <w:jc w:val="both"/>
            </w:pP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133B8F" w:rsidRDefault="00133B8F" w:rsidP="00133B8F">
            <w:pPr>
              <w:jc w:val="both"/>
            </w:pPr>
            <w:r>
              <w:t>Forma</w:t>
            </w:r>
            <w:r>
              <w:tab/>
              <w:t xml:space="preserve">                                        Godziny</w:t>
            </w:r>
            <w:r>
              <w:tab/>
              <w:t>ECTS</w:t>
            </w:r>
          </w:p>
          <w:p w:rsidR="00133B8F" w:rsidRDefault="00133B8F" w:rsidP="00133B8F">
            <w:pPr>
              <w:jc w:val="both"/>
            </w:pPr>
            <w:r>
              <w:t>udział w wykładach</w:t>
            </w:r>
            <w:r>
              <w:tab/>
              <w:t xml:space="preserve">                       15</w:t>
            </w:r>
            <w:r>
              <w:tab/>
              <w:t xml:space="preserve"> 0,6</w:t>
            </w:r>
          </w:p>
          <w:p w:rsidR="00133B8F" w:rsidRDefault="00133B8F" w:rsidP="00133B8F">
            <w:pPr>
              <w:jc w:val="both"/>
            </w:pPr>
            <w:r>
              <w:t>udział w ćwiczeniach</w:t>
            </w:r>
            <w:r>
              <w:tab/>
              <w:t xml:space="preserve">                       14</w:t>
            </w:r>
            <w:r>
              <w:tab/>
              <w:t xml:space="preserve"> 0,56</w:t>
            </w:r>
          </w:p>
          <w:p w:rsidR="00133B8F" w:rsidRDefault="00133B8F" w:rsidP="00133B8F">
            <w:pPr>
              <w:jc w:val="both"/>
            </w:pPr>
            <w:r>
              <w:t>konsultacje</w:t>
            </w:r>
            <w:r>
              <w:tab/>
              <w:t xml:space="preserve">                                   5</w:t>
            </w:r>
            <w:r>
              <w:tab/>
              <w:t xml:space="preserve"> 0,2</w:t>
            </w:r>
          </w:p>
          <w:p w:rsidR="00133B8F" w:rsidRDefault="00133B8F" w:rsidP="00133B8F">
            <w:pPr>
              <w:jc w:val="both"/>
            </w:pPr>
            <w:r>
              <w:t>kolokwium z ćwiczeń</w:t>
            </w:r>
            <w:r>
              <w:tab/>
            </w:r>
            <w:r>
              <w:tab/>
            </w:r>
          </w:p>
          <w:p w:rsidR="00133B8F" w:rsidRDefault="00133B8F" w:rsidP="00133B8F">
            <w:pPr>
              <w:jc w:val="both"/>
            </w:pPr>
            <w:r>
              <w:t>Egzamin/egzamin poprawkowy</w:t>
            </w:r>
            <w:r>
              <w:tab/>
              <w:t>1</w:t>
            </w:r>
            <w:r>
              <w:tab/>
              <w:t xml:space="preserve">  0,04</w:t>
            </w:r>
          </w:p>
          <w:p w:rsidR="00980EBB" w:rsidRPr="00F02E5D" w:rsidRDefault="00133B8F" w:rsidP="00133B8F">
            <w:pPr>
              <w:jc w:val="both"/>
            </w:pPr>
            <w:r w:rsidRPr="00C26116">
              <w:rPr>
                <w:b/>
              </w:rPr>
              <w:t>RAZEM</w:t>
            </w:r>
            <w:r w:rsidRPr="00C26116">
              <w:rPr>
                <w:b/>
              </w:rPr>
              <w:tab/>
              <w:t xml:space="preserve">                                  </w:t>
            </w:r>
            <w:r>
              <w:rPr>
                <w:b/>
              </w:rPr>
              <w:t>35</w:t>
            </w:r>
            <w:r w:rsidRPr="00C26116">
              <w:rPr>
                <w:b/>
              </w:rPr>
              <w:tab/>
              <w:t xml:space="preserve">  </w:t>
            </w:r>
            <w:r>
              <w:rPr>
                <w:b/>
              </w:rPr>
              <w:t>1,4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33B8F" w:rsidRPr="0022764B" w:rsidRDefault="00133B8F" w:rsidP="00133B8F">
            <w:r w:rsidRPr="0022764B">
              <w:t xml:space="preserve">W1 – </w:t>
            </w:r>
            <w:r>
              <w:t>(BZ2_W01</w:t>
            </w:r>
            <w:r w:rsidRPr="0022764B">
              <w:t>)</w:t>
            </w:r>
          </w:p>
          <w:p w:rsidR="00133B8F" w:rsidRPr="0022764B" w:rsidRDefault="00133B8F" w:rsidP="00133B8F">
            <w:r>
              <w:t>W2 – (BZ2_W03</w:t>
            </w:r>
            <w:r w:rsidRPr="0022764B">
              <w:t>)</w:t>
            </w:r>
          </w:p>
          <w:p w:rsidR="00133B8F" w:rsidRPr="0022764B" w:rsidRDefault="00133B8F" w:rsidP="00133B8F">
            <w:r w:rsidRPr="0022764B">
              <w:t xml:space="preserve">U1 – </w:t>
            </w:r>
            <w:r>
              <w:t>(BZ2_U02</w:t>
            </w:r>
            <w:r w:rsidRPr="0022764B">
              <w:t>)</w:t>
            </w:r>
          </w:p>
          <w:p w:rsidR="000F587A" w:rsidRPr="00F02E5D" w:rsidRDefault="00133B8F" w:rsidP="00133B8F">
            <w:pPr>
              <w:jc w:val="both"/>
            </w:pPr>
            <w:r w:rsidRPr="0022764B">
              <w:t>K1 - (BZ2_K01)</w:t>
            </w:r>
          </w:p>
        </w:tc>
      </w:tr>
    </w:tbl>
    <w:p w:rsidR="00023A99" w:rsidRPr="00F02E5D" w:rsidRDefault="00023A99" w:rsidP="00023A99"/>
    <w:p w:rsidR="00023A99" w:rsidRPr="00F02E5D" w:rsidRDefault="00023A99" w:rsidP="00023A99">
      <w:bookmarkStart w:id="0" w:name="_GoBack"/>
      <w:bookmarkEnd w:id="0"/>
    </w:p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5B" w:rsidRDefault="0077375B" w:rsidP="008D17BD">
      <w:r>
        <w:separator/>
      </w:r>
    </w:p>
  </w:endnote>
  <w:endnote w:type="continuationSeparator" w:id="0">
    <w:p w:rsidR="0077375B" w:rsidRDefault="0077375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80756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E79F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E79F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5B" w:rsidRDefault="0077375B" w:rsidP="008D17BD">
      <w:r>
        <w:separator/>
      </w:r>
    </w:p>
  </w:footnote>
  <w:footnote w:type="continuationSeparator" w:id="0">
    <w:p w:rsidR="0077375B" w:rsidRDefault="0077375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64A2"/>
    <w:multiLevelType w:val="hybridMultilevel"/>
    <w:tmpl w:val="EA903CD4"/>
    <w:lvl w:ilvl="0" w:tplc="FFE81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133B8F"/>
    <w:rsid w:val="0017204C"/>
    <w:rsid w:val="00204E58"/>
    <w:rsid w:val="00206860"/>
    <w:rsid w:val="00207270"/>
    <w:rsid w:val="00312718"/>
    <w:rsid w:val="0032739E"/>
    <w:rsid w:val="003853C3"/>
    <w:rsid w:val="003B32BF"/>
    <w:rsid w:val="00457679"/>
    <w:rsid w:val="004E3723"/>
    <w:rsid w:val="00500899"/>
    <w:rsid w:val="0057184E"/>
    <w:rsid w:val="006742BC"/>
    <w:rsid w:val="006748C4"/>
    <w:rsid w:val="006F3573"/>
    <w:rsid w:val="0077375B"/>
    <w:rsid w:val="00807560"/>
    <w:rsid w:val="00837C29"/>
    <w:rsid w:val="0089357C"/>
    <w:rsid w:val="008D17BD"/>
    <w:rsid w:val="0092197E"/>
    <w:rsid w:val="00980EBB"/>
    <w:rsid w:val="00991350"/>
    <w:rsid w:val="00992D17"/>
    <w:rsid w:val="009A37B6"/>
    <w:rsid w:val="009C2572"/>
    <w:rsid w:val="009E49CA"/>
    <w:rsid w:val="00A6673A"/>
    <w:rsid w:val="00A704B1"/>
    <w:rsid w:val="00AE3311"/>
    <w:rsid w:val="00AE79F0"/>
    <w:rsid w:val="00B400C0"/>
    <w:rsid w:val="00CD423D"/>
    <w:rsid w:val="00D2747A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37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3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2023-09-30T11:58:00Z</dcterms:created>
  <dcterms:modified xsi:type="dcterms:W3CDTF">2023-09-30T11:58:00Z</dcterms:modified>
</cp:coreProperties>
</file>