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22"/>
        <w:gridCol w:w="3119"/>
        <w:gridCol w:w="1134"/>
        <w:gridCol w:w="1074"/>
      </w:tblGrid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615A0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r>
              <w:t>Substancje i surowce pochodzenia roślinnego w profilaktyce i terapii zwierząt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r>
              <w:t xml:space="preserve">Plant </w:t>
            </w:r>
            <w:proofErr w:type="spellStart"/>
            <w:r>
              <w:t>substances</w:t>
            </w:r>
            <w:proofErr w:type="spellEnd"/>
            <w:r>
              <w:t xml:space="preserve"> and </w:t>
            </w:r>
            <w:proofErr w:type="spellStart"/>
            <w:r>
              <w:t>raw</w:t>
            </w:r>
            <w:proofErr w:type="spellEnd"/>
            <w:r>
              <w:t xml:space="preserve"> materials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and </w:t>
            </w:r>
            <w:proofErr w:type="spellStart"/>
            <w:r>
              <w:t>therapy</w:t>
            </w:r>
            <w:proofErr w:type="spellEnd"/>
            <w:r>
              <w:t xml:space="preserve"> of </w:t>
            </w:r>
            <w:proofErr w:type="spellStart"/>
            <w:r>
              <w:t>animals</w:t>
            </w:r>
            <w:proofErr w:type="spellEnd"/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615A09">
              <w:rPr>
                <w:strike/>
              </w:rPr>
              <w:t>obowiązkowy/</w:t>
            </w:r>
            <w:r w:rsidRPr="00F02E5D">
              <w:t>fakultatywny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023A99" w:rsidP="004C0125">
            <w:r w:rsidRPr="00B44AEB">
              <w:t>drugiego stopnia/</w:t>
            </w:r>
            <w:r w:rsidRPr="00E244B2">
              <w:rPr>
                <w:strike/>
              </w:rPr>
              <w:t>jednolite magisterskie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161E01" w:rsidP="004C0125">
            <w:r>
              <w:t>nie</w:t>
            </w:r>
            <w:r w:rsidR="00023A99" w:rsidRPr="00B44AEB">
              <w:t>stacjonarne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B44AEB" w:rsidP="004C0125">
            <w:r w:rsidRPr="00B44AEB">
              <w:t>1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023A99" w:rsidP="004C0125">
            <w:r w:rsidRPr="00B44AEB">
              <w:t>1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B44AEB" w:rsidRDefault="00023A99" w:rsidP="004C0125">
            <w:pPr>
              <w:autoSpaceDE w:val="0"/>
              <w:autoSpaceDN w:val="0"/>
              <w:adjustRightInd w:val="0"/>
            </w:pPr>
            <w:r w:rsidRPr="00B44AEB">
              <w:t>Liczba punktów ECTS z podziałem na kontaktowe/</w:t>
            </w:r>
            <w:proofErr w:type="spellStart"/>
            <w:r w:rsidRPr="00B44AEB">
              <w:t>niekontaktowe</w:t>
            </w:r>
            <w:proofErr w:type="spellEnd"/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B44AEB" w:rsidRDefault="0067034C" w:rsidP="004C0125">
            <w:r>
              <w:t>1</w:t>
            </w:r>
            <w:r w:rsidR="00B44AEB" w:rsidRPr="00B44AEB">
              <w:t xml:space="preserve"> (0,</w:t>
            </w:r>
            <w:r>
              <w:t>7</w:t>
            </w:r>
            <w:r w:rsidR="00B44AEB" w:rsidRPr="00B44AEB">
              <w:t xml:space="preserve"> / 0,</w:t>
            </w:r>
            <w:r>
              <w:t>3</w:t>
            </w:r>
            <w:bookmarkStart w:id="0" w:name="_GoBack"/>
            <w:bookmarkEnd w:id="0"/>
            <w:r w:rsidR="00B44AEB" w:rsidRPr="00B44AEB">
              <w:t>)</w:t>
            </w:r>
          </w:p>
        </w:tc>
      </w:tr>
      <w:tr w:rsidR="00615A09" w:rsidRPr="00F02E5D" w:rsidTr="004D5218">
        <w:tc>
          <w:tcPr>
            <w:tcW w:w="3942" w:type="dxa"/>
            <w:shd w:val="clear" w:color="auto" w:fill="auto"/>
          </w:tcPr>
          <w:p w:rsidR="00615A09" w:rsidRPr="00F02E5D" w:rsidRDefault="00615A09" w:rsidP="00615A0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4C1287" w:rsidRDefault="00615A09" w:rsidP="00615A09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Beata Łebkowska-Wieruszewska</w:t>
            </w:r>
          </w:p>
        </w:tc>
      </w:tr>
      <w:tr w:rsidR="00615A09" w:rsidRPr="00F02E5D" w:rsidTr="004D5218">
        <w:tc>
          <w:tcPr>
            <w:tcW w:w="3942" w:type="dxa"/>
            <w:shd w:val="clear" w:color="auto" w:fill="auto"/>
          </w:tcPr>
          <w:p w:rsidR="00615A09" w:rsidRPr="00F02E5D" w:rsidRDefault="00615A09" w:rsidP="00615A09">
            <w:r w:rsidRPr="00F02E5D">
              <w:t>Jednostka oferująca moduł</w:t>
            </w:r>
          </w:p>
          <w:p w:rsidR="00615A09" w:rsidRPr="00F02E5D" w:rsidRDefault="00615A09" w:rsidP="00615A09"/>
        </w:tc>
        <w:tc>
          <w:tcPr>
            <w:tcW w:w="5349" w:type="dxa"/>
            <w:gridSpan w:val="4"/>
            <w:shd w:val="clear" w:color="auto" w:fill="auto"/>
          </w:tcPr>
          <w:p w:rsidR="00615A09" w:rsidRPr="004C1287" w:rsidRDefault="00615A09" w:rsidP="00615A09">
            <w:pPr>
              <w:rPr>
                <w:rFonts w:cstheme="minorHAnsi"/>
              </w:rPr>
            </w:pPr>
            <w:r>
              <w:rPr>
                <w:rFonts w:cstheme="minorHAnsi"/>
              </w:rPr>
              <w:t>Katedra Farmakologii, Toksykologii i Ochrony Środowiska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615A09">
            <w:pPr>
              <w:autoSpaceDE w:val="0"/>
              <w:autoSpaceDN w:val="0"/>
              <w:adjustRightInd w:val="0"/>
              <w:jc w:val="both"/>
            </w:pPr>
            <w:r w:rsidRPr="00615A09">
              <w:t>Zapoznanie studentów z podstawowymi definicjami obowiązującymi w ziołolecznictwie, zasadami zbioru i oceny jakości surowców roślinnych. Zapoznanie studentów z wiedzą dotyczącą charakterystyki gatunków roślin oraz grzybów leczniczych obejmującej ich zastosowanie jako źródła substancji farmakognostycznych; zdobycie umiejętności rozpoznawania gatunków roślin leczniczych reprezentowanych w rodzimej florze oraz innych powszechnie spotykanych jako rośliny domowe i ogrodowe; zastosowane poszczególnych roślin, grzybów oraz substancji pochodzenia roślinnego w</w:t>
            </w:r>
            <w:r w:rsidR="00F40FD0">
              <w:t xml:space="preserve"> postaci suplementów w</w:t>
            </w:r>
            <w:r w:rsidRPr="00615A09">
              <w:t xml:space="preserve"> profilaktyce oraz terapii zwierząt. Rozwinięcie kompetencji w zakresie świadomego i odpowiedzialnego stosowania wiedzy zdobytej w trakcie realizacji przedmiotu.</w:t>
            </w:r>
          </w:p>
        </w:tc>
      </w:tr>
      <w:tr w:rsidR="00023A99" w:rsidRPr="00F02E5D" w:rsidTr="004D5218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615A09">
              <w:t xml:space="preserve"> </w:t>
            </w:r>
            <w:r w:rsidR="00615A09" w:rsidRPr="00615A09">
              <w:t xml:space="preserve">Zna podstawowe definicje: surowiec/substancja roślinna, grupy związków, związki chemiczne, aktywność biologiczna, farmakologiczna surowców roślinnych, synergizm i antagonizm między związkami obecnymi w jednej roślinie i w wieloskładnikowym </w:t>
            </w:r>
            <w:r w:rsidR="00F40FD0">
              <w:t>suplemencie</w:t>
            </w:r>
            <w:r w:rsidR="00615A09" w:rsidRPr="00615A09">
              <w:t xml:space="preserve"> roślinnym.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615A09">
              <w:t xml:space="preserve"> </w:t>
            </w:r>
            <w:r w:rsidR="00615A09" w:rsidRPr="00615A09">
              <w:t xml:space="preserve">Rozumie zagadnienie zmienności związków czynnych w roślinach i wynikające z niej efekty, zna zasady zbioru surowców.  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615A09" w:rsidP="004C0125">
            <w:r>
              <w:t xml:space="preserve">3. </w:t>
            </w:r>
            <w:r w:rsidRPr="009C5596">
              <w:t>Zna gatunki roślin i grzybów leczniczych, surowce farmaceutyczne, dodatki paszowe, suplementy diety, żywność funkcyjną.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Default="00615A09" w:rsidP="004C0125">
            <w:r>
              <w:t xml:space="preserve">4. </w:t>
            </w:r>
            <w:r w:rsidRPr="009C5596">
              <w:rPr>
                <w:rFonts w:cstheme="minorHAnsi"/>
              </w:rPr>
              <w:t>Zna działanie roślin, grzybów oraz substancji pochodzenia roślinnego na organizmy zwierząt na poziomie organizmu i molekularnym.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Default="00615A09" w:rsidP="004C0125">
            <w:r>
              <w:t xml:space="preserve">5. </w:t>
            </w:r>
            <w:r w:rsidRPr="00615A09">
              <w:t>Potrafi analizować informacje na temat surowców roślinnych zamieszczone w farmakopeach. Zna pojęcia surowce farmakopealne i niefarmakopealne.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Default="00615A09" w:rsidP="004C0125">
            <w:r>
              <w:t xml:space="preserve">6. </w:t>
            </w:r>
            <w:r w:rsidRPr="00615A09">
              <w:t>Rozumie celowość wykorzystywanie  surowców roślinnych w przemyśle farmaceutycznym</w:t>
            </w:r>
            <w:r>
              <w:t>.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r w:rsidRPr="009C559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9C5596">
              <w:t xml:space="preserve"> Potrafi zdefiniować co to jest surowiec roślinny, związek czynny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r w:rsidRPr="009C5596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</w:t>
            </w:r>
            <w:r w:rsidRPr="009C5596">
              <w:t>Potrafi wykazać, że między związkami obecnymi w roślinach zachodzą różnego rodzaju interakcje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pPr>
              <w:rPr>
                <w:rFonts w:cstheme="minorHAnsi"/>
                <w:color w:val="FF0000"/>
              </w:rPr>
            </w:pPr>
            <w:r w:rsidRPr="009C559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Rozumie celowość właściwego postepowania przy  zbiorze oraz oceny jakości surowca roślinnego.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pPr>
              <w:rPr>
                <w:rFonts w:cstheme="minorHAnsi"/>
              </w:rPr>
            </w:pPr>
            <w:r w:rsidRPr="009C5596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Potrafi zidentyfikować rośliny i grzyby lecznicze występujące w Polsce oraz inne powszechnie spotykane jako rośliny domowe i ogrodowe.</w:t>
            </w:r>
          </w:p>
        </w:tc>
      </w:tr>
      <w:tr w:rsidR="00615A0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15A09" w:rsidRPr="00F02E5D" w:rsidRDefault="00615A09" w:rsidP="00615A09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615A09" w:rsidRPr="009C5596" w:rsidRDefault="00615A09" w:rsidP="00615A09">
            <w:pPr>
              <w:rPr>
                <w:rFonts w:cstheme="minorHAnsi"/>
              </w:rPr>
            </w:pPr>
            <w:r w:rsidRPr="009C5596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Pr="009C5596">
              <w:rPr>
                <w:rFonts w:cstheme="minorHAnsi"/>
              </w:rPr>
              <w:t xml:space="preserve"> Potrafi określić wskazania i przeciwwskazania do stosowania substancji roślinnych i grzybów w profilaktyce i terapii zwierząt oraz unikać zagrożeń jakie wynikają z nieodpowiedzialnego spożywania roślin leczniczych</w:t>
            </w:r>
            <w:r w:rsidR="00F40FD0">
              <w:rPr>
                <w:rFonts w:cstheme="minorHAnsi"/>
              </w:rPr>
              <w:t xml:space="preserve"> w postaci suplementów</w:t>
            </w:r>
            <w:r w:rsidRPr="009C5596">
              <w:rPr>
                <w:rFonts w:cstheme="minorHAnsi"/>
              </w:rPr>
              <w:t>.</w:t>
            </w:r>
          </w:p>
        </w:tc>
      </w:tr>
      <w:tr w:rsidR="00023A99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F40FD0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0FD0" w:rsidRPr="00F02E5D" w:rsidRDefault="00F40FD0" w:rsidP="00F40FD0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F40FD0" w:rsidRPr="007D611C" w:rsidRDefault="00F40FD0" w:rsidP="00F40FD0">
            <w:pPr>
              <w:rPr>
                <w:rFonts w:cstheme="minorHAnsi"/>
              </w:rPr>
            </w:pPr>
            <w:r w:rsidRPr="007D611C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7D611C">
              <w:rPr>
                <w:rFonts w:cstheme="minorHAnsi"/>
              </w:rPr>
              <w:t xml:space="preserve"> </w:t>
            </w:r>
            <w:r w:rsidRPr="007D611C">
              <w:t xml:space="preserve">stosuje </w:t>
            </w:r>
            <w:proofErr w:type="spellStart"/>
            <w:r>
              <w:t>suplemety</w:t>
            </w:r>
            <w:proofErr w:type="spellEnd"/>
            <w:r>
              <w:t xml:space="preserve"> </w:t>
            </w:r>
            <w:r w:rsidRPr="007D611C">
              <w:t xml:space="preserve">pochodzenia roślinnego w sposób odpowiedzialny a </w:t>
            </w:r>
            <w:r w:rsidRPr="007D611C">
              <w:rPr>
                <w:rFonts w:cstheme="minorHAnsi"/>
              </w:rPr>
              <w:t xml:space="preserve">w wyborze </w:t>
            </w:r>
            <w:r>
              <w:rPr>
                <w:rFonts w:cstheme="minorHAnsi"/>
              </w:rPr>
              <w:t>suplementu</w:t>
            </w:r>
            <w:r w:rsidRPr="007D611C">
              <w:rPr>
                <w:rFonts w:cstheme="minorHAnsi"/>
              </w:rPr>
              <w:t xml:space="preserve"> pochodzenia roślinnego kieruje się przede wszystkim dobrem pacjenta</w:t>
            </w:r>
          </w:p>
        </w:tc>
      </w:tr>
      <w:tr w:rsidR="00F40FD0" w:rsidRPr="00F02E5D" w:rsidTr="004D521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0FD0" w:rsidRPr="00F02E5D" w:rsidRDefault="00F40FD0" w:rsidP="00F40FD0">
            <w:pPr>
              <w:rPr>
                <w:highlight w:val="yellow"/>
              </w:rPr>
            </w:pPr>
          </w:p>
        </w:tc>
        <w:tc>
          <w:tcPr>
            <w:tcW w:w="5349" w:type="dxa"/>
            <w:gridSpan w:val="4"/>
            <w:shd w:val="clear" w:color="auto" w:fill="auto"/>
          </w:tcPr>
          <w:p w:rsidR="00F40FD0" w:rsidRPr="007D611C" w:rsidRDefault="00F40FD0" w:rsidP="00F40FD0">
            <w:pPr>
              <w:rPr>
                <w:rFonts w:cstheme="minorHAnsi"/>
              </w:rPr>
            </w:pPr>
            <w:r w:rsidRPr="007D611C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Pr="007D611C">
              <w:t xml:space="preserve"> </w:t>
            </w:r>
            <w:r w:rsidRPr="007D611C">
              <w:rPr>
                <w:rFonts w:cstheme="minorHAnsi"/>
              </w:rPr>
              <w:t>rozumie postęp w zakresie wprowadzania nowych leków pochodzenia roślinnego, samodzielnie znajduje informacje o nowych lekach pochodzenia roślinnego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40FD0" w:rsidRDefault="00F40FD0" w:rsidP="004C0125">
            <w:pPr>
              <w:jc w:val="both"/>
            </w:pPr>
            <w:r w:rsidRPr="00F40FD0">
              <w:t>-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9" w:type="dxa"/>
            <w:gridSpan w:val="4"/>
            <w:shd w:val="clear" w:color="auto" w:fill="auto"/>
          </w:tcPr>
          <w:p w:rsidR="00F40FD0" w:rsidRPr="00F40FD0" w:rsidRDefault="00F40FD0" w:rsidP="00F40FD0">
            <w:r w:rsidRPr="00F40FD0">
              <w:t xml:space="preserve">Tematy wykładów: </w:t>
            </w:r>
          </w:p>
          <w:p w:rsidR="00F40FD0" w:rsidRPr="00F40FD0" w:rsidRDefault="00F40FD0" w:rsidP="00F40FD0">
            <w:r w:rsidRPr="00F40FD0">
              <w:t>1. Wiadomości ogólne, podstawowe definicje (surowiec/substancja roślinna, grupy związków,  związki czynne decydujące o aktywności biologicznej i farmakologicznej surowców roślinnych), zjawisko synergizmu i antagonizmu w roślinach, zmienność związków czynnych, pochodzenie surowców roślinnych, zasady zbioru, metody badania tożsamości,  standaryzacji, rodzaje leków roślinnych, sposoby ich przygotowania. [3godz.]</w:t>
            </w:r>
          </w:p>
          <w:p w:rsidR="00F40FD0" w:rsidRPr="00F40FD0" w:rsidRDefault="00F40FD0" w:rsidP="00F40FD0">
            <w:r w:rsidRPr="00F40FD0">
              <w:t xml:space="preserve">2. Przedstawienie  danych dotyczących surowców pochodzenia roślinnego zamieszczonych w różnych farmakopeach. Surowce farmakopealne i </w:t>
            </w:r>
            <w:r w:rsidRPr="00F40FD0">
              <w:lastRenderedPageBreak/>
              <w:t>niefarmakopealne. [3godz.]</w:t>
            </w:r>
          </w:p>
          <w:p w:rsidR="00F40FD0" w:rsidRPr="00F40FD0" w:rsidRDefault="00F40FD0" w:rsidP="00F40FD0">
            <w:r w:rsidRPr="00F40FD0">
              <w:t>3. Charakterystyka związków chemicznych i substancji występujących w roślinach i ich znaczenie użytkowe (rodzaje surowców roślinnych i podstawowe metody ich pozyskiwania). [3godz.]</w:t>
            </w:r>
          </w:p>
          <w:p w:rsidR="00F40FD0" w:rsidRPr="00F40FD0" w:rsidRDefault="00F40FD0" w:rsidP="00F40FD0">
            <w:r w:rsidRPr="00F40FD0">
              <w:t>4. Przegląd roślin wyższych i grzybów wytwarzających substancje aktywne biologiczne. Możliwości wykorzystania naturalnych substancji pozyskiwanych z roślin i grzybów w profilaktyce i terapii zwierząt. [3godz.]</w:t>
            </w:r>
          </w:p>
          <w:p w:rsidR="00F40FD0" w:rsidRPr="00F40FD0" w:rsidRDefault="00F40FD0" w:rsidP="00F40FD0">
            <w:r w:rsidRPr="00F40FD0">
              <w:t xml:space="preserve">6. Charakterystyka wybranych roślinnych </w:t>
            </w:r>
            <w:r>
              <w:t>suplementów</w:t>
            </w:r>
            <w:r w:rsidRPr="00F40FD0">
              <w:t xml:space="preserve"> wykorzystywanych w terapii i profilaktyce chorób zwierząt. [2godz.]</w:t>
            </w:r>
          </w:p>
          <w:p w:rsidR="0057184E" w:rsidRPr="00F40FD0" w:rsidRDefault="00F40FD0" w:rsidP="00F40FD0">
            <w:r w:rsidRPr="00F40FD0">
              <w:t>7. Kolokwium [1godz.]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r w:rsidRPr="004D5218">
              <w:t xml:space="preserve">1. Ożarowski A., </w:t>
            </w:r>
            <w:proofErr w:type="spellStart"/>
            <w:r w:rsidRPr="004D5218">
              <w:t>Jaroniewski</w:t>
            </w:r>
            <w:proofErr w:type="spellEnd"/>
            <w:r w:rsidRPr="004D5218">
              <w:t xml:space="preserve"> W., Rośliny lecznicze i ich praktyczne zastosowanie, Instytut Wydawniczy Związków Zawodowych, Warszawa, 1989,</w:t>
            </w:r>
          </w:p>
          <w:p w:rsidR="004D5218" w:rsidRPr="004D5218" w:rsidRDefault="004D5218" w:rsidP="004D5218">
            <w:r w:rsidRPr="004D5218">
              <w:t xml:space="preserve">2. </w:t>
            </w:r>
            <w:proofErr w:type="spellStart"/>
            <w:r w:rsidRPr="004D5218">
              <w:t>Prajapati</w:t>
            </w:r>
            <w:proofErr w:type="spellEnd"/>
            <w:r w:rsidRPr="004D5218">
              <w:t xml:space="preserve"> N. </w:t>
            </w:r>
            <w:proofErr w:type="spellStart"/>
            <w:r w:rsidRPr="004D5218">
              <w:t>Purohit</w:t>
            </w:r>
            <w:proofErr w:type="spellEnd"/>
            <w:r w:rsidRPr="004D5218">
              <w:t xml:space="preserve"> S., </w:t>
            </w:r>
            <w:proofErr w:type="spellStart"/>
            <w:r w:rsidRPr="004D5218">
              <w:t>Sharma</w:t>
            </w:r>
            <w:proofErr w:type="spellEnd"/>
            <w:r w:rsidRPr="004D5218">
              <w:t xml:space="preserve"> A., Kumar T., A </w:t>
            </w:r>
            <w:proofErr w:type="spellStart"/>
            <w:r w:rsidRPr="004D5218">
              <w:t>handbook</w:t>
            </w:r>
            <w:proofErr w:type="spellEnd"/>
            <w:r w:rsidRPr="004D5218">
              <w:t xml:space="preserve"> of </w:t>
            </w:r>
            <w:proofErr w:type="spellStart"/>
            <w:r w:rsidRPr="004D5218">
              <w:t>medicinal</w:t>
            </w:r>
            <w:proofErr w:type="spellEnd"/>
            <w:r w:rsidRPr="004D5218">
              <w:t xml:space="preserve"> </w:t>
            </w:r>
            <w:proofErr w:type="spellStart"/>
            <w:r w:rsidRPr="004D5218">
              <w:t>plants</w:t>
            </w:r>
            <w:proofErr w:type="spellEnd"/>
            <w:r w:rsidRPr="004D5218">
              <w:t xml:space="preserve">. A </w:t>
            </w:r>
            <w:proofErr w:type="spellStart"/>
            <w:r w:rsidRPr="004D5218">
              <w:t>complete</w:t>
            </w:r>
            <w:proofErr w:type="spellEnd"/>
            <w:r w:rsidRPr="004D5218">
              <w:t xml:space="preserve"> </w:t>
            </w:r>
            <w:proofErr w:type="spellStart"/>
            <w:r w:rsidRPr="004D5218">
              <w:t>source</w:t>
            </w:r>
            <w:proofErr w:type="spellEnd"/>
            <w:r w:rsidRPr="004D5218">
              <w:t xml:space="preserve"> </w:t>
            </w:r>
            <w:proofErr w:type="spellStart"/>
            <w:r w:rsidRPr="004D5218">
              <w:t>book</w:t>
            </w:r>
            <w:proofErr w:type="spellEnd"/>
            <w:r w:rsidRPr="004D5218">
              <w:t xml:space="preserve">, </w:t>
            </w:r>
            <w:proofErr w:type="spellStart"/>
            <w:r w:rsidRPr="004D5218">
              <w:t>Agrobios</w:t>
            </w:r>
            <w:proofErr w:type="spellEnd"/>
            <w:r w:rsidRPr="004D5218">
              <w:t xml:space="preserve"> (India), </w:t>
            </w:r>
            <w:proofErr w:type="spellStart"/>
            <w:r w:rsidRPr="004D5218">
              <w:t>Jodhpur</w:t>
            </w:r>
            <w:proofErr w:type="spellEnd"/>
            <w:r w:rsidRPr="004D5218">
              <w:t>, 2012,</w:t>
            </w:r>
          </w:p>
          <w:p w:rsidR="004D5218" w:rsidRPr="004D5218" w:rsidRDefault="004D5218" w:rsidP="004D5218">
            <w:r w:rsidRPr="004D5218">
              <w:t xml:space="preserve">3. Wyk B., </w:t>
            </w:r>
            <w:proofErr w:type="spellStart"/>
            <w:r w:rsidRPr="004D5218">
              <w:t>Wink</w:t>
            </w:r>
            <w:proofErr w:type="spellEnd"/>
            <w:r w:rsidRPr="004D5218">
              <w:t xml:space="preserve"> M., Rośliny lecznicze świata, </w:t>
            </w:r>
            <w:proofErr w:type="spellStart"/>
            <w:r w:rsidRPr="004D5218">
              <w:t>MedPharm</w:t>
            </w:r>
            <w:proofErr w:type="spellEnd"/>
            <w:r w:rsidRPr="004D5218">
              <w:t xml:space="preserve"> Polska, Wrocław, 2008,</w:t>
            </w:r>
          </w:p>
          <w:p w:rsidR="004D5218" w:rsidRPr="004D5218" w:rsidRDefault="004D5218" w:rsidP="004D5218">
            <w:r w:rsidRPr="004D5218">
              <w:t xml:space="preserve">4. A. </w:t>
            </w:r>
            <w:proofErr w:type="spellStart"/>
            <w:r w:rsidRPr="004D5218">
              <w:t>Alberts</w:t>
            </w:r>
            <w:proofErr w:type="spellEnd"/>
            <w:r w:rsidRPr="004D5218">
              <w:t xml:space="preserve"> i P. </w:t>
            </w:r>
            <w:proofErr w:type="spellStart"/>
            <w:r w:rsidRPr="004D5218">
              <w:t>Mullen</w:t>
            </w:r>
            <w:proofErr w:type="spellEnd"/>
            <w:r w:rsidRPr="004D5218">
              <w:t>, Psychoaktywne rośliny i grzyby, Muza S.A., Warszawa, 2002,</w:t>
            </w:r>
          </w:p>
          <w:p w:rsidR="004D5218" w:rsidRPr="004D5218" w:rsidRDefault="004D5218" w:rsidP="004D5218">
            <w:r w:rsidRPr="004D5218">
              <w:t>5. Rumińska A., Ożarowski A., Leksykon roślin leczniczych, Państwowe Wydawnictwo Rolnicze, Warszawa, 1990,</w:t>
            </w:r>
          </w:p>
          <w:p w:rsidR="004D5218" w:rsidRPr="004D5218" w:rsidRDefault="004D5218" w:rsidP="004D5218">
            <w:r w:rsidRPr="004D5218">
              <w:t xml:space="preserve">6. Anioł-Kwiatkowska J., 1993r., "Rośliny leczące zwierzęta", wyd. </w:t>
            </w:r>
            <w:proofErr w:type="spellStart"/>
            <w:r w:rsidRPr="004D5218">
              <w:t>WSziP</w:t>
            </w:r>
            <w:proofErr w:type="spellEnd"/>
            <w:r w:rsidRPr="004D5218">
              <w:t xml:space="preserve"> Warszawa, </w:t>
            </w:r>
          </w:p>
          <w:p w:rsidR="004D5218" w:rsidRPr="004D5218" w:rsidRDefault="004D5218" w:rsidP="004D5218">
            <w:r w:rsidRPr="004D5218">
              <w:t>7.Sadowska A. , 2003r., "Rośliny lecznicze w weterynarii i zootechnice", wyd. SGGW Warszawa.</w:t>
            </w:r>
          </w:p>
          <w:p w:rsidR="004D5218" w:rsidRPr="004D5218" w:rsidRDefault="004D5218" w:rsidP="004D5218">
            <w:r w:rsidRPr="004D5218">
              <w:t xml:space="preserve">LIT.UZUPEŁNIAJĄCA: </w:t>
            </w:r>
          </w:p>
          <w:p w:rsidR="004D5218" w:rsidRPr="004D5218" w:rsidRDefault="004D5218" w:rsidP="004D5218">
            <w:r w:rsidRPr="004D5218">
              <w:t xml:space="preserve">1) </w:t>
            </w:r>
            <w:proofErr w:type="spellStart"/>
            <w:r w:rsidRPr="004D5218">
              <w:t>Kohlmünzer</w:t>
            </w:r>
            <w:proofErr w:type="spellEnd"/>
            <w:r w:rsidRPr="004D5218">
              <w:t xml:space="preserve"> S., 2000r., "</w:t>
            </w:r>
            <w:proofErr w:type="spellStart"/>
            <w:r w:rsidRPr="004D5218">
              <w:t>Farmakognazja</w:t>
            </w:r>
            <w:proofErr w:type="spellEnd"/>
            <w:r w:rsidRPr="004D5218">
              <w:t xml:space="preserve">", wyd. PZWL Warszawa, </w:t>
            </w:r>
          </w:p>
          <w:p w:rsidR="004D5218" w:rsidRPr="004D5218" w:rsidRDefault="004D5218" w:rsidP="004D5218">
            <w:r w:rsidRPr="004D5218">
              <w:t>2) Lewandowski L., Lewicka M., Janowicz P. , 1997r.</w:t>
            </w:r>
          </w:p>
          <w:p w:rsidR="00023A99" w:rsidRPr="00F40FD0" w:rsidRDefault="004D5218" w:rsidP="004D5218">
            <w:pPr>
              <w:rPr>
                <w:color w:val="FF0000"/>
              </w:rPr>
            </w:pPr>
            <w:r w:rsidRPr="004D5218">
              <w:t>3) Artykuły naukowe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023A99" w:rsidRPr="00F40FD0" w:rsidRDefault="004D5218" w:rsidP="004C0125">
            <w:pPr>
              <w:rPr>
                <w:color w:val="FF0000"/>
              </w:rPr>
            </w:pPr>
            <w:r w:rsidRPr="004D5218">
              <w:t>Wykład, prezentacje multimedialne, praca w grupach nad zagadnieniami, dyskusja, przygotowanie do zaliczenia, przygotowanie do zajęć</w:t>
            </w:r>
          </w:p>
        </w:tc>
      </w:tr>
      <w:tr w:rsidR="00023A99" w:rsidRPr="00F02E5D" w:rsidTr="004D5218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pPr>
              <w:jc w:val="both"/>
            </w:pPr>
            <w:r w:rsidRPr="004D5218">
              <w:t xml:space="preserve">Sprawdzanie wiadomości odbywa się w formie pisemnej, po zakończeniu wszystkich bloków tematycznych. Przewidziane jest jedno kolokwium pisemne składające się z zadań opisowych otwartych i zamkniętych lub zadań testowych. Suma punktów uzyskanych na kolokwium  jest  wyrażana  w  skali  względnej  procentowej,  gdzie  100%  to  maksymalna  liczba  punktów możliwych  do  zdobycia  na  kolokwium.  Zakres  wiedzy   sprawdzanej   na   kolokwium  obejmuje tematy wykładowe. Podstawą zaliczenia modułu jest </w:t>
            </w:r>
            <w:r w:rsidRPr="004D5218">
              <w:lastRenderedPageBreak/>
              <w:t>zdobycie minimum 51% pkt procentowych z kolokwium pisemnego. Ponadto do zaliczenia modułu niezbędna jest obecność w co najmniej 85% zajęć przewidzianych w planie modułu.</w:t>
            </w:r>
          </w:p>
          <w:p w:rsidR="00023A99" w:rsidRPr="004D5218" w:rsidRDefault="004D5218" w:rsidP="004D5218">
            <w:pPr>
              <w:jc w:val="both"/>
            </w:pPr>
            <w:r w:rsidRPr="004D5218">
              <w:t>Punkty procentowe z kolokwium przeliczane są na oceny według następującej skali: ocena bardzo dobry –91-100%., plus dobry –81-90% pkt., dobry –71-80%., plus dostateczny –61-70%., dostateczny –51-60%., niedostateczny –0-50%.</w:t>
            </w:r>
          </w:p>
        </w:tc>
      </w:tr>
      <w:tr w:rsidR="0032739E" w:rsidRPr="00F02E5D" w:rsidTr="004D5218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pPr>
              <w:jc w:val="both"/>
            </w:pPr>
            <w:r w:rsidRPr="004D5218">
              <w:t>Ocena modułu:</w:t>
            </w:r>
          </w:p>
          <w:p w:rsidR="004D5218" w:rsidRPr="004D5218" w:rsidRDefault="004D5218" w:rsidP="004D5218">
            <w:pPr>
              <w:jc w:val="both"/>
            </w:pPr>
            <w:r w:rsidRPr="004D5218">
              <w:t>Kolokwium – waga 100%</w:t>
            </w:r>
          </w:p>
          <w:p w:rsidR="004D5218" w:rsidRPr="004D5218" w:rsidRDefault="004D5218" w:rsidP="004D5218">
            <w:pPr>
              <w:jc w:val="both"/>
            </w:pPr>
          </w:p>
          <w:p w:rsidR="0032739E" w:rsidRPr="00F40FD0" w:rsidRDefault="004D5218" w:rsidP="004D5218">
            <w:pPr>
              <w:jc w:val="both"/>
              <w:rPr>
                <w:color w:val="FF0000"/>
              </w:rPr>
            </w:pPr>
            <w:r w:rsidRPr="004D5218">
              <w:t>Podstawą zaliczenia modułu jest zdobycie minimum 51% pkt procentowych z kolokwium pisemnego.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94"/>
          <w:jc w:val="center"/>
        </w:trPr>
        <w:tc>
          <w:tcPr>
            <w:tcW w:w="3964" w:type="dxa"/>
            <w:gridSpan w:val="2"/>
            <w:vMerge w:val="restart"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  <w:r w:rsidRPr="00234C5E">
              <w:rPr>
                <w:rFonts w:cstheme="minorHAnsi"/>
              </w:rPr>
              <w:t>Bilans punktów ECTS</w:t>
            </w:r>
          </w:p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53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D5218" w:rsidRPr="00F56218" w:rsidRDefault="004D5218" w:rsidP="00324B52">
            <w:pPr>
              <w:rPr>
                <w:rFonts w:cstheme="minorHAnsi"/>
              </w:rPr>
            </w:pPr>
            <w:r w:rsidRPr="00F56218">
              <w:rPr>
                <w:rFonts w:cstheme="minorHAnsi"/>
              </w:rPr>
              <w:t>KONTAKTOWE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133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F56218" w:rsidRDefault="004D5218" w:rsidP="00324B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F56218" w:rsidRDefault="004D5218" w:rsidP="00324B52">
            <w:pPr>
              <w:rPr>
                <w:rFonts w:cstheme="minorHAnsi"/>
              </w:rPr>
            </w:pPr>
            <w:r w:rsidRPr="00F56218">
              <w:rPr>
                <w:rFonts w:cstheme="minorHAnsi"/>
              </w:rPr>
              <w:t>Godziny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F56218" w:rsidRDefault="004D5218" w:rsidP="00324B52">
            <w:pPr>
              <w:rPr>
                <w:rFonts w:cstheme="minorHAnsi"/>
              </w:rPr>
            </w:pPr>
            <w:r w:rsidRPr="00F56218">
              <w:rPr>
                <w:rFonts w:cstheme="minorHAnsi"/>
              </w:rPr>
              <w:t>ECTS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r w:rsidRPr="0073625D">
              <w:t xml:space="preserve">Wykład/ćwiczenia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781E81" w:rsidP="00324B52"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781E81" w:rsidP="00324B52">
            <w:r>
              <w:t>0,3</w:t>
            </w:r>
            <w:r w:rsidR="004D5218" w:rsidRPr="0073625D">
              <w:t>6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72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5218" w:rsidRPr="0073625D" w:rsidRDefault="004D5218" w:rsidP="00324B52">
            <w:r w:rsidRPr="0073625D">
              <w:t>Konsultacje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5218" w:rsidRPr="0073625D" w:rsidRDefault="00781E81" w:rsidP="00324B52"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D5218" w:rsidRPr="0073625D" w:rsidRDefault="004D5218" w:rsidP="00324B52">
            <w:r w:rsidRPr="0073625D">
              <w:t>0,</w:t>
            </w:r>
            <w:r w:rsidR="00781E81">
              <w:t>36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163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4D5218" w:rsidRPr="0073625D" w:rsidRDefault="004D5218" w:rsidP="00324B52"/>
        </w:tc>
        <w:tc>
          <w:tcPr>
            <w:tcW w:w="1134" w:type="dxa"/>
          </w:tcPr>
          <w:p w:rsidR="004D5218" w:rsidRPr="0073625D" w:rsidRDefault="004D5218" w:rsidP="00324B52"/>
        </w:tc>
        <w:tc>
          <w:tcPr>
            <w:tcW w:w="1074" w:type="dxa"/>
          </w:tcPr>
          <w:p w:rsidR="004D5218" w:rsidRPr="0073625D" w:rsidRDefault="004D5218" w:rsidP="00324B52"/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343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4D5218" w:rsidRPr="0073625D" w:rsidRDefault="004D5218" w:rsidP="00324B52">
            <w:r w:rsidRPr="0073625D">
              <w:t>RAZEM kontaktowe</w:t>
            </w:r>
          </w:p>
        </w:tc>
        <w:tc>
          <w:tcPr>
            <w:tcW w:w="1134" w:type="dxa"/>
          </w:tcPr>
          <w:p w:rsidR="004D5218" w:rsidRPr="0073625D" w:rsidRDefault="004D5218" w:rsidP="00324B52">
            <w:r w:rsidRPr="0073625D">
              <w:t>18</w:t>
            </w:r>
          </w:p>
        </w:tc>
        <w:tc>
          <w:tcPr>
            <w:tcW w:w="1074" w:type="dxa"/>
          </w:tcPr>
          <w:p w:rsidR="004D5218" w:rsidRPr="0073625D" w:rsidRDefault="004D5218" w:rsidP="00324B52">
            <w:r w:rsidRPr="0073625D">
              <w:t>0,7</w:t>
            </w:r>
            <w:r w:rsidR="00781E81">
              <w:t>2</w:t>
            </w:r>
          </w:p>
        </w:tc>
      </w:tr>
      <w:tr w:rsidR="004D5218" w:rsidRPr="00F56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5327" w:type="dxa"/>
            <w:gridSpan w:val="3"/>
            <w:shd w:val="clear" w:color="auto" w:fill="F2F2F2"/>
          </w:tcPr>
          <w:p w:rsidR="004D5218" w:rsidRPr="0073625D" w:rsidRDefault="004D5218" w:rsidP="00324B52">
            <w:pPr>
              <w:rPr>
                <w:rFonts w:cstheme="minorHAnsi"/>
              </w:rPr>
            </w:pPr>
            <w:r w:rsidRPr="0073625D">
              <w:rPr>
                <w:rFonts w:cstheme="minorHAnsi"/>
              </w:rPr>
              <w:t>NIEKONTAKTOWE</w:t>
            </w: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przygotowanie do ćwiczeń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781E81" w:rsidP="00324B52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0,</w:t>
            </w:r>
            <w:r w:rsidR="00781E81">
              <w:rPr>
                <w:rFonts w:cstheme="minorHAnsi"/>
              </w:rPr>
              <w:t>2</w:t>
            </w: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26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przygotowanie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781E81" w:rsidP="00324B52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0,</w:t>
            </w:r>
            <w:r w:rsidR="00781E81">
              <w:rPr>
                <w:rFonts w:cstheme="minorHAnsi"/>
              </w:rPr>
              <w:t>16</w:t>
            </w: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67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</w:p>
        </w:tc>
      </w:tr>
      <w:tr w:rsidR="004D5218" w:rsidTr="004D5218">
        <w:tblPrEx>
          <w:jc w:val="center"/>
          <w:tblLook w:val="00A0"/>
        </w:tblPrEx>
        <w:trPr>
          <w:cantSplit/>
          <w:trHeight w:val="778"/>
          <w:jc w:val="center"/>
        </w:trPr>
        <w:tc>
          <w:tcPr>
            <w:tcW w:w="3964" w:type="dxa"/>
            <w:gridSpan w:val="2"/>
            <w:vMerge/>
            <w:shd w:val="clear" w:color="auto" w:fill="auto"/>
          </w:tcPr>
          <w:p w:rsidR="004D5218" w:rsidRPr="00234C5E" w:rsidRDefault="004D5218" w:rsidP="00324B52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 xml:space="preserve">RAZEM </w:t>
            </w:r>
            <w:proofErr w:type="spellStart"/>
            <w:r w:rsidRPr="0073625D">
              <w:rPr>
                <w:rFonts w:cstheme="minorHAnsi"/>
              </w:rPr>
              <w:t>niekontaktowe</w:t>
            </w:r>
            <w:proofErr w:type="spellEnd"/>
            <w:r w:rsidRPr="0073625D">
              <w:rPr>
                <w:rFonts w:cstheme="minorHAnsi"/>
              </w:rPr>
              <w:t>/</w:t>
            </w:r>
            <w:proofErr w:type="spellStart"/>
            <w:r w:rsidRPr="0073625D">
              <w:rPr>
                <w:rFonts w:cstheme="minorHAnsi"/>
              </w:rPr>
              <w:t>pkt</w:t>
            </w:r>
            <w:proofErr w:type="spellEnd"/>
            <w:r w:rsidRPr="0073625D">
              <w:rPr>
                <w:rFonts w:cstheme="minorHAnsi"/>
              </w:rPr>
              <w:t xml:space="preserve">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18" w:rsidRPr="0073625D" w:rsidRDefault="004D5218" w:rsidP="00324B52">
            <w:pPr>
              <w:spacing w:line="256" w:lineRule="auto"/>
              <w:rPr>
                <w:rFonts w:cstheme="minorHAnsi"/>
              </w:rPr>
            </w:pPr>
            <w:r w:rsidRPr="0073625D">
              <w:rPr>
                <w:rFonts w:cstheme="minorHAnsi"/>
              </w:rPr>
              <w:t>0,3</w:t>
            </w:r>
            <w:r w:rsidR="00781E81">
              <w:rPr>
                <w:rFonts w:cstheme="minorHAnsi"/>
              </w:rPr>
              <w:t>6</w:t>
            </w:r>
          </w:p>
        </w:tc>
      </w:tr>
      <w:tr w:rsidR="00101F00" w:rsidRPr="00F02E5D" w:rsidTr="004D5218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9" w:type="dxa"/>
            <w:gridSpan w:val="4"/>
            <w:shd w:val="clear" w:color="auto" w:fill="auto"/>
          </w:tcPr>
          <w:tbl>
            <w:tblPr>
              <w:tblW w:w="49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25"/>
              <w:gridCol w:w="1239"/>
              <w:gridCol w:w="1873"/>
            </w:tblGrid>
            <w:tr w:rsidR="004D5218" w:rsidRPr="0073625D" w:rsidTr="004D5218">
              <w:trPr>
                <w:cantSplit/>
                <w:trHeight w:val="296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B07AF9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 xml:space="preserve">udział w </w:t>
                  </w:r>
                  <w:r w:rsidR="00B07AF9">
                    <w:rPr>
                      <w:rFonts w:cstheme="minorHAnsi"/>
                    </w:rPr>
                    <w:t>wykładach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B07AF9" w:rsidP="004D5218">
                  <w:pPr>
                    <w:spacing w:line="25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B07AF9" w:rsidP="004D5218">
                  <w:pPr>
                    <w:spacing w:line="25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0,3</w:t>
                  </w:r>
                  <w:r w:rsidR="004D5218" w:rsidRPr="0073625D">
                    <w:rPr>
                      <w:rFonts w:cstheme="minorHAnsi"/>
                    </w:rPr>
                    <w:t>6</w:t>
                  </w:r>
                </w:p>
              </w:tc>
            </w:tr>
            <w:tr w:rsidR="004D5218" w:rsidRPr="0073625D" w:rsidTr="004D5218">
              <w:trPr>
                <w:cantSplit/>
                <w:trHeight w:val="296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Konsultacje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B07AF9" w:rsidP="004D5218">
                  <w:pPr>
                    <w:spacing w:line="25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0,</w:t>
                  </w:r>
                  <w:r w:rsidR="00B07AF9">
                    <w:rPr>
                      <w:rFonts w:cstheme="minorHAnsi"/>
                    </w:rPr>
                    <w:t>36</w:t>
                  </w:r>
                </w:p>
              </w:tc>
            </w:tr>
            <w:tr w:rsidR="004D5218" w:rsidRPr="0073625D" w:rsidTr="004D5218">
              <w:trPr>
                <w:cantSplit/>
                <w:trHeight w:val="296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</w:p>
              </w:tc>
            </w:tr>
            <w:tr w:rsidR="004D5218" w:rsidRPr="0073625D" w:rsidTr="004D5218">
              <w:trPr>
                <w:cantSplit/>
                <w:trHeight w:val="563"/>
                <w:jc w:val="center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RAZEM z bezpośrednim udziałem nauczyciela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18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218" w:rsidRPr="0073625D" w:rsidRDefault="004D5218" w:rsidP="004D5218">
                  <w:pPr>
                    <w:spacing w:line="256" w:lineRule="auto"/>
                    <w:rPr>
                      <w:rFonts w:cstheme="minorHAnsi"/>
                    </w:rPr>
                  </w:pPr>
                  <w:r w:rsidRPr="0073625D">
                    <w:rPr>
                      <w:rFonts w:cstheme="minorHAnsi"/>
                    </w:rPr>
                    <w:t>0,7</w:t>
                  </w:r>
                </w:p>
              </w:tc>
            </w:tr>
          </w:tbl>
          <w:p w:rsidR="00980EBB" w:rsidRPr="0073625D" w:rsidRDefault="00980EBB" w:rsidP="004C0125">
            <w:pPr>
              <w:jc w:val="both"/>
              <w:rPr>
                <w:color w:val="FF0000"/>
              </w:rPr>
            </w:pPr>
          </w:p>
        </w:tc>
      </w:tr>
      <w:tr w:rsidR="00101F00" w:rsidRPr="00F02E5D" w:rsidTr="004D5218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4D5218" w:rsidRPr="004D5218" w:rsidRDefault="004D5218" w:rsidP="004D5218">
            <w:pPr>
              <w:jc w:val="both"/>
            </w:pPr>
            <w:r w:rsidRPr="004D5218">
              <w:t xml:space="preserve">Kod efektu modułowego – kod efektu kierunkowego </w:t>
            </w:r>
          </w:p>
          <w:p w:rsidR="004D5218" w:rsidRPr="004D5218" w:rsidRDefault="004D5218" w:rsidP="004D5218">
            <w:pPr>
              <w:jc w:val="both"/>
            </w:pPr>
            <w:r w:rsidRPr="004D5218">
              <w:t>W1 --- A.W16.+, A.W20.+,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W2 ---  A.W16.++,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W3 ---  A.W16.++, A.W20.+, B.WB.3.+, B.W4.+,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W4 ---  A.W16.++, A.W20.+,  B.W9.+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W5 ---  A.W16.++, A.W20.+, B.WB.3.+, B.W4.+, B.W9.+</w:t>
            </w:r>
          </w:p>
          <w:p w:rsidR="004D5218" w:rsidRPr="004D5218" w:rsidRDefault="004D5218" w:rsidP="004D5218">
            <w:pPr>
              <w:jc w:val="both"/>
            </w:pPr>
          </w:p>
          <w:p w:rsidR="004D5218" w:rsidRPr="004D5218" w:rsidRDefault="004D5218" w:rsidP="004D5218">
            <w:pPr>
              <w:jc w:val="both"/>
            </w:pPr>
            <w:r w:rsidRPr="004D5218">
              <w:t>U1 ---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U2 ---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U3 ---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U4 ---  A.U19.+, B.U13.+</w:t>
            </w:r>
          </w:p>
          <w:p w:rsidR="004D5218" w:rsidRPr="004D5218" w:rsidRDefault="004D5218" w:rsidP="004D5218">
            <w:pPr>
              <w:jc w:val="both"/>
            </w:pPr>
            <w:r w:rsidRPr="004D5218">
              <w:t>U5 ---  A.U19.++, B.U13.++</w:t>
            </w:r>
          </w:p>
          <w:p w:rsidR="004D5218" w:rsidRPr="004D5218" w:rsidRDefault="004D5218" w:rsidP="004D5218">
            <w:pPr>
              <w:jc w:val="both"/>
            </w:pPr>
          </w:p>
          <w:p w:rsidR="004D5218" w:rsidRPr="004D5218" w:rsidRDefault="004D5218" w:rsidP="004D5218">
            <w:pPr>
              <w:jc w:val="both"/>
            </w:pPr>
            <w:r w:rsidRPr="004D5218">
              <w:t>K1 --- K1+</w:t>
            </w:r>
          </w:p>
          <w:p w:rsidR="000F587A" w:rsidRPr="004D5218" w:rsidRDefault="004D5218" w:rsidP="004D5218">
            <w:pPr>
              <w:jc w:val="both"/>
            </w:pPr>
            <w:r w:rsidRPr="004D5218">
              <w:t>K2 --- K8+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29" w:rsidRDefault="00837C29" w:rsidP="008D17BD">
      <w:r>
        <w:separator/>
      </w:r>
    </w:p>
  </w:endnote>
  <w:endnote w:type="continuationSeparator" w:id="0">
    <w:p w:rsidR="00837C29" w:rsidRDefault="00837C2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1019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07AF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07AF9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29" w:rsidRDefault="00837C29" w:rsidP="008D17BD">
      <w:r>
        <w:separator/>
      </w:r>
    </w:p>
  </w:footnote>
  <w:footnote w:type="continuationSeparator" w:id="0">
    <w:p w:rsidR="00837C29" w:rsidRDefault="00837C2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161E01"/>
    <w:rsid w:val="00206860"/>
    <w:rsid w:val="00207270"/>
    <w:rsid w:val="00310198"/>
    <w:rsid w:val="00312718"/>
    <w:rsid w:val="0032739E"/>
    <w:rsid w:val="003853C3"/>
    <w:rsid w:val="003B32BF"/>
    <w:rsid w:val="00457679"/>
    <w:rsid w:val="004D0701"/>
    <w:rsid w:val="004D5218"/>
    <w:rsid w:val="00500899"/>
    <w:rsid w:val="0057184E"/>
    <w:rsid w:val="00615A09"/>
    <w:rsid w:val="0067034C"/>
    <w:rsid w:val="006742BC"/>
    <w:rsid w:val="006748C4"/>
    <w:rsid w:val="006F3573"/>
    <w:rsid w:val="0073625D"/>
    <w:rsid w:val="00781E81"/>
    <w:rsid w:val="007B2C24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44279"/>
    <w:rsid w:val="00A6673A"/>
    <w:rsid w:val="00B07AF9"/>
    <w:rsid w:val="00B400C0"/>
    <w:rsid w:val="00B44AEB"/>
    <w:rsid w:val="00CD423D"/>
    <w:rsid w:val="00D2747A"/>
    <w:rsid w:val="00DC2364"/>
    <w:rsid w:val="00E244B2"/>
    <w:rsid w:val="00E54369"/>
    <w:rsid w:val="00EC3848"/>
    <w:rsid w:val="00F02DA4"/>
    <w:rsid w:val="00F02E5D"/>
    <w:rsid w:val="00F40FD0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2023-10-15T19:28:00Z</dcterms:created>
  <dcterms:modified xsi:type="dcterms:W3CDTF">2023-10-15T19:33:00Z</dcterms:modified>
</cp:coreProperties>
</file>