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 xml:space="preserve">Nazwa kierunku studiów </w:t>
            </w:r>
          </w:p>
          <w:p w:rsidR="00A367CD" w:rsidRPr="00A367CD" w:rsidRDefault="00A367CD" w:rsidP="00A367CD"/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roofErr w:type="spellStart"/>
            <w:r w:rsidRPr="00A367CD">
              <w:rPr>
                <w:sz w:val="22"/>
                <w:szCs w:val="22"/>
              </w:rPr>
              <w:t>Behawiorystyka</w:t>
            </w:r>
            <w:proofErr w:type="spellEnd"/>
            <w:r w:rsidRPr="00A367CD">
              <w:rPr>
                <w:sz w:val="22"/>
                <w:szCs w:val="22"/>
              </w:rPr>
              <w:t xml:space="preserve"> zwierząt</w:t>
            </w:r>
          </w:p>
        </w:tc>
      </w:tr>
      <w:tr w:rsidR="00A367CD" w:rsidRPr="00FE790E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 xml:space="preserve">Etologiczne aspekty jakości produktów pochodzenia zwierzęcego </w:t>
            </w:r>
          </w:p>
          <w:p w:rsidR="00A367CD" w:rsidRPr="00A367CD" w:rsidRDefault="00A367CD" w:rsidP="00A367CD">
            <w:pPr>
              <w:rPr>
                <w:lang w:val="en-US"/>
              </w:rPr>
            </w:pPr>
            <w:r w:rsidRPr="00A367CD">
              <w:rPr>
                <w:sz w:val="22"/>
                <w:szCs w:val="22"/>
                <w:lang w:val="en-US"/>
              </w:rPr>
              <w:t>Ethological aspects of the quality of animals products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 xml:space="preserve">Język wykładowy </w:t>
            </w:r>
          </w:p>
          <w:p w:rsidR="00A367CD" w:rsidRPr="00A367CD" w:rsidRDefault="00A367CD" w:rsidP="00A367CD"/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Polski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pPr>
              <w:autoSpaceDE w:val="0"/>
              <w:autoSpaceDN w:val="0"/>
              <w:adjustRightInd w:val="0"/>
            </w:pPr>
            <w:r w:rsidRPr="00A367CD">
              <w:rPr>
                <w:sz w:val="22"/>
                <w:szCs w:val="22"/>
              </w:rPr>
              <w:t xml:space="preserve">Rodzaj modułu </w:t>
            </w:r>
          </w:p>
          <w:p w:rsidR="00A367CD" w:rsidRPr="00A367CD" w:rsidRDefault="00A367CD" w:rsidP="00A367CD"/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obowiązkowy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drugiego stopnia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Forma studiów</w:t>
            </w:r>
          </w:p>
          <w:p w:rsidR="00A367CD" w:rsidRPr="00A367CD" w:rsidRDefault="00A367CD" w:rsidP="00A367CD"/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niestacjonarne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II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FE790E" w:rsidP="00A367CD">
            <w:r>
              <w:rPr>
                <w:sz w:val="22"/>
                <w:szCs w:val="22"/>
              </w:rPr>
              <w:t>4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pPr>
              <w:autoSpaceDE w:val="0"/>
              <w:autoSpaceDN w:val="0"/>
              <w:adjustRightInd w:val="0"/>
            </w:pPr>
            <w:r w:rsidRPr="00A367CD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A367CD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3 (0,92/2,08)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pPr>
              <w:autoSpaceDE w:val="0"/>
              <w:autoSpaceDN w:val="0"/>
              <w:adjustRightInd w:val="0"/>
            </w:pPr>
            <w:r w:rsidRPr="00A367CD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A367CD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Jednostka oferująca moduł</w:t>
            </w:r>
          </w:p>
          <w:p w:rsidR="00A367CD" w:rsidRPr="00A367CD" w:rsidRDefault="00A367CD" w:rsidP="00A367CD"/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Katedra Etologii Zwierząt i Łowiectwa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Cel modułu</w:t>
            </w:r>
          </w:p>
          <w:p w:rsidR="00A367CD" w:rsidRPr="00A367CD" w:rsidRDefault="00A367CD" w:rsidP="00A367CD"/>
        </w:tc>
        <w:tc>
          <w:tcPr>
            <w:tcW w:w="5344" w:type="dxa"/>
            <w:shd w:val="clear" w:color="auto" w:fill="auto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 xml:space="preserve">Zapoznanie z  wpływem wrodzonych cech </w:t>
            </w:r>
            <w:proofErr w:type="spellStart"/>
            <w:r w:rsidRPr="00A367CD">
              <w:rPr>
                <w:sz w:val="22"/>
                <w:szCs w:val="22"/>
              </w:rPr>
              <w:t>behawioru</w:t>
            </w:r>
            <w:proofErr w:type="spellEnd"/>
            <w:r w:rsidRPr="00A367CD">
              <w:rPr>
                <w:sz w:val="22"/>
                <w:szCs w:val="22"/>
              </w:rPr>
              <w:t xml:space="preserve"> zwierząt oraz zachowań ukształtowanych przez czynniki środowiskowe, jak również wpływem poziomu zaspakajania wrodzonych potrzeb zwierząt na efektywność produkcji zwierzęcej i jakość pozyskiwanych od zwierząt produktów.</w:t>
            </w:r>
          </w:p>
        </w:tc>
      </w:tr>
      <w:tr w:rsidR="00A367CD" w:rsidRPr="00A367CD" w:rsidTr="00A367CD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 xml:space="preserve">Wiedza: </w:t>
            </w:r>
          </w:p>
        </w:tc>
      </w:tr>
      <w:tr w:rsidR="00A367CD" w:rsidRPr="00A367CD" w:rsidTr="00A367CD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W1. Zna i rozumie rolę środowiska, w tym zaspokojenia potrzeb behawioralnych oraz genetyki w kontekście funkcjonowania organizmów i produkcji zwierzęcej. BZ2_W01</w:t>
            </w:r>
          </w:p>
        </w:tc>
      </w:tr>
      <w:tr w:rsidR="00A367CD" w:rsidRPr="00A367CD" w:rsidTr="00A367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W2. Zna i rozumie uwarunkowania etyczne, prawne i ekonomiczne ochrony i dobrostanu zwierząt w kontekście uzyskania wysokiej jakości produktów pochodzenia zwierzęcego. BZ2_W03</w:t>
            </w:r>
          </w:p>
        </w:tc>
      </w:tr>
      <w:tr w:rsidR="00A367CD" w:rsidRPr="00A367CD" w:rsidTr="00A367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Umiejętności:</w:t>
            </w:r>
          </w:p>
        </w:tc>
      </w:tr>
      <w:tr w:rsidR="00A367CD" w:rsidRPr="00A367CD" w:rsidTr="00A367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U1. Potrafi wyszukiwać, twórczo wykorzystywać informacje z różnych źródeł z uwzględnieniem specyfiki kierunku, werbalnego, pisemnego i graficznego porozumiewania się z różnymi podmiotami, opracowywać prace pisemne z zakresu nauk behawioralnych, z wykorzystaniem podstaw teoretycznych z różnych źródeł. BZ2_U01</w:t>
            </w:r>
          </w:p>
        </w:tc>
      </w:tr>
      <w:tr w:rsidR="00A367CD" w:rsidRPr="00A367CD" w:rsidTr="00A367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 xml:space="preserve">U2. Potrafi analizować problemy dobrostanu zwierząt w aspekcie środowiska ich życia oraz wpływu tych problemów na poziom produkcji i jakość pozyskiwanych od zwierząt produktów. BZ2_U02 </w:t>
            </w:r>
          </w:p>
        </w:tc>
      </w:tr>
      <w:tr w:rsidR="00A367CD" w:rsidRPr="00A367CD" w:rsidTr="00A367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Kompetencje społeczne:</w:t>
            </w:r>
          </w:p>
        </w:tc>
      </w:tr>
      <w:tr w:rsidR="00A367CD" w:rsidRPr="00A367CD" w:rsidTr="00A367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K1. Jest gotów do krytycznej oceny odbieranych treści i uznawania znaczenia wiedzy w rozwiązywaniu problemów poznawczych. BZ2_K01</w:t>
            </w:r>
          </w:p>
        </w:tc>
      </w:tr>
      <w:tr w:rsidR="00A367CD" w:rsidRPr="00A367CD" w:rsidTr="00A367C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 xml:space="preserve">K2. Jest gotów do wypełniania zobowiązań społecznych w kontekście pracy behawiorysty, organizowania działalności na rzecz środowiska, myślenia i działania w </w:t>
            </w:r>
            <w:r w:rsidRPr="00A367CD">
              <w:rPr>
                <w:sz w:val="22"/>
                <w:szCs w:val="22"/>
              </w:rPr>
              <w:lastRenderedPageBreak/>
              <w:t>sposób przedsiębiorczy. BZ2_K02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Zaliczony moduł „Dobrostan zwierząt gospodarskich”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 xml:space="preserve">Treści programowe modułu </w:t>
            </w:r>
          </w:p>
          <w:p w:rsidR="00A367CD" w:rsidRPr="00A367CD" w:rsidRDefault="00A367CD" w:rsidP="00A367CD"/>
        </w:tc>
        <w:tc>
          <w:tcPr>
            <w:tcW w:w="5344" w:type="dxa"/>
            <w:shd w:val="clear" w:color="auto" w:fill="auto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 xml:space="preserve">Moduł omawia w aspekcie praktycznym możliwości zastosowania wiedzy etologicznej w chowie i hodowli zwierząt. Wyniki badań etologicznych mogą być pomocne przy zwiększaniu efektywności użytkowania zwierząt, a tym samym dodatniego wyniku ekonomicznego uzyskiwanego z produkcji zwierzęcej. Znajomość wrodzonych cech </w:t>
            </w:r>
            <w:proofErr w:type="spellStart"/>
            <w:r w:rsidRPr="00A367CD">
              <w:rPr>
                <w:sz w:val="22"/>
                <w:szCs w:val="22"/>
              </w:rPr>
              <w:t>behawioru</w:t>
            </w:r>
            <w:proofErr w:type="spellEnd"/>
            <w:r w:rsidRPr="00A367CD">
              <w:rPr>
                <w:sz w:val="22"/>
                <w:szCs w:val="22"/>
              </w:rPr>
              <w:t xml:space="preserve"> oraz potrzeb w tym zakresie pozwala zoptymalizować warunki utrzymania zwierząt w kontekście zapewnienia im odpowiedniego dobrostanu. Dzięki temu możliwe jest ujawnienie się założeń dziedzicznych warunkujących wysoką produkcyjność oraz jakość produktów pochodzenia zwierzęcego. Tematyka realizowanych zajęć</w:t>
            </w:r>
          </w:p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 xml:space="preserve">obejmuje podstawowe zagadnienia z zakresu etologii, hodowli zwierząt oraz ich potrzeb bytowych (poziomu dobrostanu), wpływających na wysoką efektywność użytkowania w różnych kierunkach, a zwłaszcza wysoką jakość pozyskiwanych produktów. 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Literatura podstawowa: </w:t>
            </w:r>
          </w:p>
          <w:p w:rsidR="00A367CD" w:rsidRPr="00A367CD" w:rsidRDefault="00A367CD" w:rsidP="00A367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A367CD">
              <w:rPr>
                <w:sz w:val="22"/>
                <w:szCs w:val="22"/>
              </w:rPr>
              <w:t xml:space="preserve">Etyczne i prawne aspekty dobrostanu zwierząt. Mat. </w:t>
            </w:r>
            <w:proofErr w:type="spellStart"/>
            <w:r w:rsidRPr="00A367CD">
              <w:rPr>
                <w:sz w:val="22"/>
                <w:szCs w:val="22"/>
              </w:rPr>
              <w:t>Konf</w:t>
            </w:r>
            <w:proofErr w:type="spellEnd"/>
            <w:r w:rsidRPr="00A367CD">
              <w:rPr>
                <w:sz w:val="22"/>
                <w:szCs w:val="22"/>
              </w:rPr>
              <w:t xml:space="preserve">. Wrocław 2002 </w:t>
            </w:r>
          </w:p>
          <w:p w:rsidR="00A367CD" w:rsidRPr="00A367CD" w:rsidRDefault="00A367CD" w:rsidP="00A367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A367CD">
              <w:rPr>
                <w:sz w:val="22"/>
                <w:szCs w:val="22"/>
              </w:rPr>
              <w:t>Grodzki H.: Hodowla i użytkowanie zwierząt gospodarskich. Wyd. SGGW, Warszawa 2005</w:t>
            </w:r>
          </w:p>
          <w:p w:rsidR="00A367CD" w:rsidRPr="00A367CD" w:rsidRDefault="00A367CD" w:rsidP="00A367CD">
            <w:pPr>
              <w:pStyle w:val="Akapitzlist"/>
              <w:numPr>
                <w:ilvl w:val="0"/>
                <w:numId w:val="4"/>
              </w:numPr>
              <w:jc w:val="both"/>
            </w:pPr>
            <w:r w:rsidRPr="00A367CD">
              <w:rPr>
                <w:sz w:val="22"/>
                <w:szCs w:val="22"/>
              </w:rPr>
              <w:t xml:space="preserve">Kołacz R., Dobrzański Z.: Higiena i dobrostan zwierząt gospodarskich. Wyd. AR Wrocław 2006 </w:t>
            </w:r>
          </w:p>
          <w:p w:rsidR="00A367CD" w:rsidRPr="00A367CD" w:rsidRDefault="00A367CD" w:rsidP="00A367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367CD">
              <w:rPr>
                <w:sz w:val="22"/>
                <w:szCs w:val="22"/>
              </w:rPr>
              <w:t>Szulc T. red.: Chów i hodowla zwierząt. Wyd. UP Wrocław, 2015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Literatura uzupełniająca:</w:t>
            </w:r>
          </w:p>
          <w:p w:rsidR="00A367CD" w:rsidRPr="00A367CD" w:rsidRDefault="00A367CD" w:rsidP="00A367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A367CD">
              <w:rPr>
                <w:sz w:val="22"/>
                <w:szCs w:val="22"/>
              </w:rPr>
              <w:t xml:space="preserve">Kostro K., Gliński Z.: Białka ostrej fazy w weterynarii. Wyd. AR Lublin 2004 </w:t>
            </w:r>
          </w:p>
          <w:p w:rsidR="00A367CD" w:rsidRPr="00A367CD" w:rsidRDefault="00A367CD" w:rsidP="00A367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A367CD">
              <w:rPr>
                <w:sz w:val="22"/>
                <w:szCs w:val="22"/>
              </w:rPr>
              <w:t xml:space="preserve">Radecki W.: Ustawy o ochronie zwierząt. Komentarz. Wyd. </w:t>
            </w:r>
            <w:proofErr w:type="spellStart"/>
            <w:r w:rsidRPr="00A367CD">
              <w:rPr>
                <w:sz w:val="22"/>
                <w:szCs w:val="22"/>
              </w:rPr>
              <w:t>Difin</w:t>
            </w:r>
            <w:proofErr w:type="spellEnd"/>
            <w:r w:rsidRPr="00A367CD">
              <w:rPr>
                <w:sz w:val="22"/>
                <w:szCs w:val="22"/>
              </w:rPr>
              <w:t xml:space="preserve"> 2015</w:t>
            </w:r>
          </w:p>
          <w:p w:rsidR="00A367CD" w:rsidRPr="00A367CD" w:rsidRDefault="00A367CD" w:rsidP="00A367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A367CD">
              <w:rPr>
                <w:sz w:val="22"/>
                <w:szCs w:val="22"/>
              </w:rPr>
              <w:t>Sadowski B.: Biologiczne mechanizmy zachowania się ludzi i zwierząt. PWN Warszawa 2010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wykład, prezentacja multimedialna, dyskusja, wykonanie prezentacji/projektu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praca pisemna, sprawdzian testowy, ocena prezentacji/zadania projektowego, ocena wystąpienia.</w:t>
            </w:r>
          </w:p>
          <w:p w:rsidR="00A367CD" w:rsidRPr="00A367CD" w:rsidRDefault="00A367CD" w:rsidP="00A367CD"/>
          <w:p w:rsidR="00A367CD" w:rsidRPr="00A367CD" w:rsidRDefault="00A367CD" w:rsidP="00A367CD">
            <w:pPr>
              <w:jc w:val="both"/>
              <w:rPr>
                <w:i/>
                <w:u w:val="single"/>
              </w:rPr>
            </w:pPr>
            <w:r w:rsidRPr="00A367CD">
              <w:rPr>
                <w:i/>
                <w:sz w:val="22"/>
                <w:szCs w:val="22"/>
                <w:u w:val="single"/>
              </w:rPr>
              <w:t>SPOSOBY WERYFIKACJI:</w:t>
            </w:r>
          </w:p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A367CD">
              <w:rPr>
                <w:i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A367CD" w:rsidRPr="00A367CD" w:rsidRDefault="00A367CD" w:rsidP="00A367CD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67C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U1 – ocena prezentacji/zadania projektowego,  ocena sprawdzianów. </w:t>
            </w:r>
          </w:p>
          <w:p w:rsidR="00A367CD" w:rsidRPr="00A367CD" w:rsidRDefault="00A367CD" w:rsidP="00A367CD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67C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U2 – ocena prezentacji/zadania projektowego,  ocena sprawdzianów. </w:t>
            </w:r>
          </w:p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K1 – udział w dyskusji, wspólne dążenie do weryfikacji </w:t>
            </w:r>
            <w:r w:rsidRPr="00A367CD">
              <w:rPr>
                <w:i/>
                <w:sz w:val="22"/>
                <w:szCs w:val="22"/>
              </w:rPr>
              <w:lastRenderedPageBreak/>
              <w:t xml:space="preserve">postawionych </w:t>
            </w:r>
          </w:p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K2 – udział w dyskusji, wspólne dążenie do weryfikacji postawionych.</w:t>
            </w:r>
          </w:p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  <w:u w:val="single"/>
              </w:rPr>
              <w:t>DOKUMENTOWANIE OSIĄGNIĘTYCH EFEKTÓW UCZENIA SIĘ</w:t>
            </w:r>
            <w:r w:rsidRPr="00A367CD">
              <w:rPr>
                <w:i/>
                <w:sz w:val="22"/>
                <w:szCs w:val="22"/>
              </w:rPr>
              <w:t xml:space="preserve"> w formie: zaliczenia cząstkowe/elementy prezentacji/projektów, zaliczenie końcowe; archiwizowanie w formie papierowej lub cyfrowej.</w:t>
            </w:r>
          </w:p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 </w:t>
            </w:r>
          </w:p>
          <w:p w:rsidR="00A367CD" w:rsidRPr="00A367CD" w:rsidRDefault="00A367CD" w:rsidP="00A367CD">
            <w:r w:rsidRPr="00A367CD">
              <w:rPr>
                <w:sz w:val="22"/>
                <w:szCs w:val="22"/>
              </w:rPr>
              <w:t>Szczegółowe kryteria przy ocenie zaliczenia i prac kontrolnych</w:t>
            </w:r>
          </w:p>
          <w:p w:rsidR="00A367CD" w:rsidRPr="00A367CD" w:rsidRDefault="00A367CD" w:rsidP="00A367C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A367CD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A367CD" w:rsidRPr="00A367CD" w:rsidRDefault="00A367CD" w:rsidP="00A367C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A367CD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A367CD" w:rsidRPr="00A367CD" w:rsidRDefault="00A367CD" w:rsidP="00A367C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A367CD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A367CD" w:rsidRPr="00A367CD" w:rsidRDefault="00A367CD" w:rsidP="00A367C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A367CD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A367CD" w:rsidRPr="00A367CD" w:rsidRDefault="00A367CD" w:rsidP="00A367C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367CD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367CD" w:rsidRPr="00A367CD" w:rsidTr="00A367CD"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A367CD" w:rsidRPr="00A367CD" w:rsidRDefault="00A367CD" w:rsidP="00A367CD"/>
          <w:p w:rsidR="00A367CD" w:rsidRPr="00A367CD" w:rsidRDefault="00A367CD" w:rsidP="00A367CD"/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Na ocenę końcową ma wpływ średnia ocena z ćwiczeń (50%) i ocena z zaliczenia (50%). Warunki te są przedstawiane studentom i konsultowane z nimi na pierwszym wykładzie.</w:t>
            </w:r>
          </w:p>
        </w:tc>
      </w:tr>
      <w:tr w:rsidR="00A367CD" w:rsidRPr="00A367CD" w:rsidTr="00F2037F">
        <w:trPr>
          <w:trHeight w:val="551"/>
        </w:trPr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Formy zajęć:  wykład, ćwiczenia, konsultacje, przygotowanie do zajęć, przygotowanie prezentacji/projektów, studiowanie literatury, zaliczenie.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b/>
                <w:i/>
                <w:sz w:val="22"/>
                <w:szCs w:val="22"/>
              </w:rPr>
              <w:t>Kontaktowe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- wykład (9 godz./0,36 ECTS), 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- ćwiczenia (9 godz./0,36 ECTS), 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- konsultacje (3 godz./0,12 ECTS), 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 xml:space="preserve">- zaliczenie (2 godz./0,08 ECTS). </w:t>
            </w:r>
          </w:p>
          <w:p w:rsidR="00A367CD" w:rsidRPr="00A367CD" w:rsidRDefault="00A367CD" w:rsidP="00A367CD">
            <w:pPr>
              <w:ind w:left="120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Łącznie – 23 godz./0,92 ECTS</w:t>
            </w:r>
          </w:p>
          <w:p w:rsidR="00A367CD" w:rsidRPr="00A367CD" w:rsidRDefault="00A367CD" w:rsidP="00A367CD">
            <w:pPr>
              <w:rPr>
                <w:b/>
                <w:i/>
              </w:rPr>
            </w:pPr>
            <w:proofErr w:type="spellStart"/>
            <w:r w:rsidRPr="00A367CD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- przygotowanie do zajęć (10 godz./0,4 ECTS),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- studiowanie literatury (15 godz./0,6 ECTS),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- przygotowanie prezentacji/projektu (12 godz./0,48 ECTS)</w:t>
            </w:r>
          </w:p>
          <w:p w:rsidR="00A367CD" w:rsidRPr="00A367CD" w:rsidRDefault="00A367CD" w:rsidP="00A367CD">
            <w:pPr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lastRenderedPageBreak/>
              <w:t>- przygotowanie do zaliczenia (17 godz./0,68),</w:t>
            </w:r>
          </w:p>
          <w:p w:rsidR="00A367CD" w:rsidRPr="00A367CD" w:rsidRDefault="00A367CD" w:rsidP="00A367CD">
            <w:pPr>
              <w:ind w:left="120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Łącznie 52 godz./2,08 ECTS</w:t>
            </w:r>
          </w:p>
        </w:tc>
      </w:tr>
      <w:tr w:rsidR="00A367CD" w:rsidRPr="00A367CD" w:rsidTr="00A367CD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r w:rsidRPr="00A367CD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  <w:rPr>
                <w:i/>
              </w:rPr>
            </w:pPr>
            <w:r w:rsidRPr="00A367CD">
              <w:rPr>
                <w:i/>
                <w:sz w:val="22"/>
                <w:szCs w:val="22"/>
              </w:rPr>
              <w:t>udział w wykładach – 9 godz.; w ćwiczeniach – 9 godz.; konsultacjach – 3 godz.; zaliczenie – 2 godz.</w:t>
            </w:r>
          </w:p>
        </w:tc>
      </w:tr>
      <w:tr w:rsidR="00A367CD" w:rsidRPr="00A367CD" w:rsidTr="00A367CD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</w:pPr>
            <w:r w:rsidRPr="00A367CD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W1 – K_W01</w:t>
            </w:r>
          </w:p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W2 – K_W03</w:t>
            </w:r>
          </w:p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U1 – K_U01</w:t>
            </w:r>
          </w:p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U2 – K_U02</w:t>
            </w:r>
          </w:p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K1 – K_K01</w:t>
            </w:r>
          </w:p>
          <w:p w:rsidR="00A367CD" w:rsidRPr="00A367CD" w:rsidRDefault="00A367CD" w:rsidP="00A367CD">
            <w:pPr>
              <w:jc w:val="both"/>
              <w:rPr>
                <w:color w:val="000000" w:themeColor="text1"/>
              </w:rPr>
            </w:pPr>
            <w:r w:rsidRPr="00A367CD">
              <w:rPr>
                <w:color w:val="000000" w:themeColor="text1"/>
                <w:sz w:val="22"/>
                <w:szCs w:val="22"/>
              </w:rPr>
              <w:t>K2 – K_K02</w:t>
            </w:r>
          </w:p>
        </w:tc>
      </w:tr>
    </w:tbl>
    <w:p w:rsidR="00647B28" w:rsidRDefault="00C03B65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65" w:rsidRDefault="00C03B65" w:rsidP="009E2E34">
      <w:r>
        <w:separator/>
      </w:r>
    </w:p>
  </w:endnote>
  <w:endnote w:type="continuationSeparator" w:id="0">
    <w:p w:rsidR="00C03B65" w:rsidRDefault="00C03B65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65" w:rsidRDefault="00C03B65" w:rsidP="009E2E34">
      <w:r>
        <w:separator/>
      </w:r>
    </w:p>
  </w:footnote>
  <w:footnote w:type="continuationSeparator" w:id="0">
    <w:p w:rsidR="00C03B65" w:rsidRDefault="00C03B65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97C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328B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2526C"/>
    <w:rsid w:val="000671A8"/>
    <w:rsid w:val="000959D0"/>
    <w:rsid w:val="000B5653"/>
    <w:rsid w:val="000D147E"/>
    <w:rsid w:val="000F788C"/>
    <w:rsid w:val="00127037"/>
    <w:rsid w:val="001603C9"/>
    <w:rsid w:val="00190DD3"/>
    <w:rsid w:val="001C0D38"/>
    <w:rsid w:val="001C77B5"/>
    <w:rsid w:val="001E319C"/>
    <w:rsid w:val="002B4117"/>
    <w:rsid w:val="002C56B0"/>
    <w:rsid w:val="002F1E43"/>
    <w:rsid w:val="0032266D"/>
    <w:rsid w:val="00342903"/>
    <w:rsid w:val="00364F1F"/>
    <w:rsid w:val="003672B0"/>
    <w:rsid w:val="0036765F"/>
    <w:rsid w:val="003A60E3"/>
    <w:rsid w:val="003F39C3"/>
    <w:rsid w:val="004062A4"/>
    <w:rsid w:val="0041488F"/>
    <w:rsid w:val="004514E8"/>
    <w:rsid w:val="00487304"/>
    <w:rsid w:val="004A02D9"/>
    <w:rsid w:val="004A4512"/>
    <w:rsid w:val="004A5AFC"/>
    <w:rsid w:val="00507215"/>
    <w:rsid w:val="005239E4"/>
    <w:rsid w:val="005269DE"/>
    <w:rsid w:val="0057755C"/>
    <w:rsid w:val="006610E1"/>
    <w:rsid w:val="006D50C5"/>
    <w:rsid w:val="00722919"/>
    <w:rsid w:val="008039ED"/>
    <w:rsid w:val="008164CF"/>
    <w:rsid w:val="00853DE6"/>
    <w:rsid w:val="008651C2"/>
    <w:rsid w:val="00882D20"/>
    <w:rsid w:val="00892C97"/>
    <w:rsid w:val="008A48B0"/>
    <w:rsid w:val="008A6B27"/>
    <w:rsid w:val="008C117D"/>
    <w:rsid w:val="008D6A42"/>
    <w:rsid w:val="008F7DD7"/>
    <w:rsid w:val="00925FA8"/>
    <w:rsid w:val="00971331"/>
    <w:rsid w:val="009D133E"/>
    <w:rsid w:val="009D6978"/>
    <w:rsid w:val="009E2E34"/>
    <w:rsid w:val="00A136CD"/>
    <w:rsid w:val="00A367CD"/>
    <w:rsid w:val="00A748FA"/>
    <w:rsid w:val="00A84279"/>
    <w:rsid w:val="00AE3E8E"/>
    <w:rsid w:val="00B1118C"/>
    <w:rsid w:val="00B2271D"/>
    <w:rsid w:val="00B77B04"/>
    <w:rsid w:val="00BD6D6A"/>
    <w:rsid w:val="00BE4640"/>
    <w:rsid w:val="00C03B65"/>
    <w:rsid w:val="00C46933"/>
    <w:rsid w:val="00C65413"/>
    <w:rsid w:val="00C827CF"/>
    <w:rsid w:val="00C93DE3"/>
    <w:rsid w:val="00CD3564"/>
    <w:rsid w:val="00CF16CA"/>
    <w:rsid w:val="00D4005E"/>
    <w:rsid w:val="00D65F25"/>
    <w:rsid w:val="00D978B1"/>
    <w:rsid w:val="00E54EDF"/>
    <w:rsid w:val="00E70900"/>
    <w:rsid w:val="00E95FBD"/>
    <w:rsid w:val="00EA72B4"/>
    <w:rsid w:val="00F2037F"/>
    <w:rsid w:val="00F25D4A"/>
    <w:rsid w:val="00FA24FA"/>
    <w:rsid w:val="00FB18D7"/>
    <w:rsid w:val="00FC65A0"/>
    <w:rsid w:val="00FE790E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3A56-1FFA-4484-B02F-F9118FA8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2023-10-01T22:52:00Z</dcterms:created>
  <dcterms:modified xsi:type="dcterms:W3CDTF">2023-10-01T22:52:00Z</dcterms:modified>
</cp:coreProperties>
</file>