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  <w:bookmarkStart w:id="0" w:name="_GoBack"/>
      <w:bookmarkEnd w:id="0"/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proofErr w:type="spellStart"/>
            <w:r w:rsidRPr="00224455">
              <w:t>Behawiorystyka</w:t>
            </w:r>
            <w:proofErr w:type="spellEnd"/>
            <w:r w:rsidRPr="00224455">
              <w:t xml:space="preserve"> zwierząt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Biochemia zachowań emocjonalnych</w:t>
            </w:r>
          </w:p>
          <w:p w:rsidR="000A48F9" w:rsidRPr="00224455" w:rsidRDefault="000A48F9" w:rsidP="000A48F9">
            <w:proofErr w:type="spellStart"/>
            <w:r w:rsidRPr="00224455">
              <w:t>Biochemistry</w:t>
            </w:r>
            <w:proofErr w:type="spellEnd"/>
            <w:r w:rsidRPr="00224455">
              <w:t xml:space="preserve"> of </w:t>
            </w:r>
            <w:proofErr w:type="spellStart"/>
            <w:r w:rsidRPr="00224455">
              <w:t>emotional</w:t>
            </w:r>
            <w:proofErr w:type="spellEnd"/>
            <w:r w:rsidRPr="00224455">
              <w:t xml:space="preserve"> </w:t>
            </w:r>
            <w:proofErr w:type="spellStart"/>
            <w:r w:rsidRPr="00224455">
              <w:t>behavi</w:t>
            </w:r>
            <w:r>
              <w:t>o</w:t>
            </w:r>
            <w:r w:rsidRPr="00224455">
              <w:t>r</w:t>
            </w:r>
            <w:proofErr w:type="spellEnd"/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Język wykładowy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polski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fakultatywny</w:t>
            </w:r>
          </w:p>
        </w:tc>
      </w:tr>
      <w:tr w:rsidR="000A48F9" w:rsidRPr="00F02E5D" w:rsidTr="00477C70">
        <w:trPr>
          <w:trHeight w:val="416"/>
        </w:trPr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 xml:space="preserve">drugiego stopnia </w:t>
            </w:r>
          </w:p>
        </w:tc>
      </w:tr>
      <w:tr w:rsidR="000A48F9" w:rsidRPr="00F02E5D" w:rsidTr="00023A99">
        <w:tc>
          <w:tcPr>
            <w:tcW w:w="3942" w:type="dxa"/>
            <w:shd w:val="clear" w:color="auto" w:fill="auto"/>
          </w:tcPr>
          <w:p w:rsidR="000A48F9" w:rsidRDefault="000A48F9" w:rsidP="000A48F9">
            <w:r w:rsidRPr="00F02E5D">
              <w:t>Forma studiów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</w:tcPr>
          <w:p w:rsidR="000A48F9" w:rsidRPr="00F02E5D" w:rsidRDefault="000A48F9" w:rsidP="000A48F9">
            <w:r w:rsidRPr="00F02E5D">
              <w:t>stacjonarne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>
              <w:t>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584E4B" w:rsidP="000A48F9">
            <w:r>
              <w:t>2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pPr>
              <w:rPr>
                <w:b/>
                <w:i/>
              </w:rPr>
            </w:pPr>
            <w:r w:rsidRPr="00224455">
              <w:t xml:space="preserve"> </w:t>
            </w:r>
            <w:r w:rsidR="00CF781A">
              <w:rPr>
                <w:b/>
                <w:bCs/>
              </w:rPr>
              <w:t>4</w:t>
            </w:r>
            <w:r w:rsidRPr="00224455">
              <w:t xml:space="preserve"> </w:t>
            </w:r>
            <w:r w:rsidRPr="00224455">
              <w:rPr>
                <w:b/>
                <w:bCs/>
              </w:rPr>
              <w:t>ECTS</w:t>
            </w:r>
            <w:r w:rsidR="000545F3">
              <w:t xml:space="preserve"> (0,93/3,07</w:t>
            </w:r>
            <w:r w:rsidRPr="00224455">
              <w:t xml:space="preserve">) 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rPr>
                <w:i/>
              </w:rPr>
              <w:t xml:space="preserve">dr Iwona </w:t>
            </w:r>
            <w:proofErr w:type="spellStart"/>
            <w:r w:rsidRPr="00224455">
              <w:rPr>
                <w:i/>
              </w:rPr>
              <w:t>Sembratowicz</w:t>
            </w:r>
            <w:proofErr w:type="spellEnd"/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Jednostka oferująca moduł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Katedra Biochemii i Toksykologii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Cel modułu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Zapoznanie z anatomią i funkcjami struktur układu limbicznego  oraz biochemicznym podłożem zachowań emocjonalnych zwierząt. Pogłębienie wiedzy na temat neurotransmiterów, przebiegiem ich syntezy, oraz rolą w poszczególnych układach regulacyjnych. Przedstawienie powiązań pomiędzy układem hormonalnym oraz nerwowym w regulacji stanów emocjonalnych, oraz mechanizmami powstawania różnego rodzaju zaburzeń i ich terap</w:t>
            </w:r>
            <w:r w:rsidR="00B5388C">
              <w:t>ii.</w:t>
            </w:r>
          </w:p>
        </w:tc>
      </w:tr>
      <w:tr w:rsidR="00CF2FE7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CF2FE7" w:rsidRPr="00F02E5D" w:rsidRDefault="00CF2FE7" w:rsidP="000A48F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CF2FE7" w:rsidRPr="00F02E5D" w:rsidRDefault="00CF2FE7" w:rsidP="00FB48D1">
            <w:r w:rsidRPr="00F02E5D">
              <w:t xml:space="preserve">Wiedza: </w:t>
            </w:r>
          </w:p>
        </w:tc>
      </w:tr>
      <w:tr w:rsidR="00CF2FE7" w:rsidRPr="00F02E5D" w:rsidTr="00995D0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FB48D1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W1. Znajomość anatomii poszczególnych struktur układu limbicznego oraz ich roli fizjologicznej </w:t>
            </w:r>
          </w:p>
        </w:tc>
      </w:tr>
      <w:tr w:rsidR="00CF2FE7" w:rsidRPr="00F02E5D" w:rsidTr="00995D0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584E4B">
            <w:pPr>
              <w:rPr>
                <w:szCs w:val="20"/>
              </w:rPr>
            </w:pPr>
            <w:r w:rsidRPr="00F90F0D">
              <w:rPr>
                <w:szCs w:val="20"/>
              </w:rPr>
              <w:t>W2.</w:t>
            </w:r>
            <w:r w:rsidR="00584E4B" w:rsidRPr="00F90F0D">
              <w:rPr>
                <w:szCs w:val="20"/>
              </w:rPr>
              <w:t xml:space="preserve"> Zdobycie wiedzy odnośnie mechanizmów działania neurotransmiterów i hormonów zaangażowanych w </w:t>
            </w:r>
            <w:r w:rsidR="00584E4B">
              <w:rPr>
                <w:szCs w:val="20"/>
              </w:rPr>
              <w:t>reakcje emocjonalne oraz wpływu</w:t>
            </w:r>
            <w:r w:rsidR="00584E4B" w:rsidRPr="00F90F0D">
              <w:rPr>
                <w:szCs w:val="20"/>
              </w:rPr>
              <w:t xml:space="preserve"> diety na ich syntezę.</w:t>
            </w:r>
          </w:p>
        </w:tc>
      </w:tr>
      <w:tr w:rsidR="00CF2FE7" w:rsidRPr="00F02E5D" w:rsidTr="00995D0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584E4B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W3. </w:t>
            </w:r>
            <w:r w:rsidR="00584E4B" w:rsidRPr="00224455">
              <w:t>Znajomość biochemicznego podłoża  zaburzeń behawioralno-emocjonalnych</w:t>
            </w:r>
          </w:p>
        </w:tc>
      </w:tr>
      <w:tr w:rsidR="00CF2FE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2FE7" w:rsidRPr="00F90F0D" w:rsidRDefault="00CF2FE7" w:rsidP="00FB48D1">
            <w:r w:rsidRPr="00F90F0D">
              <w:t>Umiejętności:</w:t>
            </w:r>
          </w:p>
        </w:tc>
      </w:tr>
      <w:tr w:rsidR="00CF2FE7" w:rsidRPr="00F02E5D" w:rsidTr="00723D8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FB48D1">
            <w:pPr>
              <w:rPr>
                <w:szCs w:val="20"/>
              </w:rPr>
            </w:pPr>
            <w:r w:rsidRPr="00F90F0D">
              <w:rPr>
                <w:szCs w:val="20"/>
              </w:rPr>
              <w:t>U1. Umiejętność analizy przypadków zaburzeń behawioralno-emocjonalnych u zwierząt i ludzi w kontekście przemian bioch</w:t>
            </w:r>
            <w:r w:rsidR="000545F3">
              <w:rPr>
                <w:szCs w:val="20"/>
              </w:rPr>
              <w:t>emicznych zachodzących w układzie nerwowym.</w:t>
            </w:r>
            <w:r w:rsidRPr="00F90F0D">
              <w:rPr>
                <w:szCs w:val="20"/>
              </w:rPr>
              <w:t xml:space="preserve"> </w:t>
            </w:r>
          </w:p>
        </w:tc>
      </w:tr>
      <w:tr w:rsidR="00CF2FE7" w:rsidRPr="00F02E5D" w:rsidTr="00723D8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FB48D1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U2.  Umiejętność wykonania wybranych analiz laboratoryjnych świadczących o narażeniu na czynniki stresogenne oraz interpretacji ich wyników. </w:t>
            </w:r>
          </w:p>
        </w:tc>
      </w:tr>
      <w:tr w:rsidR="00CF2FE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2FE7" w:rsidRPr="00F90F0D" w:rsidRDefault="00CF2FE7" w:rsidP="00FB48D1">
            <w:r w:rsidRPr="00F90F0D">
              <w:t>Kompetencje społeczne:</w:t>
            </w:r>
          </w:p>
        </w:tc>
      </w:tr>
      <w:tr w:rsidR="00CF2FE7" w:rsidRPr="00F02E5D" w:rsidTr="00B1020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A2343A">
            <w:pPr>
              <w:rPr>
                <w:szCs w:val="20"/>
              </w:rPr>
            </w:pPr>
            <w:r w:rsidRPr="00F90F0D">
              <w:rPr>
                <w:szCs w:val="20"/>
              </w:rPr>
              <w:t>K1.</w:t>
            </w:r>
            <w:r w:rsidR="00A2343A" w:rsidRPr="00F90F0D">
              <w:rPr>
                <w:szCs w:val="20"/>
              </w:rPr>
              <w:t xml:space="preserve"> </w:t>
            </w:r>
            <w:r w:rsidR="00A2343A" w:rsidRPr="00F90F0D">
              <w:rPr>
                <w:rStyle w:val="hps"/>
                <w:szCs w:val="20"/>
              </w:rPr>
              <w:t xml:space="preserve">Gotowość do </w:t>
            </w:r>
            <w:r w:rsidR="00A2343A">
              <w:rPr>
                <w:rStyle w:val="hps"/>
                <w:szCs w:val="20"/>
              </w:rPr>
              <w:t>krytycznej oceny podejmowanych zagadnień i uzyskanych wyników.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224455" w:rsidRDefault="00CF2FE7" w:rsidP="000A48F9">
            <w:pPr>
              <w:rPr>
                <w:rStyle w:val="hps"/>
              </w:rPr>
            </w:pPr>
            <w:r w:rsidRPr="00224455">
              <w:t>anatomia</w:t>
            </w:r>
            <w:r>
              <w:t xml:space="preserve"> zwierząt</w:t>
            </w:r>
            <w:r w:rsidRPr="00224455">
              <w:t>, fizjologia zwierząt</w:t>
            </w:r>
            <w:r>
              <w:t>, biochemia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 xml:space="preserve">Treści programowe modułu </w:t>
            </w:r>
          </w:p>
          <w:p w:rsidR="00CF2FE7" w:rsidRPr="00F02E5D" w:rsidRDefault="00CF2FE7" w:rsidP="000A48F9"/>
        </w:tc>
        <w:tc>
          <w:tcPr>
            <w:tcW w:w="5344" w:type="dxa"/>
            <w:shd w:val="clear" w:color="auto" w:fill="auto"/>
            <w:vAlign w:val="center"/>
          </w:tcPr>
          <w:p w:rsidR="00CF2FE7" w:rsidRPr="00224455" w:rsidRDefault="00CF2FE7" w:rsidP="002803F5">
            <w:pPr>
              <w:jc w:val="both"/>
              <w:rPr>
                <w:b/>
                <w:bCs/>
              </w:rPr>
            </w:pPr>
            <w:r w:rsidRPr="00224455">
              <w:t xml:space="preserve">Biochemiczne i fizjologiczne podłoże mechanizmów odpowiedzialnych za reakcje behawioralno-emocjonalne zwierząt. Anatomia i fizjologia poszczególnych struktur układu limbicznego. Rola hormonów oraz neuroprzekaźników regulujących stany emocjonalne. Etiologia zaburzeń behawioralno-emocjonalnych u zwierząt oraz możliwości ich leczenia przy pomocy diety oraz farmakoterapii. Definicja i przebieg reakcji stresowej. Wpływ stresu na zachowania emocjonalne. Wskaźniki stresu oksydacyjnego. Markery narażenia na czynniki stresowe oceniane we krwi i moczu zwierząt. 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02726D" w:rsidRDefault="00CF2FE7" w:rsidP="00CC6A88">
            <w:pPr>
              <w:autoSpaceDE w:val="0"/>
              <w:autoSpaceDN w:val="0"/>
              <w:rPr>
                <w:sz w:val="20"/>
                <w:szCs w:val="20"/>
              </w:rPr>
            </w:pPr>
            <w:r w:rsidRPr="0002726D">
              <w:rPr>
                <w:sz w:val="20"/>
                <w:szCs w:val="20"/>
              </w:rPr>
              <w:t xml:space="preserve">Literatura podstawowa: </w:t>
            </w:r>
          </w:p>
          <w:p w:rsidR="00CF2FE7" w:rsidRPr="0002726D" w:rsidRDefault="00CF2FE7" w:rsidP="00CC6A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ind w:left="453" w:hanging="284"/>
              <w:rPr>
                <w:sz w:val="20"/>
                <w:szCs w:val="20"/>
              </w:rPr>
            </w:pPr>
            <w:r w:rsidRPr="0002726D">
              <w:rPr>
                <w:sz w:val="20"/>
                <w:szCs w:val="20"/>
              </w:rPr>
              <w:t xml:space="preserve">Narkiewicz O., </w:t>
            </w:r>
            <w:proofErr w:type="spellStart"/>
            <w:r w:rsidRPr="0002726D">
              <w:rPr>
                <w:sz w:val="20"/>
                <w:szCs w:val="20"/>
              </w:rPr>
              <w:t>Moryś</w:t>
            </w:r>
            <w:proofErr w:type="spellEnd"/>
            <w:r w:rsidRPr="0002726D">
              <w:rPr>
                <w:sz w:val="20"/>
                <w:szCs w:val="20"/>
              </w:rPr>
              <w:t xml:space="preserve"> J. </w:t>
            </w:r>
            <w:proofErr w:type="spellStart"/>
            <w:r w:rsidRPr="0002726D">
              <w:rPr>
                <w:sz w:val="20"/>
                <w:szCs w:val="20"/>
              </w:rPr>
              <w:t>Neuroanatomia</w:t>
            </w:r>
            <w:proofErr w:type="spellEnd"/>
            <w:r w:rsidRPr="0002726D">
              <w:rPr>
                <w:sz w:val="20"/>
                <w:szCs w:val="20"/>
              </w:rPr>
              <w:t xml:space="preserve"> czynnościowa i kliniczna. wyd. PZWL, Warszawa, 2013.</w:t>
            </w:r>
          </w:p>
          <w:p w:rsidR="00CF2FE7" w:rsidRPr="0002726D" w:rsidRDefault="00CF2FE7" w:rsidP="00CC6A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ind w:left="453" w:hanging="284"/>
              <w:rPr>
                <w:sz w:val="20"/>
                <w:szCs w:val="20"/>
              </w:rPr>
            </w:pPr>
            <w:r w:rsidRPr="0002726D">
              <w:rPr>
                <w:sz w:val="20"/>
                <w:szCs w:val="20"/>
              </w:rPr>
              <w:t>Sadowski B. Biologiczne mechanizmy zachowania się ludzi zwierząt. wyd. PWN, Warszawa, 2022.</w:t>
            </w:r>
          </w:p>
          <w:p w:rsidR="00CF2FE7" w:rsidRPr="0002726D" w:rsidRDefault="00CF2FE7" w:rsidP="00CC6A88">
            <w:pPr>
              <w:autoSpaceDE w:val="0"/>
              <w:autoSpaceDN w:val="0"/>
              <w:rPr>
                <w:sz w:val="20"/>
                <w:szCs w:val="20"/>
              </w:rPr>
            </w:pPr>
            <w:r w:rsidRPr="0002726D">
              <w:rPr>
                <w:sz w:val="20"/>
                <w:szCs w:val="20"/>
              </w:rPr>
              <w:t xml:space="preserve">Literatura uzupełniająca: </w:t>
            </w:r>
          </w:p>
          <w:p w:rsidR="00CF2FE7" w:rsidRPr="008865C2" w:rsidRDefault="00CF2FE7" w:rsidP="000A48F9">
            <w:pPr>
              <w:autoSpaceDE w:val="0"/>
              <w:autoSpaceDN w:val="0"/>
              <w:rPr>
                <w:szCs w:val="20"/>
              </w:rPr>
            </w:pPr>
            <w:proofErr w:type="spellStart"/>
            <w:r w:rsidRPr="0002726D">
              <w:rPr>
                <w:sz w:val="20"/>
                <w:szCs w:val="20"/>
              </w:rPr>
              <w:t>Longstaff</w:t>
            </w:r>
            <w:proofErr w:type="spellEnd"/>
            <w:r w:rsidRPr="0002726D">
              <w:rPr>
                <w:sz w:val="20"/>
                <w:szCs w:val="20"/>
              </w:rPr>
              <w:t xml:space="preserve"> A. Neurobiologia. Krótkie wykłady. wyd. PWN, Warszawa, 2006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224455" w:rsidRDefault="00CF2FE7" w:rsidP="000A48F9">
            <w:r w:rsidRPr="00224455">
              <w:t>Wykłady, ćwiczenia audytoryjne, ćwiczenia   laboratoryjne, prezentacje multimedialne</w:t>
            </w:r>
          </w:p>
        </w:tc>
      </w:tr>
      <w:tr w:rsidR="00CF2FE7" w:rsidRPr="00F02E5D" w:rsidTr="00023A9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CF2FE7" w:rsidRPr="00BD20EF" w:rsidRDefault="00CF2FE7" w:rsidP="00DC16E1">
            <w:pPr>
              <w:rPr>
                <w:sz w:val="20"/>
                <w:szCs w:val="20"/>
                <w:u w:val="single"/>
              </w:rPr>
            </w:pPr>
            <w:r w:rsidRPr="00BD20EF">
              <w:rPr>
                <w:sz w:val="20"/>
                <w:szCs w:val="20"/>
                <w:u w:val="single"/>
              </w:rPr>
              <w:t>SPOSOBY WERYFIKACJI:</w:t>
            </w:r>
          </w:p>
          <w:p w:rsidR="00CF2FE7" w:rsidRPr="00BD20EF" w:rsidRDefault="00CF2FE7" w:rsidP="00DC16E1">
            <w:pPr>
              <w:rPr>
                <w:sz w:val="20"/>
                <w:szCs w:val="20"/>
              </w:rPr>
            </w:pPr>
            <w:r w:rsidRPr="00BD20EF">
              <w:rPr>
                <w:sz w:val="20"/>
                <w:szCs w:val="20"/>
              </w:rPr>
              <w:t>W1, W2, W3 – dwa sprawdziany testowe (tes</w:t>
            </w:r>
            <w:r w:rsidR="002803F5">
              <w:rPr>
                <w:sz w:val="20"/>
                <w:szCs w:val="20"/>
              </w:rPr>
              <w:t>ty jednokrot</w:t>
            </w:r>
            <w:r w:rsidR="00584E4B">
              <w:rPr>
                <w:sz w:val="20"/>
                <w:szCs w:val="20"/>
              </w:rPr>
              <w:t>nego wyboru), zaliczenie końcowe</w:t>
            </w:r>
            <w:r w:rsidRPr="00BD20EF">
              <w:rPr>
                <w:sz w:val="20"/>
                <w:szCs w:val="20"/>
              </w:rPr>
              <w:t xml:space="preserve"> w formie pisemnej (forma łączona: zadania testowe i opisowe,  sprawozdania z ćwiczeń laboratoryjnych</w:t>
            </w:r>
          </w:p>
          <w:p w:rsidR="00CF2FE7" w:rsidRPr="00BD20EF" w:rsidRDefault="00CF2FE7" w:rsidP="00DC16E1">
            <w:pPr>
              <w:pStyle w:val="Tekstkomentarza"/>
              <w:spacing w:after="0"/>
              <w:rPr>
                <w:rFonts w:ascii="Times New Roman" w:hAnsi="Times New Roman" w:cs="Times New Roman"/>
              </w:rPr>
            </w:pPr>
          </w:p>
          <w:p w:rsidR="00CF2FE7" w:rsidRPr="00BD20EF" w:rsidRDefault="00CF2FE7" w:rsidP="00DC16E1">
            <w:pPr>
              <w:pStyle w:val="Tekstkomentarza"/>
              <w:spacing w:after="0"/>
              <w:rPr>
                <w:rFonts w:ascii="Times New Roman" w:hAnsi="Times New Roman" w:cs="Times New Roman"/>
              </w:rPr>
            </w:pPr>
            <w:r w:rsidRPr="00BD20EF">
              <w:rPr>
                <w:rFonts w:ascii="Times New Roman" w:hAnsi="Times New Roman" w:cs="Times New Roman"/>
              </w:rPr>
              <w:t>U1,U2 – ocena prezentacji, ocena sprawozdań z ćwiczeń, ocena umiejętności analitycznych</w:t>
            </w:r>
          </w:p>
          <w:p w:rsidR="00CF2FE7" w:rsidRPr="00BD20EF" w:rsidRDefault="00CF2FE7" w:rsidP="00DC16E1">
            <w:pPr>
              <w:pStyle w:val="Tekstkomentarza"/>
              <w:spacing w:after="0"/>
              <w:rPr>
                <w:rFonts w:ascii="Times New Roman" w:hAnsi="Times New Roman" w:cs="Times New Roman"/>
              </w:rPr>
            </w:pPr>
          </w:p>
          <w:p w:rsidR="00CF2FE7" w:rsidRPr="00BD20EF" w:rsidRDefault="00CF2FE7" w:rsidP="00DC16E1">
            <w:pPr>
              <w:rPr>
                <w:sz w:val="20"/>
                <w:szCs w:val="20"/>
              </w:rPr>
            </w:pPr>
            <w:r w:rsidRPr="00BD20EF">
              <w:rPr>
                <w:sz w:val="20"/>
                <w:szCs w:val="20"/>
              </w:rPr>
              <w:t>K1</w:t>
            </w:r>
            <w:r w:rsidR="00B94DAE">
              <w:rPr>
                <w:sz w:val="20"/>
                <w:szCs w:val="20"/>
              </w:rPr>
              <w:t>, K2</w:t>
            </w:r>
            <w:r w:rsidRPr="00BD20EF">
              <w:rPr>
                <w:sz w:val="20"/>
                <w:szCs w:val="20"/>
              </w:rPr>
              <w:t xml:space="preserve"> – ocena aktywności i współpracy trakcie wykonywania  ćwic</w:t>
            </w:r>
            <w:r w:rsidR="00A2343A">
              <w:rPr>
                <w:sz w:val="20"/>
                <w:szCs w:val="20"/>
              </w:rPr>
              <w:t>zeń laboratoryjnych.</w:t>
            </w:r>
          </w:p>
          <w:p w:rsidR="00CF2FE7" w:rsidRPr="00BD20EF" w:rsidRDefault="00CF2FE7" w:rsidP="00DC16E1">
            <w:pPr>
              <w:rPr>
                <w:sz w:val="20"/>
                <w:szCs w:val="20"/>
              </w:rPr>
            </w:pPr>
          </w:p>
          <w:p w:rsidR="00CF2FE7" w:rsidRPr="00CC6A88" w:rsidRDefault="00CF2FE7" w:rsidP="00BD20EF">
            <w:pPr>
              <w:rPr>
                <w:i/>
                <w:sz w:val="20"/>
                <w:szCs w:val="20"/>
              </w:rPr>
            </w:pPr>
            <w:r w:rsidRPr="00BD20EF">
              <w:rPr>
                <w:sz w:val="20"/>
                <w:szCs w:val="20"/>
                <w:u w:val="single"/>
              </w:rPr>
              <w:t>DOKUMENTOWANIE OSIĄGNIĘTYCH EFEKTÓW UCZENIA SIĘ</w:t>
            </w:r>
            <w:r w:rsidRPr="00BD20EF">
              <w:rPr>
                <w:sz w:val="20"/>
                <w:szCs w:val="20"/>
              </w:rPr>
              <w:t xml:space="preserve"> sprawozdania z ćwiczeń laboratoryjnych w formie elektroniczne</w:t>
            </w:r>
            <w:r w:rsidR="00B94DAE">
              <w:rPr>
                <w:sz w:val="20"/>
                <w:szCs w:val="20"/>
              </w:rPr>
              <w:t>j</w:t>
            </w:r>
            <w:r w:rsidRPr="00BD20EF">
              <w:rPr>
                <w:sz w:val="20"/>
                <w:szCs w:val="20"/>
              </w:rPr>
              <w:t>,  prezentacje multimedialne archiwizowane w formie cyfrowej, zaliczenia cząstkow</w:t>
            </w:r>
            <w:r w:rsidR="002803F5">
              <w:rPr>
                <w:sz w:val="20"/>
                <w:szCs w:val="20"/>
              </w:rPr>
              <w:t xml:space="preserve">e i zaliczenie końcowe </w:t>
            </w:r>
            <w:r w:rsidRPr="00BD20EF">
              <w:rPr>
                <w:sz w:val="20"/>
                <w:szCs w:val="20"/>
              </w:rPr>
              <w:t xml:space="preserve"> archiwizowane w formie papierowej</w:t>
            </w:r>
          </w:p>
        </w:tc>
      </w:tr>
      <w:tr w:rsidR="00CF2FE7" w:rsidRPr="00F02E5D" w:rsidTr="00023A99">
        <w:tc>
          <w:tcPr>
            <w:tcW w:w="3942" w:type="dxa"/>
            <w:shd w:val="clear" w:color="auto" w:fill="auto"/>
          </w:tcPr>
          <w:p w:rsidR="00CF2FE7" w:rsidRPr="003B32BF" w:rsidRDefault="00CF2FE7" w:rsidP="000A48F9">
            <w:r w:rsidRPr="003B32BF">
              <w:t>Elementy i wagi mające wpływ na ocenę końcową</w:t>
            </w:r>
          </w:p>
          <w:p w:rsidR="00CF2FE7" w:rsidRPr="003B32BF" w:rsidRDefault="00CF2FE7" w:rsidP="000A48F9"/>
          <w:p w:rsidR="00CF2FE7" w:rsidRPr="003B32BF" w:rsidRDefault="00CF2FE7" w:rsidP="000A48F9"/>
        </w:tc>
        <w:tc>
          <w:tcPr>
            <w:tcW w:w="5344" w:type="dxa"/>
            <w:shd w:val="clear" w:color="auto" w:fill="auto"/>
          </w:tcPr>
          <w:p w:rsidR="00CF2FE7" w:rsidRPr="00BD20EF" w:rsidRDefault="00CF2FE7" w:rsidP="00BD20EF">
            <w:pPr>
              <w:jc w:val="both"/>
            </w:pPr>
            <w:r w:rsidRPr="00BD20EF">
              <w:rPr>
                <w:sz w:val="22"/>
                <w:szCs w:val="22"/>
              </w:rPr>
              <w:t>Oce</w:t>
            </w:r>
            <w:r w:rsidR="002803F5">
              <w:rPr>
                <w:sz w:val="22"/>
                <w:szCs w:val="22"/>
              </w:rPr>
              <w:t>na</w:t>
            </w:r>
            <w:r w:rsidR="00584E4B">
              <w:rPr>
                <w:sz w:val="22"/>
                <w:szCs w:val="22"/>
              </w:rPr>
              <w:t xml:space="preserve"> końcowa = 60 % ocena </w:t>
            </w:r>
            <w:r w:rsidR="00B94DAE">
              <w:rPr>
                <w:sz w:val="22"/>
                <w:szCs w:val="22"/>
              </w:rPr>
              <w:t>zaliczenia końcowego</w:t>
            </w:r>
            <w:r w:rsidRPr="00BD20EF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40% </w:t>
            </w:r>
            <w:r w:rsidRPr="00BD20EF">
              <w:rPr>
                <w:sz w:val="22"/>
                <w:szCs w:val="22"/>
              </w:rPr>
              <w:t xml:space="preserve">ocena z ćwiczeń. </w:t>
            </w:r>
          </w:p>
          <w:p w:rsidR="00CF2FE7" w:rsidRPr="003B32BF" w:rsidRDefault="00CF2FE7" w:rsidP="00BD20EF">
            <w:pPr>
              <w:jc w:val="both"/>
            </w:pPr>
            <w:r w:rsidRPr="00BD20EF">
              <w:rPr>
                <w:sz w:val="22"/>
                <w:szCs w:val="22"/>
              </w:rPr>
              <w:t>Ocena z ćwiczeń (60% ocena sprawdzianów i prezentacji  + 20% ocena sprawozdań z ćwiczeń +  20% ocena aktywności – pracy grupowej/indywidualnej).  Warunki te są przedstawiane na pierwszych zajęciach z modułu</w:t>
            </w:r>
            <w:r w:rsidRPr="00F57156">
              <w:rPr>
                <w:i/>
                <w:sz w:val="22"/>
                <w:szCs w:val="22"/>
              </w:rPr>
              <w:t>.</w:t>
            </w:r>
          </w:p>
        </w:tc>
      </w:tr>
      <w:tr w:rsidR="00CF2FE7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CF2FE7" w:rsidRPr="00F57156" w:rsidRDefault="00CF2FE7" w:rsidP="00B5388C">
            <w:pPr>
              <w:rPr>
                <w:i/>
              </w:rPr>
            </w:pPr>
            <w:r w:rsidRPr="00F57156">
              <w:rPr>
                <w:i/>
                <w:sz w:val="22"/>
                <w:szCs w:val="22"/>
              </w:rPr>
              <w:t xml:space="preserve">Formy zajęć: </w:t>
            </w:r>
          </w:p>
          <w:p w:rsidR="00CF2FE7" w:rsidRPr="00F57156" w:rsidRDefault="00CF2FE7" w:rsidP="00B5388C">
            <w:pPr>
              <w:rPr>
                <w:i/>
              </w:rPr>
            </w:pPr>
            <w:r w:rsidRPr="00F57156">
              <w:rPr>
                <w:b/>
                <w:i/>
                <w:sz w:val="22"/>
                <w:szCs w:val="22"/>
              </w:rPr>
              <w:t>Kontaktowe</w:t>
            </w:r>
          </w:p>
          <w:p w:rsidR="00CF2FE7" w:rsidRPr="00F57156" w:rsidRDefault="00CF2FE7" w:rsidP="00B5388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(9  godz./0,3</w:t>
            </w:r>
            <w:r w:rsidRPr="00F57156">
              <w:rPr>
                <w:i/>
                <w:sz w:val="22"/>
                <w:szCs w:val="22"/>
              </w:rPr>
              <w:t xml:space="preserve">ECTS), </w:t>
            </w:r>
          </w:p>
          <w:p w:rsidR="00CF2FE7" w:rsidRPr="00F57156" w:rsidRDefault="00CF2FE7" w:rsidP="00B5388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ćwiczenia (9 godz./0,3</w:t>
            </w:r>
            <w:r w:rsidRPr="00F57156">
              <w:rPr>
                <w:i/>
                <w:sz w:val="22"/>
                <w:szCs w:val="22"/>
              </w:rPr>
              <w:t xml:space="preserve"> ECTS), </w:t>
            </w:r>
          </w:p>
          <w:p w:rsidR="00CF2FE7" w:rsidRPr="00C07D55" w:rsidRDefault="00CF2FE7" w:rsidP="00C07D55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konsultacje (10 </w:t>
            </w:r>
            <w:r w:rsidR="00444F6B">
              <w:rPr>
                <w:i/>
                <w:sz w:val="22"/>
                <w:szCs w:val="22"/>
              </w:rPr>
              <w:t>godz./0,33</w:t>
            </w:r>
            <w:r w:rsidRPr="00F57156">
              <w:rPr>
                <w:i/>
                <w:sz w:val="22"/>
                <w:szCs w:val="22"/>
              </w:rPr>
              <w:t xml:space="preserve"> ECTS), </w:t>
            </w:r>
          </w:p>
          <w:p w:rsidR="00CF2FE7" w:rsidRPr="00F57156" w:rsidRDefault="00CF2FE7" w:rsidP="00B5388C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28  godz./0,93</w:t>
            </w:r>
            <w:r w:rsidRPr="00F57156">
              <w:rPr>
                <w:i/>
                <w:sz w:val="22"/>
                <w:szCs w:val="22"/>
              </w:rPr>
              <w:t xml:space="preserve"> ECTS</w:t>
            </w:r>
          </w:p>
          <w:p w:rsidR="00CF2FE7" w:rsidRPr="00F57156" w:rsidRDefault="00CF2FE7" w:rsidP="00B5388C">
            <w:pPr>
              <w:rPr>
                <w:b/>
                <w:i/>
              </w:rPr>
            </w:pPr>
          </w:p>
          <w:p w:rsidR="00CF2FE7" w:rsidRPr="00F57156" w:rsidRDefault="00CF2FE7" w:rsidP="00B5388C">
            <w:pPr>
              <w:rPr>
                <w:b/>
                <w:i/>
              </w:rPr>
            </w:pPr>
            <w:proofErr w:type="spellStart"/>
            <w:r w:rsidRPr="00F57156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F2FE7" w:rsidRPr="00F57156" w:rsidRDefault="00CF2FE7" w:rsidP="00B5388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przygotowanie do zajęć (50 godz./1,67</w:t>
            </w:r>
            <w:r w:rsidRPr="00F57156">
              <w:rPr>
                <w:i/>
                <w:sz w:val="22"/>
                <w:szCs w:val="22"/>
              </w:rPr>
              <w:t xml:space="preserve"> ECTS),</w:t>
            </w:r>
          </w:p>
          <w:p w:rsidR="00CF2FE7" w:rsidRPr="005D73DE" w:rsidRDefault="00CF2FE7" w:rsidP="005D73DE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studiowanie literatury (42 godz./1,40 </w:t>
            </w:r>
            <w:r w:rsidRPr="00F57156">
              <w:rPr>
                <w:i/>
                <w:sz w:val="22"/>
                <w:szCs w:val="22"/>
              </w:rPr>
              <w:t>ECTS)</w:t>
            </w:r>
          </w:p>
          <w:p w:rsidR="00CF2FE7" w:rsidRPr="00F02E5D" w:rsidRDefault="00CF2FE7" w:rsidP="00B5388C">
            <w:pPr>
              <w:jc w:val="both"/>
            </w:pPr>
            <w:r>
              <w:rPr>
                <w:i/>
                <w:sz w:val="22"/>
                <w:szCs w:val="22"/>
              </w:rPr>
              <w:t>Łącznie 92 godz./3,07</w:t>
            </w:r>
            <w:r w:rsidRPr="00F57156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CF2FE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CF2FE7" w:rsidRPr="005D73DE" w:rsidRDefault="00CF2FE7" w:rsidP="00B5388C">
            <w:pPr>
              <w:jc w:val="both"/>
            </w:pPr>
            <w:r w:rsidRPr="005D73DE">
              <w:rPr>
                <w:sz w:val="22"/>
                <w:szCs w:val="20"/>
              </w:rPr>
              <w:t>udział w wykładach – 9 godz.; w ćwiczeniach – 9 godz.; konsultacjach – 10 godz.</w:t>
            </w:r>
          </w:p>
        </w:tc>
      </w:tr>
      <w:tr w:rsidR="00CF2FE7" w:rsidRPr="00F02E5D" w:rsidTr="00A2343A">
        <w:trPr>
          <w:trHeight w:val="974"/>
        </w:trPr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343A" w:rsidRDefault="00A2343A" w:rsidP="00A2343A">
            <w:pPr>
              <w:shd w:val="clear" w:color="auto" w:fill="FFFFFF"/>
              <w:ind w:right="624"/>
            </w:pPr>
            <w:r>
              <w:t>W 1,2,3 - BZ2 W01 +, BZ2 W04+</w:t>
            </w:r>
          </w:p>
          <w:p w:rsidR="00A2343A" w:rsidRDefault="00A2343A" w:rsidP="00A2343A">
            <w:pPr>
              <w:shd w:val="clear" w:color="auto" w:fill="FFFFFF"/>
              <w:ind w:right="624"/>
            </w:pPr>
            <w:r>
              <w:t xml:space="preserve">U 1,2 - BZ2 U01 +, BZ2 U02 +, </w:t>
            </w:r>
          </w:p>
          <w:p w:rsidR="00CF2FE7" w:rsidRPr="00F02E5D" w:rsidRDefault="00A2343A" w:rsidP="00A2343A">
            <w:pPr>
              <w:jc w:val="both"/>
            </w:pPr>
            <w:r>
              <w:t>K 1 - BZ2 K01+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C3" w:rsidRDefault="00301CC3" w:rsidP="008D17BD">
      <w:r>
        <w:separator/>
      </w:r>
    </w:p>
  </w:endnote>
  <w:endnote w:type="continuationSeparator" w:id="0">
    <w:p w:rsidR="00301CC3" w:rsidRDefault="00301CC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A48F9" w:rsidRDefault="00872F0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0A48F9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F614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0A48F9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0A48F9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F614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0A48F9" w:rsidRDefault="000A4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C3" w:rsidRDefault="00301CC3" w:rsidP="008D17BD">
      <w:r>
        <w:separator/>
      </w:r>
    </w:p>
  </w:footnote>
  <w:footnote w:type="continuationSeparator" w:id="0">
    <w:p w:rsidR="00301CC3" w:rsidRDefault="00301CC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F9" w:rsidRPr="00992D17" w:rsidRDefault="000A48F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0A48F9" w:rsidRPr="00992D17" w:rsidRDefault="000A48F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0A48F9" w:rsidRPr="00F02E5D" w:rsidRDefault="000A48F9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0A48F9" w:rsidRDefault="000A48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575"/>
    <w:multiLevelType w:val="hybridMultilevel"/>
    <w:tmpl w:val="318C420C"/>
    <w:lvl w:ilvl="0" w:tplc="1A56C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373"/>
    <w:rsid w:val="00023A99"/>
    <w:rsid w:val="000545F3"/>
    <w:rsid w:val="00086D15"/>
    <w:rsid w:val="000A48F9"/>
    <w:rsid w:val="000F587A"/>
    <w:rsid w:val="00101F00"/>
    <w:rsid w:val="001750CE"/>
    <w:rsid w:val="00195972"/>
    <w:rsid w:val="001B29F6"/>
    <w:rsid w:val="001B3C9B"/>
    <w:rsid w:val="00206860"/>
    <w:rsid w:val="00207270"/>
    <w:rsid w:val="002803F5"/>
    <w:rsid w:val="002F21AF"/>
    <w:rsid w:val="00301CC3"/>
    <w:rsid w:val="0030491A"/>
    <w:rsid w:val="0032739E"/>
    <w:rsid w:val="00342C62"/>
    <w:rsid w:val="003853C3"/>
    <w:rsid w:val="003B32BF"/>
    <w:rsid w:val="003C6027"/>
    <w:rsid w:val="003F614B"/>
    <w:rsid w:val="00444F6B"/>
    <w:rsid w:val="00457679"/>
    <w:rsid w:val="00477C70"/>
    <w:rsid w:val="00500899"/>
    <w:rsid w:val="005426EA"/>
    <w:rsid w:val="0057184E"/>
    <w:rsid w:val="00584E4B"/>
    <w:rsid w:val="005D73DE"/>
    <w:rsid w:val="00620472"/>
    <w:rsid w:val="006742BC"/>
    <w:rsid w:val="006A562E"/>
    <w:rsid w:val="006C6478"/>
    <w:rsid w:val="006F3573"/>
    <w:rsid w:val="007101B9"/>
    <w:rsid w:val="00727187"/>
    <w:rsid w:val="007A3BEE"/>
    <w:rsid w:val="007A636B"/>
    <w:rsid w:val="00806F43"/>
    <w:rsid w:val="008313C9"/>
    <w:rsid w:val="00855B17"/>
    <w:rsid w:val="00872F03"/>
    <w:rsid w:val="0089357C"/>
    <w:rsid w:val="008951E4"/>
    <w:rsid w:val="008D17BD"/>
    <w:rsid w:val="008D196A"/>
    <w:rsid w:val="0092197E"/>
    <w:rsid w:val="00980EBB"/>
    <w:rsid w:val="00983A7D"/>
    <w:rsid w:val="00991350"/>
    <w:rsid w:val="00992D17"/>
    <w:rsid w:val="009B3F25"/>
    <w:rsid w:val="009C2572"/>
    <w:rsid w:val="009E49CA"/>
    <w:rsid w:val="00A2343A"/>
    <w:rsid w:val="00A6673A"/>
    <w:rsid w:val="00A7037F"/>
    <w:rsid w:val="00B03F53"/>
    <w:rsid w:val="00B400C0"/>
    <w:rsid w:val="00B5388C"/>
    <w:rsid w:val="00B73D36"/>
    <w:rsid w:val="00B94DAE"/>
    <w:rsid w:val="00BD20EF"/>
    <w:rsid w:val="00C05895"/>
    <w:rsid w:val="00C07D55"/>
    <w:rsid w:val="00CC6A88"/>
    <w:rsid w:val="00CD423D"/>
    <w:rsid w:val="00CF2FE7"/>
    <w:rsid w:val="00CF781A"/>
    <w:rsid w:val="00D14861"/>
    <w:rsid w:val="00D2747A"/>
    <w:rsid w:val="00DC16E1"/>
    <w:rsid w:val="00DC2364"/>
    <w:rsid w:val="00E54369"/>
    <w:rsid w:val="00EC3848"/>
    <w:rsid w:val="00F02DA4"/>
    <w:rsid w:val="00F02E5D"/>
    <w:rsid w:val="00F15C0E"/>
    <w:rsid w:val="00F6264E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A48F9"/>
  </w:style>
  <w:style w:type="paragraph" w:styleId="Akapitzlist">
    <w:name w:val="List Paragraph"/>
    <w:basedOn w:val="Normalny"/>
    <w:uiPriority w:val="34"/>
    <w:qFormat/>
    <w:rsid w:val="00B5388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C16E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6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2023-10-01T21:33:00Z</dcterms:created>
  <dcterms:modified xsi:type="dcterms:W3CDTF">2023-10-01T21:33:00Z</dcterms:modified>
</cp:coreProperties>
</file>