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116B2B" w:rsidRPr="00F02E5D" w:rsidTr="00023A99">
        <w:tc>
          <w:tcPr>
            <w:tcW w:w="3942" w:type="dxa"/>
            <w:shd w:val="clear" w:color="auto" w:fill="auto"/>
          </w:tcPr>
          <w:p w:rsidR="00116B2B" w:rsidRPr="004453B8" w:rsidRDefault="00116B2B" w:rsidP="00ED5768">
            <w:r w:rsidRPr="004453B8">
              <w:t xml:space="preserve">Field of </w:t>
            </w:r>
            <w:proofErr w:type="spellStart"/>
            <w:r w:rsidRPr="004453B8"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116B2B" w:rsidRPr="004453B8" w:rsidRDefault="00116B2B" w:rsidP="00ED5768">
            <w:proofErr w:type="spellStart"/>
            <w:r w:rsidRPr="004453B8">
              <w:t>Animal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behaviour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DE5827" w:rsidP="004C0125">
            <w:r w:rsidRPr="004453B8">
              <w:t xml:space="preserve">Module of </w:t>
            </w:r>
            <w:proofErr w:type="spellStart"/>
            <w:r w:rsidRPr="004453B8">
              <w:t>education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E5827" w:rsidP="004C0125">
            <w:r w:rsidRPr="00121F49">
              <w:rPr>
                <w:lang w:val="en-US"/>
              </w:rPr>
              <w:t>Basic physiological indicators of companion animals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DE5827" w:rsidRDefault="00DE5827" w:rsidP="00ED5768">
            <w:proofErr w:type="spellStart"/>
            <w:r w:rsidRPr="00DE5827">
              <w:t>Language</w:t>
            </w:r>
            <w:proofErr w:type="spellEnd"/>
            <w:r w:rsidRPr="00DE5827">
              <w:t xml:space="preserve"> of </w:t>
            </w:r>
            <w:proofErr w:type="spellStart"/>
            <w:r w:rsidRPr="00DE5827">
              <w:t>lecture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E5827" w:rsidRPr="00DE5827" w:rsidRDefault="00DE5827" w:rsidP="00ED5768">
            <w:proofErr w:type="spellStart"/>
            <w:r w:rsidRPr="00DE5827">
              <w:t>english</w:t>
            </w:r>
            <w:proofErr w:type="spellEnd"/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Pr>
              <w:rPr>
                <w:lang w:val="en-US"/>
              </w:rPr>
            </w:pPr>
            <w:r w:rsidRPr="004453B8">
              <w:rPr>
                <w:lang w:val="en-US"/>
              </w:rPr>
              <w:t>Type of education module</w:t>
            </w:r>
          </w:p>
          <w:p w:rsidR="00DE5827" w:rsidRPr="004453B8" w:rsidRDefault="00DE5827" w:rsidP="00ED5768">
            <w:pPr>
              <w:rPr>
                <w:lang w:val="en-US"/>
              </w:rPr>
            </w:pPr>
            <w:r w:rsidRPr="004453B8">
              <w:rPr>
                <w:lang w:val="en-US"/>
              </w:rPr>
              <w:t xml:space="preserve">(obligatory/optional) </w:t>
            </w:r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obligatory</w:t>
            </w:r>
            <w:proofErr w:type="spellEnd"/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Level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education</w:t>
            </w:r>
            <w:proofErr w:type="spellEnd"/>
            <w:r w:rsidRPr="004453B8">
              <w:t xml:space="preserve"> module</w:t>
            </w:r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DE5827">
            <w:r>
              <w:t>first</w:t>
            </w:r>
            <w:r w:rsidRPr="004453B8">
              <w:t xml:space="preserve"> </w:t>
            </w:r>
            <w:proofErr w:type="spellStart"/>
            <w:r>
              <w:t>level</w:t>
            </w:r>
            <w:proofErr w:type="spellEnd"/>
            <w:r w:rsidRPr="004453B8">
              <w:rPr>
                <w:i/>
              </w:rPr>
              <w:t xml:space="preserve"> 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Default="00DE5827" w:rsidP="00ED5768">
            <w:r>
              <w:t xml:space="preserve">Form of </w:t>
            </w:r>
            <w:proofErr w:type="spellStart"/>
            <w:r>
              <w:t>study</w:t>
            </w:r>
            <w:proofErr w:type="spellEnd"/>
          </w:p>
          <w:p w:rsidR="00DE5827" w:rsidRPr="00F02E5D" w:rsidRDefault="00DE5827" w:rsidP="00ED5768"/>
        </w:tc>
        <w:tc>
          <w:tcPr>
            <w:tcW w:w="5344" w:type="dxa"/>
            <w:shd w:val="clear" w:color="auto" w:fill="auto"/>
          </w:tcPr>
          <w:p w:rsidR="00DE5827" w:rsidRPr="00F02E5D" w:rsidRDefault="00DE5827" w:rsidP="00ED5768">
            <w:proofErr w:type="spellStart"/>
            <w:r w:rsidRPr="004453B8">
              <w:t>stationary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studies</w:t>
            </w:r>
            <w:proofErr w:type="spellEnd"/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Year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ED5768">
            <w:r w:rsidRPr="004453B8">
              <w:t>3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Semester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ED5768">
            <w:r w:rsidRPr="004453B8">
              <w:t>5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Pr>
              <w:rPr>
                <w:lang w:val="en-US"/>
              </w:rPr>
            </w:pPr>
            <w:r w:rsidRPr="004453B8">
              <w:rPr>
                <w:lang w:val="en-US"/>
              </w:rPr>
              <w:t>Number of ECTS points (contact / non-contact)</w:t>
            </w:r>
          </w:p>
        </w:tc>
        <w:tc>
          <w:tcPr>
            <w:tcW w:w="5344" w:type="dxa"/>
            <w:shd w:val="clear" w:color="auto" w:fill="auto"/>
          </w:tcPr>
          <w:p w:rsidR="00DE5827" w:rsidRPr="00DE5827" w:rsidRDefault="00DE5827" w:rsidP="00ED5768">
            <w:r w:rsidRPr="004453B8">
              <w:t>3</w:t>
            </w:r>
            <w:r>
              <w:t xml:space="preserve"> (</w:t>
            </w:r>
            <w:r w:rsidRPr="004453B8">
              <w:t>1,4/1,6</w:t>
            </w:r>
            <w:r>
              <w:t>)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F02E5D" w:rsidRDefault="00DE5827" w:rsidP="00ED5768">
            <w:pPr>
              <w:autoSpaceDE w:val="0"/>
              <w:autoSpaceDN w:val="0"/>
              <w:adjustRightInd w:val="0"/>
            </w:pPr>
            <w:r w:rsidRPr="004453B8">
              <w:rPr>
                <w:lang w:val="en-US"/>
              </w:rPr>
              <w:t>Name and surname of the responsible person, academic degree</w:t>
            </w:r>
          </w:p>
        </w:tc>
        <w:tc>
          <w:tcPr>
            <w:tcW w:w="5344" w:type="dxa"/>
            <w:shd w:val="clear" w:color="auto" w:fill="auto"/>
          </w:tcPr>
          <w:p w:rsidR="00DE5827" w:rsidRPr="00F02E5D" w:rsidRDefault="007059FE" w:rsidP="007059FE">
            <w:r>
              <w:t>Dr</w:t>
            </w:r>
            <w:r w:rsidR="00DE5827">
              <w:t xml:space="preserve"> lek. wet. </w:t>
            </w:r>
            <w:r>
              <w:t>Aleksandra Garbiec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r w:rsidRPr="004453B8">
              <w:t xml:space="preserve">Unit </w:t>
            </w:r>
            <w:proofErr w:type="spellStart"/>
            <w:r w:rsidRPr="004453B8">
              <w:t>offering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the</w:t>
            </w:r>
            <w:proofErr w:type="spellEnd"/>
            <w:r w:rsidRPr="004453B8">
              <w:t xml:space="preserve"> module</w:t>
            </w:r>
          </w:p>
        </w:tc>
        <w:tc>
          <w:tcPr>
            <w:tcW w:w="5344" w:type="dxa"/>
            <w:shd w:val="clear" w:color="auto" w:fill="auto"/>
          </w:tcPr>
          <w:p w:rsidR="00DE5827" w:rsidRPr="00121F49" w:rsidRDefault="00DE5827" w:rsidP="00ED5768">
            <w:pPr>
              <w:rPr>
                <w:lang w:val="en-US"/>
              </w:rPr>
            </w:pPr>
            <w:r w:rsidRPr="00121F49">
              <w:rPr>
                <w:lang w:val="en-US"/>
              </w:rPr>
              <w:t>Department of</w:t>
            </w:r>
            <w:r>
              <w:rPr>
                <w:lang w:val="en-US"/>
              </w:rPr>
              <w:t xml:space="preserve"> Animal </w:t>
            </w:r>
            <w:proofErr w:type="spellStart"/>
            <w:r w:rsidRPr="00121F49">
              <w:rPr>
                <w:lang w:val="en-US"/>
              </w:rPr>
              <w:t>Ethology</w:t>
            </w:r>
            <w:proofErr w:type="spellEnd"/>
            <w:r w:rsidRPr="00121F49">
              <w:rPr>
                <w:lang w:val="en-US"/>
              </w:rPr>
              <w:t xml:space="preserve"> and Wildlife Management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The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aim</w:t>
            </w:r>
            <w:proofErr w:type="spellEnd"/>
            <w:r w:rsidRPr="004453B8">
              <w:t xml:space="preserve"> of module</w:t>
            </w:r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Pr>
              <w:autoSpaceDE w:val="0"/>
              <w:autoSpaceDN w:val="0"/>
              <w:adjustRightInd w:val="0"/>
            </w:pPr>
            <w:r w:rsidRPr="00121F49">
              <w:rPr>
                <w:lang w:val="en-US"/>
              </w:rPr>
              <w:t>The aim of the module is to familiarize students with reference values</w:t>
            </w:r>
            <w:r>
              <w:rPr>
                <w:lang w:val="en-US"/>
              </w:rPr>
              <w:t xml:space="preserve"> of </w:t>
            </w:r>
            <w:r w:rsidRPr="00227FE7">
              <w:rPr>
                <w:lang w:val="en-US"/>
              </w:rPr>
              <w:t>physiological indicators</w:t>
            </w:r>
            <w:r w:rsidRPr="00121F49">
              <w:rPr>
                <w:lang w:val="en-US"/>
              </w:rPr>
              <w:t xml:space="preserve"> in companion animals.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A40194" w:rsidP="00206860">
            <w:pPr>
              <w:jc w:val="both"/>
            </w:pPr>
            <w:r w:rsidRPr="00272373">
              <w:t xml:space="preserve">Learning </w:t>
            </w:r>
            <w:proofErr w:type="spellStart"/>
            <w:r w:rsidRPr="00272373">
              <w:t>outcomes</w:t>
            </w:r>
            <w:proofErr w:type="spellEnd"/>
            <w:r w:rsidRPr="00272373">
              <w:t xml:space="preserve"> for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module </w:t>
            </w:r>
            <w:proofErr w:type="spellStart"/>
            <w:r w:rsidRPr="00272373">
              <w:t>is</w:t>
            </w:r>
            <w:proofErr w:type="spellEnd"/>
            <w:r w:rsidRPr="00272373">
              <w:t xml:space="preserve"> a </w:t>
            </w:r>
            <w:proofErr w:type="spellStart"/>
            <w:r w:rsidRPr="00272373">
              <w:t>description</w:t>
            </w:r>
            <w:proofErr w:type="spellEnd"/>
            <w:r w:rsidRPr="00272373">
              <w:t xml:space="preserve"> of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knowledge</w:t>
            </w:r>
            <w:proofErr w:type="spellEnd"/>
            <w:r w:rsidRPr="00272373">
              <w:t xml:space="preserve">, </w:t>
            </w:r>
            <w:proofErr w:type="spellStart"/>
            <w:r w:rsidRPr="00272373">
              <w:t>skills</w:t>
            </w:r>
            <w:proofErr w:type="spellEnd"/>
            <w:r w:rsidRPr="00272373">
              <w:t xml:space="preserve"> and </w:t>
            </w:r>
            <w:proofErr w:type="spellStart"/>
            <w:r w:rsidRPr="00272373">
              <w:t>social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competences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that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student will </w:t>
            </w:r>
            <w:proofErr w:type="spellStart"/>
            <w:r w:rsidRPr="00272373">
              <w:t>achieve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after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completing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course</w:t>
            </w:r>
            <w:proofErr w:type="spellEnd"/>
            <w:r w:rsidRPr="00272373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Knowledge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>K1. Student knows the reference values of body temperature, breath and heart rate in a dog and a domestic cat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 xml:space="preserve">K2: </w:t>
            </w:r>
            <w:r w:rsidRPr="00227FE7">
              <w:rPr>
                <w:lang w:val="en-US"/>
              </w:rPr>
              <w:t xml:space="preserve">Student knows the reference values of blood </w:t>
            </w:r>
            <w:proofErr w:type="spellStart"/>
            <w:r w:rsidRPr="00227FE7">
              <w:rPr>
                <w:lang w:val="en-US"/>
              </w:rPr>
              <w:t>morfology</w:t>
            </w:r>
            <w:proofErr w:type="spellEnd"/>
            <w:r w:rsidRPr="00227FE7">
              <w:rPr>
                <w:lang w:val="en-US"/>
              </w:rPr>
              <w:t xml:space="preserve"> and biochemistry parameters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Skills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>S1. Student independently evaluates basic life parameters such as body temperature, number of breaths per minute and heart rate in a dog and domestic cat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>S2. Student can correctly read and interpret the results of tests used in laboratory diagnostics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 xml:space="preserve">S3. </w:t>
            </w:r>
            <w:r w:rsidRPr="00227FE7">
              <w:rPr>
                <w:lang w:val="en-US"/>
              </w:rPr>
              <w:t>Student can choose correct blood biochemistry parameters to asses functioning of each body organs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Social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competence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rStyle w:val="hps"/>
                <w:lang w:val="en-US"/>
              </w:rPr>
              <w:t xml:space="preserve">Sc1. </w:t>
            </w:r>
            <w:r w:rsidRPr="00121F49">
              <w:rPr>
                <w:lang w:val="en-US"/>
              </w:rPr>
              <w:t>Student can interact and work in a group, taking on different roles in it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rStyle w:val="hps"/>
                <w:lang w:val="en-US"/>
              </w:rPr>
              <w:t>Sc2</w:t>
            </w:r>
            <w:r w:rsidRPr="00121F49">
              <w:rPr>
                <w:lang w:val="en-US"/>
              </w:rPr>
              <w:t xml:space="preserve">. Student analyzes the knowledge and commitment of the animal's </w:t>
            </w:r>
            <w:proofErr w:type="spellStart"/>
            <w:r w:rsidRPr="00121F49">
              <w:rPr>
                <w:lang w:val="en-US"/>
              </w:rPr>
              <w:t>carer</w:t>
            </w:r>
            <w:proofErr w:type="spellEnd"/>
            <w:r w:rsidRPr="00121F49">
              <w:rPr>
                <w:lang w:val="en-US"/>
              </w:rPr>
              <w:t xml:space="preserve"> / owner and his psychological and economic predispositions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Prerequisites</w:t>
            </w:r>
            <w:proofErr w:type="spellEnd"/>
            <w:r w:rsidRPr="004453B8">
              <w:t xml:space="preserve"> and </w:t>
            </w:r>
            <w:proofErr w:type="spellStart"/>
            <w:r w:rsidRPr="004453B8">
              <w:t>additional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requirements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Pr>
              <w:jc w:val="both"/>
            </w:pPr>
            <w:proofErr w:type="spellStart"/>
            <w:r w:rsidRPr="00612402">
              <w:t>Completed</w:t>
            </w:r>
            <w:proofErr w:type="spellEnd"/>
            <w:r w:rsidRPr="00612402">
              <w:t xml:space="preserve"> </w:t>
            </w:r>
            <w:proofErr w:type="spellStart"/>
            <w:r w:rsidRPr="00612402">
              <w:t>modules</w:t>
            </w:r>
            <w:proofErr w:type="spellEnd"/>
            <w:r w:rsidRPr="00612402">
              <w:t xml:space="preserve">: </w:t>
            </w:r>
            <w:proofErr w:type="spellStart"/>
            <w:r w:rsidRPr="00612402">
              <w:t>Introduction</w:t>
            </w:r>
            <w:proofErr w:type="spellEnd"/>
            <w:r w:rsidRPr="00612402">
              <w:t xml:space="preserve"> to </w:t>
            </w:r>
            <w:proofErr w:type="spellStart"/>
            <w:r w:rsidRPr="00612402">
              <w:t>behavioral</w:t>
            </w:r>
            <w:proofErr w:type="spellEnd"/>
            <w:r w:rsidRPr="00612402">
              <w:t xml:space="preserve"> science, </w:t>
            </w:r>
            <w:proofErr w:type="spellStart"/>
            <w:r w:rsidRPr="00612402">
              <w:t>Anatomy</w:t>
            </w:r>
            <w:proofErr w:type="spellEnd"/>
            <w:r w:rsidRPr="00612402">
              <w:t xml:space="preserve"> of </w:t>
            </w:r>
            <w:proofErr w:type="spellStart"/>
            <w:r w:rsidRPr="00612402">
              <w:t>animals</w:t>
            </w:r>
            <w:proofErr w:type="spellEnd"/>
            <w:r w:rsidRPr="00612402">
              <w:t xml:space="preserve">, </w:t>
            </w:r>
            <w:proofErr w:type="spellStart"/>
            <w:r w:rsidRPr="00612402">
              <w:t>Physiology</w:t>
            </w:r>
            <w:proofErr w:type="spellEnd"/>
            <w:r w:rsidRPr="00612402">
              <w:t xml:space="preserve"> of </w:t>
            </w:r>
            <w:proofErr w:type="spellStart"/>
            <w:r w:rsidRPr="00612402"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B400C0" w:rsidRPr="00F02E5D" w:rsidRDefault="00A40194" w:rsidP="00D2747A">
            <w:r w:rsidRPr="00486EAF">
              <w:t xml:space="preserve">Module </w:t>
            </w:r>
            <w:proofErr w:type="spellStart"/>
            <w:r w:rsidRPr="00486EAF">
              <w:t>content</w:t>
            </w:r>
            <w:proofErr w:type="spellEnd"/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57184E" w:rsidRPr="00F02E5D" w:rsidRDefault="00A40194" w:rsidP="004C0125">
            <w:r w:rsidRPr="00121F49">
              <w:rPr>
                <w:lang w:val="en-US"/>
              </w:rPr>
              <w:t xml:space="preserve">Basics of dog and cat physiology. </w:t>
            </w:r>
            <w:r w:rsidRPr="00F82D8A">
              <w:rPr>
                <w:lang w:val="en-US"/>
              </w:rPr>
              <w:t xml:space="preserve">Reference values for basic vital parameters such as heart rate, respiratory rate, and temperature. Reference values of basic blood morphological and biochemical parameters. Species differences in the values of </w:t>
            </w:r>
            <w:r w:rsidRPr="00F82D8A">
              <w:rPr>
                <w:lang w:val="en-US"/>
              </w:rPr>
              <w:lastRenderedPageBreak/>
              <w:t>individual physiological parameters. The influence of age on the values of physiological parameters in companion animals.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r w:rsidRPr="004453B8">
              <w:rPr>
                <w:lang w:val="en-US"/>
              </w:rPr>
              <w:lastRenderedPageBreak/>
              <w:t>Recommended reading list or obligatory reading</w:t>
            </w:r>
          </w:p>
        </w:tc>
        <w:tc>
          <w:tcPr>
            <w:tcW w:w="5344" w:type="dxa"/>
            <w:shd w:val="clear" w:color="auto" w:fill="auto"/>
          </w:tcPr>
          <w:p w:rsidR="00A40194" w:rsidRPr="004453B8" w:rsidRDefault="00A40194" w:rsidP="00A40194">
            <w:r w:rsidRPr="004453B8">
              <w:t>Diagnostyka laboratoryjna wybranych jednostek chorobowych u psów / Anna Winnicka. Wyd. SI-MA</w:t>
            </w:r>
          </w:p>
          <w:p w:rsidR="00A40194" w:rsidRPr="004453B8" w:rsidRDefault="00A40194" w:rsidP="00A40194">
            <w:r w:rsidRPr="004453B8">
              <w:t xml:space="preserve">Diagnostyka ultrasonograficzna małych zwierząt / </w:t>
            </w:r>
            <w:proofErr w:type="spellStart"/>
            <w:r w:rsidRPr="004453B8">
              <w:t>Paddy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Mannion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Triangulum</w:t>
            </w:r>
            <w:proofErr w:type="spellEnd"/>
          </w:p>
          <w:p w:rsidR="00023A99" w:rsidRPr="00F02E5D" w:rsidRDefault="00A40194" w:rsidP="00A40194">
            <w:r w:rsidRPr="004453B8">
              <w:t xml:space="preserve">Diagnostyka radiologiczna w weterynarii / [ed. by] Donald E. </w:t>
            </w:r>
            <w:proofErr w:type="spellStart"/>
            <w:r w:rsidRPr="004453B8">
              <w:t>Thrall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Elsevier</w:t>
            </w:r>
            <w:proofErr w:type="spellEnd"/>
            <w:r w:rsidRPr="004453B8">
              <w:t xml:space="preserve"> Urban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roofErr w:type="spellStart"/>
            <w:r w:rsidRPr="00486EAF">
              <w:t>Planned</w:t>
            </w:r>
            <w:proofErr w:type="spellEnd"/>
            <w:r w:rsidRPr="00486EAF">
              <w:t xml:space="preserve"> </w:t>
            </w:r>
            <w:proofErr w:type="spellStart"/>
            <w:r w:rsidRPr="00486EAF">
              <w:t>teaching</w:t>
            </w:r>
            <w:proofErr w:type="spellEnd"/>
            <w:r w:rsidRPr="00486EAF">
              <w:t xml:space="preserve"> </w:t>
            </w:r>
            <w:proofErr w:type="spellStart"/>
            <w:r w:rsidRPr="00486EAF">
              <w:t>forms</w:t>
            </w:r>
            <w:proofErr w:type="spellEnd"/>
            <w:r w:rsidRPr="00486EAF">
              <w:t>/</w:t>
            </w:r>
            <w:proofErr w:type="spellStart"/>
            <w:r w:rsidRPr="00486EAF">
              <w:t>actions</w:t>
            </w:r>
            <w:proofErr w:type="spellEnd"/>
            <w:r w:rsidRPr="00486EAF">
              <w:t>/</w:t>
            </w:r>
            <w:proofErr w:type="spellStart"/>
            <w:r w:rsidRPr="00486EAF">
              <w:t>methods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40194" w:rsidRDefault="00A40194" w:rsidP="00A40194">
            <w:pPr>
              <w:rPr>
                <w:lang w:val="en-US"/>
              </w:rPr>
            </w:pPr>
            <w:r w:rsidRPr="00121F49">
              <w:rPr>
                <w:lang w:val="en-US"/>
              </w:rPr>
              <w:t>Teaching methods:</w:t>
            </w:r>
          </w:p>
          <w:p w:rsidR="00023A99" w:rsidRPr="00F02E5D" w:rsidRDefault="00A40194" w:rsidP="00A40194">
            <w:r w:rsidRPr="00121F49">
              <w:rPr>
                <w:lang w:val="en-US"/>
              </w:rPr>
              <w:t>Lecture: informative lecture illustrated with materials in the form of multimedia presentations</w:t>
            </w:r>
            <w:r w:rsidRPr="00121F49">
              <w:rPr>
                <w:lang w:val="en-US"/>
              </w:rPr>
              <w:br/>
              <w:t>Auditorium exercises: analysis of material presented in the form of multimedia presentations with a discussion on a given topic.</w:t>
            </w:r>
            <w:r w:rsidRPr="00121F49">
              <w:rPr>
                <w:lang w:val="en-US"/>
              </w:rPr>
              <w:br/>
              <w:t>Laboratory exercises: presentation of modern laboratory techniques - work in groups.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D2747A">
            <w:r w:rsidRPr="004453B8">
              <w:rPr>
                <w:lang w:val="en-US"/>
              </w:rPr>
              <w:t>Methods of verification and documentation of achieved learning outcomes</w:t>
            </w:r>
          </w:p>
        </w:tc>
        <w:tc>
          <w:tcPr>
            <w:tcW w:w="5344" w:type="dxa"/>
            <w:shd w:val="clear" w:color="auto" w:fill="auto"/>
          </w:tcPr>
          <w:p w:rsidR="00023A99" w:rsidRPr="00A40194" w:rsidRDefault="00A40194" w:rsidP="00A40194">
            <w:proofErr w:type="spellStart"/>
            <w:r w:rsidRPr="00A40194">
              <w:t>Criteria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used</w:t>
            </w:r>
            <w:proofErr w:type="spellEnd"/>
            <w:r w:rsidRPr="00A40194">
              <w:t xml:space="preserve"> for </w:t>
            </w:r>
            <w:proofErr w:type="spellStart"/>
            <w:r w:rsidRPr="00A40194">
              <w:t>evaluation</w:t>
            </w:r>
            <w:proofErr w:type="spellEnd"/>
            <w:r w:rsidRPr="00A40194">
              <w:br/>
              <w:t xml:space="preserve">3.0 -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sufficient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degree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from</w:t>
            </w:r>
            <w:proofErr w:type="spellEnd"/>
            <w:r w:rsidRPr="00A40194">
              <w:t xml:space="preserve"> 51 to 60%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3.5 - a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sufficient</w:t>
            </w:r>
            <w:proofErr w:type="spellEnd"/>
            <w:r w:rsidRPr="00A40194">
              <w:t xml:space="preserve"> plus </w:t>
            </w:r>
            <w:proofErr w:type="spellStart"/>
            <w:r w:rsidRPr="00A40194">
              <w:t>degree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when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he</w:t>
            </w:r>
            <w:proofErr w:type="spellEnd"/>
            <w:r w:rsidRPr="00A40194">
              <w:t xml:space="preserve"> / </w:t>
            </w:r>
            <w:proofErr w:type="spellStart"/>
            <w:r w:rsidRPr="00A40194">
              <w:t>she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obtains</w:t>
            </w:r>
            <w:proofErr w:type="spellEnd"/>
            <w:r w:rsidRPr="00A40194">
              <w:t xml:space="preserve"> 61 to 70%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4.0 -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good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mastery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from</w:t>
            </w:r>
            <w:proofErr w:type="spellEnd"/>
            <w:r w:rsidRPr="00A40194">
              <w:t xml:space="preserve"> 71 to 80%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4.5 -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good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from</w:t>
            </w:r>
            <w:proofErr w:type="spellEnd"/>
            <w:r w:rsidRPr="00A40194">
              <w:t xml:space="preserve"> 81 to 90%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5.0 -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student </w:t>
            </w:r>
            <w:proofErr w:type="spellStart"/>
            <w:r w:rsidRPr="00A40194">
              <w:t>masters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very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good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range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above</w:t>
            </w:r>
            <w:proofErr w:type="spellEnd"/>
            <w:r w:rsidRPr="00A40194">
              <w:t xml:space="preserve"> 91%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.</w:t>
            </w:r>
            <w:r w:rsidRPr="00A40194">
              <w:br/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: </w:t>
            </w:r>
            <w:proofErr w:type="spellStart"/>
            <w:r w:rsidRPr="00A40194">
              <w:t>assessment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written</w:t>
            </w:r>
            <w:proofErr w:type="spellEnd"/>
            <w:r w:rsidRPr="00A40194">
              <w:t xml:space="preserve"> test and </w:t>
            </w:r>
            <w:proofErr w:type="spellStart"/>
            <w:r w:rsidRPr="00A40194">
              <w:t>exam</w:t>
            </w:r>
            <w:proofErr w:type="spellEnd"/>
            <w:r w:rsidRPr="00A40194">
              <w:br/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: </w:t>
            </w:r>
            <w:proofErr w:type="spellStart"/>
            <w:r w:rsidRPr="00A40194">
              <w:t>project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presentation</w:t>
            </w:r>
            <w:proofErr w:type="spellEnd"/>
            <w:r w:rsidRPr="00A40194">
              <w:t xml:space="preserve"> and </w:t>
            </w:r>
            <w:proofErr w:type="spellStart"/>
            <w:r w:rsidRPr="00A40194">
              <w:t>evaluation</w:t>
            </w:r>
            <w:proofErr w:type="spellEnd"/>
            <w:r w:rsidRPr="00A40194">
              <w:br/>
            </w:r>
            <w:proofErr w:type="spellStart"/>
            <w:r w:rsidRPr="00A40194">
              <w:t>Social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competences</w:t>
            </w:r>
            <w:proofErr w:type="spellEnd"/>
            <w:r w:rsidRPr="00A40194">
              <w:t xml:space="preserve">: </w:t>
            </w:r>
            <w:proofErr w:type="spellStart"/>
            <w:r w:rsidRPr="00A40194">
              <w:t>activity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during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classes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presentation</w:t>
            </w:r>
            <w:proofErr w:type="spellEnd"/>
            <w:r w:rsidRPr="00A40194">
              <w:t xml:space="preserve"> and </w:t>
            </w:r>
            <w:proofErr w:type="spellStart"/>
            <w:r w:rsidRPr="00A40194">
              <w:t>evaluation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project</w:t>
            </w:r>
            <w:proofErr w:type="spellEnd"/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A40194" w:rsidRPr="003B32BF" w:rsidRDefault="00A40194" w:rsidP="00A40194">
            <w:proofErr w:type="spellStart"/>
            <w:r w:rsidRPr="007028ED">
              <w:t>Elements</w:t>
            </w:r>
            <w:proofErr w:type="spellEnd"/>
            <w:r w:rsidRPr="007028ED">
              <w:t xml:space="preserve"> and </w:t>
            </w:r>
            <w:proofErr w:type="spellStart"/>
            <w:r w:rsidRPr="007028ED">
              <w:t>weights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affecting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final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grade</w:t>
            </w:r>
            <w:proofErr w:type="spellEnd"/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A40194" w:rsidP="004C0125">
            <w:pPr>
              <w:jc w:val="both"/>
            </w:pP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final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grade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is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influenced</w:t>
            </w:r>
            <w:proofErr w:type="spellEnd"/>
            <w:r w:rsidRPr="007028ED">
              <w:t xml:space="preserve"> by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average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grade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from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exam</w:t>
            </w:r>
            <w:proofErr w:type="spellEnd"/>
            <w:r w:rsidRPr="007028ED">
              <w:t xml:space="preserve"> (50%), </w:t>
            </w:r>
            <w:proofErr w:type="spellStart"/>
            <w:r w:rsidRPr="007028ED">
              <w:t>grade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from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exercises</w:t>
            </w:r>
            <w:proofErr w:type="spellEnd"/>
            <w:r w:rsidRPr="007028ED">
              <w:t xml:space="preserve"> (</w:t>
            </w:r>
            <w:proofErr w:type="spellStart"/>
            <w:r w:rsidRPr="007028ED">
              <w:t>average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from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project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work</w:t>
            </w:r>
            <w:proofErr w:type="spellEnd"/>
            <w:r w:rsidRPr="007028ED">
              <w:t xml:space="preserve"> + </w:t>
            </w:r>
            <w:proofErr w:type="spellStart"/>
            <w:r w:rsidRPr="007028ED">
              <w:t>stage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credits</w:t>
            </w:r>
            <w:proofErr w:type="spellEnd"/>
            <w:r w:rsidRPr="007028ED">
              <w:t xml:space="preserve">) (40%), </w:t>
            </w:r>
            <w:proofErr w:type="spellStart"/>
            <w:r w:rsidRPr="007028ED">
              <w:t>evaluation</w:t>
            </w:r>
            <w:proofErr w:type="spellEnd"/>
            <w:r w:rsidRPr="007028ED">
              <w:t xml:space="preserve"> of </w:t>
            </w:r>
            <w:proofErr w:type="spellStart"/>
            <w:r w:rsidRPr="007028ED">
              <w:t>discussion</w:t>
            </w:r>
            <w:proofErr w:type="spellEnd"/>
            <w:r w:rsidRPr="007028ED">
              <w:t xml:space="preserve"> and </w:t>
            </w:r>
            <w:proofErr w:type="spellStart"/>
            <w:r w:rsidRPr="007028ED">
              <w:t>involvement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in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classes</w:t>
            </w:r>
            <w:proofErr w:type="spellEnd"/>
            <w:r w:rsidRPr="007028ED">
              <w:t xml:space="preserve"> (10%). </w:t>
            </w:r>
            <w:proofErr w:type="spellStart"/>
            <w:r w:rsidRPr="007028ED">
              <w:t>These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conditions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are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presented</w:t>
            </w:r>
            <w:proofErr w:type="spellEnd"/>
            <w:r w:rsidRPr="007028ED">
              <w:t xml:space="preserve"> to </w:t>
            </w:r>
            <w:proofErr w:type="spellStart"/>
            <w:r w:rsidRPr="007028ED">
              <w:t>students</w:t>
            </w:r>
            <w:proofErr w:type="spellEnd"/>
            <w:r w:rsidRPr="007028ED">
              <w:t xml:space="preserve"> and </w:t>
            </w:r>
            <w:proofErr w:type="spellStart"/>
            <w:r w:rsidRPr="007028ED">
              <w:t>consulted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with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during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first </w:t>
            </w:r>
            <w:proofErr w:type="spellStart"/>
            <w:r w:rsidRPr="007028ED">
              <w:t>lecture</w:t>
            </w:r>
            <w:proofErr w:type="spellEnd"/>
            <w:r w:rsidRPr="007028ED">
              <w:t>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Pr>
              <w:jc w:val="both"/>
            </w:pPr>
            <w:proofErr w:type="spellStart"/>
            <w:r w:rsidRPr="004453B8">
              <w:lastRenderedPageBreak/>
              <w:t>Balance</w:t>
            </w:r>
            <w:proofErr w:type="spellEnd"/>
            <w:r w:rsidRPr="004453B8">
              <w:t xml:space="preserve"> of ECTS </w:t>
            </w:r>
            <w:proofErr w:type="spellStart"/>
            <w:r w:rsidRPr="004453B8">
              <w:t>credits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40194" w:rsidRPr="00BB0736" w:rsidRDefault="00A40194" w:rsidP="00A40194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contact</w:t>
            </w:r>
            <w:proofErr w:type="spellEnd"/>
          </w:p>
          <w:p w:rsidR="00A40194" w:rsidRPr="00BB0736" w:rsidRDefault="00A40194" w:rsidP="00A40194">
            <w:r w:rsidRPr="00BB0736">
              <w:t xml:space="preserve">                 </w:t>
            </w:r>
            <w:proofErr w:type="spellStart"/>
            <w:r>
              <w:t>hours</w:t>
            </w:r>
            <w:proofErr w:type="spellEnd"/>
            <w:r w:rsidRPr="00BB0736">
              <w:t xml:space="preserve">   ECTS</w:t>
            </w:r>
          </w:p>
          <w:p w:rsidR="00A40194" w:rsidRDefault="00A40194" w:rsidP="00A40194">
            <w:proofErr w:type="spellStart"/>
            <w:r w:rsidRPr="004453B8">
              <w:t>lectures</w:t>
            </w:r>
            <w:proofErr w:type="spellEnd"/>
            <w:r>
              <w:tab/>
              <w:t>15</w:t>
            </w:r>
            <w:r>
              <w:tab/>
              <w:t>0,6</w:t>
            </w:r>
          </w:p>
          <w:p w:rsidR="00A40194" w:rsidRDefault="00A40194" w:rsidP="00A40194">
            <w:proofErr w:type="spellStart"/>
            <w:r w:rsidRPr="004453B8">
              <w:t>exercises</w:t>
            </w:r>
            <w:proofErr w:type="spellEnd"/>
            <w:r>
              <w:tab/>
              <w:t>15</w:t>
            </w:r>
            <w:r>
              <w:tab/>
              <w:t>0,6</w:t>
            </w:r>
          </w:p>
          <w:p w:rsidR="00A40194" w:rsidRDefault="00A40194" w:rsidP="00A40194">
            <w:proofErr w:type="spellStart"/>
            <w:r w:rsidRPr="004453B8">
              <w:t>consultations</w:t>
            </w:r>
            <w:proofErr w:type="spellEnd"/>
            <w:r>
              <w:tab/>
            </w:r>
            <w:r w:rsidR="00580247">
              <w:t>5</w:t>
            </w:r>
            <w:r>
              <w:tab/>
              <w:t>0,</w:t>
            </w:r>
            <w:r w:rsidR="00580247">
              <w:t>2</w:t>
            </w:r>
          </w:p>
          <w:p w:rsidR="00A40194" w:rsidRPr="00BB0736" w:rsidRDefault="00A40194" w:rsidP="00A4019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total</w:t>
            </w:r>
            <w:proofErr w:type="spellEnd"/>
            <w:r w:rsidRPr="00BB0736">
              <w:rPr>
                <w:b/>
                <w:i/>
              </w:rPr>
              <w:t xml:space="preserve"> </w:t>
            </w:r>
            <w:r w:rsidR="00580247">
              <w:rPr>
                <w:b/>
                <w:i/>
              </w:rPr>
              <w:t>35</w:t>
            </w:r>
            <w:r>
              <w:rPr>
                <w:b/>
                <w:i/>
              </w:rPr>
              <w:t xml:space="preserve"> h</w:t>
            </w:r>
            <w:r w:rsidRPr="00BB0736">
              <w:rPr>
                <w:b/>
                <w:i/>
              </w:rPr>
              <w:t>. (</w:t>
            </w:r>
            <w:r w:rsidR="00580247">
              <w:rPr>
                <w:b/>
              </w:rPr>
              <w:t xml:space="preserve">1,4 </w:t>
            </w:r>
            <w:r w:rsidRPr="00BB0736">
              <w:rPr>
                <w:b/>
                <w:i/>
              </w:rPr>
              <w:t>ECTS)</w:t>
            </w:r>
          </w:p>
          <w:p w:rsidR="00A40194" w:rsidRDefault="00A40194" w:rsidP="00A40194">
            <w:pPr>
              <w:rPr>
                <w:b/>
                <w:i/>
              </w:rPr>
            </w:pPr>
          </w:p>
          <w:p w:rsidR="00A40194" w:rsidRPr="00BB0736" w:rsidRDefault="00A40194" w:rsidP="00A4019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non-contact</w:t>
            </w:r>
            <w:proofErr w:type="spellEnd"/>
          </w:p>
          <w:p w:rsidR="00A40194" w:rsidRPr="00BB0736" w:rsidRDefault="00A40194" w:rsidP="00A40194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 w:rsidRPr="00BB0736">
              <w:t xml:space="preserve">     </w:t>
            </w:r>
            <w:r>
              <w:t xml:space="preserve">      </w:t>
            </w:r>
            <w:r w:rsidRPr="00BB0736">
              <w:t>ECTS</w:t>
            </w:r>
          </w:p>
          <w:p w:rsidR="00A40194" w:rsidRDefault="00A40194" w:rsidP="00A40194">
            <w:proofErr w:type="spellStart"/>
            <w:r w:rsidRPr="000E208A">
              <w:t>preparation</w:t>
            </w:r>
            <w:proofErr w:type="spellEnd"/>
            <w:r w:rsidRPr="000E208A">
              <w:t xml:space="preserve"> for </w:t>
            </w:r>
            <w:proofErr w:type="spellStart"/>
            <w:r w:rsidRPr="000E208A">
              <w:t>classes</w:t>
            </w:r>
            <w:proofErr w:type="spellEnd"/>
            <w:r w:rsidRPr="000E208A">
              <w:t xml:space="preserve"> </w:t>
            </w:r>
            <w:r>
              <w:t>30</w:t>
            </w:r>
            <w:r>
              <w:tab/>
              <w:t xml:space="preserve">                1,2</w:t>
            </w:r>
          </w:p>
          <w:p w:rsidR="00A40194" w:rsidRDefault="00A40194" w:rsidP="00A40194">
            <w:proofErr w:type="spellStart"/>
            <w:r w:rsidRPr="000E208A">
              <w:t>studying</w:t>
            </w:r>
            <w:proofErr w:type="spellEnd"/>
            <w:r w:rsidRPr="000E208A">
              <w:t xml:space="preserve"> </w:t>
            </w:r>
            <w:proofErr w:type="spellStart"/>
            <w:r w:rsidRPr="000E208A">
              <w:t>literature</w:t>
            </w:r>
            <w:proofErr w:type="spellEnd"/>
            <w:r w:rsidR="00580247">
              <w:tab/>
              <w:t xml:space="preserve">    10</w:t>
            </w:r>
            <w:r w:rsidR="00580247">
              <w:tab/>
              <w:t xml:space="preserve">                0,4</w:t>
            </w:r>
          </w:p>
          <w:p w:rsidR="00A40194" w:rsidRPr="00F66F94" w:rsidRDefault="00A40194" w:rsidP="00A40194">
            <w:p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total</w:t>
            </w:r>
            <w:proofErr w:type="spellEnd"/>
            <w:r w:rsidRPr="00F66F94">
              <w:rPr>
                <w:b/>
                <w:i/>
                <w:iCs/>
              </w:rPr>
              <w:t xml:space="preserve"> </w:t>
            </w:r>
            <w:r w:rsidR="00580247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0 h</w:t>
            </w:r>
            <w:r w:rsidRPr="00F66F94">
              <w:rPr>
                <w:b/>
                <w:i/>
                <w:iCs/>
              </w:rPr>
              <w:t>. (</w:t>
            </w:r>
            <w:r w:rsidR="00580247">
              <w:rPr>
                <w:b/>
                <w:bCs/>
                <w:i/>
                <w:iCs/>
                <w:color w:val="000000"/>
              </w:rPr>
              <w:t xml:space="preserve">1,6 </w:t>
            </w:r>
            <w:r w:rsidRPr="00F66F94">
              <w:rPr>
                <w:b/>
                <w:i/>
                <w:iCs/>
              </w:rPr>
              <w:t>ECTS)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580247" w:rsidP="000F587A">
            <w:r w:rsidRPr="004453B8">
              <w:rPr>
                <w:bCs/>
                <w:lang w:val="en-US"/>
              </w:rPr>
              <w:t>Workload associated with activities that require direct participation of teachers: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580247" w:rsidP="004C0125">
            <w:pPr>
              <w:jc w:val="both"/>
            </w:pPr>
            <w:proofErr w:type="spellStart"/>
            <w:r>
              <w:t>lectures</w:t>
            </w:r>
            <w:proofErr w:type="spellEnd"/>
            <w:r>
              <w:t xml:space="preserve"> – 15 h</w:t>
            </w:r>
            <w:r w:rsidRPr="007112C5">
              <w:t xml:space="preserve">.; </w:t>
            </w:r>
            <w:proofErr w:type="spellStart"/>
            <w:r>
              <w:t>exercises</w:t>
            </w:r>
            <w:proofErr w:type="spellEnd"/>
            <w:r>
              <w:t xml:space="preserve"> – 15 – h</w:t>
            </w:r>
            <w:r w:rsidRPr="007112C5">
              <w:t xml:space="preserve">.; </w:t>
            </w:r>
            <w:proofErr w:type="spellStart"/>
            <w:r w:rsidRPr="004453B8">
              <w:t>consultations</w:t>
            </w:r>
            <w:proofErr w:type="spellEnd"/>
            <w:r>
              <w:t xml:space="preserve"> – 5 h</w:t>
            </w:r>
            <w:r w:rsidRPr="007112C5">
              <w:t xml:space="preserve">., 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580247" w:rsidP="004C0125">
            <w:pPr>
              <w:jc w:val="both"/>
            </w:pPr>
            <w:proofErr w:type="spellStart"/>
            <w:r w:rsidRPr="00520624">
              <w:t>Relation</w:t>
            </w:r>
            <w:proofErr w:type="spellEnd"/>
            <w:r w:rsidRPr="00520624">
              <w:t xml:space="preserve"> of </w:t>
            </w:r>
            <w:proofErr w:type="spellStart"/>
            <w:r w:rsidRPr="00520624">
              <w:t>modular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  <w:r w:rsidRPr="00520624">
              <w:t xml:space="preserve"> to </w:t>
            </w:r>
            <w:proofErr w:type="spellStart"/>
            <w:r w:rsidRPr="00520624">
              <w:t>directional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75B39" w:rsidRDefault="00775B39" w:rsidP="00775B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ABs1- K05; </w:t>
            </w:r>
          </w:p>
          <w:p w:rsidR="00775B39" w:rsidRDefault="00775B39" w:rsidP="00775B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ABs2- K05</w:t>
            </w:r>
          </w:p>
          <w:p w:rsidR="00775B39" w:rsidRDefault="00775B39" w:rsidP="00775B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ABs1 -S02; </w:t>
            </w:r>
          </w:p>
          <w:p w:rsidR="00775B39" w:rsidRDefault="00775B39" w:rsidP="00775B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ABs2 -S02; </w:t>
            </w:r>
          </w:p>
          <w:p w:rsidR="00775B39" w:rsidRDefault="00775B39" w:rsidP="00775B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ABs3- S02;</w:t>
            </w:r>
          </w:p>
          <w:p w:rsidR="00775B39" w:rsidRDefault="00775B39" w:rsidP="00775B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ABs1- Sc03;  </w:t>
            </w:r>
          </w:p>
          <w:p w:rsidR="000F587A" w:rsidRPr="00CA6298" w:rsidRDefault="00775B39" w:rsidP="00775B39">
            <w:r>
              <w:rPr>
                <w:lang w:eastAsia="en-US"/>
              </w:rPr>
              <w:t>ABs2 -Sc03;</w:t>
            </w:r>
            <w:bookmarkStart w:id="0" w:name="_GoBack"/>
            <w:bookmarkEnd w:id="0"/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B9" w:rsidRDefault="009161B9" w:rsidP="008D17BD">
      <w:r>
        <w:separator/>
      </w:r>
    </w:p>
  </w:endnote>
  <w:endnote w:type="continuationSeparator" w:id="0">
    <w:p w:rsidR="009161B9" w:rsidRDefault="009161B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F6E7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059F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059F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B9" w:rsidRDefault="009161B9" w:rsidP="008D17BD">
      <w:r>
        <w:separator/>
      </w:r>
    </w:p>
  </w:footnote>
  <w:footnote w:type="continuationSeparator" w:id="0">
    <w:p w:rsidR="009161B9" w:rsidRDefault="009161B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16B2B"/>
    <w:rsid w:val="001266E4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580247"/>
    <w:rsid w:val="00606D15"/>
    <w:rsid w:val="00607B24"/>
    <w:rsid w:val="006742BC"/>
    <w:rsid w:val="006748C4"/>
    <w:rsid w:val="006F3573"/>
    <w:rsid w:val="007059FE"/>
    <w:rsid w:val="00775B39"/>
    <w:rsid w:val="00837C29"/>
    <w:rsid w:val="0089357C"/>
    <w:rsid w:val="008D17BD"/>
    <w:rsid w:val="009161B9"/>
    <w:rsid w:val="0092197E"/>
    <w:rsid w:val="00980EBB"/>
    <w:rsid w:val="00991350"/>
    <w:rsid w:val="00992D17"/>
    <w:rsid w:val="009A6774"/>
    <w:rsid w:val="009C2572"/>
    <w:rsid w:val="009E49CA"/>
    <w:rsid w:val="00A40194"/>
    <w:rsid w:val="00A6673A"/>
    <w:rsid w:val="00B400C0"/>
    <w:rsid w:val="00BE0EE7"/>
    <w:rsid w:val="00BF6E76"/>
    <w:rsid w:val="00CA6298"/>
    <w:rsid w:val="00CD423D"/>
    <w:rsid w:val="00D2747A"/>
    <w:rsid w:val="00D557FB"/>
    <w:rsid w:val="00DC2364"/>
    <w:rsid w:val="00DE5827"/>
    <w:rsid w:val="00E32EDB"/>
    <w:rsid w:val="00E54369"/>
    <w:rsid w:val="00EC3848"/>
    <w:rsid w:val="00ED3655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40194"/>
  </w:style>
  <w:style w:type="paragraph" w:customStyle="1" w:styleId="Domylnie">
    <w:name w:val="Domyślnie"/>
    <w:uiPriority w:val="99"/>
    <w:rsid w:val="00A40194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2023-09-28T18:28:00Z</dcterms:created>
  <dcterms:modified xsi:type="dcterms:W3CDTF">2023-09-28T18:28:00Z</dcterms:modified>
</cp:coreProperties>
</file>