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F02E5D" w:rsidRDefault="008D17BD" w:rsidP="00992D17">
      <w:pPr>
        <w:jc w:val="center"/>
        <w:rPr>
          <w:bCs/>
        </w:rPr>
      </w:pPr>
    </w:p>
    <w:p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023A99" w:rsidRPr="00F02E5D" w:rsidTr="002E380E">
        <w:tc>
          <w:tcPr>
            <w:tcW w:w="3942" w:type="dxa"/>
            <w:shd w:val="clear" w:color="auto" w:fill="auto"/>
            <w:vAlign w:val="center"/>
          </w:tcPr>
          <w:p w:rsidR="00B400C0" w:rsidRPr="00F02E5D" w:rsidRDefault="00F02E5D" w:rsidP="002E380E">
            <w:r w:rsidRPr="00F02E5D">
              <w:t>Nazwa kierunku</w:t>
            </w:r>
            <w:r w:rsidR="0091786C">
              <w:t xml:space="preserve"> </w:t>
            </w:r>
            <w:r w:rsidR="00023A99" w:rsidRPr="00F02E5D">
              <w:t>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F02E5D" w:rsidRDefault="0091786C" w:rsidP="002E380E">
            <w:r>
              <w:t>Behawiorystyka zwierząt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92197E" w:rsidP="004C0125">
            <w:r w:rsidRPr="00F02E5D">
              <w:t>Nazwa modułu</w:t>
            </w:r>
            <w:r w:rsidR="00023A99" w:rsidRPr="00F02E5D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023A99" w:rsidRDefault="0091786C" w:rsidP="004C0125">
            <w:r w:rsidRPr="0091786C">
              <w:t>Genetyka behawioralna</w:t>
            </w:r>
          </w:p>
          <w:p w:rsidR="0091786C" w:rsidRPr="00F02E5D" w:rsidRDefault="0091786C" w:rsidP="004C0125">
            <w:proofErr w:type="spellStart"/>
            <w:r w:rsidRPr="0091786C">
              <w:t>Behavioral</w:t>
            </w:r>
            <w:proofErr w:type="spellEnd"/>
            <w:r w:rsidRPr="0091786C">
              <w:t xml:space="preserve"> </w:t>
            </w:r>
            <w:proofErr w:type="spellStart"/>
            <w:r w:rsidRPr="0091786C">
              <w:t>genetics</w:t>
            </w:r>
            <w:proofErr w:type="spellEnd"/>
          </w:p>
        </w:tc>
      </w:tr>
      <w:tr w:rsidR="00023A99" w:rsidRPr="00F02E5D" w:rsidTr="002E380E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Język wykładowy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F02E5D" w:rsidRDefault="0091786C" w:rsidP="002E380E">
            <w:r>
              <w:t>polski</w:t>
            </w:r>
          </w:p>
        </w:tc>
      </w:tr>
      <w:tr w:rsidR="00023A99" w:rsidRPr="00F02E5D" w:rsidTr="002E380E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Rodzaj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F02E5D" w:rsidRDefault="00023A99" w:rsidP="002E380E">
            <w:r w:rsidRPr="00F02E5D">
              <w:t>fakultatywny</w:t>
            </w:r>
          </w:p>
        </w:tc>
      </w:tr>
      <w:tr w:rsidR="00023A99" w:rsidRPr="00F02E5D" w:rsidTr="002E380E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F02E5D" w:rsidRDefault="00023A99" w:rsidP="002E380E">
            <w:r w:rsidRPr="00F02E5D">
              <w:t>pierwszego stopnia</w:t>
            </w:r>
          </w:p>
        </w:tc>
      </w:tr>
      <w:tr w:rsidR="00023A99" w:rsidRPr="00F02E5D" w:rsidTr="002E380E">
        <w:tc>
          <w:tcPr>
            <w:tcW w:w="3942" w:type="dxa"/>
            <w:shd w:val="clear" w:color="auto" w:fill="auto"/>
          </w:tcPr>
          <w:p w:rsidR="00023A99" w:rsidRDefault="00023A99" w:rsidP="004C0125">
            <w:r w:rsidRPr="00F02E5D">
              <w:t>Forma studiów</w:t>
            </w:r>
          </w:p>
          <w:p w:rsidR="00F02E5D" w:rsidRPr="00F02E5D" w:rsidRDefault="00F02E5D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F02E5D" w:rsidRDefault="00023A99" w:rsidP="002E380E">
            <w:r w:rsidRPr="00F02E5D">
              <w:t>stacjonarne</w:t>
            </w:r>
          </w:p>
        </w:tc>
      </w:tr>
      <w:tr w:rsidR="00023A99" w:rsidRPr="00F02E5D" w:rsidTr="002E380E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F02E5D" w:rsidRDefault="0091786C" w:rsidP="002E380E">
            <w:r>
              <w:t>II</w:t>
            </w:r>
          </w:p>
        </w:tc>
      </w:tr>
      <w:tr w:rsidR="00023A99" w:rsidRPr="00F02E5D" w:rsidTr="002E380E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F02E5D" w:rsidRDefault="0091786C" w:rsidP="002E380E">
            <w:r>
              <w:t>4</w:t>
            </w:r>
          </w:p>
        </w:tc>
      </w:tr>
      <w:tr w:rsidR="00023A99" w:rsidRPr="00F02E5D" w:rsidTr="002E380E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F02E5D" w:rsidRDefault="00224859" w:rsidP="002E380E">
            <w:r>
              <w:t>2</w:t>
            </w:r>
            <w:r w:rsidR="0091786C">
              <w:t xml:space="preserve"> (1,</w:t>
            </w:r>
            <w:r w:rsidR="002E380E">
              <w:t>3</w:t>
            </w:r>
            <w:r w:rsidR="0091786C">
              <w:t>2/</w:t>
            </w:r>
            <w:r w:rsidR="002E380E">
              <w:t>0</w:t>
            </w:r>
            <w:r w:rsidR="0091786C">
              <w:t>,</w:t>
            </w:r>
            <w:r w:rsidR="002E380E">
              <w:t>6</w:t>
            </w:r>
            <w:r w:rsidR="0091786C">
              <w:t>8)</w:t>
            </w:r>
          </w:p>
        </w:tc>
      </w:tr>
      <w:tr w:rsidR="00023A99" w:rsidRPr="00F02E5D" w:rsidTr="002E380E">
        <w:tc>
          <w:tcPr>
            <w:tcW w:w="3942" w:type="dxa"/>
            <w:shd w:val="clear" w:color="auto" w:fill="auto"/>
          </w:tcPr>
          <w:p w:rsidR="00023A99" w:rsidRPr="00F02E5D" w:rsidRDefault="00023A99" w:rsidP="00F02E5D">
            <w:pPr>
              <w:autoSpaceDE w:val="0"/>
              <w:autoSpaceDN w:val="0"/>
              <w:adjustRightInd w:val="0"/>
            </w:pPr>
            <w:r w:rsidRPr="00F02E5D">
              <w:t>Tytuł</w:t>
            </w:r>
            <w:r w:rsidR="00F02E5D">
              <w:t xml:space="preserve"> naukowy</w:t>
            </w:r>
            <w:r w:rsidRPr="00F02E5D">
              <w:t>/stopień</w:t>
            </w:r>
            <w:r w:rsidR="00F02E5D">
              <w:t xml:space="preserve"> naukowy</w:t>
            </w:r>
            <w:r w:rsidRPr="00F02E5D">
              <w:t>, imię i nazwisko osoby</w:t>
            </w:r>
            <w:r w:rsidR="00E73BC5">
              <w:t xml:space="preserve"> </w:t>
            </w:r>
            <w:r w:rsidRPr="00F02E5D">
              <w:t>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F02E5D" w:rsidRDefault="00E73BC5" w:rsidP="002E380E">
            <w:r>
              <w:t xml:space="preserve">prof. dr hab. </w:t>
            </w:r>
            <w:r w:rsidRPr="0045253B">
              <w:t>Grzegorz Zięba</w:t>
            </w:r>
            <w:r>
              <w:t xml:space="preserve"> 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Jednostka oferująca moduł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F02E5D" w:rsidRDefault="00E73BC5" w:rsidP="004C0125">
            <w:r>
              <w:t xml:space="preserve">Instytut </w:t>
            </w:r>
            <w:r w:rsidRPr="0045253B">
              <w:t>Biologicznych Podstaw Produkcji Zwierzęcej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Cel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F02E5D" w:rsidRDefault="00E73BC5" w:rsidP="004C0125">
            <w:pPr>
              <w:autoSpaceDE w:val="0"/>
              <w:autoSpaceDN w:val="0"/>
              <w:adjustRightInd w:val="0"/>
            </w:pPr>
            <w:r>
              <w:t xml:space="preserve">Poznanie przyczyn </w:t>
            </w:r>
            <w:r w:rsidR="004A2840">
              <w:t xml:space="preserve">zmienności </w:t>
            </w:r>
            <w:r>
              <w:t>i o</w:t>
            </w:r>
            <w:r w:rsidRPr="00B27178">
              <w:t xml:space="preserve">cena zmian zachodzących w </w:t>
            </w:r>
            <w:r>
              <w:t xml:space="preserve">genetycznej strukturze </w:t>
            </w:r>
            <w:r w:rsidRPr="00B27178">
              <w:t>populacj</w:t>
            </w:r>
            <w:r>
              <w:t>i.</w:t>
            </w:r>
            <w:r w:rsidRPr="00B27178">
              <w:t xml:space="preserve"> Parametry genetyczne</w:t>
            </w:r>
            <w:r>
              <w:t>,</w:t>
            </w:r>
            <w:r w:rsidRPr="00B27178">
              <w:t xml:space="preserve"> szacowanie i interpretacja.</w:t>
            </w:r>
          </w:p>
        </w:tc>
      </w:tr>
      <w:tr w:rsidR="00023A99" w:rsidRPr="00F02E5D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023A99" w:rsidRPr="00F02E5D" w:rsidRDefault="00023A99" w:rsidP="00206860">
            <w:pPr>
              <w:jc w:val="both"/>
            </w:pPr>
            <w:r w:rsidRPr="00F02E5D">
              <w:t xml:space="preserve">Efekty </w:t>
            </w:r>
            <w:r w:rsidR="00D2747A" w:rsidRPr="00F02E5D">
              <w:t>uczenia się</w:t>
            </w:r>
            <w:r w:rsidR="00206860" w:rsidRPr="00F02E5D">
              <w:t xml:space="preserve"> dla modułu </w:t>
            </w:r>
            <w:r w:rsidRPr="00F02E5D">
              <w:t>to opis zasobu wiedzy, umiejętności i kompetencji społecznych, które student osi</w:t>
            </w:r>
            <w:r w:rsidR="000F587A" w:rsidRPr="00F02E5D">
              <w:t>ągnie</w:t>
            </w:r>
            <w:r w:rsidR="00206860" w:rsidRPr="00F02E5D">
              <w:t xml:space="preserve"> po zrealizowaniu zajęć</w:t>
            </w:r>
            <w:r w:rsidR="000F587A" w:rsidRPr="00F02E5D">
              <w:t>.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 xml:space="preserve">Wiedza: 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E73BC5" w:rsidP="00E73BC5">
            <w:pPr>
              <w:pStyle w:val="Akapitzlist"/>
              <w:numPr>
                <w:ilvl w:val="0"/>
                <w:numId w:val="1"/>
              </w:numPr>
            </w:pPr>
            <w:r w:rsidRPr="000744EA">
              <w:t>Definiuje czynniki wpływające na genetyczną strukturę populacji i wyodrębnia komponenty zmienności genetycznej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E73BC5" w:rsidP="002E380E">
            <w:pPr>
              <w:pStyle w:val="Akapitzlist"/>
              <w:numPr>
                <w:ilvl w:val="0"/>
                <w:numId w:val="1"/>
              </w:numPr>
            </w:pPr>
            <w:r w:rsidRPr="009331F0">
              <w:t>Wskazuje mierniki różnorodności cech ilościowych.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Umiejętności: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E73BC5" w:rsidP="002E380E">
            <w:pPr>
              <w:pStyle w:val="Akapitzlist"/>
              <w:numPr>
                <w:ilvl w:val="0"/>
                <w:numId w:val="2"/>
              </w:numPr>
            </w:pPr>
            <w:r w:rsidRPr="009331F0">
              <w:t>Potrafi prawidłowo zastosować odpowiednie narzędzia do genetycznego opisu populacji.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E73BC5" w:rsidP="00E73BC5">
            <w:pPr>
              <w:pStyle w:val="Akapitzlist"/>
              <w:numPr>
                <w:ilvl w:val="0"/>
                <w:numId w:val="2"/>
              </w:numPr>
            </w:pPr>
            <w:r w:rsidRPr="000E50DF">
              <w:t>Interpretuje uzyskane wyniki analiz i wnioskuje</w:t>
            </w:r>
            <w:r>
              <w:t>.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Kompetencje społeczne: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E73BC5" w:rsidP="002E380E">
            <w:pPr>
              <w:pStyle w:val="Akapitzlist"/>
              <w:numPr>
                <w:ilvl w:val="0"/>
                <w:numId w:val="3"/>
              </w:numPr>
            </w:pPr>
            <w:r w:rsidRPr="00C17A2D">
              <w:t>Świadomie stosuje metody do osiągnięcia celu przy świadomości konsekwencji doskonalenia.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E73BC5" w:rsidP="004C0125">
            <w:pPr>
              <w:jc w:val="both"/>
            </w:pPr>
            <w:r>
              <w:t>G</w:t>
            </w:r>
            <w:r w:rsidRPr="0045253B">
              <w:t>enetyk</w:t>
            </w:r>
            <w:r>
              <w:t>a ogólna</w:t>
            </w:r>
            <w:r w:rsidR="003E3DC1">
              <w:t xml:space="preserve"> i molekularna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D2747A">
            <w:r w:rsidRPr="00F02E5D">
              <w:t xml:space="preserve">Treści programowe modułu </w:t>
            </w:r>
          </w:p>
          <w:p w:rsidR="00B400C0" w:rsidRPr="00F02E5D" w:rsidRDefault="00B400C0" w:rsidP="00D2747A"/>
        </w:tc>
        <w:tc>
          <w:tcPr>
            <w:tcW w:w="5344" w:type="dxa"/>
            <w:shd w:val="clear" w:color="auto" w:fill="auto"/>
          </w:tcPr>
          <w:p w:rsidR="0057184E" w:rsidRPr="00F02E5D" w:rsidRDefault="00E73BC5" w:rsidP="004A2840">
            <w:r w:rsidRPr="00AE6727">
              <w:t xml:space="preserve">Zmiany struktury genetycznej populacji pod wpływem </w:t>
            </w:r>
            <w:r w:rsidR="004A2840">
              <w:t xml:space="preserve">dryfu genetycznego, </w:t>
            </w:r>
            <w:r w:rsidRPr="00AE6727">
              <w:t xml:space="preserve">różnych modeli selekcji i kojarzeń nielosowych. Znaczenie poznawcze i aplikacyjne </w:t>
            </w:r>
            <w:proofErr w:type="spellStart"/>
            <w:r>
              <w:t>bio</w:t>
            </w:r>
            <w:r w:rsidRPr="00AE6727">
              <w:t>markerów</w:t>
            </w:r>
            <w:proofErr w:type="spellEnd"/>
            <w:r w:rsidRPr="00AE6727">
              <w:t>. Zmienność genetyczna wewnątrz i między populacjami. Pokrewieństwo addytywne, inbred i depresja inbredowa. Mierniki różnorodności cech ilościowych. Efektywna wielkość populacji. Podział zmienności fenotypowej na komponenty i ocena parametrów genetycznych populacji.</w:t>
            </w:r>
          </w:p>
        </w:tc>
      </w:tr>
      <w:tr w:rsidR="00E73BC5" w:rsidRPr="00785B50" w:rsidTr="00B4330F">
        <w:tc>
          <w:tcPr>
            <w:tcW w:w="3942" w:type="dxa"/>
            <w:shd w:val="clear" w:color="auto" w:fill="auto"/>
          </w:tcPr>
          <w:p w:rsidR="00E73BC5" w:rsidRPr="00F02E5D" w:rsidRDefault="00E73BC5" w:rsidP="004C0125">
            <w:r w:rsidRPr="00F02E5D"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FC1763" w:rsidRPr="00FC1763" w:rsidRDefault="00FC1763" w:rsidP="00062A7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FC1763">
              <w:t>Charon K. M., Świtoński M.: Genetyka i genomika zwierząt. Wydawnictwo Naukowe PWN, Warszawa 2012</w:t>
            </w:r>
          </w:p>
          <w:p w:rsidR="00FC1763" w:rsidRPr="00FC1763" w:rsidRDefault="00FC1763" w:rsidP="00062A7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proofErr w:type="spellStart"/>
            <w:r w:rsidRPr="00FC1763">
              <w:t>Hartl</w:t>
            </w:r>
            <w:proofErr w:type="spellEnd"/>
            <w:r w:rsidRPr="00FC1763">
              <w:t xml:space="preserve"> D. L., Clark A. G. Podstawy genetyki populacyjnej. Wydawnictwa Uniwersytetu Warszawskiego, Warszawa 2010.</w:t>
            </w:r>
          </w:p>
          <w:p w:rsidR="00785B50" w:rsidRPr="00785B50" w:rsidRDefault="00FC1763" w:rsidP="00785B5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FC1763">
              <w:t>Jeżewska-Witkowska G. (red.): Zbiór zadań i pytań z genetyki. Wydawnictwo Uniwersytetu Przyrodniczego w Lublinie, Lublin 2014</w:t>
            </w:r>
          </w:p>
          <w:p w:rsidR="00785B50" w:rsidRPr="00785B50" w:rsidRDefault="00785B50" w:rsidP="00785B5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proofErr w:type="spellStart"/>
            <w:r w:rsidRPr="00785B50">
              <w:t>Plomin</w:t>
            </w:r>
            <w:proofErr w:type="spellEnd"/>
            <w:r w:rsidRPr="00785B50">
              <w:t xml:space="preserve"> R., </w:t>
            </w:r>
            <w:proofErr w:type="spellStart"/>
            <w:r w:rsidRPr="00785B50">
              <w:t>DeFries</w:t>
            </w:r>
            <w:proofErr w:type="spellEnd"/>
            <w:r w:rsidRPr="00785B50">
              <w:t xml:space="preserve"> J., </w:t>
            </w:r>
            <w:proofErr w:type="spellStart"/>
            <w:r w:rsidRPr="00785B50">
              <w:t>McClearn</w:t>
            </w:r>
            <w:proofErr w:type="spellEnd"/>
            <w:r w:rsidRPr="00785B50">
              <w:t xml:space="preserve"> G., </w:t>
            </w:r>
            <w:proofErr w:type="spellStart"/>
            <w:r w:rsidRPr="00785B50">
              <w:t>McGuffin</w:t>
            </w:r>
            <w:proofErr w:type="spellEnd"/>
            <w:r w:rsidRPr="00785B50">
              <w:t xml:space="preserve"> P. Genetyka zachowania. PWN, W</w:t>
            </w:r>
            <w:r>
              <w:t>arszawa 2001.</w:t>
            </w:r>
          </w:p>
          <w:p w:rsidR="00785B50" w:rsidRDefault="00785B50" w:rsidP="00785B50">
            <w:pPr>
              <w:widowControl w:val="0"/>
              <w:autoSpaceDE w:val="0"/>
              <w:autoSpaceDN w:val="0"/>
              <w:adjustRightInd w:val="0"/>
            </w:pPr>
            <w:r>
              <w:t>Uzupełniająca:</w:t>
            </w:r>
          </w:p>
          <w:p w:rsidR="00785B50" w:rsidRPr="00785B50" w:rsidRDefault="00785B50" w:rsidP="00785B5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lang w:val="en-US"/>
              </w:rPr>
            </w:pPr>
            <w:r w:rsidRPr="00785B50">
              <w:rPr>
                <w:lang w:val="en-US"/>
              </w:rPr>
              <w:t xml:space="preserve">Falconer, D. S. </w:t>
            </w:r>
            <w:r w:rsidRPr="00785B50">
              <w:rPr>
                <w:i/>
                <w:iCs/>
                <w:lang w:val="en-US"/>
              </w:rPr>
              <w:t>Introduction to quantitative genetics</w:t>
            </w:r>
            <w:r w:rsidRPr="00785B50">
              <w:rPr>
                <w:lang w:val="en-US"/>
              </w:rPr>
              <w:t>. Longman scientific &amp;</w:t>
            </w:r>
            <w:r>
              <w:rPr>
                <w:lang w:val="en-US"/>
              </w:rPr>
              <w:t xml:space="preserve"> technical J. Wiley &amp; son, 1989</w:t>
            </w:r>
            <w:r w:rsidRPr="00785B50">
              <w:rPr>
                <w:lang w:val="en-US"/>
              </w:rPr>
              <w:t>.</w:t>
            </w:r>
          </w:p>
        </w:tc>
      </w:tr>
      <w:tr w:rsidR="00E73BC5" w:rsidRPr="00F02E5D" w:rsidTr="00023A99">
        <w:tc>
          <w:tcPr>
            <w:tcW w:w="3942" w:type="dxa"/>
            <w:shd w:val="clear" w:color="auto" w:fill="auto"/>
          </w:tcPr>
          <w:p w:rsidR="00E73BC5" w:rsidRPr="00F02E5D" w:rsidRDefault="00E73BC5" w:rsidP="004C0125">
            <w:r w:rsidRPr="00F02E5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E73BC5" w:rsidRPr="00CB28AF" w:rsidRDefault="00E73BC5" w:rsidP="00E73BC5">
            <w:pPr>
              <w:pStyle w:val="Akapitzlist"/>
              <w:numPr>
                <w:ilvl w:val="0"/>
                <w:numId w:val="5"/>
              </w:numPr>
              <w:ind w:left="176" w:hanging="176"/>
            </w:pPr>
            <w:r w:rsidRPr="00CB28AF">
              <w:t>wykłady informacyjne i problemowe</w:t>
            </w:r>
          </w:p>
          <w:p w:rsidR="00E73BC5" w:rsidRPr="00CB28AF" w:rsidRDefault="00E73BC5" w:rsidP="00E73BC5">
            <w:pPr>
              <w:pStyle w:val="Akapitzlist"/>
              <w:numPr>
                <w:ilvl w:val="0"/>
                <w:numId w:val="5"/>
              </w:numPr>
              <w:ind w:left="176" w:hanging="176"/>
            </w:pPr>
            <w:r w:rsidRPr="00CB28AF">
              <w:t xml:space="preserve">instruktażowe rozwiązywanie przykładowych zadań przez nauczyciela lub pod jego kierunkiem, również przy użyciu oprogramowania </w:t>
            </w:r>
          </w:p>
          <w:p w:rsidR="00E73BC5" w:rsidRDefault="00E73BC5" w:rsidP="00E73BC5">
            <w:pPr>
              <w:pStyle w:val="Akapitzlist"/>
              <w:numPr>
                <w:ilvl w:val="0"/>
                <w:numId w:val="5"/>
              </w:numPr>
              <w:ind w:left="176" w:hanging="176"/>
            </w:pPr>
            <w:r w:rsidRPr="00CB28AF">
              <w:t>samodzielna praca studenta (przygotowanie do ćwiczeń, konsultacji i zaliczeń)</w:t>
            </w:r>
          </w:p>
          <w:p w:rsidR="00E73BC5" w:rsidRPr="00F02E5D" w:rsidRDefault="00E73BC5" w:rsidP="00E73BC5">
            <w:pPr>
              <w:pStyle w:val="Akapitzlist"/>
              <w:numPr>
                <w:ilvl w:val="0"/>
                <w:numId w:val="5"/>
              </w:numPr>
              <w:ind w:left="176" w:hanging="176"/>
            </w:pPr>
            <w:r w:rsidRPr="00CB28AF">
              <w:t>omówienie zadań przygotowanych w ramach pracy samodzielnej</w:t>
            </w:r>
          </w:p>
        </w:tc>
      </w:tr>
      <w:tr w:rsidR="00E73BC5" w:rsidRPr="00F02E5D" w:rsidTr="004D3494">
        <w:tc>
          <w:tcPr>
            <w:tcW w:w="3942" w:type="dxa"/>
            <w:shd w:val="clear" w:color="auto" w:fill="auto"/>
          </w:tcPr>
          <w:p w:rsidR="00E73BC5" w:rsidRPr="00F02E5D" w:rsidRDefault="00E73BC5" w:rsidP="00D2747A">
            <w:r w:rsidRPr="00F02E5D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E73BC5" w:rsidRDefault="00E73BC5" w:rsidP="004C4350">
            <w:r>
              <w:t>W1, W2: zaliczenia pisemne. U1, U2: rozwiązania zadań problemowych. K1: o</w:t>
            </w:r>
            <w:r w:rsidRPr="00624DE8">
              <w:t xml:space="preserve">cena aktywności </w:t>
            </w:r>
            <w:r>
              <w:t>na</w:t>
            </w:r>
            <w:r w:rsidRPr="00624DE8">
              <w:t xml:space="preserve"> zaję</w:t>
            </w:r>
            <w:r>
              <w:t>ciach.</w:t>
            </w:r>
          </w:p>
          <w:p w:rsidR="00FC1763" w:rsidRDefault="00FC1763" w:rsidP="004C4350">
            <w:r w:rsidRPr="00FC1763">
              <w:rPr>
                <w:i/>
                <w:u w:val="single"/>
              </w:rPr>
              <w:t>DOKUMENTOWANIE OSIĄGNIĘTYCH EFEKTÓW UCZENIA SIĘ</w:t>
            </w:r>
            <w:r w:rsidRPr="00FC1763">
              <w:rPr>
                <w:i/>
              </w:rPr>
              <w:t xml:space="preserve"> w formie: zaliczenia pisemne archiwizowane w formie papierowej</w:t>
            </w:r>
          </w:p>
          <w:p w:rsidR="00E73BC5" w:rsidRPr="00F269B3" w:rsidRDefault="00E73BC5" w:rsidP="004C4350">
            <w:pPr>
              <w:rPr>
                <w:bCs/>
              </w:rPr>
            </w:pPr>
            <w:r w:rsidRPr="00F269B3">
              <w:rPr>
                <w:bCs/>
              </w:rPr>
              <w:t>Szczegółowe kryteria przy ocenie prac kontrolnych</w:t>
            </w:r>
          </w:p>
          <w:p w:rsidR="00E73BC5" w:rsidRPr="0044124A" w:rsidRDefault="00E73BC5" w:rsidP="00E73BC5">
            <w:pPr>
              <w:numPr>
                <w:ilvl w:val="0"/>
                <w:numId w:val="4"/>
              </w:numPr>
              <w:contextualSpacing/>
              <w:jc w:val="both"/>
            </w:pPr>
            <w:r w:rsidRPr="0044124A">
              <w:t xml:space="preserve">student wykazuje dostateczny (3,0) stopień wiedzy lub umiejętności, gdy uzyskuje od 51 do 60% sumy punktów określających maksymalny poziom wiedzy lub umiejętności z danego przedmiotu (odpowiednio, przy zaliczeniu cząstkowym – jego części), </w:t>
            </w:r>
          </w:p>
          <w:p w:rsidR="00E73BC5" w:rsidRPr="0044124A" w:rsidRDefault="00E73BC5" w:rsidP="00E73BC5">
            <w:pPr>
              <w:numPr>
                <w:ilvl w:val="0"/>
                <w:numId w:val="4"/>
              </w:numPr>
              <w:contextualSpacing/>
              <w:jc w:val="both"/>
            </w:pPr>
            <w:r w:rsidRPr="0044124A">
              <w:t xml:space="preserve">student wykazuje dostateczny plus (3,5) stopień wiedzy lub umiejętności, gdy uzyskuje od 61 do 70% sumy punktów określających maksymalny poziom wiedzy lub umiejętności z danego przedmiotu (odpowiednio – jego części), </w:t>
            </w:r>
          </w:p>
          <w:p w:rsidR="00E73BC5" w:rsidRPr="0044124A" w:rsidRDefault="00E73BC5" w:rsidP="00E73BC5">
            <w:pPr>
              <w:numPr>
                <w:ilvl w:val="0"/>
                <w:numId w:val="4"/>
              </w:numPr>
              <w:contextualSpacing/>
              <w:jc w:val="both"/>
            </w:pPr>
            <w:r w:rsidRPr="0044124A">
              <w:t xml:space="preserve">student wykazuje dobry stopień (4,0) wiedzy lub umiejętności, gdy uzyskuje od 71 do 80% sumy punktów określających maksymalny poziom wiedzy lub umiejętności z danego przedmiotu (odpowiednio – jego części), </w:t>
            </w:r>
          </w:p>
          <w:p w:rsidR="00E73BC5" w:rsidRPr="0044124A" w:rsidRDefault="00E73BC5" w:rsidP="00E73BC5">
            <w:pPr>
              <w:numPr>
                <w:ilvl w:val="0"/>
                <w:numId w:val="4"/>
              </w:numPr>
              <w:contextualSpacing/>
              <w:jc w:val="both"/>
            </w:pPr>
            <w:r w:rsidRPr="0044124A">
              <w:t xml:space="preserve">student wykazuje plus dobry stopień (4,5) wiedzy lub umiejętności, gdy uzyskuje od 81 do 90% sumy punktów określających maksymalny poziom wiedzy lub umiejętności z danego </w:t>
            </w:r>
            <w:r w:rsidRPr="0044124A">
              <w:lastRenderedPageBreak/>
              <w:t>przedmiotu (odpowiednio – jego części),</w:t>
            </w:r>
          </w:p>
          <w:p w:rsidR="00E73BC5" w:rsidRPr="0045253B" w:rsidRDefault="00E73BC5" w:rsidP="00E73BC5">
            <w:pPr>
              <w:numPr>
                <w:ilvl w:val="0"/>
                <w:numId w:val="4"/>
              </w:numPr>
              <w:contextualSpacing/>
              <w:jc w:val="both"/>
            </w:pPr>
            <w:r w:rsidRPr="0044124A">
              <w:t>student wykazuje bardzo dobry stopień (5,0) wiedzy lub umiejętności, gdy uzyskuje powyżej 91% sumy punktów określających maksymalny poziom wiedzy lub umiejętności z danego przedmiotu (odpowiednio – jego części)</w:t>
            </w:r>
          </w:p>
        </w:tc>
      </w:tr>
      <w:tr w:rsidR="004A0FB7" w:rsidRPr="00F02E5D" w:rsidTr="00AB41F1">
        <w:tc>
          <w:tcPr>
            <w:tcW w:w="3942" w:type="dxa"/>
            <w:shd w:val="clear" w:color="auto" w:fill="auto"/>
          </w:tcPr>
          <w:p w:rsidR="004A0FB7" w:rsidRPr="003B32BF" w:rsidRDefault="004A0FB7" w:rsidP="00D2747A">
            <w:r w:rsidRPr="003B32BF">
              <w:lastRenderedPageBreak/>
              <w:t>Elementy i wagi mające wpływ na ocenę końcową</w:t>
            </w:r>
          </w:p>
          <w:p w:rsidR="004A0FB7" w:rsidRPr="003B32BF" w:rsidRDefault="004A0FB7" w:rsidP="00D2747A"/>
          <w:p w:rsidR="004A0FB7" w:rsidRPr="003B32BF" w:rsidRDefault="004A0FB7" w:rsidP="00D2747A"/>
        </w:tc>
        <w:tc>
          <w:tcPr>
            <w:tcW w:w="5344" w:type="dxa"/>
            <w:shd w:val="clear" w:color="auto" w:fill="auto"/>
            <w:vAlign w:val="center"/>
          </w:tcPr>
          <w:p w:rsidR="004A0FB7" w:rsidRPr="004A0FB7" w:rsidRDefault="004A0FB7" w:rsidP="004C4350">
            <w:pPr>
              <w:jc w:val="both"/>
            </w:pPr>
            <w:r w:rsidRPr="004A0FB7">
              <w:t>Na ocenę końcową ma wpływ średnia ocena z zaliczenia końcowego (50%) oraz uzyskane oceny z zaliczeń pisemnych poszczególnych części ćwiczeń (40%) wraz z oceną pracy projektowej składającej się na ocenę z ćwiczeń (10%). Warunki te są przedstawiane studentom i konsultowane z nimi na pierwszym wykładzie.</w:t>
            </w:r>
          </w:p>
        </w:tc>
      </w:tr>
      <w:tr w:rsidR="004A0FB7" w:rsidRPr="00F02E5D" w:rsidTr="000F587A">
        <w:trPr>
          <w:trHeight w:val="2324"/>
        </w:trPr>
        <w:tc>
          <w:tcPr>
            <w:tcW w:w="3942" w:type="dxa"/>
            <w:shd w:val="clear" w:color="auto" w:fill="auto"/>
          </w:tcPr>
          <w:p w:rsidR="004A0FB7" w:rsidRPr="00F02E5D" w:rsidRDefault="004A0FB7" w:rsidP="004C0125">
            <w:pPr>
              <w:jc w:val="both"/>
            </w:pPr>
            <w:r w:rsidRPr="00F02E5D">
              <w:t>Bilans punktów ECTS</w:t>
            </w:r>
          </w:p>
        </w:tc>
        <w:tc>
          <w:tcPr>
            <w:tcW w:w="5344" w:type="dxa"/>
            <w:shd w:val="clear" w:color="auto" w:fill="auto"/>
          </w:tcPr>
          <w:p w:rsidR="00B27AF2" w:rsidRPr="001C1A1D" w:rsidRDefault="00B27AF2" w:rsidP="00B27AF2">
            <w:r w:rsidRPr="001C1A1D">
              <w:t>Kontaktowe</w:t>
            </w:r>
          </w:p>
          <w:p w:rsidR="00B27AF2" w:rsidRPr="001C1A1D" w:rsidRDefault="00B27AF2" w:rsidP="00B27AF2">
            <w:r w:rsidRPr="001C1A1D">
              <w:t>Wykłady</w:t>
            </w:r>
            <w:r w:rsidRPr="001C1A1D">
              <w:tab/>
              <w:t xml:space="preserve">                                       15</w:t>
            </w:r>
            <w:r w:rsidRPr="001C1A1D">
              <w:tab/>
              <w:t>0,6</w:t>
            </w:r>
          </w:p>
          <w:p w:rsidR="00B27AF2" w:rsidRPr="001C1A1D" w:rsidRDefault="00B27AF2" w:rsidP="00B27AF2">
            <w:r w:rsidRPr="001C1A1D">
              <w:t xml:space="preserve">Ćwiczenia </w:t>
            </w:r>
            <w:r w:rsidRPr="001C1A1D">
              <w:tab/>
              <w:t xml:space="preserve">                                       12</w:t>
            </w:r>
            <w:r w:rsidRPr="001C1A1D">
              <w:tab/>
              <w:t>0,48</w:t>
            </w:r>
          </w:p>
          <w:p w:rsidR="00B27AF2" w:rsidRPr="001C1A1D" w:rsidRDefault="00B27AF2" w:rsidP="00B27AF2">
            <w:r w:rsidRPr="001C1A1D">
              <w:t>Konsultacje</w:t>
            </w:r>
            <w:r w:rsidRPr="001C1A1D">
              <w:tab/>
              <w:t xml:space="preserve">                                       3</w:t>
            </w:r>
            <w:r w:rsidRPr="001C1A1D">
              <w:tab/>
              <w:t>0,12</w:t>
            </w:r>
          </w:p>
          <w:p w:rsidR="00B27AF2" w:rsidRPr="001C1A1D" w:rsidRDefault="00B27AF2" w:rsidP="00B27AF2">
            <w:r w:rsidRPr="001C1A1D">
              <w:t>Kolokwium z ćwiczeń                           3</w:t>
            </w:r>
            <w:r w:rsidRPr="001C1A1D">
              <w:tab/>
              <w:t>0,12</w:t>
            </w:r>
          </w:p>
          <w:p w:rsidR="00B27AF2" w:rsidRPr="001C1A1D" w:rsidRDefault="00B27AF2" w:rsidP="00B27AF2">
            <w:r w:rsidRPr="001C1A1D">
              <w:t>Łącznie 33 godz. (1,32 ECTS)</w:t>
            </w:r>
          </w:p>
          <w:p w:rsidR="00B27AF2" w:rsidRPr="001C1A1D" w:rsidRDefault="00B27AF2" w:rsidP="00B27AF2"/>
          <w:p w:rsidR="00B27AF2" w:rsidRPr="001C1A1D" w:rsidRDefault="00B27AF2" w:rsidP="00B27AF2">
            <w:proofErr w:type="spellStart"/>
            <w:r w:rsidRPr="001C1A1D">
              <w:t>Niekontaktowe</w:t>
            </w:r>
            <w:proofErr w:type="spellEnd"/>
          </w:p>
          <w:p w:rsidR="00B27AF2" w:rsidRPr="001C1A1D" w:rsidRDefault="00B27AF2" w:rsidP="00B27AF2">
            <w:r w:rsidRPr="001C1A1D">
              <w:t>przygotowanie do ćwiczeń</w:t>
            </w:r>
            <w:r w:rsidRPr="001C1A1D">
              <w:tab/>
              <w:t xml:space="preserve">             8</w:t>
            </w:r>
            <w:r w:rsidRPr="001C1A1D">
              <w:tab/>
              <w:t>0,32</w:t>
            </w:r>
          </w:p>
          <w:p w:rsidR="00B27AF2" w:rsidRPr="001C1A1D" w:rsidRDefault="00B27AF2" w:rsidP="00B27AF2">
            <w:r w:rsidRPr="001C1A1D">
              <w:t>studiowanie literatury</w:t>
            </w:r>
            <w:r w:rsidRPr="001C1A1D">
              <w:tab/>
              <w:t xml:space="preserve">             7</w:t>
            </w:r>
            <w:r w:rsidRPr="001C1A1D">
              <w:tab/>
              <w:t>0,28</w:t>
            </w:r>
          </w:p>
          <w:p w:rsidR="00B27AF2" w:rsidRPr="001C1A1D" w:rsidRDefault="00B27AF2" w:rsidP="00B27AF2">
            <w:r w:rsidRPr="001C1A1D">
              <w:t>przygotowanie do konsultacji</w:t>
            </w:r>
            <w:r w:rsidRPr="001C1A1D">
              <w:tab/>
              <w:t>2</w:t>
            </w:r>
            <w:r w:rsidRPr="001C1A1D">
              <w:tab/>
              <w:t>0,08</w:t>
            </w:r>
          </w:p>
          <w:p w:rsidR="004A0FB7" w:rsidRPr="001C1A1D" w:rsidRDefault="00B27AF2" w:rsidP="001A7F87">
            <w:r w:rsidRPr="001C1A1D">
              <w:t>Łącznie 17 godz. (0,68 ECTS)</w:t>
            </w:r>
          </w:p>
        </w:tc>
      </w:tr>
      <w:tr w:rsidR="004A0FB7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4A0FB7" w:rsidRPr="00F02E5D" w:rsidRDefault="004A0FB7" w:rsidP="000F587A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4A0FB7" w:rsidRPr="00F02E5D" w:rsidRDefault="004A0FB7" w:rsidP="002F5828">
            <w:r w:rsidRPr="004A0FB7">
              <w:t>wykłady – 15 godz.; ćwiczenia – 1</w:t>
            </w:r>
            <w:r w:rsidR="002F5828">
              <w:t>2</w:t>
            </w:r>
            <w:r w:rsidRPr="004A0FB7">
              <w:t xml:space="preserve"> godz.; konsultacje – 3 godz., kolokwium</w:t>
            </w:r>
            <w:r w:rsidR="002F5828">
              <w:t xml:space="preserve"> </w:t>
            </w:r>
            <w:r w:rsidRPr="004A0FB7">
              <w:t>– 3 godz.</w:t>
            </w:r>
          </w:p>
        </w:tc>
      </w:tr>
      <w:tr w:rsidR="004A0FB7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4A0FB7" w:rsidRPr="00F02E5D" w:rsidRDefault="004A0FB7" w:rsidP="004C0125">
            <w:pPr>
              <w:jc w:val="both"/>
            </w:pPr>
            <w:r w:rsidRPr="00F02E5D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:rsidR="004A2840" w:rsidRDefault="004A0FB7" w:rsidP="004A2840">
            <w:pPr>
              <w:jc w:val="both"/>
            </w:pPr>
            <w:r w:rsidRPr="003C219A">
              <w:t>BZ1_W0</w:t>
            </w:r>
            <w:r w:rsidR="004A2840">
              <w:t>2</w:t>
            </w:r>
          </w:p>
          <w:p w:rsidR="004A2840" w:rsidRDefault="004A0FB7" w:rsidP="004A2840">
            <w:pPr>
              <w:jc w:val="both"/>
            </w:pPr>
            <w:r w:rsidRPr="003C219A">
              <w:t>BZ1_W0</w:t>
            </w:r>
            <w:r w:rsidR="004A2840">
              <w:t>3</w:t>
            </w:r>
          </w:p>
          <w:p w:rsidR="001C1A1D" w:rsidRDefault="004A0FB7" w:rsidP="004A2840">
            <w:pPr>
              <w:jc w:val="both"/>
            </w:pPr>
            <w:r w:rsidRPr="003C219A">
              <w:t>BZ1_U</w:t>
            </w:r>
            <w:r w:rsidR="001C1A1D">
              <w:t>04</w:t>
            </w:r>
          </w:p>
          <w:p w:rsidR="004A0FB7" w:rsidRPr="00F02E5D" w:rsidRDefault="001C1A1D" w:rsidP="004A2840">
            <w:pPr>
              <w:jc w:val="both"/>
            </w:pPr>
            <w:r>
              <w:t>BZ1_K01</w:t>
            </w:r>
          </w:p>
        </w:tc>
      </w:tr>
    </w:tbl>
    <w:p w:rsidR="00F82B32" w:rsidRPr="00F02E5D" w:rsidRDefault="00F82B32">
      <w:bookmarkStart w:id="0" w:name="_GoBack"/>
      <w:bookmarkEnd w:id="0"/>
    </w:p>
    <w:sectPr w:rsidR="00F82B32" w:rsidRPr="00F02E5D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186" w:rsidRDefault="00824186" w:rsidP="008D17BD">
      <w:r>
        <w:separator/>
      </w:r>
    </w:p>
  </w:endnote>
  <w:endnote w:type="continuationSeparator" w:id="0">
    <w:p w:rsidR="00824186" w:rsidRDefault="00824186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3F6424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B7279E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B7279E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186" w:rsidRDefault="00824186" w:rsidP="008D17BD">
      <w:r>
        <w:separator/>
      </w:r>
    </w:p>
  </w:footnote>
  <w:footnote w:type="continuationSeparator" w:id="0">
    <w:p w:rsidR="00824186" w:rsidRDefault="00824186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992D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2316"/>
    <w:multiLevelType w:val="hybridMultilevel"/>
    <w:tmpl w:val="6A6C41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AE7FDA"/>
    <w:multiLevelType w:val="hybridMultilevel"/>
    <w:tmpl w:val="5C801E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14E77DD"/>
    <w:multiLevelType w:val="hybridMultilevel"/>
    <w:tmpl w:val="1E3432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8B304E9"/>
    <w:multiLevelType w:val="hybridMultilevel"/>
    <w:tmpl w:val="C2CCBE1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78A73D6"/>
    <w:multiLevelType w:val="hybridMultilevel"/>
    <w:tmpl w:val="84C623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2F57B7"/>
    <w:multiLevelType w:val="hybridMultilevel"/>
    <w:tmpl w:val="4A60A7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5D47B4"/>
    <w:multiLevelType w:val="hybridMultilevel"/>
    <w:tmpl w:val="05EC9A44"/>
    <w:lvl w:ilvl="0" w:tplc="DDEAEBE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23A99"/>
    <w:rsid w:val="00062A76"/>
    <w:rsid w:val="000F587A"/>
    <w:rsid w:val="00101F00"/>
    <w:rsid w:val="001266E4"/>
    <w:rsid w:val="001A7F87"/>
    <w:rsid w:val="001C1A1D"/>
    <w:rsid w:val="00206860"/>
    <w:rsid w:val="00207270"/>
    <w:rsid w:val="00224859"/>
    <w:rsid w:val="002E380E"/>
    <w:rsid w:val="002F5828"/>
    <w:rsid w:val="00312718"/>
    <w:rsid w:val="0032739E"/>
    <w:rsid w:val="003431DA"/>
    <w:rsid w:val="003853C3"/>
    <w:rsid w:val="003B32BF"/>
    <w:rsid w:val="003E3DC1"/>
    <w:rsid w:val="003F6424"/>
    <w:rsid w:val="00457679"/>
    <w:rsid w:val="004A0FB7"/>
    <w:rsid w:val="004A2840"/>
    <w:rsid w:val="00500899"/>
    <w:rsid w:val="0057184E"/>
    <w:rsid w:val="00626815"/>
    <w:rsid w:val="006742BC"/>
    <w:rsid w:val="006748C4"/>
    <w:rsid w:val="006F3573"/>
    <w:rsid w:val="00785B50"/>
    <w:rsid w:val="00824186"/>
    <w:rsid w:val="00837C29"/>
    <w:rsid w:val="0089357C"/>
    <w:rsid w:val="008D17BD"/>
    <w:rsid w:val="0091786C"/>
    <w:rsid w:val="0092197E"/>
    <w:rsid w:val="00980EBB"/>
    <w:rsid w:val="00991350"/>
    <w:rsid w:val="00992D17"/>
    <w:rsid w:val="009C2572"/>
    <w:rsid w:val="009E49CA"/>
    <w:rsid w:val="009E5D50"/>
    <w:rsid w:val="00A6673A"/>
    <w:rsid w:val="00B27AF2"/>
    <w:rsid w:val="00B400C0"/>
    <w:rsid w:val="00B7279E"/>
    <w:rsid w:val="00CD423D"/>
    <w:rsid w:val="00D2747A"/>
    <w:rsid w:val="00DC2364"/>
    <w:rsid w:val="00E54369"/>
    <w:rsid w:val="00E613B7"/>
    <w:rsid w:val="00E73BC5"/>
    <w:rsid w:val="00EC3848"/>
    <w:rsid w:val="00F02DA4"/>
    <w:rsid w:val="00F02E5D"/>
    <w:rsid w:val="00F82B32"/>
    <w:rsid w:val="00FC1763"/>
    <w:rsid w:val="00FD5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E73B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E73B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2021-07-01T08:34:00Z</cp:lastPrinted>
  <dcterms:created xsi:type="dcterms:W3CDTF">2023-09-30T09:01:00Z</dcterms:created>
  <dcterms:modified xsi:type="dcterms:W3CDTF">2023-09-30T09:01:00Z</dcterms:modified>
</cp:coreProperties>
</file>