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proofErr w:type="spellStart"/>
            <w:r w:rsidRPr="005605C6">
              <w:rPr>
                <w:sz w:val="22"/>
                <w:szCs w:val="22"/>
              </w:rPr>
              <w:t>Behawiorystyka</w:t>
            </w:r>
            <w:proofErr w:type="spellEnd"/>
            <w:r w:rsidRPr="005605C6">
              <w:rPr>
                <w:sz w:val="22"/>
                <w:szCs w:val="22"/>
              </w:rP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07AA" w:rsidRPr="005605C6" w:rsidRDefault="000207AA" w:rsidP="000207AA">
            <w:pPr>
              <w:rPr>
                <w:iCs/>
              </w:rPr>
            </w:pPr>
            <w:r w:rsidRPr="005605C6">
              <w:rPr>
                <w:iCs/>
                <w:sz w:val="22"/>
                <w:szCs w:val="22"/>
              </w:rPr>
              <w:t>Regulacje prawne w hodowlach zwierząt</w:t>
            </w:r>
          </w:p>
          <w:p w:rsidR="00023A99" w:rsidRPr="00F02E5D" w:rsidRDefault="000207AA" w:rsidP="000207AA">
            <w:r w:rsidRPr="000207AA">
              <w:rPr>
                <w:iCs/>
                <w:sz w:val="22"/>
                <w:szCs w:val="22"/>
                <w:lang w:val="en-US"/>
              </w:rPr>
              <w:t>Legal regulations in animal breeding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0207AA"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>
              <w:t>2</w:t>
            </w:r>
            <w:r w:rsidR="00023A99" w:rsidRPr="00F02E5D">
              <w:t xml:space="preserve"> (</w:t>
            </w:r>
            <w:r w:rsidR="0065445D">
              <w:t>0,92</w:t>
            </w:r>
            <w:r w:rsidR="00023A99" w:rsidRPr="00F02E5D">
              <w:t>/</w:t>
            </w:r>
            <w:r>
              <w:t>1</w:t>
            </w:r>
            <w:r w:rsidR="0065445D">
              <w:t>,08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07AA" w:rsidP="004C0125">
            <w:r w:rsidRPr="005605C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inż</w:t>
            </w:r>
            <w:r w:rsidRPr="005605C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Sławomir Beeger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Jednostka oferująca moduł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>
              <w:rPr>
                <w:sz w:val="22"/>
                <w:szCs w:val="22"/>
              </w:rPr>
              <w:t>Katedra</w:t>
            </w:r>
            <w:r w:rsidR="003906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Etologii Zwierząt i Łowiectwa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Cel modułu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autoSpaceDE w:val="0"/>
              <w:autoSpaceDN w:val="0"/>
              <w:adjustRightInd w:val="0"/>
            </w:pPr>
            <w:r w:rsidRPr="005605C6">
              <w:rPr>
                <w:sz w:val="22"/>
                <w:szCs w:val="22"/>
              </w:rPr>
              <w:t>Zapoznanie studentów z regulacjami prawnymi krajowymi i międzynarodowymi w hodowlach zwierząt gospodarskich, towarzyszących i dzikich.</w:t>
            </w:r>
          </w:p>
        </w:tc>
      </w:tr>
      <w:tr w:rsidR="000207AA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Wiedza: 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C06479" w:rsidP="000207AA">
            <w:r>
              <w:t>W</w:t>
            </w:r>
            <w:r w:rsidR="000207AA" w:rsidRPr="00F02E5D">
              <w:t>1.</w:t>
            </w:r>
            <w:r w:rsidR="000207AA">
              <w:rPr>
                <w:rStyle w:val="NagwekZnak"/>
                <w:sz w:val="22"/>
                <w:szCs w:val="22"/>
              </w:rPr>
              <w:t xml:space="preserve"> </w:t>
            </w:r>
            <w:r w:rsidR="000207AA" w:rsidRPr="005605C6">
              <w:rPr>
                <w:sz w:val="22"/>
                <w:szCs w:val="22"/>
              </w:rPr>
              <w:t>Student zna podstawowe</w:t>
            </w:r>
            <w:r w:rsidR="000207AA" w:rsidRPr="005605C6">
              <w:rPr>
                <w:bCs/>
                <w:sz w:val="22"/>
                <w:szCs w:val="22"/>
              </w:rPr>
              <w:t xml:space="preserve"> akty prawne </w:t>
            </w:r>
            <w:r w:rsidR="00E83038">
              <w:rPr>
                <w:bCs/>
                <w:sz w:val="22"/>
                <w:szCs w:val="22"/>
              </w:rPr>
              <w:t>związane z</w:t>
            </w:r>
            <w:r w:rsidR="000207AA" w:rsidRPr="005605C6">
              <w:rPr>
                <w:bCs/>
                <w:sz w:val="22"/>
                <w:szCs w:val="22"/>
              </w:rPr>
              <w:t xml:space="preserve"> </w:t>
            </w:r>
            <w:r w:rsidR="00E83038">
              <w:rPr>
                <w:bCs/>
                <w:sz w:val="22"/>
                <w:szCs w:val="22"/>
              </w:rPr>
              <w:t xml:space="preserve">hodowlą i ochroną </w:t>
            </w:r>
            <w:r w:rsidR="000207AA" w:rsidRPr="005605C6">
              <w:rPr>
                <w:bCs/>
                <w:sz w:val="22"/>
                <w:szCs w:val="22"/>
              </w:rPr>
              <w:t>zwierząt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Umiejętności: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C06479" w:rsidP="000207AA">
            <w:r>
              <w:t>U</w:t>
            </w:r>
            <w:r w:rsidR="000207AA" w:rsidRPr="00F02E5D">
              <w:t>1.</w:t>
            </w:r>
            <w:r w:rsidR="000207AA">
              <w:rPr>
                <w:sz w:val="22"/>
                <w:szCs w:val="22"/>
              </w:rPr>
              <w:t xml:space="preserve"> </w:t>
            </w:r>
            <w:r w:rsidR="000207AA" w:rsidRPr="000F6902">
              <w:rPr>
                <w:sz w:val="22"/>
                <w:szCs w:val="22"/>
              </w:rPr>
              <w:t xml:space="preserve">Rozumie i potrafi </w:t>
            </w:r>
            <w:r w:rsidR="000207AA" w:rsidRPr="00132AE5">
              <w:rPr>
                <w:sz w:val="22"/>
                <w:szCs w:val="22"/>
              </w:rPr>
              <w:t>prawidłowo interpretować przepisy dotyczące</w:t>
            </w:r>
            <w:r w:rsidR="000207AA">
              <w:rPr>
                <w:sz w:val="22"/>
                <w:szCs w:val="22"/>
              </w:rPr>
              <w:t xml:space="preserve"> praw,</w:t>
            </w:r>
            <w:r w:rsidR="000207AA" w:rsidRPr="00132AE5">
              <w:rPr>
                <w:sz w:val="22"/>
                <w:szCs w:val="22"/>
              </w:rPr>
              <w:t xml:space="preserve"> ochrony i dobrostanu zwierząt oraz wykorzystywać  je w działaniach na rzecz kształtowania adekwatnych warunków ut</w:t>
            </w:r>
            <w:r w:rsidR="000207AA">
              <w:rPr>
                <w:sz w:val="22"/>
                <w:szCs w:val="22"/>
              </w:rPr>
              <w:t>rzymania, hodowli i użytkowania</w:t>
            </w:r>
            <w:r w:rsidR="00E83038">
              <w:rPr>
                <w:sz w:val="22"/>
                <w:szCs w:val="22"/>
              </w:rPr>
              <w:t>.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Kompetencje społeczne:</w:t>
            </w:r>
          </w:p>
        </w:tc>
      </w:tr>
      <w:tr w:rsidR="000207AA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07AA" w:rsidRPr="00F02E5D" w:rsidRDefault="000207AA" w:rsidP="000207AA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F02E5D">
              <w:t>1.</w:t>
            </w:r>
            <w:r>
              <w:t xml:space="preserve"> </w:t>
            </w:r>
            <w:r w:rsidRPr="000F6902">
              <w:rPr>
                <w:sz w:val="22"/>
                <w:szCs w:val="22"/>
              </w:rPr>
              <w:t xml:space="preserve">Student </w:t>
            </w:r>
            <w:r>
              <w:rPr>
                <w:sz w:val="22"/>
                <w:szCs w:val="22"/>
              </w:rPr>
              <w:t xml:space="preserve">jest gotów do </w:t>
            </w:r>
            <w:r w:rsidRPr="00D357B7">
              <w:rPr>
                <w:rStyle w:val="hps"/>
                <w:sz w:val="22"/>
                <w:szCs w:val="22"/>
              </w:rPr>
              <w:t>stałego uczenia się i systematycznej aktualizacji wiedzy</w:t>
            </w:r>
            <w:r w:rsidR="00E83038">
              <w:rPr>
                <w:rStyle w:val="hps"/>
                <w:sz w:val="22"/>
                <w:szCs w:val="22"/>
              </w:rPr>
              <w:t xml:space="preserve"> w zakresie przepisów i aktów prawnych związanych z hodowlą zwierząt.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>
              <w:t>brak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 xml:space="preserve">Treści programowe modułu </w:t>
            </w:r>
          </w:p>
          <w:p w:rsidR="000207AA" w:rsidRPr="00F02E5D" w:rsidRDefault="000207AA" w:rsidP="000207AA"/>
        </w:tc>
        <w:tc>
          <w:tcPr>
            <w:tcW w:w="5344" w:type="dxa"/>
            <w:shd w:val="clear" w:color="auto" w:fill="auto"/>
          </w:tcPr>
          <w:p w:rsidR="000207AA" w:rsidRPr="00F02E5D" w:rsidRDefault="000207AA" w:rsidP="000207AA">
            <w:r w:rsidRPr="00870A7A">
              <w:rPr>
                <w:bCs/>
                <w:sz w:val="22"/>
                <w:szCs w:val="22"/>
              </w:rPr>
              <w:t xml:space="preserve">Przedmiot obejmuje zagadnienia dotyczące znajomości aktów prawnych (konwencje międzynarodowe i regulacje prawne krajowe) dotyczące ochrony prawnej poszczególnych gatunków zwierząt gospodarskich, towarzyszących i dzikich. </w:t>
            </w:r>
            <w:r w:rsidRPr="00870A7A">
              <w:rPr>
                <w:sz w:val="22"/>
                <w:szCs w:val="22"/>
              </w:rPr>
              <w:t xml:space="preserve">Omawiane będą regulacje prawne w zakresie: zwierzęta doświadczalne w prawie, łowiectwo w Polsce i na Świecie, transport zwierząt, </w:t>
            </w:r>
            <w:r w:rsidR="00C06479">
              <w:rPr>
                <w:sz w:val="22"/>
                <w:szCs w:val="22"/>
              </w:rPr>
              <w:t xml:space="preserve">Ustawa o ochronie zwierząt, </w:t>
            </w:r>
            <w:r w:rsidRPr="00870A7A">
              <w:rPr>
                <w:sz w:val="22"/>
                <w:szCs w:val="22"/>
              </w:rPr>
              <w:t xml:space="preserve">Konwencja Waszyngtońska, </w:t>
            </w:r>
            <w:r w:rsidR="005D7E7D" w:rsidRPr="005D7E7D">
              <w:rPr>
                <w:sz w:val="22"/>
                <w:szCs w:val="22"/>
              </w:rPr>
              <w:t>Światowa Deklaracja Praw Zwierząt</w:t>
            </w:r>
            <w:r w:rsidR="005D7E7D">
              <w:rPr>
                <w:sz w:val="22"/>
                <w:szCs w:val="22"/>
              </w:rPr>
              <w:t>,</w:t>
            </w:r>
            <w:r w:rsidR="005D7E7D" w:rsidRPr="005D7E7D">
              <w:rPr>
                <w:sz w:val="22"/>
                <w:szCs w:val="22"/>
              </w:rPr>
              <w:t xml:space="preserve"> </w:t>
            </w:r>
            <w:r w:rsidR="00FB6281" w:rsidRPr="00FB6281">
              <w:rPr>
                <w:sz w:val="22"/>
                <w:szCs w:val="22"/>
              </w:rPr>
              <w:t>Ustawa o ochronie przyrody</w:t>
            </w:r>
            <w:r w:rsidRPr="00870A7A">
              <w:rPr>
                <w:sz w:val="22"/>
                <w:szCs w:val="22"/>
              </w:rPr>
              <w:t xml:space="preserve">, </w:t>
            </w:r>
            <w:r w:rsidR="00C06479" w:rsidRPr="00C06479">
              <w:rPr>
                <w:sz w:val="22"/>
                <w:szCs w:val="22"/>
              </w:rPr>
              <w:t>Ustawa o organizacji hodowli i rozrodzie zwierząt gospodarskich</w:t>
            </w:r>
            <w:r w:rsidR="00FB6281">
              <w:rPr>
                <w:sz w:val="22"/>
                <w:szCs w:val="22"/>
              </w:rPr>
              <w:t>,</w:t>
            </w:r>
            <w:r w:rsidR="00C06479" w:rsidRPr="00C06479">
              <w:rPr>
                <w:sz w:val="22"/>
                <w:szCs w:val="22"/>
              </w:rPr>
              <w:t xml:space="preserve"> </w:t>
            </w:r>
            <w:r w:rsidR="00FB6281">
              <w:rPr>
                <w:sz w:val="22"/>
                <w:szCs w:val="22"/>
              </w:rPr>
              <w:t>U</w:t>
            </w:r>
            <w:r w:rsidRPr="00870A7A">
              <w:rPr>
                <w:sz w:val="22"/>
                <w:szCs w:val="22"/>
              </w:rPr>
              <w:t xml:space="preserve">stawa o zwalczaniu chorób </w:t>
            </w:r>
            <w:r w:rsidRPr="00870A7A">
              <w:rPr>
                <w:sz w:val="22"/>
                <w:szCs w:val="22"/>
              </w:rPr>
              <w:lastRenderedPageBreak/>
              <w:t>zakaźnych, badaniu zwierząt rzeźnych i mięsa, dobrostan zwierząt.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B6281" w:rsidRDefault="00FB6281" w:rsidP="000207AA">
            <w:r w:rsidRPr="00FB6281">
              <w:t>Literatura podstawowa</w:t>
            </w:r>
            <w:r>
              <w:t>:</w:t>
            </w:r>
          </w:p>
          <w:p w:rsidR="00422B55" w:rsidRDefault="00422B55" w:rsidP="000207AA">
            <w:proofErr w:type="spellStart"/>
            <w:r w:rsidRPr="00422B55">
              <w:t>Kuszlewicz</w:t>
            </w:r>
            <w:proofErr w:type="spellEnd"/>
            <w:r w:rsidRPr="00422B55">
              <w:t xml:space="preserve"> K., Prawa zwierząt. Praktyczny przewodnik, 2019.</w:t>
            </w:r>
          </w:p>
          <w:p w:rsidR="00FB6281" w:rsidRDefault="00FB6281" w:rsidP="000207AA">
            <w:r w:rsidRPr="00FB6281">
              <w:t>Literatura uzupełniająca</w:t>
            </w:r>
          </w:p>
          <w:p w:rsidR="000207AA" w:rsidRDefault="000207AA" w:rsidP="000207AA">
            <w:r>
              <w:t xml:space="preserve">Wojciech Radecki - Ustawy: o ochronie zwierząt, o doświadczeniach na zwierzętach - z komentarzem. Wydawnictwo DELFIN, </w:t>
            </w:r>
          </w:p>
          <w:p w:rsidR="00422B55" w:rsidRDefault="00422B55" w:rsidP="00422B55">
            <w:r>
              <w:t xml:space="preserve">Mieczysław </w:t>
            </w:r>
            <w:proofErr w:type="spellStart"/>
            <w:r>
              <w:t>Goettel</w:t>
            </w:r>
            <w:proofErr w:type="spellEnd"/>
            <w:r>
              <w:t xml:space="preserve">: Sytuacja zwierzęcia w prawie cywilnym. </w:t>
            </w:r>
            <w:r w:rsidRPr="00FB6281">
              <w:t>Wolters Kluwer S.A.</w:t>
            </w:r>
          </w:p>
          <w:p w:rsidR="000207AA" w:rsidRDefault="00D61560" w:rsidP="000207AA">
            <w:r>
              <w:t>Ustawa</w:t>
            </w:r>
            <w:r w:rsidR="000207AA">
              <w:t xml:space="preserve"> o ochronie zwierząt</w:t>
            </w:r>
          </w:p>
          <w:p w:rsidR="000207AA" w:rsidRDefault="000207AA" w:rsidP="000207AA">
            <w:r>
              <w:t>Ustawa o hodowli i rozrodzie zwierząt gospodarskich</w:t>
            </w:r>
          </w:p>
          <w:p w:rsidR="000207AA" w:rsidRPr="00F02E5D" w:rsidRDefault="00D61560" w:rsidP="000207AA">
            <w:r>
              <w:t>Ustawa o</w:t>
            </w:r>
            <w:r w:rsidR="000207AA">
              <w:t xml:space="preserve"> ochronie</w:t>
            </w:r>
            <w:r>
              <w:t xml:space="preserve"> </w:t>
            </w:r>
            <w:r w:rsidR="000207AA">
              <w:t>zwierząt</w:t>
            </w:r>
            <w:r>
              <w:t xml:space="preserve"> </w:t>
            </w:r>
            <w:r w:rsidR="000207AA">
              <w:t>wykorzystywanych</w:t>
            </w:r>
            <w:r>
              <w:t xml:space="preserve"> </w:t>
            </w:r>
            <w:r w:rsidR="000207AA">
              <w:t>do celów naukowych lub edukacyjnych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b/>
                <w:sz w:val="22"/>
                <w:szCs w:val="22"/>
              </w:rPr>
              <w:t>Wykłady</w:t>
            </w:r>
          </w:p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sz w:val="22"/>
                <w:szCs w:val="22"/>
              </w:rPr>
              <w:t>– w formie prezentacji multimedialnych.</w:t>
            </w:r>
          </w:p>
          <w:p w:rsidR="000207AA" w:rsidRPr="005115AF" w:rsidRDefault="000207AA" w:rsidP="000207AA">
            <w:pPr>
              <w:shd w:val="clear" w:color="auto" w:fill="FFFFFF"/>
            </w:pPr>
            <w:r w:rsidRPr="005115AF">
              <w:rPr>
                <w:b/>
                <w:sz w:val="22"/>
                <w:szCs w:val="22"/>
              </w:rPr>
              <w:t>Ćwiczenia</w:t>
            </w:r>
          </w:p>
          <w:p w:rsidR="000207AA" w:rsidRPr="00F02E5D" w:rsidRDefault="000207AA" w:rsidP="000207AA">
            <w:r w:rsidRPr="005115A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w formie prezentacji multimedialnych, dyskusja, przygotowanie prezentacji.</w:t>
            </w: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FB6281" w:rsidRPr="00D25644" w:rsidRDefault="00FB6281" w:rsidP="00FB6281">
            <w:pPr>
              <w:ind w:left="360"/>
              <w:rPr>
                <w:i/>
                <w:iCs/>
                <w:u w:val="single"/>
              </w:rPr>
            </w:pPr>
            <w:r w:rsidRPr="00D25644">
              <w:rPr>
                <w:i/>
                <w:iCs/>
                <w:u w:val="single"/>
              </w:rPr>
              <w:t>SPOSOBY WERYFIKACJI:</w:t>
            </w:r>
          </w:p>
          <w:p w:rsidR="00FB6281" w:rsidRDefault="00FB6281" w:rsidP="00FB6281">
            <w:pPr>
              <w:ind w:left="360"/>
            </w:pPr>
            <w:r>
              <w:t>W1 – zaliczenie w postaci testu,</w:t>
            </w:r>
          </w:p>
          <w:p w:rsidR="00FB6281" w:rsidRDefault="00FB6281" w:rsidP="00FB6281">
            <w:pPr>
              <w:ind w:left="360"/>
            </w:pPr>
            <w:r>
              <w:t xml:space="preserve">U1 – ocena prezentacji </w:t>
            </w:r>
          </w:p>
          <w:p w:rsidR="00FB6281" w:rsidRDefault="00FB6281" w:rsidP="00FB6281">
            <w:pPr>
              <w:ind w:left="360"/>
            </w:pPr>
            <w:r>
              <w:t>K1 – ocena prezentacji</w:t>
            </w:r>
          </w:p>
          <w:p w:rsidR="00BD720C" w:rsidRDefault="00BD720C" w:rsidP="00FB6281">
            <w:pPr>
              <w:ind w:left="360"/>
            </w:pPr>
          </w:p>
          <w:p w:rsidR="00BD720C" w:rsidRDefault="00BD720C" w:rsidP="00FB6281">
            <w:pPr>
              <w:ind w:left="360"/>
            </w:pPr>
            <w:r w:rsidRPr="00BD720C">
              <w:t>DOKUMENTOWANIE OSIĄGNIĘTYCH EFEKTÓW UCZENIA SIĘ w formie: testy – archiwizowane w formie papierowej lub cyfrowej(w zależności od formy przeprowadzenia), prezentacje archiwizowanie w formie cyfrowej</w:t>
            </w:r>
            <w:r>
              <w:t>.</w:t>
            </w:r>
          </w:p>
          <w:p w:rsidR="00BD720C" w:rsidRDefault="00BD720C" w:rsidP="00FB6281">
            <w:pPr>
              <w:ind w:left="360"/>
            </w:pPr>
          </w:p>
          <w:p w:rsidR="00BD720C" w:rsidRDefault="00BD720C" w:rsidP="00FB6281">
            <w:pPr>
              <w:ind w:left="360"/>
            </w:pPr>
            <w:r w:rsidRPr="00BD720C">
              <w:t>Szczegółowe kryteria przy ocenie zaliczenia i prac kontrolnych</w:t>
            </w:r>
          </w:p>
          <w:p w:rsidR="00FB6281" w:rsidRDefault="00FB6281" w:rsidP="00FB6281">
            <w:pPr>
              <w:ind w:left="360"/>
            </w:pPr>
          </w:p>
          <w:p w:rsidR="000207AA" w:rsidRPr="00D50D3F" w:rsidRDefault="000207AA" w:rsidP="000207AA">
            <w:pPr>
              <w:pStyle w:val="Akapitzlist"/>
              <w:numPr>
                <w:ilvl w:val="0"/>
                <w:numId w:val="1"/>
              </w:numPr>
            </w:pPr>
            <w:r w:rsidRPr="00D50D3F">
              <w:t xml:space="preserve">student wykazuje dostateczny (3,0) stopień wiedzy lub umiejętności, gdy uzyskuje od 51 do 60% sumy punktów określających maksymalny poziom wiedzy lub umiejętności z danego przedmiotu, </w:t>
            </w:r>
          </w:p>
          <w:p w:rsidR="000207AA" w:rsidRPr="00D50D3F" w:rsidRDefault="000207AA" w:rsidP="000207AA">
            <w:pPr>
              <w:pStyle w:val="Akapitzlist"/>
              <w:numPr>
                <w:ilvl w:val="0"/>
                <w:numId w:val="1"/>
              </w:numPr>
            </w:pPr>
            <w:r w:rsidRPr="00D50D3F">
              <w:t xml:space="preserve">student wykazuje dostateczny plus (3,5) stopień wiedzy lub umiejętności, gdy uzyskuje od 61 do 70% sumy punktów określających maksymalny poziom wiedzy lub umiejętności z danego przedmiotu, </w:t>
            </w:r>
          </w:p>
          <w:p w:rsidR="000207AA" w:rsidRPr="00D50D3F" w:rsidRDefault="000207AA" w:rsidP="000207AA">
            <w:pPr>
              <w:pStyle w:val="Akapitzlist"/>
              <w:numPr>
                <w:ilvl w:val="0"/>
                <w:numId w:val="1"/>
              </w:numPr>
            </w:pPr>
            <w:r w:rsidRPr="00D50D3F">
              <w:t xml:space="preserve">student wykazuje dobry stopień (4,0) wiedzy lub umiejętności, gdy uzyskuje od 71 do 80% sumy punktów określających maksymalny poziom wiedzy lub umiejętności z danego przedmiotu, </w:t>
            </w:r>
          </w:p>
          <w:p w:rsidR="000207AA" w:rsidRPr="00D50D3F" w:rsidRDefault="000207AA" w:rsidP="000207AA">
            <w:pPr>
              <w:pStyle w:val="Akapitzlist"/>
              <w:numPr>
                <w:ilvl w:val="0"/>
                <w:numId w:val="1"/>
              </w:numPr>
            </w:pPr>
            <w:r w:rsidRPr="00D50D3F">
              <w:lastRenderedPageBreak/>
              <w:t>student wykazuje plus dobry stopień (4,5) wiedzy lub umiejętności, gdy uzyskuje od 81 do 90% sumy punktów określających maksymalny poziom wiedzy lub umiejętności z danego przedmiotu,</w:t>
            </w:r>
          </w:p>
          <w:p w:rsidR="000207AA" w:rsidRPr="00D50D3F" w:rsidRDefault="000207AA" w:rsidP="000207AA">
            <w:pPr>
              <w:pStyle w:val="Akapitzlist"/>
              <w:numPr>
                <w:ilvl w:val="0"/>
                <w:numId w:val="1"/>
              </w:numPr>
            </w:pPr>
            <w:r w:rsidRPr="00D50D3F">
              <w:t>student wykazuje bardzo dobry stopień (5,0) wiedzy lub umiejętności, gdy uzyskuje powyżej 91% sumy punktów określających maksymalny poziom wiedzy lub umiejętności z danego przedmiotu.</w:t>
            </w:r>
          </w:p>
          <w:p w:rsidR="000207AA" w:rsidRPr="00F02E5D" w:rsidRDefault="000207AA" w:rsidP="00FB6281">
            <w:pPr>
              <w:shd w:val="clear" w:color="auto" w:fill="FFFFFF"/>
            </w:pPr>
          </w:p>
        </w:tc>
      </w:tr>
      <w:tr w:rsidR="000207AA" w:rsidRPr="00F02E5D" w:rsidTr="00023A99">
        <w:tc>
          <w:tcPr>
            <w:tcW w:w="3942" w:type="dxa"/>
            <w:shd w:val="clear" w:color="auto" w:fill="auto"/>
          </w:tcPr>
          <w:p w:rsidR="000207AA" w:rsidRPr="003B32BF" w:rsidRDefault="000207AA" w:rsidP="000207AA">
            <w:r w:rsidRPr="003B32BF">
              <w:lastRenderedPageBreak/>
              <w:t>Elementy i wagi mające wpływ na ocenę końcową</w:t>
            </w:r>
          </w:p>
          <w:p w:rsidR="000207AA" w:rsidRPr="003B32BF" w:rsidRDefault="000207AA" w:rsidP="000207AA"/>
          <w:p w:rsidR="000207AA" w:rsidRPr="003B32BF" w:rsidRDefault="000207AA" w:rsidP="000207AA"/>
        </w:tc>
        <w:tc>
          <w:tcPr>
            <w:tcW w:w="5344" w:type="dxa"/>
            <w:shd w:val="clear" w:color="auto" w:fill="auto"/>
          </w:tcPr>
          <w:p w:rsidR="000207AA" w:rsidRPr="003B32BF" w:rsidRDefault="00137EED" w:rsidP="000207AA">
            <w:pPr>
              <w:jc w:val="both"/>
            </w:pPr>
            <w:r w:rsidRPr="00137EED">
              <w:t xml:space="preserve">Na ocenę końcową ma wpływ średnia ocena z testu (50%) i ocena za wykonany projekt (50%). Warunki te są przedstawiane studentom i konsultowane z nimi </w:t>
            </w:r>
            <w:r w:rsidR="00301937">
              <w:t>podczas</w:t>
            </w:r>
            <w:r w:rsidRPr="00137EED">
              <w:t xml:space="preserve"> pierwsz</w:t>
            </w:r>
            <w:r w:rsidR="00301937">
              <w:t>ego</w:t>
            </w:r>
            <w:r w:rsidRPr="00137EED">
              <w:t xml:space="preserve"> wykład</w:t>
            </w:r>
            <w:r w:rsidR="00301937">
              <w:t>u</w:t>
            </w:r>
          </w:p>
        </w:tc>
      </w:tr>
      <w:tr w:rsidR="000207AA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BD720C" w:rsidRPr="000B218A" w:rsidRDefault="00BD720C" w:rsidP="00137EED">
            <w:pPr>
              <w:jc w:val="both"/>
            </w:pPr>
            <w:r w:rsidRPr="000B218A">
              <w:t xml:space="preserve">Formy zajęć:  </w:t>
            </w:r>
          </w:p>
          <w:p w:rsidR="00137EED" w:rsidRPr="000B218A" w:rsidRDefault="00137EED" w:rsidP="00137EED">
            <w:pPr>
              <w:jc w:val="both"/>
            </w:pPr>
            <w:r w:rsidRPr="000B218A">
              <w:rPr>
                <w:b/>
                <w:bCs/>
              </w:rPr>
              <w:t>KONTAKTOWE</w:t>
            </w:r>
            <w:r w:rsidRPr="000B218A">
              <w:rPr>
                <w:b/>
                <w:bCs/>
                <w:i/>
                <w:iCs/>
              </w:rPr>
              <w:t xml:space="preserve"> </w:t>
            </w:r>
            <w:r w:rsidRPr="000B218A">
              <w:t xml:space="preserve">               </w:t>
            </w:r>
            <w:r w:rsidRPr="000B218A">
              <w:tab/>
            </w:r>
          </w:p>
          <w:p w:rsidR="00137EED" w:rsidRPr="000B218A" w:rsidRDefault="00137EED" w:rsidP="00137EED">
            <w:pPr>
              <w:jc w:val="both"/>
            </w:pPr>
            <w:r w:rsidRPr="000B218A">
              <w:t>wykłady</w:t>
            </w:r>
            <w:r w:rsidRPr="000B218A">
              <w:tab/>
              <w:t xml:space="preserve">                       </w:t>
            </w:r>
            <w:r w:rsidR="000B218A">
              <w:t>(</w:t>
            </w:r>
            <w:r w:rsidRPr="000B218A">
              <w:t>8</w:t>
            </w:r>
            <w:r w:rsidR="000B218A">
              <w:t xml:space="preserve"> godz./</w:t>
            </w:r>
            <w:r w:rsidRPr="000B218A">
              <w:t>0,3</w:t>
            </w:r>
            <w:r w:rsidR="00BD720C" w:rsidRPr="000B218A">
              <w:t>2</w:t>
            </w:r>
            <w:r w:rsidR="000B218A">
              <w:t xml:space="preserve"> ECTS),</w:t>
            </w:r>
          </w:p>
          <w:p w:rsidR="00137EED" w:rsidRPr="000B218A" w:rsidRDefault="00137EED" w:rsidP="00137EED">
            <w:pPr>
              <w:jc w:val="both"/>
            </w:pPr>
            <w:r w:rsidRPr="000B218A">
              <w:t xml:space="preserve">ćwiczenia </w:t>
            </w:r>
            <w:r w:rsidRPr="000B218A">
              <w:tab/>
              <w:t xml:space="preserve">                       </w:t>
            </w:r>
            <w:r w:rsidR="000B218A">
              <w:t>(</w:t>
            </w:r>
            <w:r w:rsidRPr="000B218A">
              <w:t>7</w:t>
            </w:r>
            <w:r w:rsidR="000B218A">
              <w:t xml:space="preserve"> godz./</w:t>
            </w:r>
            <w:r w:rsidRPr="000B218A">
              <w:t>0,</w:t>
            </w:r>
            <w:r w:rsidR="00BD720C" w:rsidRPr="000B218A">
              <w:t>28</w:t>
            </w:r>
            <w:r w:rsidR="000B218A">
              <w:t xml:space="preserve"> ECTS),</w:t>
            </w:r>
          </w:p>
          <w:p w:rsidR="00137EED" w:rsidRPr="000B218A" w:rsidRDefault="00137EED" w:rsidP="00137EED">
            <w:pPr>
              <w:jc w:val="both"/>
            </w:pPr>
            <w:r w:rsidRPr="000B218A">
              <w:t>konsultacje</w:t>
            </w:r>
            <w:r w:rsidRPr="000B218A">
              <w:tab/>
              <w:t xml:space="preserve">                       </w:t>
            </w:r>
            <w:r w:rsidR="000B218A">
              <w:t>(</w:t>
            </w:r>
            <w:r w:rsidR="00BD720C" w:rsidRPr="000B218A">
              <w:t>8</w:t>
            </w:r>
            <w:r w:rsidRPr="000B218A">
              <w:t xml:space="preserve"> </w:t>
            </w:r>
            <w:r w:rsidR="000B218A">
              <w:t>godz./</w:t>
            </w:r>
            <w:r w:rsidRPr="000B218A">
              <w:t>0,</w:t>
            </w:r>
            <w:r w:rsidR="00BD720C" w:rsidRPr="000B218A">
              <w:t>32</w:t>
            </w:r>
            <w:r w:rsidR="000B218A">
              <w:t xml:space="preserve"> ECTS),</w:t>
            </w:r>
          </w:p>
          <w:p w:rsidR="00137EED" w:rsidRPr="000B218A" w:rsidRDefault="000B218A" w:rsidP="00137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  <w:r w:rsidR="00137EED" w:rsidRPr="000B218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       </w:t>
            </w:r>
            <w:r w:rsidR="00137EED" w:rsidRPr="000B218A">
              <w:rPr>
                <w:b/>
                <w:bCs/>
              </w:rPr>
              <w:t xml:space="preserve">          2</w:t>
            </w:r>
            <w:r w:rsidR="00BD720C" w:rsidRPr="000B218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godz./</w:t>
            </w:r>
            <w:r w:rsidR="00137EED" w:rsidRPr="000B218A">
              <w:rPr>
                <w:b/>
                <w:bCs/>
              </w:rPr>
              <w:t>0</w:t>
            </w:r>
            <w:r w:rsidR="00BD720C" w:rsidRPr="000B218A">
              <w:rPr>
                <w:b/>
                <w:bCs/>
              </w:rPr>
              <w:t>,92</w:t>
            </w:r>
            <w:r>
              <w:rPr>
                <w:b/>
                <w:bCs/>
              </w:rPr>
              <w:t xml:space="preserve"> ECTS</w:t>
            </w:r>
          </w:p>
          <w:p w:rsidR="0065445D" w:rsidRPr="000B218A" w:rsidRDefault="0065445D" w:rsidP="00137EED">
            <w:pPr>
              <w:jc w:val="both"/>
              <w:rPr>
                <w:b/>
                <w:bCs/>
                <w:i/>
                <w:iCs/>
              </w:rPr>
            </w:pPr>
          </w:p>
          <w:p w:rsidR="00137EED" w:rsidRPr="000B218A" w:rsidRDefault="00137EED" w:rsidP="00137EED">
            <w:pPr>
              <w:jc w:val="both"/>
              <w:rPr>
                <w:b/>
                <w:bCs/>
              </w:rPr>
            </w:pPr>
            <w:r w:rsidRPr="000B218A">
              <w:rPr>
                <w:b/>
                <w:bCs/>
              </w:rPr>
              <w:t>NIEKONTAKTOWE</w:t>
            </w:r>
          </w:p>
          <w:p w:rsidR="00137EED" w:rsidRPr="000B218A" w:rsidRDefault="00137EED" w:rsidP="00137EED">
            <w:pPr>
              <w:jc w:val="both"/>
            </w:pPr>
            <w:r w:rsidRPr="000B218A">
              <w:t xml:space="preserve">przygotowanie do </w:t>
            </w:r>
            <w:r w:rsidR="0065445D" w:rsidRPr="000B218A">
              <w:t>zajęć</w:t>
            </w:r>
            <w:r w:rsidRPr="000B218A">
              <w:tab/>
            </w:r>
            <w:r w:rsidR="000B218A">
              <w:t>(</w:t>
            </w:r>
            <w:r w:rsidRPr="000B218A">
              <w:t>1</w:t>
            </w:r>
            <w:r w:rsidR="0065445D" w:rsidRPr="000B218A">
              <w:t>1</w:t>
            </w:r>
            <w:r w:rsidR="000B218A">
              <w:t xml:space="preserve"> godz./</w:t>
            </w:r>
            <w:r w:rsidRPr="000B218A">
              <w:t>0,4</w:t>
            </w:r>
            <w:r w:rsidR="0065445D" w:rsidRPr="000B218A">
              <w:t>4</w:t>
            </w:r>
            <w:r w:rsidR="000B218A">
              <w:t xml:space="preserve"> ECTS),</w:t>
            </w:r>
          </w:p>
          <w:p w:rsidR="00137EED" w:rsidRPr="000B218A" w:rsidRDefault="00137EED" w:rsidP="00137EED">
            <w:pPr>
              <w:jc w:val="both"/>
            </w:pPr>
            <w:r w:rsidRPr="000B218A">
              <w:t>przygotowanie pr</w:t>
            </w:r>
            <w:r w:rsidR="00BD720C" w:rsidRPr="000B218A">
              <w:t>ezentacji</w:t>
            </w:r>
            <w:r w:rsidRPr="000B218A">
              <w:tab/>
            </w:r>
            <w:r w:rsidR="000B218A">
              <w:t>(</w:t>
            </w:r>
            <w:r w:rsidRPr="000B218A">
              <w:t>8</w:t>
            </w:r>
            <w:r w:rsidR="000B218A">
              <w:t xml:space="preserve"> godz./</w:t>
            </w:r>
            <w:r w:rsidRPr="000B218A">
              <w:t>0,3</w:t>
            </w:r>
            <w:r w:rsidR="00BD720C" w:rsidRPr="000B218A">
              <w:t>2</w:t>
            </w:r>
            <w:r w:rsidR="000B218A">
              <w:t xml:space="preserve"> ECTS),</w:t>
            </w:r>
          </w:p>
          <w:p w:rsidR="00137EED" w:rsidRPr="000B218A" w:rsidRDefault="00137EED" w:rsidP="00137EED">
            <w:pPr>
              <w:jc w:val="both"/>
            </w:pPr>
            <w:r w:rsidRPr="000B218A">
              <w:t>studiowanie literatury</w:t>
            </w:r>
            <w:r w:rsidRPr="000B218A">
              <w:tab/>
              <w:t xml:space="preserve">            </w:t>
            </w:r>
            <w:r w:rsidR="000B218A">
              <w:t>(</w:t>
            </w:r>
            <w:r w:rsidRPr="000B218A">
              <w:t>8</w:t>
            </w:r>
            <w:r w:rsidR="000B218A">
              <w:t xml:space="preserve"> godz./</w:t>
            </w:r>
            <w:r w:rsidRPr="000B218A">
              <w:t>0,3</w:t>
            </w:r>
            <w:r w:rsidR="00BD720C" w:rsidRPr="000B218A">
              <w:t>2</w:t>
            </w:r>
            <w:r w:rsidR="000B218A">
              <w:t xml:space="preserve"> ECTS),</w:t>
            </w:r>
          </w:p>
          <w:p w:rsidR="000207AA" w:rsidRDefault="000B218A" w:rsidP="00137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Łącznie</w:t>
            </w:r>
            <w:r w:rsidR="00137EED" w:rsidRPr="000B218A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                       </w:t>
            </w:r>
            <w:r w:rsidR="00137EED" w:rsidRPr="000B218A">
              <w:rPr>
                <w:b/>
                <w:bCs/>
              </w:rPr>
              <w:t>2</w:t>
            </w:r>
            <w:r w:rsidR="0065445D" w:rsidRPr="000B218A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godz./</w:t>
            </w:r>
            <w:r w:rsidR="00137EED" w:rsidRPr="000B218A">
              <w:rPr>
                <w:b/>
                <w:bCs/>
              </w:rPr>
              <w:t>1,0</w:t>
            </w:r>
            <w:r w:rsidR="0065445D" w:rsidRPr="000B218A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ECTS</w:t>
            </w:r>
          </w:p>
          <w:p w:rsidR="000B218A" w:rsidRPr="000B218A" w:rsidRDefault="000B218A" w:rsidP="00137EED">
            <w:pPr>
              <w:jc w:val="both"/>
              <w:rPr>
                <w:b/>
                <w:bCs/>
              </w:rPr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DE7DEB" w:rsidRDefault="000B218A" w:rsidP="000207AA">
            <w:pPr>
              <w:jc w:val="both"/>
            </w:pPr>
            <w:r>
              <w:t xml:space="preserve">- </w:t>
            </w:r>
            <w:r w:rsidR="000207AA" w:rsidRPr="00F02E5D">
              <w:t xml:space="preserve">udział w wykładach </w:t>
            </w:r>
            <w:r w:rsidR="00DE7DEB">
              <w:t xml:space="preserve">   </w:t>
            </w:r>
            <w:r>
              <w:t xml:space="preserve">        (</w:t>
            </w:r>
            <w:r w:rsidR="00DE7DEB">
              <w:t>8</w:t>
            </w:r>
            <w:r w:rsidR="000207AA" w:rsidRPr="00F02E5D">
              <w:t xml:space="preserve"> </w:t>
            </w:r>
            <w:r w:rsidR="003906B8" w:rsidRPr="00F02E5D">
              <w:t>godz.</w:t>
            </w:r>
            <w:r>
              <w:t>/</w:t>
            </w:r>
            <w:r w:rsidR="00DE7DEB">
              <w:t>0,3</w:t>
            </w:r>
            <w:r w:rsidR="00BD720C">
              <w:t>2</w:t>
            </w:r>
            <w:r>
              <w:t xml:space="preserve"> ECTS),</w:t>
            </w:r>
          </w:p>
          <w:p w:rsidR="00DE7DEB" w:rsidRDefault="000B218A" w:rsidP="000207AA">
            <w:pPr>
              <w:jc w:val="both"/>
            </w:pPr>
            <w:r>
              <w:t xml:space="preserve">- </w:t>
            </w:r>
            <w:r w:rsidR="00DE7DEB">
              <w:t>udział w</w:t>
            </w:r>
            <w:r w:rsidR="000207AA" w:rsidRPr="00F02E5D">
              <w:t xml:space="preserve"> ćwiczen</w:t>
            </w:r>
            <w:r w:rsidR="000207AA">
              <w:t xml:space="preserve">iach  </w:t>
            </w:r>
            <w:r>
              <w:t xml:space="preserve">        (</w:t>
            </w:r>
            <w:r w:rsidR="00DE7DEB">
              <w:t xml:space="preserve">7 </w:t>
            </w:r>
            <w:r w:rsidR="000207AA">
              <w:t>godz.</w:t>
            </w:r>
            <w:r>
              <w:t>/</w:t>
            </w:r>
            <w:r w:rsidR="00DE7DEB">
              <w:t>0,</w:t>
            </w:r>
            <w:r w:rsidR="00BD720C">
              <w:t>28</w:t>
            </w:r>
            <w:r>
              <w:t xml:space="preserve"> ECTS),</w:t>
            </w:r>
          </w:p>
          <w:p w:rsidR="000207AA" w:rsidRDefault="000B218A" w:rsidP="00DE7DEB">
            <w:pPr>
              <w:jc w:val="both"/>
            </w:pPr>
            <w:r>
              <w:t xml:space="preserve">- </w:t>
            </w:r>
            <w:r w:rsidR="000207AA">
              <w:t>konsultacj</w:t>
            </w:r>
            <w:r w:rsidR="00DE7DEB">
              <w:t xml:space="preserve">e               </w:t>
            </w:r>
            <w:r w:rsidR="0065445D">
              <w:t xml:space="preserve">  </w:t>
            </w:r>
            <w:r w:rsidR="00DE7DEB">
              <w:t xml:space="preserve">  </w:t>
            </w:r>
            <w:r>
              <w:t xml:space="preserve">       (</w:t>
            </w:r>
            <w:r w:rsidR="0065445D">
              <w:t>8</w:t>
            </w:r>
            <w:r w:rsidR="00DE7DEB">
              <w:t xml:space="preserve"> godz.</w:t>
            </w:r>
            <w:r>
              <w:t>/</w:t>
            </w:r>
            <w:r w:rsidR="00DE7DEB">
              <w:t>0,</w:t>
            </w:r>
            <w:r w:rsidR="0065445D">
              <w:t>32</w:t>
            </w:r>
            <w:r>
              <w:t xml:space="preserve"> ECTS),</w:t>
            </w:r>
          </w:p>
          <w:p w:rsidR="000B218A" w:rsidRPr="000B218A" w:rsidRDefault="000B218A" w:rsidP="00DE7DEB">
            <w:pPr>
              <w:jc w:val="both"/>
              <w:rPr>
                <w:b/>
                <w:bCs/>
              </w:rPr>
            </w:pPr>
            <w:r w:rsidRPr="000B218A">
              <w:rPr>
                <w:b/>
                <w:bCs/>
              </w:rPr>
              <w:t>Łącznie                                 23 godz./0,92 ECTS</w:t>
            </w:r>
          </w:p>
          <w:p w:rsidR="000B218A" w:rsidRPr="00F02E5D" w:rsidRDefault="000B218A" w:rsidP="00DE7DEB">
            <w:pPr>
              <w:jc w:val="both"/>
            </w:pPr>
          </w:p>
        </w:tc>
      </w:tr>
      <w:tr w:rsidR="000207AA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207AA" w:rsidRPr="00F02E5D" w:rsidRDefault="000207AA" w:rsidP="000207AA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207AA" w:rsidRDefault="000207AA" w:rsidP="000207AA">
            <w:pPr>
              <w:jc w:val="both"/>
            </w:pPr>
            <w:r w:rsidRPr="00F02E5D">
              <w:t xml:space="preserve">W1 – </w:t>
            </w:r>
            <w:r w:rsidR="00E83038">
              <w:t>BZ1_W07</w:t>
            </w:r>
          </w:p>
          <w:p w:rsidR="00E83038" w:rsidRDefault="00E83038" w:rsidP="000207AA">
            <w:pPr>
              <w:jc w:val="both"/>
            </w:pPr>
            <w:r>
              <w:t>U1 – BZ1_U02</w:t>
            </w:r>
          </w:p>
          <w:p w:rsidR="00E83038" w:rsidRDefault="00E83038" w:rsidP="000207AA">
            <w:pPr>
              <w:jc w:val="both"/>
            </w:pPr>
            <w:r>
              <w:t>K1 – BZ1_K01</w:t>
            </w:r>
          </w:p>
          <w:p w:rsidR="002F1DFD" w:rsidRPr="00F02E5D" w:rsidRDefault="002F1DFD" w:rsidP="000207AA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54" w:rsidRDefault="00D04454" w:rsidP="008D17BD">
      <w:r>
        <w:separator/>
      </w:r>
    </w:p>
  </w:endnote>
  <w:endnote w:type="continuationSeparator" w:id="0">
    <w:p w:rsidR="00D04454" w:rsidRDefault="00D0445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4028F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83644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83644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54" w:rsidRDefault="00D04454" w:rsidP="008D17BD">
      <w:r>
        <w:separator/>
      </w:r>
    </w:p>
  </w:footnote>
  <w:footnote w:type="continuationSeparator" w:id="0">
    <w:p w:rsidR="00D04454" w:rsidRDefault="00D0445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3F6E"/>
    <w:multiLevelType w:val="hybridMultilevel"/>
    <w:tmpl w:val="4988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07AA"/>
    <w:rsid w:val="00023A99"/>
    <w:rsid w:val="000B218A"/>
    <w:rsid w:val="000F587A"/>
    <w:rsid w:val="00101F00"/>
    <w:rsid w:val="00137EED"/>
    <w:rsid w:val="00195972"/>
    <w:rsid w:val="001B29F6"/>
    <w:rsid w:val="00206860"/>
    <w:rsid w:val="00207270"/>
    <w:rsid w:val="002173D5"/>
    <w:rsid w:val="0024028F"/>
    <w:rsid w:val="002F1DFD"/>
    <w:rsid w:val="00301937"/>
    <w:rsid w:val="0032739E"/>
    <w:rsid w:val="003853C3"/>
    <w:rsid w:val="003906B8"/>
    <w:rsid w:val="003B32BF"/>
    <w:rsid w:val="00422B55"/>
    <w:rsid w:val="00436319"/>
    <w:rsid w:val="00457679"/>
    <w:rsid w:val="00500899"/>
    <w:rsid w:val="00523265"/>
    <w:rsid w:val="005426EA"/>
    <w:rsid w:val="0057184E"/>
    <w:rsid w:val="005761DB"/>
    <w:rsid w:val="005D7E7D"/>
    <w:rsid w:val="0065445D"/>
    <w:rsid w:val="006742BC"/>
    <w:rsid w:val="006C6478"/>
    <w:rsid w:val="006F3573"/>
    <w:rsid w:val="00763457"/>
    <w:rsid w:val="007A3BEE"/>
    <w:rsid w:val="007C0141"/>
    <w:rsid w:val="007D6385"/>
    <w:rsid w:val="00806F43"/>
    <w:rsid w:val="0083644F"/>
    <w:rsid w:val="00855B17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46940"/>
    <w:rsid w:val="00A6673A"/>
    <w:rsid w:val="00B400C0"/>
    <w:rsid w:val="00BD720C"/>
    <w:rsid w:val="00C06479"/>
    <w:rsid w:val="00CB3396"/>
    <w:rsid w:val="00CD423D"/>
    <w:rsid w:val="00D04454"/>
    <w:rsid w:val="00D25644"/>
    <w:rsid w:val="00D2747A"/>
    <w:rsid w:val="00D61560"/>
    <w:rsid w:val="00DC2364"/>
    <w:rsid w:val="00DE7DEB"/>
    <w:rsid w:val="00E54369"/>
    <w:rsid w:val="00E61D19"/>
    <w:rsid w:val="00E83038"/>
    <w:rsid w:val="00EC3848"/>
    <w:rsid w:val="00F02DA4"/>
    <w:rsid w:val="00F02E5D"/>
    <w:rsid w:val="00F64010"/>
    <w:rsid w:val="00F82B32"/>
    <w:rsid w:val="00F85B59"/>
    <w:rsid w:val="00FB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207AA"/>
  </w:style>
  <w:style w:type="paragraph" w:styleId="Akapitzlist">
    <w:name w:val="List Paragraph"/>
    <w:basedOn w:val="Normalny"/>
    <w:uiPriority w:val="99"/>
    <w:qFormat/>
    <w:rsid w:val="0002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2023-09-28T16:57:00Z</dcterms:created>
  <dcterms:modified xsi:type="dcterms:W3CDTF">2023-09-28T16:57:00Z</dcterms:modified>
</cp:coreProperties>
</file>