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 xml:space="preserve">Nazwa </w:t>
            </w:r>
            <w:proofErr w:type="spellStart"/>
            <w:r w:rsidRPr="00F02E5D">
              <w:t>kierunku</w:t>
            </w:r>
            <w:r w:rsidR="00023A99" w:rsidRPr="00F02E5D">
              <w:t>studiów</w:t>
            </w:r>
            <w:proofErr w:type="spellEnd"/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proofErr w:type="spellStart"/>
            <w:r>
              <w:t>behawiorystyka</w:t>
            </w:r>
            <w:proofErr w:type="spellEnd"/>
          </w:p>
        </w:tc>
      </w:tr>
      <w:tr w:rsidR="00023A99" w:rsidRPr="00CD58B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CD58BD" w:rsidRPr="00CD58BD" w:rsidRDefault="00CD58BD" w:rsidP="00CD58BD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Ochrona</w:t>
            </w:r>
            <w:proofErr w:type="spellEnd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własności</w:t>
            </w:r>
            <w:proofErr w:type="spellEnd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intelektualnej</w:t>
            </w:r>
            <w:proofErr w:type="spellEnd"/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023A99" w:rsidRPr="00CD58BD" w:rsidRDefault="00CD58BD" w:rsidP="00CD58BD">
            <w:pPr>
              <w:rPr>
                <w:lang w:val="en-US"/>
              </w:rPr>
            </w:pPr>
            <w:r w:rsidRPr="00CD58BD">
              <w:rPr>
                <w:rFonts w:ascii="Arial" w:hAnsi="Arial" w:cs="Arial"/>
                <w:sz w:val="22"/>
                <w:szCs w:val="22"/>
                <w:lang w:val="en-US"/>
              </w:rPr>
              <w:t>Protection of intellectual and industrial property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730910" w:rsidP="004C0125">
            <w:r>
              <w:t>nie</w:t>
            </w:r>
            <w:r w:rsidR="00023A99" w:rsidRPr="00F02E5D">
              <w:t>stacjo</w:t>
            </w:r>
            <w:r w:rsidR="00CD58BD">
              <w:t>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  <w:r w:rsidR="00CD58B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301E8" w:rsidP="004C0125">
            <w:r>
              <w:t>1</w:t>
            </w:r>
            <w:r w:rsidR="00023A99" w:rsidRPr="00F02E5D">
              <w:t xml:space="preserve"> (</w:t>
            </w:r>
            <w:r>
              <w:t>0,64</w:t>
            </w:r>
            <w:r w:rsidR="00023A99" w:rsidRPr="00F02E5D">
              <w:t>/</w:t>
            </w:r>
            <w:r>
              <w:t>0,36)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 xml:space="preserve">Dr hab. inż. Monika </w:t>
            </w:r>
            <w:proofErr w:type="spellStart"/>
            <w:r>
              <w:t>Greguła-</w:t>
            </w:r>
            <w:r w:rsidR="00D301E8">
              <w:t>K</w:t>
            </w:r>
            <w:r>
              <w:t>ania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pPr>
              <w:autoSpaceDE w:val="0"/>
              <w:autoSpaceDN w:val="0"/>
              <w:adjustRightInd w:val="0"/>
            </w:pPr>
            <w:r w:rsidRPr="00CD58BD">
              <w:t>Przekazanie studentom podstawowych wiadomości o podmiotach i przedmiocie ochrony praw autorskich, oraz o zagadnieniach uregulowanych w prawie własności przemysłowej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</w:t>
            </w:r>
            <w:r w:rsidR="00CD58BD" w:rsidRPr="00CD58BD">
              <w:t>przepisy prawne oraz BHP związane z hodowlą, ochroną zwierząt, wymogami dobrostanu oraz ma wiedzę na temat bioetycznego aspektu pracy ze zwierzętami, prawne aspekty prawa autorskiego, własności intelektualnej i przemysłowej, ekonomiczne i marketingowe formy promowania działalności związanej z behawiorystką i dobrostanem zwierząt</w:t>
            </w:r>
            <w:r w:rsidR="00CD58BD">
              <w:t xml:space="preserve"> </w:t>
            </w:r>
            <w:r w:rsidR="00CD58BD" w:rsidRPr="00CD58BD">
              <w:t>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</w:t>
            </w:r>
            <w:r w:rsidR="00CD58BD" w:rsidRPr="00CD58BD">
              <w:t>planować, analizować i oceniać poprawność podejmowanych rozwiązań mających na celu poprawę szeroko pojętego dobrostanu oraz bezpieczeństwa utrzymania i użytkowania zwierząt, przeprowadzać kontrolę w zakresie dobrostanu i przestrzegania warunków utrzymania zwierząt oraz zaproponować działania korygujące, planować działań zapewniających prawidłowe funkcjonowanie organizmu na różnych poziomach</w:t>
            </w:r>
            <w:r w:rsidR="00CD58BD">
              <w:t xml:space="preserve"> </w:t>
            </w:r>
            <w:r w:rsidR="00CD58BD" w:rsidRPr="00CD58BD">
              <w:t>BZ1_U03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stałego uczenia się i systematycznej aktualizacji wiedzy, krytycznej oceny posiadanej wiedzy, uznawania znaczenia wiedzy w rozwiązywaniu problemów poznawczych i praktycznych </w:t>
            </w:r>
            <w:r w:rsidR="00CD58BD" w:rsidRPr="00CD58BD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CD58BD" w:rsidP="004C0125">
            <w:r w:rsidRPr="00CD58BD">
              <w:t>Główne treści kształcenia związane są z systemem ochrony własności intelektualnej w zakresie prawa polskiego z elementami prawa unijnego oraz podstawowymi pojęciami takimi jak: prawo autorskie (utwór, rodzaje utworów, autorskie prawa osobiste i majątkowe, dozwolony użytek, odpowiedzialność z tytułu naruszenia praw autorskich) prawo własności przemysłowej (znaki towarowe, wzory przemysłowe, wzory użytkowe, oznaczenia geograficzne).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6C5562">
            <w:r>
              <w:t>Literatura  podstawowa:</w:t>
            </w:r>
          </w:p>
          <w:p w:rsidR="006C5562" w:rsidRDefault="006C5562" w:rsidP="006C5562">
            <w:r>
              <w:t>1.</w:t>
            </w:r>
            <w:r>
              <w:tab/>
              <w:t xml:space="preserve">J. </w:t>
            </w:r>
            <w:proofErr w:type="spellStart"/>
            <w:r>
              <w:t>Sieńczyło-Chlabicz</w:t>
            </w:r>
            <w:proofErr w:type="spellEnd"/>
            <w:r>
              <w:t xml:space="preserve"> (red.), Prawo własności intelektualnej, </w:t>
            </w:r>
            <w:proofErr w:type="spellStart"/>
            <w:r>
              <w:t>Lexis</w:t>
            </w:r>
            <w:proofErr w:type="spellEnd"/>
            <w:r>
              <w:t xml:space="preserve"> </w:t>
            </w:r>
            <w:proofErr w:type="spellStart"/>
            <w:r>
              <w:t>Nexis</w:t>
            </w:r>
            <w:proofErr w:type="spellEnd"/>
            <w:r>
              <w:t xml:space="preserve"> Warszawa 2009</w:t>
            </w:r>
          </w:p>
          <w:p w:rsidR="006C5562" w:rsidRDefault="006C5562" w:rsidP="006C5562">
            <w:r>
              <w:t>2.</w:t>
            </w:r>
            <w:r>
              <w:tab/>
              <w:t>J. Barta, R. Markiewicz, Prawo autorskie, Wolters Kluwer Polska Warszawa 2010</w:t>
            </w:r>
          </w:p>
          <w:p w:rsidR="006C5562" w:rsidRDefault="006C5562" w:rsidP="006C5562">
            <w:r>
              <w:t>3.</w:t>
            </w:r>
            <w:r>
              <w:tab/>
              <w:t xml:space="preserve">E. Nowińska, U. </w:t>
            </w:r>
            <w:proofErr w:type="spellStart"/>
            <w:r>
              <w:t>Promińska</w:t>
            </w:r>
            <w:proofErr w:type="spellEnd"/>
            <w:r>
              <w:t xml:space="preserve">, M.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Vall</w:t>
            </w:r>
            <w:proofErr w:type="spellEnd"/>
            <w:r>
              <w:t>, Prawo własności przemysłowej, Warszawa 2011</w:t>
            </w:r>
          </w:p>
          <w:p w:rsidR="006C5562" w:rsidRDefault="006C5562" w:rsidP="006C5562">
            <w:r>
              <w:t xml:space="preserve">Literatura uzupełniająca:  </w:t>
            </w:r>
          </w:p>
          <w:p w:rsidR="006C5562" w:rsidRDefault="006C5562" w:rsidP="006C5562">
            <w:r>
              <w:t>1.</w:t>
            </w:r>
            <w:r>
              <w:tab/>
              <w:t>A. Matlak, Prawo autorskie w społeczeństwie informacyjnym, Zakamycze 2004</w:t>
            </w:r>
          </w:p>
          <w:p w:rsidR="006C5562" w:rsidRDefault="006C5562" w:rsidP="006C5562">
            <w:r>
              <w:t>2.</w:t>
            </w:r>
            <w:r>
              <w:tab/>
              <w:t xml:space="preserve">U. </w:t>
            </w:r>
            <w:proofErr w:type="spellStart"/>
            <w:r>
              <w:t>Promińska</w:t>
            </w:r>
            <w:proofErr w:type="spellEnd"/>
            <w:r>
              <w:t xml:space="preserve"> (red.), Prawo własności przemysłowej, Warszawa 2005</w:t>
            </w:r>
          </w:p>
          <w:p w:rsidR="006C5562" w:rsidRDefault="006C5562" w:rsidP="006C5562">
            <w:r>
              <w:t>3.</w:t>
            </w:r>
            <w:r>
              <w:tab/>
              <w:t>J. Barta, R. Markiewicz, Prawo autorskie. Ustawodawstwo polskie, t. I, Warszawa 2005</w:t>
            </w:r>
          </w:p>
          <w:p w:rsidR="006C5562" w:rsidRDefault="006C5562" w:rsidP="006C5562">
            <w:r>
              <w:t>4.</w:t>
            </w:r>
            <w:r>
              <w:tab/>
              <w:t>J. Barta, R. Markiewicz, Prawo autorskie. Umowy międzynarodowe i prawo UE, t. II, Warszawa 2005</w:t>
            </w:r>
          </w:p>
          <w:p w:rsidR="00023A99" w:rsidRPr="00F02E5D" w:rsidRDefault="006C5562" w:rsidP="006C5562">
            <w:r>
              <w:t>5.</w:t>
            </w:r>
            <w:r>
              <w:tab/>
              <w:t>J. Barta, R. Markiewicz, Prawo autorskie. Orzecznictwo i wyjaśnienia, t. III, Warszawa 2005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C5562" w:rsidP="004C0125">
            <w:r w:rsidRPr="007D6921">
              <w:rPr>
                <w:rFonts w:ascii="Arial" w:hAnsi="Arial" w:cs="Arial"/>
                <w:sz w:val="22"/>
                <w:szCs w:val="22"/>
              </w:rPr>
              <w:t>wykłady, studiowanie literatury, rozwiązywanie casusów</w:t>
            </w:r>
            <w:r w:rsidR="00023A99" w:rsidRPr="00F02E5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6C5562">
            <w:pPr>
              <w:jc w:val="both"/>
            </w:pPr>
            <w:r>
              <w:t>Wiedza – test końcowy</w:t>
            </w:r>
          </w:p>
          <w:p w:rsidR="00023A99" w:rsidRPr="00F02E5D" w:rsidRDefault="006C5562" w:rsidP="006C5562">
            <w:pPr>
              <w:jc w:val="both"/>
            </w:pPr>
            <w:r>
              <w:t>Umiejętności – test końcowy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D301E8" w:rsidP="004C0125">
            <w:pPr>
              <w:jc w:val="both"/>
            </w:pPr>
            <w:r>
              <w:t>Wyniki testu sprawdzającego wiedzę i umiejętności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4C0125">
            <w:pPr>
              <w:jc w:val="both"/>
            </w:pPr>
            <w:r>
              <w:t>Wykłady: 15h                      0,6ECTS</w:t>
            </w:r>
          </w:p>
          <w:p w:rsidR="006C5562" w:rsidRDefault="006C5562" w:rsidP="004C0125">
            <w:pPr>
              <w:jc w:val="both"/>
            </w:pPr>
            <w:r>
              <w:t xml:space="preserve">Konsultacje </w:t>
            </w:r>
            <w:r w:rsidR="00730910">
              <w:t>1</w:t>
            </w:r>
            <w:r>
              <w:t>h                     0,0</w:t>
            </w:r>
            <w:r w:rsidR="00730910">
              <w:t>4</w:t>
            </w:r>
            <w:r>
              <w:t>ECTS</w:t>
            </w:r>
          </w:p>
          <w:p w:rsidR="00023A99" w:rsidRPr="00D301E8" w:rsidRDefault="00D301E8" w:rsidP="00D301E8">
            <w:pPr>
              <w:jc w:val="both"/>
              <w:rPr>
                <w:b/>
                <w:bCs/>
              </w:rPr>
            </w:pPr>
            <w:r w:rsidRPr="00D301E8">
              <w:rPr>
                <w:b/>
                <w:bCs/>
              </w:rPr>
              <w:t>Kontaktowe 16h                   0,64 ECTS</w:t>
            </w:r>
          </w:p>
          <w:p w:rsidR="00D301E8" w:rsidRDefault="00D301E8" w:rsidP="00D301E8">
            <w:pPr>
              <w:jc w:val="both"/>
            </w:pPr>
          </w:p>
          <w:p w:rsidR="00D301E8" w:rsidRDefault="00D301E8" w:rsidP="00D301E8">
            <w:pPr>
              <w:jc w:val="both"/>
            </w:pPr>
            <w:r>
              <w:t>Studiowanie piśmiennictwa 9h              0,36ECTS</w:t>
            </w:r>
          </w:p>
          <w:p w:rsidR="00D301E8" w:rsidRPr="00D301E8" w:rsidRDefault="00D301E8" w:rsidP="00D301E8">
            <w:pPr>
              <w:jc w:val="both"/>
              <w:rPr>
                <w:b/>
                <w:bCs/>
              </w:rPr>
            </w:pPr>
            <w:proofErr w:type="spellStart"/>
            <w:r w:rsidRPr="00D301E8">
              <w:rPr>
                <w:b/>
                <w:bCs/>
              </w:rPr>
              <w:t>Niekontaktowe</w:t>
            </w:r>
            <w:proofErr w:type="spellEnd"/>
            <w:r w:rsidRPr="00D301E8">
              <w:rPr>
                <w:b/>
                <w:bCs/>
              </w:rPr>
              <w:t xml:space="preserve">                                      0,36ECTS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4C0125">
            <w:pPr>
              <w:jc w:val="both"/>
            </w:pPr>
            <w:r w:rsidRPr="00F02E5D">
              <w:t xml:space="preserve">udział w wykładach – 15 </w:t>
            </w:r>
            <w:proofErr w:type="spellStart"/>
            <w:r w:rsidRPr="00F02E5D">
              <w:t>godz</w:t>
            </w:r>
            <w:proofErr w:type="spellEnd"/>
            <w:r w:rsidRPr="00F02E5D">
              <w:t xml:space="preserve">; w </w:t>
            </w:r>
            <w:r w:rsidR="00D301E8">
              <w:t>konsultacjach</w:t>
            </w:r>
            <w:r w:rsidR="00F02E5D">
              <w:t xml:space="preserve"> – </w:t>
            </w:r>
            <w:r w:rsidR="00D301E8">
              <w:t>1</w:t>
            </w:r>
            <w:r w:rsidR="00F02E5D">
              <w:t xml:space="preserve"> godz.; 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D301E8" w:rsidP="004C0125">
            <w:pPr>
              <w:jc w:val="both"/>
            </w:pPr>
            <w:r w:rsidRPr="00D301E8">
              <w:t>BZ1_W07</w:t>
            </w:r>
          </w:p>
          <w:p w:rsidR="00D301E8" w:rsidRDefault="00D301E8" w:rsidP="004C0125">
            <w:pPr>
              <w:jc w:val="both"/>
            </w:pPr>
            <w:r w:rsidRPr="00D301E8">
              <w:t>BZ1_U03</w:t>
            </w:r>
          </w:p>
          <w:p w:rsidR="00D301E8" w:rsidRPr="00F02E5D" w:rsidRDefault="00D301E8" w:rsidP="004C0125">
            <w:pPr>
              <w:jc w:val="both"/>
            </w:pPr>
            <w:r w:rsidRPr="00D301E8"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55" w:rsidRDefault="004E2255" w:rsidP="008D17BD">
      <w:r>
        <w:separator/>
      </w:r>
    </w:p>
  </w:endnote>
  <w:endnote w:type="continuationSeparator" w:id="0">
    <w:p w:rsidR="004E2255" w:rsidRDefault="004E225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C32A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732B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732B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55" w:rsidRDefault="004E2255" w:rsidP="008D17BD">
      <w:r>
        <w:separator/>
      </w:r>
    </w:p>
  </w:footnote>
  <w:footnote w:type="continuationSeparator" w:id="0">
    <w:p w:rsidR="004E2255" w:rsidRDefault="004E225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732B3"/>
    <w:rsid w:val="00095CD0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4E2255"/>
    <w:rsid w:val="00500899"/>
    <w:rsid w:val="0057184E"/>
    <w:rsid w:val="006742BC"/>
    <w:rsid w:val="006748C4"/>
    <w:rsid w:val="006C32A0"/>
    <w:rsid w:val="006C5562"/>
    <w:rsid w:val="006F3573"/>
    <w:rsid w:val="00730910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947A7"/>
    <w:rsid w:val="00B400C0"/>
    <w:rsid w:val="00CD423D"/>
    <w:rsid w:val="00CD58BD"/>
    <w:rsid w:val="00D2747A"/>
    <w:rsid w:val="00D301E8"/>
    <w:rsid w:val="00DC2364"/>
    <w:rsid w:val="00E54369"/>
    <w:rsid w:val="00EC3848"/>
    <w:rsid w:val="00F02DA4"/>
    <w:rsid w:val="00F02E5D"/>
    <w:rsid w:val="00F6102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2023-10-01T14:26:00Z</dcterms:created>
  <dcterms:modified xsi:type="dcterms:W3CDTF">2023-10-01T14:26:00Z</dcterms:modified>
</cp:coreProperties>
</file>