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4C" w:rsidRPr="001C3EDB" w:rsidRDefault="00A8594C" w:rsidP="00023A99">
      <w:pPr>
        <w:rPr>
          <w:bCs/>
          <w:sz w:val="22"/>
          <w:szCs w:val="22"/>
        </w:rPr>
      </w:pPr>
      <w:r w:rsidRPr="003305C4">
        <w:rPr>
          <w:b/>
          <w:sz w:val="22"/>
          <w:szCs w:val="22"/>
        </w:rPr>
        <w:t>Karta opisu zajęć (sylabus)</w:t>
      </w:r>
    </w:p>
    <w:p w:rsidR="00A8594C" w:rsidRPr="003305C4" w:rsidRDefault="00A8594C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A8594C" w:rsidRPr="003305C4" w:rsidTr="003305C4">
        <w:tc>
          <w:tcPr>
            <w:tcW w:w="3942" w:type="dxa"/>
            <w:vAlign w:val="center"/>
          </w:tcPr>
          <w:p w:rsidR="00A8594C" w:rsidRPr="003305C4" w:rsidRDefault="00A8594C" w:rsidP="004C0125"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:rsidR="00A8594C" w:rsidRPr="003305C4" w:rsidRDefault="00A8594C" w:rsidP="004C0125"/>
        </w:tc>
        <w:tc>
          <w:tcPr>
            <w:tcW w:w="5344" w:type="dxa"/>
            <w:vAlign w:val="center"/>
          </w:tcPr>
          <w:p w:rsidR="00A8594C" w:rsidRPr="00E242CF" w:rsidRDefault="00A8594C" w:rsidP="004C0125">
            <w:r>
              <w:rPr>
                <w:sz w:val="22"/>
                <w:szCs w:val="22"/>
              </w:rPr>
              <w:t>Behawiorystyka zwierząt</w:t>
            </w:r>
          </w:p>
        </w:tc>
      </w:tr>
      <w:tr w:rsidR="00A8594C" w:rsidRPr="003305C4" w:rsidTr="003E6D19">
        <w:tc>
          <w:tcPr>
            <w:tcW w:w="3942" w:type="dxa"/>
            <w:vAlign w:val="center"/>
          </w:tcPr>
          <w:p w:rsidR="00A8594C" w:rsidRPr="003305C4" w:rsidRDefault="00A8594C" w:rsidP="00E242CF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</w:tcPr>
          <w:p w:rsidR="00A8594C" w:rsidRDefault="00A8594C" w:rsidP="00E242CF">
            <w:r>
              <w:t>Etologia Stosowana</w:t>
            </w:r>
          </w:p>
          <w:p w:rsidR="00A8594C" w:rsidRPr="00E242CF" w:rsidRDefault="00A8594C" w:rsidP="00E242CF">
            <w:r>
              <w:t>Applied Ethology</w:t>
            </w:r>
          </w:p>
        </w:tc>
      </w:tr>
      <w:tr w:rsidR="00A8594C" w:rsidRPr="003305C4" w:rsidTr="003305C4">
        <w:tc>
          <w:tcPr>
            <w:tcW w:w="3942" w:type="dxa"/>
            <w:vAlign w:val="center"/>
          </w:tcPr>
          <w:p w:rsidR="00A8594C" w:rsidRPr="003305C4" w:rsidRDefault="00A8594C" w:rsidP="00E242CF">
            <w:r w:rsidRPr="003305C4">
              <w:rPr>
                <w:sz w:val="22"/>
                <w:szCs w:val="22"/>
              </w:rPr>
              <w:t xml:space="preserve">Język wykładowy </w:t>
            </w:r>
          </w:p>
          <w:p w:rsidR="00A8594C" w:rsidRPr="003305C4" w:rsidRDefault="00A8594C" w:rsidP="00E242CF"/>
        </w:tc>
        <w:tc>
          <w:tcPr>
            <w:tcW w:w="5344" w:type="dxa"/>
            <w:vAlign w:val="center"/>
          </w:tcPr>
          <w:p w:rsidR="00A8594C" w:rsidRPr="003305C4" w:rsidRDefault="00A8594C" w:rsidP="00E242CF">
            <w:r>
              <w:rPr>
                <w:sz w:val="22"/>
                <w:szCs w:val="22"/>
              </w:rPr>
              <w:t>polski</w:t>
            </w:r>
          </w:p>
        </w:tc>
      </w:tr>
      <w:tr w:rsidR="00A8594C" w:rsidRPr="003305C4" w:rsidTr="003305C4">
        <w:tc>
          <w:tcPr>
            <w:tcW w:w="3942" w:type="dxa"/>
            <w:vAlign w:val="center"/>
          </w:tcPr>
          <w:p w:rsidR="00A8594C" w:rsidRPr="003305C4" w:rsidRDefault="00A8594C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:rsidR="00A8594C" w:rsidRPr="003305C4" w:rsidRDefault="00A8594C" w:rsidP="00E242CF"/>
        </w:tc>
        <w:tc>
          <w:tcPr>
            <w:tcW w:w="5344" w:type="dxa"/>
            <w:vAlign w:val="center"/>
          </w:tcPr>
          <w:p w:rsidR="00A8594C" w:rsidRPr="003305C4" w:rsidRDefault="00A8594C" w:rsidP="00E242CF">
            <w:r w:rsidRPr="0000585B">
              <w:rPr>
                <w:strike/>
                <w:sz w:val="22"/>
                <w:szCs w:val="22"/>
              </w:rPr>
              <w:t>obowiązkowy</w:t>
            </w:r>
            <w:r w:rsidRPr="003305C4">
              <w:rPr>
                <w:sz w:val="22"/>
                <w:szCs w:val="22"/>
              </w:rPr>
              <w:t>/</w:t>
            </w:r>
            <w:r w:rsidRPr="0000585B">
              <w:rPr>
                <w:sz w:val="22"/>
                <w:szCs w:val="22"/>
              </w:rPr>
              <w:t>fakultatywny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A8594C" w:rsidRPr="003305C4" w:rsidTr="003305C4">
        <w:tc>
          <w:tcPr>
            <w:tcW w:w="3942" w:type="dxa"/>
            <w:vAlign w:val="center"/>
          </w:tcPr>
          <w:p w:rsidR="00A8594C" w:rsidRPr="003305C4" w:rsidRDefault="00A8594C" w:rsidP="00E242CF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vAlign w:val="center"/>
          </w:tcPr>
          <w:p w:rsidR="00A8594C" w:rsidRPr="003305C4" w:rsidRDefault="00A8594C" w:rsidP="00E242CF">
            <w:r w:rsidRPr="003305C4">
              <w:rPr>
                <w:sz w:val="22"/>
                <w:szCs w:val="22"/>
              </w:rPr>
              <w:t>pierwszego stopnia/</w:t>
            </w:r>
            <w:r w:rsidRPr="00E242CF">
              <w:rPr>
                <w:strike/>
                <w:sz w:val="22"/>
                <w:szCs w:val="22"/>
              </w:rPr>
              <w:t>drugiego stopnia</w:t>
            </w:r>
            <w:r w:rsidRPr="003305C4">
              <w:rPr>
                <w:sz w:val="22"/>
                <w:szCs w:val="22"/>
              </w:rPr>
              <w:t>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A8594C" w:rsidRPr="003305C4" w:rsidTr="003305C4">
        <w:tc>
          <w:tcPr>
            <w:tcW w:w="3942" w:type="dxa"/>
            <w:vAlign w:val="center"/>
          </w:tcPr>
          <w:p w:rsidR="00A8594C" w:rsidRPr="003305C4" w:rsidRDefault="00A8594C" w:rsidP="00E242CF">
            <w:r w:rsidRPr="003305C4">
              <w:rPr>
                <w:sz w:val="22"/>
                <w:szCs w:val="22"/>
              </w:rPr>
              <w:t>Forma studiów</w:t>
            </w:r>
          </w:p>
          <w:p w:rsidR="00A8594C" w:rsidRPr="003305C4" w:rsidRDefault="00A8594C" w:rsidP="00E242CF"/>
        </w:tc>
        <w:tc>
          <w:tcPr>
            <w:tcW w:w="5344" w:type="dxa"/>
            <w:vAlign w:val="center"/>
          </w:tcPr>
          <w:p w:rsidR="00A8594C" w:rsidRPr="003305C4" w:rsidRDefault="00A8594C" w:rsidP="00E242CF">
            <w:r w:rsidRPr="005E030E">
              <w:rPr>
                <w:strike/>
                <w:sz w:val="22"/>
                <w:szCs w:val="22"/>
              </w:rPr>
              <w:t>stacjonarne</w:t>
            </w:r>
            <w:r w:rsidRPr="003305C4">
              <w:rPr>
                <w:sz w:val="22"/>
                <w:szCs w:val="22"/>
              </w:rPr>
              <w:t>/</w:t>
            </w:r>
            <w:r w:rsidRPr="005E030E">
              <w:rPr>
                <w:sz w:val="22"/>
                <w:szCs w:val="22"/>
              </w:rPr>
              <w:t>niestacjonarne</w:t>
            </w:r>
          </w:p>
        </w:tc>
      </w:tr>
      <w:tr w:rsidR="00A8594C" w:rsidRPr="003305C4" w:rsidTr="003305C4">
        <w:tc>
          <w:tcPr>
            <w:tcW w:w="3942" w:type="dxa"/>
            <w:vAlign w:val="center"/>
          </w:tcPr>
          <w:p w:rsidR="00A8594C" w:rsidRPr="003305C4" w:rsidRDefault="00A8594C" w:rsidP="00E242CF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vAlign w:val="center"/>
          </w:tcPr>
          <w:p w:rsidR="00A8594C" w:rsidRPr="003305C4" w:rsidRDefault="00A8594C" w:rsidP="00E242CF">
            <w:r>
              <w:rPr>
                <w:sz w:val="22"/>
                <w:szCs w:val="22"/>
              </w:rPr>
              <w:t>II</w:t>
            </w:r>
          </w:p>
        </w:tc>
      </w:tr>
      <w:tr w:rsidR="00A8594C" w:rsidRPr="003305C4" w:rsidTr="003305C4">
        <w:tc>
          <w:tcPr>
            <w:tcW w:w="3942" w:type="dxa"/>
            <w:vAlign w:val="center"/>
          </w:tcPr>
          <w:p w:rsidR="00A8594C" w:rsidRPr="003305C4" w:rsidRDefault="00A8594C" w:rsidP="00E242CF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vAlign w:val="center"/>
          </w:tcPr>
          <w:p w:rsidR="00A8594C" w:rsidRPr="003305C4" w:rsidRDefault="00A8594C" w:rsidP="00E242CF">
            <w:r>
              <w:rPr>
                <w:sz w:val="22"/>
                <w:szCs w:val="22"/>
              </w:rPr>
              <w:t>4</w:t>
            </w:r>
          </w:p>
        </w:tc>
      </w:tr>
      <w:tr w:rsidR="00A8594C" w:rsidRPr="003305C4" w:rsidTr="003305C4">
        <w:tc>
          <w:tcPr>
            <w:tcW w:w="3942" w:type="dxa"/>
            <w:vAlign w:val="center"/>
          </w:tcPr>
          <w:p w:rsidR="00A8594C" w:rsidRPr="003305C4" w:rsidRDefault="00A8594C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vAlign w:val="center"/>
          </w:tcPr>
          <w:p w:rsidR="00A8594C" w:rsidRPr="00E242CF" w:rsidRDefault="00A8594C" w:rsidP="00E242CF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4 </w:t>
            </w:r>
            <w:r w:rsidRPr="00A732E1">
              <w:rPr>
                <w:sz w:val="22"/>
                <w:szCs w:val="22"/>
              </w:rPr>
              <w:t>(1,68/2,32)</w:t>
            </w:r>
          </w:p>
        </w:tc>
      </w:tr>
      <w:tr w:rsidR="00A8594C" w:rsidRPr="003305C4" w:rsidTr="00FD4A22">
        <w:tc>
          <w:tcPr>
            <w:tcW w:w="3942" w:type="dxa"/>
            <w:vAlign w:val="center"/>
          </w:tcPr>
          <w:p w:rsidR="00A8594C" w:rsidRPr="003305C4" w:rsidRDefault="00A8594C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</w:tcPr>
          <w:p w:rsidR="00A8594C" w:rsidRPr="00E242CF" w:rsidRDefault="00A8594C" w:rsidP="00E242CF">
            <w:r w:rsidRPr="00E242CF">
              <w:rPr>
                <w:iCs/>
                <w:sz w:val="22"/>
                <w:szCs w:val="22"/>
              </w:rPr>
              <w:t>Dr hab. Monika Budzyńska</w:t>
            </w:r>
          </w:p>
        </w:tc>
      </w:tr>
      <w:tr w:rsidR="00A8594C" w:rsidRPr="003305C4" w:rsidTr="003305C4">
        <w:tc>
          <w:tcPr>
            <w:tcW w:w="3942" w:type="dxa"/>
            <w:vAlign w:val="center"/>
          </w:tcPr>
          <w:p w:rsidR="00A8594C" w:rsidRPr="003305C4" w:rsidRDefault="00A8594C" w:rsidP="00E242CF">
            <w:r w:rsidRPr="003305C4">
              <w:rPr>
                <w:sz w:val="22"/>
                <w:szCs w:val="22"/>
              </w:rPr>
              <w:t>Jednostka oferująca moduł</w:t>
            </w:r>
          </w:p>
          <w:p w:rsidR="00A8594C" w:rsidRPr="003305C4" w:rsidRDefault="00A8594C" w:rsidP="00E242CF"/>
        </w:tc>
        <w:tc>
          <w:tcPr>
            <w:tcW w:w="5344" w:type="dxa"/>
            <w:vAlign w:val="center"/>
          </w:tcPr>
          <w:p w:rsidR="00A8594C" w:rsidRPr="00E242CF" w:rsidRDefault="00A8594C" w:rsidP="00E242CF">
            <w:r w:rsidRPr="00E242CF">
              <w:rPr>
                <w:sz w:val="22"/>
                <w:szCs w:val="22"/>
              </w:rPr>
              <w:t>Katedra Etologii Zwierząt i Łowiectwa</w:t>
            </w:r>
          </w:p>
        </w:tc>
      </w:tr>
      <w:tr w:rsidR="00A8594C" w:rsidRPr="003305C4" w:rsidTr="003305C4">
        <w:tc>
          <w:tcPr>
            <w:tcW w:w="3942" w:type="dxa"/>
            <w:vAlign w:val="center"/>
          </w:tcPr>
          <w:p w:rsidR="00A8594C" w:rsidRPr="003305C4" w:rsidRDefault="00A8594C" w:rsidP="00E242CF">
            <w:r w:rsidRPr="003305C4">
              <w:rPr>
                <w:sz w:val="22"/>
                <w:szCs w:val="22"/>
              </w:rPr>
              <w:t>Cel modułu</w:t>
            </w:r>
          </w:p>
          <w:p w:rsidR="00A8594C" w:rsidRPr="003305C4" w:rsidRDefault="00A8594C" w:rsidP="00E242CF"/>
        </w:tc>
        <w:tc>
          <w:tcPr>
            <w:tcW w:w="5344" w:type="dxa"/>
            <w:vAlign w:val="center"/>
          </w:tcPr>
          <w:p w:rsidR="00A8594C" w:rsidRPr="00E242CF" w:rsidRDefault="00A8594C" w:rsidP="0000585B">
            <w:pPr>
              <w:autoSpaceDE w:val="0"/>
              <w:autoSpaceDN w:val="0"/>
              <w:adjustRightInd w:val="0"/>
              <w:jc w:val="both"/>
            </w:pPr>
            <w:r>
              <w:t xml:space="preserve">Celem modułu jest: </w:t>
            </w:r>
            <w:r>
              <w:rPr>
                <w:rFonts w:cs="Tahoma"/>
              </w:rPr>
              <w:t>poznanie cech behawioru charakterystycznych  dla różnych gatunków zwierząt hodowanych przez człowieka, czynników decydujących o modyfikacjach zachowania oraz zrozumienie powiązań pomiędzy osiągnięciami w badaniach etologicznych a możliwościami aplikacyjnego zastosowania tej wiedzy</w:t>
            </w:r>
          </w:p>
        </w:tc>
      </w:tr>
      <w:tr w:rsidR="00A8594C" w:rsidRPr="003305C4" w:rsidTr="003305C4">
        <w:trPr>
          <w:trHeight w:val="236"/>
        </w:trPr>
        <w:tc>
          <w:tcPr>
            <w:tcW w:w="3942" w:type="dxa"/>
            <w:vMerge w:val="restart"/>
            <w:vAlign w:val="center"/>
          </w:tcPr>
          <w:p w:rsidR="00A8594C" w:rsidRPr="003305C4" w:rsidRDefault="00A8594C" w:rsidP="00E242CF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vAlign w:val="center"/>
          </w:tcPr>
          <w:p w:rsidR="00A8594C" w:rsidRPr="003305C4" w:rsidRDefault="00A8594C" w:rsidP="00E242CF"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A8594C" w:rsidRPr="003305C4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A8594C" w:rsidRPr="003305C4" w:rsidRDefault="00A8594C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A8594C" w:rsidRPr="00BC75B0" w:rsidRDefault="00A8594C" w:rsidP="001D5C8C">
            <w:pPr>
              <w:jc w:val="both"/>
            </w:pPr>
            <w:r w:rsidRPr="00BC75B0">
              <w:rPr>
                <w:rStyle w:val="hps"/>
                <w:sz w:val="22"/>
                <w:szCs w:val="22"/>
              </w:rPr>
              <w:t xml:space="preserve">W1. </w:t>
            </w:r>
            <w:r>
              <w:t>Zna podstawowe cechy zachowania specyficzne dla różnych gatunków zwierząt hodowanych przez człowieka</w:t>
            </w:r>
          </w:p>
        </w:tc>
      </w:tr>
      <w:tr w:rsidR="00A8594C" w:rsidRPr="003305C4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A8594C" w:rsidRPr="003305C4" w:rsidRDefault="00A8594C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A8594C" w:rsidRPr="00BC75B0" w:rsidRDefault="00A8594C" w:rsidP="001D5C8C">
            <w:pPr>
              <w:jc w:val="both"/>
              <w:rPr>
                <w:rStyle w:val="hps"/>
              </w:rPr>
            </w:pPr>
            <w:r>
              <w:rPr>
                <w:sz w:val="22"/>
                <w:szCs w:val="22"/>
              </w:rPr>
              <w:t xml:space="preserve">W2. </w:t>
            </w:r>
            <w:r>
              <w:t>Rozumie powiązania pomiędzy osiągnięciami w badaniach etologicznych a kierunkami wykorzystania tej wiedzy w praktyce</w:t>
            </w:r>
          </w:p>
        </w:tc>
      </w:tr>
      <w:tr w:rsidR="00A8594C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A8594C" w:rsidRPr="003305C4" w:rsidRDefault="00A8594C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A8594C" w:rsidRPr="003305C4" w:rsidRDefault="00A8594C" w:rsidP="00EA658A">
            <w:pPr>
              <w:jc w:val="both"/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A8594C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A8594C" w:rsidRPr="003305C4" w:rsidRDefault="00A8594C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A8594C" w:rsidRPr="00CB2A4F" w:rsidRDefault="00A8594C" w:rsidP="001D5C8C">
            <w:pPr>
              <w:jc w:val="both"/>
            </w:pPr>
            <w:r w:rsidRPr="00CB2A4F">
              <w:rPr>
                <w:sz w:val="22"/>
                <w:szCs w:val="22"/>
              </w:rPr>
              <w:t xml:space="preserve">U1. </w:t>
            </w:r>
            <w:r w:rsidRPr="00CB2A4F">
              <w:rPr>
                <w:rFonts w:cs="Tahoma"/>
                <w:sz w:val="22"/>
                <w:szCs w:val="22"/>
              </w:rPr>
              <w:t>Potrafi korzystać z dostępnej literatury, podejmować próby interpretacji wyników badań oraz wskazywać praktyczne wnioski podczas przygotowywania i przedstawiania prezentacji dotyczącej zagadnień behawioralnych</w:t>
            </w:r>
          </w:p>
        </w:tc>
      </w:tr>
      <w:tr w:rsidR="00A8594C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A8594C" w:rsidRPr="003305C4" w:rsidRDefault="00A8594C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A8594C" w:rsidRPr="003305C4" w:rsidRDefault="00A8594C" w:rsidP="00EA658A">
            <w:pPr>
              <w:jc w:val="both"/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A8594C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A8594C" w:rsidRPr="003305C4" w:rsidRDefault="00A8594C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A8594C" w:rsidRPr="00CB2A4F" w:rsidRDefault="00A8594C" w:rsidP="001D5C8C">
            <w:pPr>
              <w:jc w:val="both"/>
            </w:pPr>
            <w:r w:rsidRPr="00CB2A4F">
              <w:rPr>
                <w:sz w:val="22"/>
                <w:szCs w:val="22"/>
              </w:rPr>
              <w:t>K1.</w:t>
            </w:r>
            <w:r w:rsidRPr="00CB2A4F">
              <w:rPr>
                <w:rFonts w:cs="Tahoma"/>
                <w:sz w:val="22"/>
                <w:szCs w:val="22"/>
              </w:rPr>
              <w:t xml:space="preserve"> Potrafi rozważyć możliwości aplikacyjnego zastosowania wiedzy etologicznej i przekazać swoją wiedzę podczas prezentacji dotyczącej zagadnień behawioralnych</w:t>
            </w:r>
          </w:p>
        </w:tc>
      </w:tr>
      <w:tr w:rsidR="00A8594C" w:rsidRPr="003305C4" w:rsidTr="00BB4DA4">
        <w:tc>
          <w:tcPr>
            <w:tcW w:w="3942" w:type="dxa"/>
            <w:vAlign w:val="center"/>
          </w:tcPr>
          <w:p w:rsidR="00A8594C" w:rsidRPr="003305C4" w:rsidRDefault="00A8594C" w:rsidP="00EA658A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</w:tcPr>
          <w:p w:rsidR="00A8594C" w:rsidRPr="001C3EDB" w:rsidRDefault="00A8594C" w:rsidP="00EA658A">
            <w:pPr>
              <w:jc w:val="both"/>
            </w:pPr>
            <w:r>
              <w:rPr>
                <w:sz w:val="22"/>
                <w:szCs w:val="22"/>
              </w:rPr>
              <w:t>brak</w:t>
            </w:r>
          </w:p>
        </w:tc>
      </w:tr>
      <w:tr w:rsidR="00A8594C" w:rsidRPr="003305C4" w:rsidTr="003305C4">
        <w:tc>
          <w:tcPr>
            <w:tcW w:w="3942" w:type="dxa"/>
            <w:vAlign w:val="center"/>
          </w:tcPr>
          <w:p w:rsidR="00A8594C" w:rsidRPr="003305C4" w:rsidRDefault="00A8594C" w:rsidP="00EA658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A8594C" w:rsidRPr="003305C4" w:rsidRDefault="00A8594C" w:rsidP="00EA658A"/>
        </w:tc>
        <w:tc>
          <w:tcPr>
            <w:tcW w:w="5344" w:type="dxa"/>
            <w:vAlign w:val="center"/>
          </w:tcPr>
          <w:p w:rsidR="00A8594C" w:rsidRPr="00CB2A4F" w:rsidRDefault="00A8594C" w:rsidP="009A5CAC">
            <w:pPr>
              <w:jc w:val="both"/>
            </w:pPr>
            <w:r w:rsidRPr="00CB2A4F">
              <w:rPr>
                <w:sz w:val="22"/>
                <w:szCs w:val="22"/>
              </w:rPr>
              <w:lastRenderedPageBreak/>
              <w:t xml:space="preserve">Moduł dotyczy zagadnień związanych ze szczegółową </w:t>
            </w:r>
            <w:r w:rsidRPr="00CB2A4F">
              <w:rPr>
                <w:sz w:val="22"/>
                <w:szCs w:val="22"/>
              </w:rPr>
              <w:lastRenderedPageBreak/>
              <w:t xml:space="preserve">charakterystyką zachowania różnych gatunków zwierząt (m.in. konie, bydło, świnie, psy) hodowanych przez człowieka. </w:t>
            </w:r>
            <w:r w:rsidRPr="00CB2A4F">
              <w:rPr>
                <w:rStyle w:val="wrtext"/>
                <w:sz w:val="22"/>
                <w:szCs w:val="22"/>
              </w:rPr>
              <w:t xml:space="preserve">Podkreślone zostaną formy behawioralne specyficzne dla gatunku oraz zmiany w zachowaniu zwierząt, które mają znaczenie w realizacji procesów związanych z ich chowem, hodowlą i użytkowaniem. </w:t>
            </w:r>
            <w:r w:rsidRPr="00CB2A4F">
              <w:rPr>
                <w:sz w:val="22"/>
                <w:szCs w:val="22"/>
              </w:rPr>
              <w:t>Treści modułu koncentrują się na aplikacyjnych aspektach badań behawioralnych i praktycznym wykorzystaniu wiedzy o zachowaniu zwierząt gospodarskich, towarzyszących i dzikich (w hodowlach prywatnych/ogrodach zoologicznych) w ich relacjach z otoczeniem oraz optymalizacji procesów związanych z ich utrzymaniem/użytkowaniem m.in. w zakresie oceny i metod poprawy dobrostanu zwierząt i ich ochrony.</w:t>
            </w:r>
          </w:p>
        </w:tc>
      </w:tr>
      <w:tr w:rsidR="00A8594C" w:rsidRPr="003305C4" w:rsidTr="003305C4">
        <w:tc>
          <w:tcPr>
            <w:tcW w:w="3942" w:type="dxa"/>
            <w:vAlign w:val="center"/>
          </w:tcPr>
          <w:p w:rsidR="00A8594C" w:rsidRPr="003305C4" w:rsidRDefault="00A8594C" w:rsidP="00EA658A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vAlign w:val="center"/>
          </w:tcPr>
          <w:p w:rsidR="00A8594C" w:rsidRPr="0041156B" w:rsidRDefault="00A8594C" w:rsidP="00BC75B0">
            <w:pPr>
              <w:rPr>
                <w:i/>
              </w:rPr>
            </w:pPr>
            <w:r w:rsidRPr="0041156B">
              <w:rPr>
                <w:i/>
                <w:sz w:val="22"/>
                <w:szCs w:val="22"/>
              </w:rPr>
              <w:t>Literatura podstawowa:</w:t>
            </w:r>
          </w:p>
          <w:p w:rsidR="00A8594C" w:rsidRPr="0041156B" w:rsidRDefault="00A8594C" w:rsidP="00EA658A">
            <w:r w:rsidRPr="0041156B">
              <w:rPr>
                <w:sz w:val="22"/>
                <w:szCs w:val="22"/>
              </w:rPr>
              <w:t>- Janczarek I., Karpiński M.: Behawior zwierząt. Wydawnictwo Uniwersytetu Przyrodniczego w Lublinie, 2019.</w:t>
            </w:r>
          </w:p>
          <w:p w:rsidR="00A8594C" w:rsidRPr="0041156B" w:rsidRDefault="00A8594C" w:rsidP="00EA658A">
            <w:r w:rsidRPr="0041156B">
              <w:rPr>
                <w:sz w:val="22"/>
                <w:szCs w:val="22"/>
              </w:rPr>
              <w:t>- Kaleta T.: Zachowanie się zwierząt: zarys problematyki. SGGW Warszawa, 2014 (rozdz. Wykorzystanie etologii w praktyce)</w:t>
            </w:r>
          </w:p>
          <w:p w:rsidR="00A8594C" w:rsidRPr="0041156B" w:rsidRDefault="00A8594C" w:rsidP="00570770">
            <w:pPr>
              <w:rPr>
                <w:i/>
              </w:rPr>
            </w:pPr>
            <w:r w:rsidRPr="0041156B">
              <w:rPr>
                <w:i/>
                <w:sz w:val="22"/>
                <w:szCs w:val="22"/>
              </w:rPr>
              <w:t>Literatura uzupełniająca:</w:t>
            </w:r>
          </w:p>
          <w:p w:rsidR="00A8594C" w:rsidRPr="0041156B" w:rsidRDefault="00A8594C" w:rsidP="0004348B">
            <w:pPr>
              <w:tabs>
                <w:tab w:val="left" w:pos="720"/>
              </w:tabs>
              <w:suppressAutoHyphens/>
              <w:jc w:val="both"/>
            </w:pPr>
            <w:r w:rsidRPr="0041156B">
              <w:rPr>
                <w:sz w:val="22"/>
                <w:szCs w:val="22"/>
              </w:rPr>
              <w:t>Kaleta T., Fiszdon K.: Wybrane zagadnienia z genetyki i zachowania się psów. Wyd. SGGW Warszawa 2002</w:t>
            </w:r>
          </w:p>
          <w:p w:rsidR="00A8594C" w:rsidRPr="0041156B" w:rsidRDefault="00A8594C" w:rsidP="0004348B">
            <w:r w:rsidRPr="0041156B">
              <w:rPr>
                <w:sz w:val="22"/>
                <w:szCs w:val="22"/>
              </w:rPr>
              <w:t xml:space="preserve">Kondracki S., Rekiel A., Górski K. : Dobrostan trzody chlewnej. PWRiL 2014 (rozdz. Znaczenie zachowania naturalnego behawioru dla dobrostanu świń) </w:t>
            </w:r>
          </w:p>
          <w:p w:rsidR="00A8594C" w:rsidRPr="0041156B" w:rsidRDefault="00A8594C" w:rsidP="0004348B">
            <w:r w:rsidRPr="0041156B">
              <w:rPr>
                <w:sz w:val="22"/>
                <w:szCs w:val="22"/>
                <w:lang w:val="de-DE"/>
              </w:rPr>
              <w:t xml:space="preserve">Zeitler-Feicht M.: Zachowanie koni. W: Pirkelmann H., Ahlswede A., Zeitler-Feicht M.: Hodowla koni. </w:t>
            </w:r>
            <w:r w:rsidRPr="0041156B">
              <w:rPr>
                <w:sz w:val="22"/>
                <w:szCs w:val="22"/>
              </w:rPr>
              <w:t>Organizacja stajni i żywienie. Wyd. RM, Warszawa 2010.</w:t>
            </w:r>
          </w:p>
          <w:p w:rsidR="00A8594C" w:rsidRPr="0004348B" w:rsidRDefault="00A8594C" w:rsidP="0004348B">
            <w:pPr>
              <w:rPr>
                <w:lang w:val="en-US"/>
              </w:rPr>
            </w:pPr>
            <w:r w:rsidRPr="0041156B">
              <w:rPr>
                <w:sz w:val="22"/>
                <w:szCs w:val="22"/>
              </w:rPr>
              <w:t xml:space="preserve">Zwolińska-Bartczak I.: Behawior bydła. W: Litwińczuk Z., Szulc T.: Hodowla i użytkowanie bydła. </w:t>
            </w:r>
            <w:r w:rsidRPr="0041156B">
              <w:rPr>
                <w:sz w:val="22"/>
                <w:szCs w:val="22"/>
                <w:lang w:val="en-US"/>
              </w:rPr>
              <w:t>PWRiL Warszawa 2005</w:t>
            </w:r>
          </w:p>
        </w:tc>
      </w:tr>
      <w:tr w:rsidR="00A8594C" w:rsidRPr="003305C4" w:rsidTr="003305C4">
        <w:tc>
          <w:tcPr>
            <w:tcW w:w="3942" w:type="dxa"/>
            <w:vAlign w:val="center"/>
          </w:tcPr>
          <w:p w:rsidR="00A8594C" w:rsidRPr="003305C4" w:rsidRDefault="00A8594C" w:rsidP="00EA658A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vAlign w:val="center"/>
          </w:tcPr>
          <w:p w:rsidR="00A8594C" w:rsidRDefault="00A8594C" w:rsidP="00EA658A">
            <w:r>
              <w:rPr>
                <w:sz w:val="22"/>
                <w:szCs w:val="22"/>
              </w:rPr>
              <w:t xml:space="preserve">Metody dydaktyczne: </w:t>
            </w:r>
            <w:r w:rsidRPr="003305C4">
              <w:rPr>
                <w:sz w:val="22"/>
                <w:szCs w:val="22"/>
              </w:rPr>
              <w:t>wykład</w:t>
            </w:r>
            <w:r>
              <w:rPr>
                <w:sz w:val="22"/>
                <w:szCs w:val="22"/>
              </w:rPr>
              <w:t>,</w:t>
            </w:r>
            <w:r w:rsidRPr="003305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ćwiczenia, wykonanie zadania </w:t>
            </w:r>
            <w:r w:rsidRPr="003305C4">
              <w:rPr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>ojektowego, egzamin pisemny</w:t>
            </w:r>
          </w:p>
          <w:p w:rsidR="00A8594C" w:rsidRPr="003305C4" w:rsidRDefault="00A8594C" w:rsidP="00EA658A"/>
        </w:tc>
      </w:tr>
      <w:tr w:rsidR="00A8594C" w:rsidRPr="003305C4" w:rsidTr="003305C4">
        <w:tc>
          <w:tcPr>
            <w:tcW w:w="3942" w:type="dxa"/>
            <w:vAlign w:val="center"/>
          </w:tcPr>
          <w:p w:rsidR="00A8594C" w:rsidRPr="003305C4" w:rsidRDefault="00A8594C" w:rsidP="00EA658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vAlign w:val="center"/>
          </w:tcPr>
          <w:p w:rsidR="00A8594C" w:rsidRPr="00E10379" w:rsidRDefault="00A8594C" w:rsidP="00EA658A">
            <w:pPr>
              <w:jc w:val="both"/>
            </w:pPr>
            <w:r w:rsidRPr="00E10379">
              <w:rPr>
                <w:sz w:val="22"/>
                <w:szCs w:val="22"/>
              </w:rPr>
              <w:t>weryfikacja osiąganych przez studenta efektów uczenia się: sprawdzian pisemny, testowy, ocena zadania projektowego, ocen</w:t>
            </w:r>
            <w:r>
              <w:rPr>
                <w:sz w:val="22"/>
                <w:szCs w:val="22"/>
              </w:rPr>
              <w:t>a prezentacji, ocena wystąpienia</w:t>
            </w:r>
          </w:p>
          <w:p w:rsidR="00A8594C" w:rsidRPr="00E10379" w:rsidRDefault="00A8594C" w:rsidP="00EA658A"/>
          <w:p w:rsidR="00A8594C" w:rsidRPr="00E10379" w:rsidRDefault="00A8594C" w:rsidP="00EA658A">
            <w:pPr>
              <w:rPr>
                <w:u w:val="single"/>
              </w:rPr>
            </w:pPr>
            <w:r w:rsidRPr="00E10379">
              <w:rPr>
                <w:sz w:val="22"/>
                <w:szCs w:val="22"/>
                <w:u w:val="single"/>
              </w:rPr>
              <w:t>SPOSOBY WERYFIKACJI:</w:t>
            </w:r>
          </w:p>
          <w:p w:rsidR="00A8594C" w:rsidRPr="00570770" w:rsidRDefault="00A8594C" w:rsidP="00EA658A">
            <w:r w:rsidRPr="00570770">
              <w:rPr>
                <w:sz w:val="22"/>
                <w:szCs w:val="22"/>
              </w:rPr>
              <w:t>W1</w:t>
            </w:r>
            <w:r>
              <w:rPr>
                <w:sz w:val="22"/>
                <w:szCs w:val="22"/>
              </w:rPr>
              <w:t xml:space="preserve"> – sprawdzian pisemny</w:t>
            </w:r>
            <w:r w:rsidR="000E5712">
              <w:rPr>
                <w:sz w:val="22"/>
                <w:szCs w:val="22"/>
              </w:rPr>
              <w:t xml:space="preserve"> w formie pytań otwartych</w:t>
            </w:r>
            <w:r w:rsidRPr="00570770">
              <w:rPr>
                <w:sz w:val="22"/>
                <w:szCs w:val="22"/>
              </w:rPr>
              <w:t>, egzamin pisemny – test</w:t>
            </w:r>
          </w:p>
          <w:p w:rsidR="000E5712" w:rsidRPr="00570770" w:rsidRDefault="000E5712" w:rsidP="000E5712">
            <w:r>
              <w:rPr>
                <w:sz w:val="22"/>
                <w:szCs w:val="22"/>
              </w:rPr>
              <w:t>W2 – sprawdzian pisemny w formie pytań otwartych</w:t>
            </w:r>
            <w:bookmarkStart w:id="0" w:name="_GoBack"/>
            <w:bookmarkEnd w:id="0"/>
            <w:r w:rsidRPr="00570770">
              <w:rPr>
                <w:sz w:val="22"/>
                <w:szCs w:val="22"/>
              </w:rPr>
              <w:t>, egzamin pisemny – test</w:t>
            </w:r>
          </w:p>
          <w:p w:rsidR="00A8594C" w:rsidRPr="00926B4C" w:rsidRDefault="00A8594C" w:rsidP="00EA658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A8594C" w:rsidRPr="00926B4C" w:rsidRDefault="00A8594C" w:rsidP="00EA658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26B4C">
              <w:rPr>
                <w:rFonts w:ascii="Times New Roman" w:hAnsi="Times New Roman"/>
                <w:sz w:val="22"/>
                <w:szCs w:val="22"/>
              </w:rPr>
              <w:t xml:space="preserve">U1 – ocena zadania projektowego, ocena prezentacji, ocena wystąpienia. </w:t>
            </w:r>
          </w:p>
          <w:p w:rsidR="00A8594C" w:rsidRPr="00926B4C" w:rsidRDefault="00A8594C" w:rsidP="00EA658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A8594C" w:rsidRPr="00570770" w:rsidRDefault="00A8594C" w:rsidP="00EA658A">
            <w:r>
              <w:rPr>
                <w:sz w:val="22"/>
                <w:szCs w:val="22"/>
              </w:rPr>
              <w:t>K1 – ocena zadania projektowego</w:t>
            </w:r>
            <w:r w:rsidRPr="00570770">
              <w:rPr>
                <w:sz w:val="22"/>
                <w:szCs w:val="22"/>
              </w:rPr>
              <w:t>.</w:t>
            </w:r>
          </w:p>
          <w:p w:rsidR="00A8594C" w:rsidRPr="00570770" w:rsidRDefault="00A8594C" w:rsidP="00EA658A">
            <w:pPr>
              <w:rPr>
                <w:color w:val="FF0000"/>
              </w:rPr>
            </w:pPr>
          </w:p>
          <w:p w:rsidR="00A8594C" w:rsidRPr="00E10379" w:rsidRDefault="00A8594C" w:rsidP="00EA658A">
            <w:r w:rsidRPr="00E10379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E10379">
              <w:rPr>
                <w:sz w:val="22"/>
                <w:szCs w:val="22"/>
              </w:rPr>
              <w:t xml:space="preserve"> w formie: prace etapowe: zaliczenia </w:t>
            </w:r>
            <w:r>
              <w:rPr>
                <w:sz w:val="22"/>
                <w:szCs w:val="22"/>
              </w:rPr>
              <w:t xml:space="preserve">cząstkowe pisemne, </w:t>
            </w:r>
            <w:r w:rsidRPr="00E10379">
              <w:rPr>
                <w:sz w:val="22"/>
                <w:szCs w:val="22"/>
              </w:rPr>
              <w:t xml:space="preserve">projekty, prace końcowe: egzaminy pisemne - archiwizowanie w formie papierowej lub </w:t>
            </w:r>
            <w:r w:rsidRPr="00E10379">
              <w:rPr>
                <w:sz w:val="22"/>
                <w:szCs w:val="22"/>
              </w:rPr>
              <w:lastRenderedPageBreak/>
              <w:t>cyfrowej.</w:t>
            </w:r>
          </w:p>
          <w:p w:rsidR="00A8594C" w:rsidRPr="00E10379" w:rsidRDefault="00A8594C" w:rsidP="00EA658A"/>
          <w:p w:rsidR="00A8594C" w:rsidRPr="00E10379" w:rsidRDefault="00A8594C" w:rsidP="00EA658A">
            <w:r w:rsidRPr="00E10379">
              <w:rPr>
                <w:sz w:val="22"/>
                <w:szCs w:val="22"/>
              </w:rPr>
              <w:t>Szczegółowe kryteria przy ocenie zaliczenia i prac kontrolnych</w:t>
            </w:r>
          </w:p>
          <w:p w:rsidR="00A8594C" w:rsidRPr="00E10379" w:rsidRDefault="00A8594C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A8594C" w:rsidRPr="00E10379" w:rsidRDefault="00A8594C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A8594C" w:rsidRPr="00E10379" w:rsidRDefault="00A8594C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A8594C" w:rsidRPr="00E10379" w:rsidRDefault="00A8594C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A8594C" w:rsidRPr="00E10379" w:rsidRDefault="00A8594C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FF0000"/>
              </w:rPr>
            </w:pPr>
            <w:r w:rsidRPr="00E10379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A8594C" w:rsidRPr="00E10379" w:rsidRDefault="00A8594C" w:rsidP="0004348B">
            <w:pPr>
              <w:pStyle w:val="Akapitzlist"/>
              <w:ind w:left="197"/>
              <w:jc w:val="both"/>
              <w:rPr>
                <w:color w:val="FF0000"/>
              </w:rPr>
            </w:pPr>
          </w:p>
        </w:tc>
      </w:tr>
      <w:tr w:rsidR="00A8594C" w:rsidRPr="003305C4" w:rsidTr="003305C4">
        <w:tc>
          <w:tcPr>
            <w:tcW w:w="3942" w:type="dxa"/>
            <w:vAlign w:val="center"/>
          </w:tcPr>
          <w:p w:rsidR="00A8594C" w:rsidRPr="003305C4" w:rsidRDefault="00A8594C" w:rsidP="00EA658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A8594C" w:rsidRPr="003305C4" w:rsidRDefault="00A8594C" w:rsidP="00EA658A"/>
          <w:p w:rsidR="00A8594C" w:rsidRPr="003305C4" w:rsidRDefault="00A8594C" w:rsidP="00EA658A"/>
        </w:tc>
        <w:tc>
          <w:tcPr>
            <w:tcW w:w="5344" w:type="dxa"/>
            <w:vAlign w:val="center"/>
          </w:tcPr>
          <w:p w:rsidR="00A8594C" w:rsidRPr="00E10379" w:rsidRDefault="00A8594C" w:rsidP="00EA658A">
            <w:pPr>
              <w:jc w:val="both"/>
            </w:pPr>
          </w:p>
          <w:p w:rsidR="00A8594C" w:rsidRDefault="00A8594C" w:rsidP="00EA658A">
            <w:pPr>
              <w:jc w:val="both"/>
            </w:pPr>
            <w:r w:rsidRPr="00E10379">
              <w:rPr>
                <w:sz w:val="22"/>
                <w:szCs w:val="22"/>
              </w:rPr>
              <w:t>Na ocenę końcową ma wpływ średnia ocena z ćwiczeń (50%) i ocena z egzaminu (50%). Warunki te są przedstawiane studentom i konsultowane z nimi na pierwszym wykładzie.</w:t>
            </w:r>
          </w:p>
          <w:p w:rsidR="00A8594C" w:rsidRPr="00E10379" w:rsidRDefault="00A8594C" w:rsidP="00EA658A">
            <w:pPr>
              <w:jc w:val="both"/>
              <w:rPr>
                <w:color w:val="FF0000"/>
              </w:rPr>
            </w:pPr>
          </w:p>
        </w:tc>
      </w:tr>
      <w:tr w:rsidR="00A8594C" w:rsidRPr="003305C4" w:rsidTr="009E3486">
        <w:trPr>
          <w:trHeight w:val="1544"/>
        </w:trPr>
        <w:tc>
          <w:tcPr>
            <w:tcW w:w="3942" w:type="dxa"/>
            <w:vAlign w:val="center"/>
          </w:tcPr>
          <w:p w:rsidR="00A8594C" w:rsidRPr="003305C4" w:rsidRDefault="00A8594C" w:rsidP="00EA658A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vAlign w:val="center"/>
          </w:tcPr>
          <w:p w:rsidR="00A8594C" w:rsidRPr="00C878CC" w:rsidRDefault="00A8594C" w:rsidP="00EA658A">
            <w:pPr>
              <w:rPr>
                <w:color w:val="000000"/>
              </w:rPr>
            </w:pPr>
            <w:r w:rsidRPr="00C878CC">
              <w:rPr>
                <w:color w:val="000000"/>
                <w:sz w:val="22"/>
                <w:szCs w:val="22"/>
              </w:rPr>
              <w:t xml:space="preserve">Formy zajęć: </w:t>
            </w:r>
          </w:p>
          <w:p w:rsidR="00A8594C" w:rsidRPr="00C878CC" w:rsidRDefault="00A8594C" w:rsidP="00EA658A">
            <w:pPr>
              <w:rPr>
                <w:color w:val="000000"/>
              </w:rPr>
            </w:pPr>
            <w:r w:rsidRPr="00C878CC">
              <w:rPr>
                <w:b/>
                <w:color w:val="000000"/>
                <w:sz w:val="22"/>
                <w:szCs w:val="22"/>
              </w:rPr>
              <w:t>Kontaktowe</w:t>
            </w:r>
          </w:p>
          <w:p w:rsidR="00A8594C" w:rsidRPr="00C878CC" w:rsidRDefault="00A8594C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wykład (9</w:t>
            </w:r>
            <w:r w:rsidRPr="00C878CC">
              <w:rPr>
                <w:color w:val="000000"/>
                <w:sz w:val="22"/>
                <w:szCs w:val="22"/>
              </w:rPr>
              <w:t xml:space="preserve"> godz./0,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78CC">
              <w:rPr>
                <w:color w:val="000000"/>
                <w:sz w:val="22"/>
                <w:szCs w:val="22"/>
              </w:rPr>
              <w:t xml:space="preserve">6 ECTS), </w:t>
            </w:r>
          </w:p>
          <w:p w:rsidR="00A8594C" w:rsidRPr="00C878CC" w:rsidRDefault="00A8594C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ćwiczenia (27 godz./1,08</w:t>
            </w:r>
            <w:r w:rsidRPr="00C878CC">
              <w:rPr>
                <w:color w:val="000000"/>
                <w:sz w:val="22"/>
                <w:szCs w:val="22"/>
              </w:rPr>
              <w:t xml:space="preserve"> ECTS), </w:t>
            </w:r>
          </w:p>
          <w:p w:rsidR="00A8594C" w:rsidRPr="00C878CC" w:rsidRDefault="00A8594C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konsultacje (5 godz./0,2</w:t>
            </w:r>
            <w:r w:rsidRPr="00C878CC">
              <w:rPr>
                <w:color w:val="000000"/>
                <w:sz w:val="22"/>
                <w:szCs w:val="22"/>
              </w:rPr>
              <w:t xml:space="preserve"> ECTS), </w:t>
            </w:r>
          </w:p>
          <w:p w:rsidR="00A8594C" w:rsidRPr="00C878CC" w:rsidRDefault="00A8594C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 xml:space="preserve">egzamin (1 godz./0,04 ECTS). </w:t>
            </w:r>
          </w:p>
          <w:p w:rsidR="00A8594C" w:rsidRPr="00C878CC" w:rsidRDefault="00A8594C" w:rsidP="00EA658A">
            <w:pPr>
              <w:ind w:left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Łącznie – 42 godz./1,6</w:t>
            </w:r>
            <w:r w:rsidRPr="00C878CC">
              <w:rPr>
                <w:color w:val="000000"/>
                <w:sz w:val="22"/>
                <w:szCs w:val="22"/>
              </w:rPr>
              <w:t>8 ECTS</w:t>
            </w:r>
          </w:p>
          <w:p w:rsidR="00A8594C" w:rsidRPr="00C878CC" w:rsidRDefault="00A8594C" w:rsidP="00EA658A">
            <w:pPr>
              <w:rPr>
                <w:b/>
                <w:color w:val="000000"/>
              </w:rPr>
            </w:pPr>
          </w:p>
          <w:p w:rsidR="00A8594C" w:rsidRPr="00C878CC" w:rsidRDefault="00A8594C" w:rsidP="00EA658A">
            <w:pPr>
              <w:rPr>
                <w:b/>
                <w:color w:val="000000"/>
              </w:rPr>
            </w:pPr>
            <w:r w:rsidRPr="00C878CC">
              <w:rPr>
                <w:b/>
                <w:color w:val="000000"/>
                <w:sz w:val="22"/>
                <w:szCs w:val="22"/>
              </w:rPr>
              <w:t>Niekontaktowe</w:t>
            </w:r>
          </w:p>
          <w:p w:rsidR="00A8594C" w:rsidRPr="00C878CC" w:rsidRDefault="00A8594C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>przygotowanie do zajęć (</w:t>
            </w:r>
            <w:r>
              <w:rPr>
                <w:color w:val="000000"/>
                <w:sz w:val="22"/>
                <w:szCs w:val="22"/>
              </w:rPr>
              <w:t>12 godz./0,48</w:t>
            </w:r>
            <w:r w:rsidRPr="00C878CC">
              <w:rPr>
                <w:color w:val="000000"/>
                <w:sz w:val="22"/>
                <w:szCs w:val="22"/>
              </w:rPr>
              <w:t xml:space="preserve"> ECTS),</w:t>
            </w:r>
          </w:p>
          <w:p w:rsidR="00A8594C" w:rsidRPr="00C878CC" w:rsidRDefault="00A8594C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studiowanie literatury (4 godz./0,16</w:t>
            </w:r>
            <w:r w:rsidRPr="00C878CC">
              <w:rPr>
                <w:color w:val="000000"/>
                <w:sz w:val="22"/>
                <w:szCs w:val="22"/>
              </w:rPr>
              <w:t xml:space="preserve"> ECTS),</w:t>
            </w:r>
          </w:p>
          <w:p w:rsidR="00A8594C" w:rsidRPr="00C878CC" w:rsidRDefault="00A8594C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przygotowanie projektów (30 godz./1,2</w:t>
            </w:r>
            <w:r w:rsidRPr="00C878CC">
              <w:rPr>
                <w:color w:val="000000"/>
                <w:sz w:val="22"/>
                <w:szCs w:val="22"/>
              </w:rPr>
              <w:t xml:space="preserve"> ECTS),</w:t>
            </w:r>
          </w:p>
          <w:p w:rsidR="00A8594C" w:rsidRPr="00C878CC" w:rsidRDefault="00A8594C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>przygotowanie do za</w:t>
            </w:r>
            <w:r>
              <w:rPr>
                <w:color w:val="000000"/>
                <w:sz w:val="22"/>
                <w:szCs w:val="22"/>
              </w:rPr>
              <w:t>liczeń cząstkowych, egzaminu (12 godz./0,48</w:t>
            </w:r>
            <w:r w:rsidRPr="00C878CC">
              <w:rPr>
                <w:color w:val="000000"/>
                <w:sz w:val="22"/>
                <w:szCs w:val="22"/>
              </w:rPr>
              <w:t xml:space="preserve"> ECTS)</w:t>
            </w:r>
          </w:p>
          <w:p w:rsidR="00A8594C" w:rsidRPr="00C878CC" w:rsidRDefault="00A8594C" w:rsidP="00EA658A">
            <w:pPr>
              <w:ind w:left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Łącznie 58 godz./2,3</w:t>
            </w:r>
            <w:r w:rsidRPr="00C878CC">
              <w:rPr>
                <w:color w:val="000000"/>
                <w:sz w:val="22"/>
                <w:szCs w:val="22"/>
              </w:rPr>
              <w:t>2 ECTS</w:t>
            </w:r>
          </w:p>
        </w:tc>
      </w:tr>
      <w:tr w:rsidR="00A8594C" w:rsidRPr="003305C4" w:rsidTr="003305C4">
        <w:trPr>
          <w:trHeight w:val="718"/>
        </w:trPr>
        <w:tc>
          <w:tcPr>
            <w:tcW w:w="3942" w:type="dxa"/>
            <w:vAlign w:val="center"/>
          </w:tcPr>
          <w:p w:rsidR="00A8594C" w:rsidRPr="003305C4" w:rsidRDefault="00A8594C" w:rsidP="00EA658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A8594C" w:rsidRPr="003305C4" w:rsidRDefault="00A8594C" w:rsidP="00EA658A">
            <w:r w:rsidRPr="003305C4">
              <w:rPr>
                <w:color w:val="FF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5344" w:type="dxa"/>
            <w:vAlign w:val="center"/>
          </w:tcPr>
          <w:p w:rsidR="00A8594C" w:rsidRPr="009E3486" w:rsidRDefault="00A8594C" w:rsidP="00EA658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udział w wykładach – 9 godz.; w ćwiczeniach – 27</w:t>
            </w:r>
            <w:r w:rsidRPr="009E3486">
              <w:rPr>
                <w:color w:val="000000"/>
                <w:sz w:val="22"/>
                <w:szCs w:val="22"/>
              </w:rPr>
              <w:t xml:space="preserve"> godz.; </w:t>
            </w:r>
            <w:r>
              <w:rPr>
                <w:color w:val="000000"/>
                <w:sz w:val="22"/>
                <w:szCs w:val="22"/>
              </w:rPr>
              <w:t xml:space="preserve">w </w:t>
            </w:r>
            <w:r w:rsidRPr="009E3486">
              <w:rPr>
                <w:color w:val="000000"/>
                <w:sz w:val="22"/>
                <w:szCs w:val="22"/>
              </w:rPr>
              <w:t>ko</w:t>
            </w:r>
            <w:r>
              <w:rPr>
                <w:color w:val="000000"/>
                <w:sz w:val="22"/>
                <w:szCs w:val="22"/>
              </w:rPr>
              <w:t>nsultacjach – 5</w:t>
            </w:r>
            <w:r w:rsidRPr="009E3486">
              <w:rPr>
                <w:color w:val="000000"/>
                <w:sz w:val="22"/>
                <w:szCs w:val="22"/>
              </w:rPr>
              <w:t xml:space="preserve"> godz.; </w:t>
            </w:r>
            <w:r>
              <w:rPr>
                <w:color w:val="000000"/>
                <w:sz w:val="22"/>
                <w:szCs w:val="22"/>
              </w:rPr>
              <w:t xml:space="preserve">w </w:t>
            </w:r>
            <w:r w:rsidRPr="009E3486">
              <w:rPr>
                <w:color w:val="000000"/>
                <w:sz w:val="22"/>
                <w:szCs w:val="22"/>
              </w:rPr>
              <w:t>egzaminie – 1 godz.</w:t>
            </w:r>
          </w:p>
        </w:tc>
      </w:tr>
      <w:tr w:rsidR="00A8594C" w:rsidRPr="003305C4" w:rsidTr="003305C4">
        <w:trPr>
          <w:trHeight w:val="718"/>
        </w:trPr>
        <w:tc>
          <w:tcPr>
            <w:tcW w:w="3942" w:type="dxa"/>
            <w:vAlign w:val="center"/>
          </w:tcPr>
          <w:p w:rsidR="00A8594C" w:rsidRPr="003305C4" w:rsidRDefault="00A8594C" w:rsidP="00EA658A">
            <w:pPr>
              <w:jc w:val="both"/>
            </w:pPr>
            <w:r w:rsidRPr="003305C4">
              <w:rPr>
                <w:sz w:val="22"/>
                <w:szCs w:val="22"/>
              </w:rPr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vAlign w:val="center"/>
          </w:tcPr>
          <w:p w:rsidR="00A8594C" w:rsidRPr="009E3486" w:rsidRDefault="00A8594C" w:rsidP="00EA658A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>Kod efektu modułowego – kod efektu kierunkowego</w:t>
            </w:r>
          </w:p>
          <w:p w:rsidR="000E5712" w:rsidRDefault="000E5712" w:rsidP="000E571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 –</w:t>
            </w:r>
            <w:r w:rsidRPr="00DD0A67">
              <w:t xml:space="preserve"> BZ1_W04</w:t>
            </w:r>
          </w:p>
          <w:p w:rsidR="000E5712" w:rsidRPr="009E3486" w:rsidRDefault="000E5712" w:rsidP="000E571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W2 – </w:t>
            </w:r>
            <w:r>
              <w:t>BZ1_W04</w:t>
            </w:r>
          </w:p>
          <w:p w:rsidR="000E5712" w:rsidRPr="009E3486" w:rsidRDefault="000E5712" w:rsidP="000E5712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 xml:space="preserve">U1 – </w:t>
            </w:r>
            <w:r>
              <w:t>BZ1_U05</w:t>
            </w:r>
          </w:p>
          <w:p w:rsidR="000E5712" w:rsidRPr="009E3486" w:rsidRDefault="000E5712" w:rsidP="000E571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K1 – </w:t>
            </w:r>
            <w:r>
              <w:t>BZ</w:t>
            </w:r>
            <w:r w:rsidRPr="00F30A5E">
              <w:t>1_K01</w:t>
            </w:r>
          </w:p>
          <w:p w:rsidR="00A8594C" w:rsidRPr="009E3486" w:rsidRDefault="00A8594C" w:rsidP="000E5712">
            <w:pPr>
              <w:jc w:val="both"/>
              <w:rPr>
                <w:color w:val="000000"/>
              </w:rPr>
            </w:pPr>
          </w:p>
        </w:tc>
      </w:tr>
    </w:tbl>
    <w:p w:rsidR="00A8594C" w:rsidRPr="003305C4" w:rsidRDefault="00A8594C" w:rsidP="00023A99">
      <w:pPr>
        <w:rPr>
          <w:sz w:val="22"/>
          <w:szCs w:val="22"/>
        </w:rPr>
      </w:pPr>
    </w:p>
    <w:p w:rsidR="00A8594C" w:rsidRPr="003305C4" w:rsidRDefault="00A8594C" w:rsidP="00023A99">
      <w:pPr>
        <w:rPr>
          <w:i/>
          <w:iCs/>
          <w:sz w:val="22"/>
          <w:szCs w:val="22"/>
        </w:rPr>
      </w:pPr>
    </w:p>
    <w:p w:rsidR="00A8594C" w:rsidRPr="003305C4" w:rsidRDefault="00A8594C">
      <w:pPr>
        <w:rPr>
          <w:sz w:val="22"/>
          <w:szCs w:val="22"/>
        </w:rPr>
      </w:pPr>
    </w:p>
    <w:sectPr w:rsidR="00A8594C" w:rsidRPr="003305C4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48" w:rsidRDefault="004D7848" w:rsidP="008D17BD">
      <w:r>
        <w:separator/>
      </w:r>
    </w:p>
  </w:endnote>
  <w:endnote w:type="continuationSeparator" w:id="0">
    <w:p w:rsidR="004D7848" w:rsidRDefault="004D7848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4C" w:rsidRDefault="007921E4">
    <w:pPr>
      <w:pStyle w:val="Stopka"/>
      <w:jc w:val="right"/>
    </w:pPr>
    <w:r w:rsidRPr="00992D17">
      <w:rPr>
        <w:bCs/>
      </w:rPr>
      <w:fldChar w:fldCharType="begin"/>
    </w:r>
    <w:r w:rsidR="00A8594C" w:rsidRPr="00992D17">
      <w:rPr>
        <w:bCs/>
      </w:rPr>
      <w:instrText>PAGE</w:instrText>
    </w:r>
    <w:r w:rsidRPr="00992D17">
      <w:rPr>
        <w:bCs/>
      </w:rPr>
      <w:fldChar w:fldCharType="separate"/>
    </w:r>
    <w:r w:rsidR="00C958DE">
      <w:rPr>
        <w:bCs/>
        <w:noProof/>
      </w:rPr>
      <w:t>4</w:t>
    </w:r>
    <w:r w:rsidRPr="00992D17">
      <w:rPr>
        <w:bCs/>
      </w:rPr>
      <w:fldChar w:fldCharType="end"/>
    </w:r>
    <w:r w:rsidR="00A8594C" w:rsidRPr="00992D17">
      <w:rPr>
        <w:bCs/>
      </w:rPr>
      <w:t>/</w:t>
    </w:r>
    <w:r w:rsidRPr="00992D17">
      <w:rPr>
        <w:bCs/>
      </w:rPr>
      <w:fldChar w:fldCharType="begin"/>
    </w:r>
    <w:r w:rsidR="00A8594C" w:rsidRPr="00992D17">
      <w:rPr>
        <w:bCs/>
      </w:rPr>
      <w:instrText>NUMPAGES</w:instrText>
    </w:r>
    <w:r w:rsidRPr="00992D17">
      <w:rPr>
        <w:bCs/>
      </w:rPr>
      <w:fldChar w:fldCharType="separate"/>
    </w:r>
    <w:r w:rsidR="00C958DE">
      <w:rPr>
        <w:bCs/>
        <w:noProof/>
      </w:rPr>
      <w:t>4</w:t>
    </w:r>
    <w:r w:rsidRPr="00992D17">
      <w:rPr>
        <w:bCs/>
      </w:rPr>
      <w:fldChar w:fldCharType="end"/>
    </w:r>
  </w:p>
  <w:p w:rsidR="00A8594C" w:rsidRDefault="00A859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48" w:rsidRDefault="004D7848" w:rsidP="008D17BD">
      <w:r>
        <w:separator/>
      </w:r>
    </w:p>
  </w:footnote>
  <w:footnote w:type="continuationSeparator" w:id="0">
    <w:p w:rsidR="004D7848" w:rsidRDefault="004D7848" w:rsidP="008D17BD">
      <w:r>
        <w:continuationSeparator/>
      </w:r>
    </w:p>
  </w:footnote>
  <w:footnote w:id="1">
    <w:p w:rsidR="00A8594C" w:rsidRDefault="00A8594C">
      <w:pPr>
        <w:pStyle w:val="Tekstprzypisudolnego"/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4C" w:rsidRPr="00992D17" w:rsidRDefault="00A8594C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A8594C" w:rsidRPr="00992D17" w:rsidRDefault="00A8594C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A8594C" w:rsidRPr="00F02E5D" w:rsidRDefault="00A8594C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A8594C" w:rsidRDefault="00A859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C7ED1"/>
    <w:multiLevelType w:val="hybridMultilevel"/>
    <w:tmpl w:val="D826E714"/>
    <w:lvl w:ilvl="0" w:tplc="8C1E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585B"/>
    <w:rsid w:val="000077C6"/>
    <w:rsid w:val="00023A99"/>
    <w:rsid w:val="0004348B"/>
    <w:rsid w:val="0005376E"/>
    <w:rsid w:val="000A243C"/>
    <w:rsid w:val="000A6E77"/>
    <w:rsid w:val="000D45C2"/>
    <w:rsid w:val="000E5712"/>
    <w:rsid w:val="000F587A"/>
    <w:rsid w:val="00101F00"/>
    <w:rsid w:val="00120398"/>
    <w:rsid w:val="001C3EDB"/>
    <w:rsid w:val="001D5C8C"/>
    <w:rsid w:val="00206860"/>
    <w:rsid w:val="00207270"/>
    <w:rsid w:val="002312CA"/>
    <w:rsid w:val="0023238A"/>
    <w:rsid w:val="0024138F"/>
    <w:rsid w:val="002835BD"/>
    <w:rsid w:val="00283678"/>
    <w:rsid w:val="002D055C"/>
    <w:rsid w:val="002E4043"/>
    <w:rsid w:val="003140C2"/>
    <w:rsid w:val="0032739E"/>
    <w:rsid w:val="003305C4"/>
    <w:rsid w:val="003853C3"/>
    <w:rsid w:val="003B1E28"/>
    <w:rsid w:val="003B2F85"/>
    <w:rsid w:val="003B32BF"/>
    <w:rsid w:val="003C15D7"/>
    <w:rsid w:val="003E6D19"/>
    <w:rsid w:val="0041156B"/>
    <w:rsid w:val="00457679"/>
    <w:rsid w:val="00463999"/>
    <w:rsid w:val="004B046A"/>
    <w:rsid w:val="004B189D"/>
    <w:rsid w:val="004C0125"/>
    <w:rsid w:val="004D7848"/>
    <w:rsid w:val="004E014A"/>
    <w:rsid w:val="00500899"/>
    <w:rsid w:val="00570770"/>
    <w:rsid w:val="0057184E"/>
    <w:rsid w:val="005869D2"/>
    <w:rsid w:val="00592A99"/>
    <w:rsid w:val="005E030E"/>
    <w:rsid w:val="0063487A"/>
    <w:rsid w:val="006505FF"/>
    <w:rsid w:val="0066294D"/>
    <w:rsid w:val="006742BC"/>
    <w:rsid w:val="006F3573"/>
    <w:rsid w:val="00725767"/>
    <w:rsid w:val="007349A5"/>
    <w:rsid w:val="007921E4"/>
    <w:rsid w:val="007B2332"/>
    <w:rsid w:val="007E40A4"/>
    <w:rsid w:val="007E4AE7"/>
    <w:rsid w:val="0083437D"/>
    <w:rsid w:val="00850B52"/>
    <w:rsid w:val="0089357C"/>
    <w:rsid w:val="00893CD3"/>
    <w:rsid w:val="00896BC2"/>
    <w:rsid w:val="008D0B7E"/>
    <w:rsid w:val="008D13BA"/>
    <w:rsid w:val="008D17BD"/>
    <w:rsid w:val="00900ADA"/>
    <w:rsid w:val="0092197E"/>
    <w:rsid w:val="00926B4C"/>
    <w:rsid w:val="00965571"/>
    <w:rsid w:val="00980EBB"/>
    <w:rsid w:val="0098654A"/>
    <w:rsid w:val="00991350"/>
    <w:rsid w:val="00992D17"/>
    <w:rsid w:val="009A5CAC"/>
    <w:rsid w:val="009C2572"/>
    <w:rsid w:val="009C7203"/>
    <w:rsid w:val="009E3486"/>
    <w:rsid w:val="009E49CA"/>
    <w:rsid w:val="00A1510B"/>
    <w:rsid w:val="00A25D78"/>
    <w:rsid w:val="00A27747"/>
    <w:rsid w:val="00A42552"/>
    <w:rsid w:val="00A6673A"/>
    <w:rsid w:val="00A732E1"/>
    <w:rsid w:val="00A8594C"/>
    <w:rsid w:val="00AA02DB"/>
    <w:rsid w:val="00AD6F61"/>
    <w:rsid w:val="00B32323"/>
    <w:rsid w:val="00B400C0"/>
    <w:rsid w:val="00BA2E91"/>
    <w:rsid w:val="00BB4DA4"/>
    <w:rsid w:val="00BC75B0"/>
    <w:rsid w:val="00BF20FE"/>
    <w:rsid w:val="00BF5620"/>
    <w:rsid w:val="00C878CC"/>
    <w:rsid w:val="00C958DE"/>
    <w:rsid w:val="00CB2A4F"/>
    <w:rsid w:val="00CD3047"/>
    <w:rsid w:val="00CD423D"/>
    <w:rsid w:val="00D066D6"/>
    <w:rsid w:val="00D2747A"/>
    <w:rsid w:val="00D552F8"/>
    <w:rsid w:val="00DA628D"/>
    <w:rsid w:val="00DC2364"/>
    <w:rsid w:val="00DF14C7"/>
    <w:rsid w:val="00E10379"/>
    <w:rsid w:val="00E242CF"/>
    <w:rsid w:val="00E54369"/>
    <w:rsid w:val="00E832C8"/>
    <w:rsid w:val="00E84533"/>
    <w:rsid w:val="00E93CA9"/>
    <w:rsid w:val="00EA658A"/>
    <w:rsid w:val="00EC3848"/>
    <w:rsid w:val="00EE7227"/>
    <w:rsid w:val="00F02DA4"/>
    <w:rsid w:val="00F02E5D"/>
    <w:rsid w:val="00F2295C"/>
    <w:rsid w:val="00F30A5E"/>
    <w:rsid w:val="00F46BE5"/>
    <w:rsid w:val="00F54FE1"/>
    <w:rsid w:val="00F81904"/>
    <w:rsid w:val="00F82B32"/>
    <w:rsid w:val="00FB0556"/>
    <w:rsid w:val="00FC3313"/>
    <w:rsid w:val="00FD3560"/>
    <w:rsid w:val="00FD4A22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83437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3437D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2295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95C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229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2295C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2E9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2E9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A2E91"/>
    <w:rPr>
      <w:rFonts w:cs="Times New Roman"/>
      <w:vertAlign w:val="superscript"/>
    </w:rPr>
  </w:style>
  <w:style w:type="character" w:customStyle="1" w:styleId="hps">
    <w:name w:val="hps"/>
    <w:uiPriority w:val="99"/>
    <w:rsid w:val="00EA658A"/>
  </w:style>
  <w:style w:type="character" w:customStyle="1" w:styleId="wrtext">
    <w:name w:val="wrtext"/>
    <w:uiPriority w:val="99"/>
    <w:rsid w:val="003B1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5611</Characters>
  <Application>Microsoft Office Word</Application>
  <DocSecurity>0</DocSecurity>
  <Lines>46</Lines>
  <Paragraphs>13</Paragraphs>
  <ScaleCrop>false</ScaleCrop>
  <Company>Microsoft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2023-09-30T10:34:00Z</dcterms:created>
  <dcterms:modified xsi:type="dcterms:W3CDTF">2023-09-30T10:34:00Z</dcterms:modified>
</cp:coreProperties>
</file>