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Nazwa kierunkustudiów</w:t>
            </w:r>
          </w:p>
          <w:p w:rsidR="00865848" w:rsidRPr="00F02E5D" w:rsidRDefault="00865848" w:rsidP="00865848"/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>
              <w:t>Behawiorystyka zwierząt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865848" w:rsidRPr="0006100D" w:rsidRDefault="00865848" w:rsidP="00865848">
            <w:pPr>
              <w:rPr>
                <w:lang w:val="en-US"/>
              </w:rPr>
            </w:pPr>
            <w:r w:rsidRPr="0006100D">
              <w:rPr>
                <w:lang w:val="en-US"/>
              </w:rPr>
              <w:t>Ekologia zwierząt gospodarskich</w:t>
            </w:r>
          </w:p>
          <w:p w:rsidR="00865848" w:rsidRPr="00197E90" w:rsidRDefault="00865848" w:rsidP="00865848">
            <w:pPr>
              <w:rPr>
                <w:i/>
              </w:rPr>
            </w:pPr>
            <w:r w:rsidRPr="00197E90">
              <w:rPr>
                <w:i/>
              </w:rPr>
              <w:t>Livestock ecology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Język wykładowy</w:t>
            </w:r>
          </w:p>
          <w:p w:rsidR="00865848" w:rsidRPr="00F02E5D" w:rsidRDefault="00865848" w:rsidP="00865848"/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>
              <w:t>polski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865848" w:rsidRPr="00F02E5D" w:rsidRDefault="00865848" w:rsidP="00865848"/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>
              <w:t>fakultatywny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pierwszego stopnia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Default="00865848" w:rsidP="00865848">
            <w:r w:rsidRPr="00F02E5D">
              <w:t>Forma studiów</w:t>
            </w:r>
          </w:p>
          <w:p w:rsidR="00865848" w:rsidRPr="00F02E5D" w:rsidRDefault="00865848" w:rsidP="00865848"/>
        </w:tc>
        <w:tc>
          <w:tcPr>
            <w:tcW w:w="5344" w:type="dxa"/>
            <w:shd w:val="clear" w:color="auto" w:fill="auto"/>
          </w:tcPr>
          <w:p w:rsidR="00865848" w:rsidRPr="00F02E5D" w:rsidRDefault="00285D97" w:rsidP="00865848">
            <w:r>
              <w:t>nie</w:t>
            </w:r>
            <w:r w:rsidR="00865848" w:rsidRPr="00F02E5D">
              <w:t>stacjonarne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>
              <w:t>II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>
              <w:t>3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>
              <w:rPr>
                <w:b/>
                <w:i/>
              </w:rPr>
              <w:t xml:space="preserve"> 3 (1,6/1,4)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osobyodpowiedzialnej za moduł</w:t>
            </w: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>
              <w:t>dr inż. Paulina Nazar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Jednostka oferująca moduł</w:t>
            </w:r>
          </w:p>
          <w:p w:rsidR="00865848" w:rsidRPr="00F02E5D" w:rsidRDefault="00865848" w:rsidP="00865848"/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>
              <w:t>Katedra Hodowli Zwierząt i Doradztwa Rolniczego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Cel modułu</w:t>
            </w:r>
          </w:p>
          <w:p w:rsidR="00865848" w:rsidRPr="00F02E5D" w:rsidRDefault="00865848" w:rsidP="00865848"/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pPr>
              <w:autoSpaceDE w:val="0"/>
              <w:autoSpaceDN w:val="0"/>
              <w:adjustRightInd w:val="0"/>
            </w:pPr>
            <w:r>
              <w:t xml:space="preserve">Celem </w:t>
            </w:r>
            <w:r w:rsidRPr="00197E90">
              <w:t>jest zapoznanie studentów z problematyką zmian adaptacyjnych różnych gatunków zwierząt gospodarskich oraz wpływu różnych systemów ich utrzymania na środowisko.</w:t>
            </w:r>
          </w:p>
        </w:tc>
      </w:tr>
      <w:tr w:rsidR="00865848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865848" w:rsidRPr="00F02E5D" w:rsidRDefault="00865848" w:rsidP="00865848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 xml:space="preserve">Wiedza: 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1.</w:t>
            </w:r>
            <w:r>
              <w:t xml:space="preserve">  </w:t>
            </w:r>
            <w:r>
              <w:t>mechanizmy genety</w:t>
            </w:r>
            <w:r>
              <w:t xml:space="preserve">czne i biologiczne zachodzące w </w:t>
            </w:r>
            <w:r>
              <w:t>organizmie, meto</w:t>
            </w:r>
            <w:r>
              <w:t xml:space="preserve">dy i specyfikę pracy hodowlanej </w:t>
            </w:r>
            <w:r>
              <w:t xml:space="preserve">poszczególnych gatunków </w:t>
            </w:r>
            <w:r>
              <w:t xml:space="preserve">zwierząt, różnice w użytkowaniu </w:t>
            </w:r>
            <w:r>
              <w:t>zwierząt z uwzględnie</w:t>
            </w:r>
            <w:r>
              <w:t xml:space="preserve">niem ich specyfiki gatunkowej i rasowej </w:t>
            </w:r>
            <w:r>
              <w:t>BZ1_W02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2.</w:t>
            </w:r>
            <w:r>
              <w:t xml:space="preserve">  </w:t>
            </w:r>
            <w:r>
              <w:t>techniki dotyczący oceny be</w:t>
            </w:r>
            <w:r>
              <w:t xml:space="preserve">hawioru, stanu zdrowia zwierząt </w:t>
            </w:r>
            <w:r>
              <w:t>oraz czynników wpływający</w:t>
            </w:r>
            <w:r>
              <w:t xml:space="preserve">ch na behawior i zdrowie, wpływ </w:t>
            </w:r>
            <w:r>
              <w:t>warunków utrzymania zapewniającyc</w:t>
            </w:r>
            <w:r>
              <w:t xml:space="preserve">h szeroko pojęty </w:t>
            </w:r>
            <w:r>
              <w:t>dobrostan poszczególnych gatunków i grup zwierząt</w:t>
            </w:r>
            <w:r>
              <w:t xml:space="preserve"> </w:t>
            </w:r>
            <w:r>
              <w:t>BZ1_W05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…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Umiejętności: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1.</w:t>
            </w:r>
            <w:r>
              <w:t xml:space="preserve"> </w:t>
            </w:r>
            <w:r>
              <w:t>identyfikować zjawiska i właściwi</w:t>
            </w:r>
            <w:r>
              <w:t xml:space="preserve">e oceniać ich wpływ na organizm </w:t>
            </w:r>
            <w:r>
              <w:t>zwierząt i środowisko</w:t>
            </w:r>
            <w:r>
              <w:t xml:space="preserve"> </w:t>
            </w:r>
            <w:r>
              <w:t>BZ1_U06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2.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…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Kompetencje społeczne: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1.</w:t>
            </w:r>
            <w:r>
              <w:t xml:space="preserve"> </w:t>
            </w:r>
            <w:r>
              <w:t xml:space="preserve">stałego uczenia się i systematycznej </w:t>
            </w:r>
            <w:r>
              <w:t xml:space="preserve">aktualizacji wiedzy, krytycznej </w:t>
            </w:r>
            <w:r>
              <w:t>oceny posiadanej wiedzy uznawania znaczenia wiedzy w</w:t>
            </w:r>
            <w:r>
              <w:t xml:space="preserve">  </w:t>
            </w:r>
            <w:r>
              <w:t>rozwiązywaniu probl</w:t>
            </w:r>
            <w:r>
              <w:t xml:space="preserve">emów poznawczych i praktycznych  </w:t>
            </w:r>
            <w:r>
              <w:t>BZ1_K01</w:t>
            </w:r>
          </w:p>
        </w:tc>
      </w:tr>
      <w:tr w:rsidR="008658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65848" w:rsidRPr="00F02E5D" w:rsidRDefault="00865848" w:rsidP="0086584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F02E5D">
              <w:t>2.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pPr>
              <w:jc w:val="both"/>
            </w:pPr>
            <w:r>
              <w:t>brak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 xml:space="preserve">Treści programowe modułu </w:t>
            </w:r>
          </w:p>
          <w:p w:rsidR="00865848" w:rsidRPr="00F02E5D" w:rsidRDefault="00865848" w:rsidP="00865848"/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>
              <w:t xml:space="preserve">Przedmiot obejmuje zagadnienia związane z wpływem różnych czynników na zwierzęta  gospodarskie oraz  </w:t>
            </w:r>
            <w:r w:rsidRPr="000958F2">
              <w:t>wpływu zwierząt na środowisko biotyczne i abiotyczne.</w:t>
            </w:r>
            <w:r>
              <w:t xml:space="preserve"> Na zajęciach zostaną przedstawione informacje dotyczące sposobów utrzymywania zwierząt i ich wpływu na środowisko oraz  ochrony zasobów genetycznych zwierząt gospodarskich. Także zostaną omówione techniki bioinżynierii, które mogą zostać wykorzystane w chowie i hodowli zwierząt.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865848" w:rsidRDefault="00865848" w:rsidP="0086584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W. Bareja. </w:t>
            </w:r>
            <w:r w:rsidRPr="005E7DC8">
              <w:rPr>
                <w:rFonts w:cs="Tahoma"/>
              </w:rPr>
              <w:t>Środowisko a zdrowie i produkcyjność zwierząt : praca zbiorowa / pod red. Wiesława Bareja</w:t>
            </w:r>
            <w:r>
              <w:rPr>
                <w:rFonts w:cs="Tahoma"/>
              </w:rPr>
              <w:t xml:space="preserve">. </w:t>
            </w:r>
            <w:r w:rsidRPr="005E7DC8">
              <w:rPr>
                <w:rFonts w:cs="Tahoma"/>
              </w:rPr>
              <w:t>Warszawa : Państwowe Wydawnictwo Rolnicze i Leśne, 1991</w:t>
            </w:r>
          </w:p>
          <w:p w:rsidR="00865848" w:rsidRDefault="00865848" w:rsidP="00865848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J</w:t>
            </w:r>
            <w:r w:rsidRPr="000958F2">
              <w:rPr>
                <w:rFonts w:cs="Tahoma"/>
              </w:rPr>
              <w:t>.R. Krebs, N.B. Da</w:t>
            </w:r>
            <w:r>
              <w:rPr>
                <w:rFonts w:cs="Tahoma"/>
              </w:rPr>
              <w:t xml:space="preserve">vies. “Wprowadzenie do ekologii </w:t>
            </w:r>
            <w:r w:rsidRPr="000958F2">
              <w:rPr>
                <w:rFonts w:cs="Tahoma"/>
              </w:rPr>
              <w:t>beha</w:t>
            </w:r>
            <w:r>
              <w:rPr>
                <w:rFonts w:cs="Tahoma"/>
              </w:rPr>
              <w:t>w</w:t>
            </w:r>
            <w:r w:rsidRPr="000958F2">
              <w:rPr>
                <w:rFonts w:cs="Tahoma"/>
              </w:rPr>
              <w:t>ioralnej”. PWN. Warszawa.</w:t>
            </w:r>
          </w:p>
          <w:p w:rsidR="00865848" w:rsidRPr="00F02E5D" w:rsidRDefault="00865848" w:rsidP="00865848">
            <w:r w:rsidRPr="000958F2">
              <w:rPr>
                <w:rFonts w:cs="Tahoma"/>
              </w:rPr>
              <w:t>Łomnicki A. Ekologiczne i beha</w:t>
            </w:r>
            <w:r>
              <w:rPr>
                <w:rFonts w:cs="Tahoma"/>
              </w:rPr>
              <w:t xml:space="preserve">wioralne konsekwencje ewolucji. </w:t>
            </w:r>
            <w:r w:rsidRPr="000958F2">
              <w:rPr>
                <w:rFonts w:cs="Tahoma"/>
              </w:rPr>
              <w:t xml:space="preserve"> Rozdział w podręczniku:</w:t>
            </w:r>
            <w:r>
              <w:rPr>
                <w:rFonts w:cs="Tahoma"/>
              </w:rPr>
              <w:t xml:space="preserve"> H. Krzanowska, A. Łomnicki, J. </w:t>
            </w:r>
            <w:r w:rsidRPr="000958F2">
              <w:rPr>
                <w:rFonts w:cs="Tahoma"/>
              </w:rPr>
              <w:t>Rafiński, H. Szarski, J</w:t>
            </w:r>
            <w:r>
              <w:rPr>
                <w:rFonts w:cs="Tahoma"/>
              </w:rPr>
              <w:t xml:space="preserve">.M. Szymura. „Zarys mechanizmów  </w:t>
            </w:r>
            <w:r w:rsidRPr="000958F2">
              <w:rPr>
                <w:rFonts w:cs="Tahoma"/>
              </w:rPr>
              <w:t>ewolucji”. PWN. Warszawa.</w:t>
            </w:r>
          </w:p>
          <w:p w:rsidR="00865848" w:rsidRPr="00F02E5D" w:rsidRDefault="00865848" w:rsidP="00865848"/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865848" w:rsidRPr="00F02E5D" w:rsidRDefault="00865848" w:rsidP="00865848">
            <w:r w:rsidRPr="00DA7B72">
              <w:t xml:space="preserve">Wykład, prezentacja multimedialna, </w:t>
            </w:r>
            <w:r>
              <w:t xml:space="preserve">wyjazd terenowy, </w:t>
            </w:r>
            <w:r w:rsidRPr="00DA7B72">
              <w:t>sprawdzian pisemny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865848" w:rsidRDefault="00865848" w:rsidP="00865848">
            <w:pPr>
              <w:jc w:val="both"/>
            </w:pPr>
            <w:r>
              <w:t>Wiedza: Ocena sprawdzianu testowego</w:t>
            </w:r>
          </w:p>
          <w:p w:rsidR="00865848" w:rsidRDefault="00865848" w:rsidP="00865848">
            <w:pPr>
              <w:jc w:val="both"/>
            </w:pPr>
            <w:r>
              <w:t>Umiejętności:</w:t>
            </w:r>
            <w:r>
              <w:tab/>
              <w:t xml:space="preserve">ocena formułowania wypowiedzi i argumentacji w dyskusji; </w:t>
            </w:r>
          </w:p>
          <w:p w:rsidR="00865848" w:rsidRDefault="00865848" w:rsidP="00865848">
            <w:pPr>
              <w:jc w:val="both"/>
            </w:pPr>
            <w:r>
              <w:t>Kompetencje społeczne: ocena  aktywności na zajęciach,</w:t>
            </w:r>
          </w:p>
          <w:p w:rsidR="00865848" w:rsidRDefault="00865848" w:rsidP="00865848">
            <w:pPr>
              <w:jc w:val="both"/>
            </w:pPr>
            <w:r>
              <w:t>Formy dokumentowania</w:t>
            </w:r>
          </w:p>
          <w:p w:rsidR="00865848" w:rsidRDefault="00865848" w:rsidP="00865848">
            <w:pPr>
              <w:jc w:val="both"/>
            </w:pPr>
            <w:r>
              <w:t>Sprawdzian w formie pisemnej testowej</w:t>
            </w:r>
            <w:r>
              <w:t>.</w:t>
            </w:r>
          </w:p>
          <w:p w:rsidR="00865848" w:rsidRDefault="00865848" w:rsidP="00865848">
            <w:pPr>
              <w:jc w:val="both"/>
            </w:pPr>
            <w:r>
              <w:t>Szczegółowe kryteria</w:t>
            </w:r>
          </w:p>
          <w:p w:rsidR="00865848" w:rsidRDefault="00865848" w:rsidP="00865848">
            <w:pPr>
              <w:jc w:val="both"/>
            </w:pPr>
            <w:r>
              <w:t>Student wykazuje odpowiedni stopień wiedzy,</w:t>
            </w:r>
          </w:p>
          <w:p w:rsidR="00865848" w:rsidRDefault="00865848" w:rsidP="00865848">
            <w:pPr>
              <w:jc w:val="both"/>
            </w:pPr>
            <w:r>
              <w:t>umiejętności lub kompetencji uzyskując odpowiedni %</w:t>
            </w:r>
          </w:p>
          <w:p w:rsidR="00865848" w:rsidRDefault="00865848" w:rsidP="00865848">
            <w:pPr>
              <w:jc w:val="both"/>
            </w:pPr>
            <w:r>
              <w:t>sumy punktów określających maksymalny poziom</w:t>
            </w:r>
          </w:p>
          <w:p w:rsidR="00865848" w:rsidRDefault="00865848" w:rsidP="00865848">
            <w:pPr>
              <w:jc w:val="both"/>
            </w:pPr>
            <w:r>
              <w:t>wiedzy lub umiejętności z danego przedmiotu,</w:t>
            </w:r>
          </w:p>
          <w:p w:rsidR="00865848" w:rsidRDefault="00865848" w:rsidP="00865848">
            <w:pPr>
              <w:jc w:val="both"/>
            </w:pPr>
            <w:r>
              <w:t>odpowiednio:</w:t>
            </w:r>
          </w:p>
          <w:p w:rsidR="00865848" w:rsidRDefault="00865848" w:rsidP="00865848">
            <w:pPr>
              <w:jc w:val="both"/>
            </w:pPr>
            <w:r>
              <w:t>dostateczny (3,0) – od 51 do 60% sumy punktów,</w:t>
            </w:r>
          </w:p>
          <w:p w:rsidR="00865848" w:rsidRDefault="00865848" w:rsidP="00865848">
            <w:pPr>
              <w:jc w:val="both"/>
            </w:pPr>
            <w:r>
              <w:t>dostateczny plus (3,5) – od 61 do 70%,</w:t>
            </w:r>
          </w:p>
          <w:p w:rsidR="00865848" w:rsidRDefault="00865848" w:rsidP="00865848">
            <w:pPr>
              <w:jc w:val="both"/>
            </w:pPr>
            <w:r>
              <w:t>dobry (4,0) – od 71 do 80%,</w:t>
            </w:r>
          </w:p>
          <w:p w:rsidR="00865848" w:rsidRDefault="00865848" w:rsidP="00865848">
            <w:pPr>
              <w:jc w:val="both"/>
            </w:pPr>
            <w:r>
              <w:t>dobry plus (4,5) – od 81 do 90%,</w:t>
            </w:r>
          </w:p>
          <w:p w:rsidR="00865848" w:rsidRPr="00F02E5D" w:rsidRDefault="00865848" w:rsidP="00865848">
            <w:pPr>
              <w:jc w:val="both"/>
            </w:pPr>
            <w:r>
              <w:t>bardzo dobry (5,0) – powyżej 91%..</w:t>
            </w:r>
          </w:p>
        </w:tc>
      </w:tr>
      <w:tr w:rsidR="00865848" w:rsidRPr="00F02E5D" w:rsidTr="00023A99">
        <w:tc>
          <w:tcPr>
            <w:tcW w:w="3942" w:type="dxa"/>
            <w:shd w:val="clear" w:color="auto" w:fill="auto"/>
          </w:tcPr>
          <w:p w:rsidR="00865848" w:rsidRPr="003B32BF" w:rsidRDefault="00865848" w:rsidP="00865848">
            <w:r w:rsidRPr="003B32BF">
              <w:t>Elementy i wagi mające wpływ na ocenę końcową</w:t>
            </w:r>
          </w:p>
          <w:p w:rsidR="00865848" w:rsidRPr="003B32BF" w:rsidRDefault="00865848" w:rsidP="00865848"/>
          <w:p w:rsidR="00865848" w:rsidRPr="003B32BF" w:rsidRDefault="00865848" w:rsidP="00865848"/>
        </w:tc>
        <w:tc>
          <w:tcPr>
            <w:tcW w:w="5344" w:type="dxa"/>
            <w:shd w:val="clear" w:color="auto" w:fill="auto"/>
          </w:tcPr>
          <w:p w:rsidR="00865848" w:rsidRDefault="00865848" w:rsidP="00865848">
            <w:pPr>
              <w:jc w:val="both"/>
            </w:pPr>
            <w:r>
              <w:t xml:space="preserve">Ocena sprawdzianu testowego </w:t>
            </w:r>
            <w:r>
              <w:t>8</w:t>
            </w:r>
            <w:r>
              <w:t>0 %</w:t>
            </w:r>
          </w:p>
          <w:p w:rsidR="00865848" w:rsidRDefault="00865848" w:rsidP="00865848">
            <w:pPr>
              <w:jc w:val="both"/>
            </w:pPr>
            <w:r>
              <w:t xml:space="preserve">oceny końcowej. Ocena </w:t>
            </w:r>
            <w:r>
              <w:t>dyskusji na zajęciach</w:t>
            </w:r>
            <w:r>
              <w:t xml:space="preserve"> </w:t>
            </w:r>
            <w:r>
              <w:t>20</w:t>
            </w:r>
            <w:r>
              <w:t>% .</w:t>
            </w:r>
          </w:p>
          <w:p w:rsidR="00865848" w:rsidRDefault="00865848" w:rsidP="00865848">
            <w:pPr>
              <w:jc w:val="both"/>
            </w:pPr>
            <w:r>
              <w:t>Warunki te są przedstawiane studentom i</w:t>
            </w:r>
          </w:p>
          <w:p w:rsidR="00865848" w:rsidRPr="003B32BF" w:rsidRDefault="00865848" w:rsidP="00865848">
            <w:pPr>
              <w:jc w:val="both"/>
            </w:pPr>
            <w:r>
              <w:t>konsultowane z nimi na pierwszym wykładzie.</w:t>
            </w:r>
            <w:r w:rsidRPr="003B32BF">
              <w:t>.</w:t>
            </w:r>
          </w:p>
        </w:tc>
      </w:tr>
      <w:tr w:rsidR="00865848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865848" w:rsidRPr="00F02E5D" w:rsidRDefault="00865848" w:rsidP="00865848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821455" w:rsidRDefault="00821455" w:rsidP="00821455">
            <w:pPr>
              <w:jc w:val="both"/>
            </w:pPr>
            <w:r>
              <w:t>KONTAKTOWE</w:t>
            </w:r>
          </w:p>
          <w:p w:rsidR="00821455" w:rsidRDefault="00821455" w:rsidP="00821455">
            <w:pPr>
              <w:jc w:val="both"/>
            </w:pPr>
            <w:r>
              <w:tab/>
              <w:t>Godziny</w:t>
            </w:r>
            <w:r>
              <w:t>/ECTS</w:t>
            </w:r>
          </w:p>
          <w:p w:rsidR="00821455" w:rsidRDefault="00821455" w:rsidP="00821455">
            <w:pPr>
              <w:jc w:val="both"/>
            </w:pPr>
            <w:r>
              <w:t>wykłady</w:t>
            </w:r>
            <w:r>
              <w:tab/>
              <w:t>8</w:t>
            </w:r>
            <w:r>
              <w:t>/0,40</w:t>
            </w:r>
          </w:p>
          <w:p w:rsidR="00821455" w:rsidRDefault="00821455" w:rsidP="00821455">
            <w:pPr>
              <w:jc w:val="both"/>
            </w:pPr>
            <w:r>
              <w:t xml:space="preserve">ćwiczenia </w:t>
            </w:r>
            <w:r>
              <w:tab/>
              <w:t>9</w:t>
            </w:r>
            <w:r>
              <w:t>/0,45</w:t>
            </w:r>
          </w:p>
          <w:p w:rsidR="00821455" w:rsidRDefault="00821455" w:rsidP="00821455">
            <w:pPr>
              <w:jc w:val="both"/>
            </w:pPr>
            <w:r>
              <w:t>konsultacje</w:t>
            </w:r>
            <w:r>
              <w:tab/>
              <w:t>6</w:t>
            </w:r>
            <w:r>
              <w:t>/0,30</w:t>
            </w:r>
          </w:p>
          <w:p w:rsidR="00821455" w:rsidRDefault="00821455" w:rsidP="00821455">
            <w:pPr>
              <w:jc w:val="both"/>
            </w:pPr>
            <w:r>
              <w:t>Zaliczenie</w:t>
            </w:r>
            <w:r>
              <w:tab/>
              <w:t>1</w:t>
            </w:r>
            <w:r>
              <w:t>/0,05</w:t>
            </w:r>
          </w:p>
          <w:p w:rsidR="00821455" w:rsidRDefault="00821455" w:rsidP="00821455">
            <w:pPr>
              <w:jc w:val="both"/>
            </w:pPr>
            <w:r>
              <w:t>RAZEM kontaktowe</w:t>
            </w:r>
            <w:r>
              <w:tab/>
              <w:t>24</w:t>
            </w:r>
            <w:r>
              <w:t>/1,2</w:t>
            </w:r>
          </w:p>
          <w:p w:rsidR="00821455" w:rsidRDefault="00821455" w:rsidP="00821455">
            <w:pPr>
              <w:jc w:val="both"/>
            </w:pPr>
            <w:r>
              <w:t>NIEKONTAKTOWE</w:t>
            </w:r>
          </w:p>
          <w:p w:rsidR="00821455" w:rsidRDefault="00821455" w:rsidP="00821455">
            <w:pPr>
              <w:jc w:val="both"/>
            </w:pPr>
            <w:r>
              <w:t>przygotowanie do ćwiczeń</w:t>
            </w:r>
            <w:r>
              <w:tab/>
              <w:t>13</w:t>
            </w:r>
            <w:r>
              <w:t>/0,65</w:t>
            </w:r>
          </w:p>
          <w:p w:rsidR="00821455" w:rsidRDefault="00821455" w:rsidP="00821455">
            <w:pPr>
              <w:jc w:val="both"/>
            </w:pPr>
            <w:r>
              <w:t>studiowanie literatury</w:t>
            </w:r>
            <w:r>
              <w:tab/>
              <w:t>13</w:t>
            </w:r>
            <w:r>
              <w:t>/0,65</w:t>
            </w:r>
          </w:p>
          <w:p w:rsidR="00821455" w:rsidRDefault="00821455" w:rsidP="00821455">
            <w:pPr>
              <w:jc w:val="both"/>
            </w:pPr>
            <w:r>
              <w:t>przygotowanie do egzaminu</w:t>
            </w:r>
            <w:r>
              <w:tab/>
              <w:t>10</w:t>
            </w:r>
            <w:r>
              <w:t>/0,5</w:t>
            </w:r>
          </w:p>
          <w:p w:rsidR="00865848" w:rsidRPr="00F02E5D" w:rsidRDefault="00821455" w:rsidP="00821455">
            <w:pPr>
              <w:jc w:val="both"/>
            </w:pPr>
            <w:r>
              <w:t>RAZEM niekontaktowe/pkt ECTS</w:t>
            </w:r>
            <w:r>
              <w:tab/>
              <w:t>36</w:t>
            </w:r>
            <w:r>
              <w:t>/1,8</w:t>
            </w:r>
            <w:bookmarkStart w:id="0" w:name="_GoBack"/>
            <w:bookmarkEnd w:id="0"/>
          </w:p>
          <w:p w:rsidR="00865848" w:rsidRPr="00F02E5D" w:rsidRDefault="00865848" w:rsidP="00865848">
            <w:pPr>
              <w:jc w:val="both"/>
            </w:pPr>
          </w:p>
        </w:tc>
      </w:tr>
      <w:tr w:rsidR="0082145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821455" w:rsidRPr="00F02E5D" w:rsidRDefault="00821455" w:rsidP="00821455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821455" w:rsidRDefault="00821455" w:rsidP="00821455">
            <w:pPr>
              <w:jc w:val="both"/>
            </w:pPr>
            <w:r>
              <w:t>Udział w:</w:t>
            </w:r>
          </w:p>
          <w:p w:rsidR="00821455" w:rsidRDefault="00821455" w:rsidP="00821455">
            <w:pPr>
              <w:jc w:val="both"/>
            </w:pPr>
            <w:r>
              <w:t>Wykładach – 8 godzin</w:t>
            </w:r>
          </w:p>
          <w:p w:rsidR="00821455" w:rsidRDefault="00821455" w:rsidP="00821455">
            <w:pPr>
              <w:jc w:val="both"/>
            </w:pPr>
            <w:r>
              <w:t>Ćwiczeniach- 9 godzin</w:t>
            </w:r>
          </w:p>
          <w:p w:rsidR="00821455" w:rsidRDefault="00821455" w:rsidP="00821455">
            <w:pPr>
              <w:jc w:val="both"/>
            </w:pPr>
            <w:r>
              <w:t>Konsultacjach -6 godzina</w:t>
            </w:r>
          </w:p>
          <w:p w:rsidR="00821455" w:rsidRPr="00F02E5D" w:rsidRDefault="00821455" w:rsidP="00821455">
            <w:pPr>
              <w:jc w:val="both"/>
            </w:pPr>
            <w:r>
              <w:t>Zaliczeniu- 1 godzina</w:t>
            </w:r>
          </w:p>
          <w:p w:rsidR="00821455" w:rsidRPr="00F02E5D" w:rsidRDefault="00821455" w:rsidP="00821455">
            <w:pPr>
              <w:jc w:val="both"/>
            </w:pPr>
          </w:p>
        </w:tc>
      </w:tr>
      <w:tr w:rsidR="0082145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821455" w:rsidRPr="00F02E5D" w:rsidRDefault="00821455" w:rsidP="0082145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821455" w:rsidRDefault="00821455" w:rsidP="00821455">
            <w:r>
              <w:t>BZ1_W02</w:t>
            </w:r>
          </w:p>
          <w:p w:rsidR="00821455" w:rsidRDefault="00821455" w:rsidP="00821455">
            <w:r>
              <w:t>BZ1_W05</w:t>
            </w:r>
          </w:p>
          <w:p w:rsidR="00821455" w:rsidRDefault="00821455" w:rsidP="00821455">
            <w:r>
              <w:t>BZ1_U06</w:t>
            </w:r>
          </w:p>
          <w:p w:rsidR="00821455" w:rsidRDefault="00821455" w:rsidP="00821455">
            <w:r>
              <w:t>BZ1_K01</w:t>
            </w:r>
          </w:p>
          <w:p w:rsidR="00821455" w:rsidRPr="00F02E5D" w:rsidRDefault="00821455" w:rsidP="00821455">
            <w:pPr>
              <w:jc w:val="both"/>
            </w:pP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8C" w:rsidRDefault="00391D8C" w:rsidP="008D17BD">
      <w:r>
        <w:separator/>
      </w:r>
    </w:p>
  </w:endnote>
  <w:endnote w:type="continuationSeparator" w:id="0">
    <w:p w:rsidR="00391D8C" w:rsidRDefault="00391D8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FD502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2145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2145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8C" w:rsidRDefault="00391D8C" w:rsidP="008D17BD">
      <w:r>
        <w:separator/>
      </w:r>
    </w:p>
  </w:footnote>
  <w:footnote w:type="continuationSeparator" w:id="0">
    <w:p w:rsidR="00391D8C" w:rsidRDefault="00391D8C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F587A"/>
    <w:rsid w:val="00101F00"/>
    <w:rsid w:val="001266E4"/>
    <w:rsid w:val="00206860"/>
    <w:rsid w:val="00207270"/>
    <w:rsid w:val="00285D97"/>
    <w:rsid w:val="00312718"/>
    <w:rsid w:val="0032739E"/>
    <w:rsid w:val="003853C3"/>
    <w:rsid w:val="00391D8C"/>
    <w:rsid w:val="003B32BF"/>
    <w:rsid w:val="00457679"/>
    <w:rsid w:val="00500899"/>
    <w:rsid w:val="0057184E"/>
    <w:rsid w:val="006742BC"/>
    <w:rsid w:val="006748C4"/>
    <w:rsid w:val="006F3573"/>
    <w:rsid w:val="00821455"/>
    <w:rsid w:val="00837C29"/>
    <w:rsid w:val="00865848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B400C0"/>
    <w:rsid w:val="00CD423D"/>
    <w:rsid w:val="00D2747A"/>
    <w:rsid w:val="00DC2364"/>
    <w:rsid w:val="00E54369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3C8A"/>
  <w15:docId w15:val="{CBFCA9C4-6D65-4361-80A1-4B20418E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2</cp:revision>
  <cp:lastPrinted>2021-07-01T08:34:00Z</cp:lastPrinted>
  <dcterms:created xsi:type="dcterms:W3CDTF">2023-10-02T08:29:00Z</dcterms:created>
  <dcterms:modified xsi:type="dcterms:W3CDTF">2023-10-02T08:29:00Z</dcterms:modified>
</cp:coreProperties>
</file>