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3983"/>
        <w:gridCol w:w="1909"/>
        <w:gridCol w:w="20"/>
        <w:gridCol w:w="1843"/>
      </w:tblGrid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 xml:space="preserve">M </w:t>
            </w:r>
            <w:proofErr w:type="spellStart"/>
            <w:r w:rsidRPr="00441848">
              <w:t>uu_uu</w:t>
            </w:r>
            <w:proofErr w:type="spellEnd"/>
          </w:p>
        </w:tc>
        <w:tc>
          <w:tcPr>
            <w:tcW w:w="7755" w:type="dxa"/>
            <w:gridSpan w:val="4"/>
          </w:tcPr>
          <w:p w:rsidR="00B75F7F" w:rsidRPr="00441848" w:rsidRDefault="00B75F7F" w:rsidP="00441848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 w:rsidR="004C092F">
              <w:rPr>
                <w:b/>
                <w:bCs/>
              </w:rPr>
              <w:t>Z</w:t>
            </w:r>
            <w:r>
              <w:rPr>
                <w:b/>
                <w:bCs/>
              </w:rPr>
              <w:t>1n_0</w:t>
            </w:r>
            <w:r w:rsidR="00651B6B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Kierunek lub kierunki studiów</w:t>
            </w:r>
          </w:p>
        </w:tc>
        <w:tc>
          <w:tcPr>
            <w:tcW w:w="7755" w:type="dxa"/>
            <w:gridSpan w:val="4"/>
            <w:vAlign w:val="center"/>
          </w:tcPr>
          <w:p w:rsidR="00B75F7F" w:rsidRPr="00441848" w:rsidRDefault="00B75F7F" w:rsidP="00441848">
            <w:pPr>
              <w:shd w:val="clear" w:color="auto" w:fill="FFFFFF"/>
              <w:spacing w:after="0" w:line="240" w:lineRule="auto"/>
            </w:pPr>
            <w:proofErr w:type="spellStart"/>
            <w:r w:rsidRPr="00441848">
              <w:t>Behawiorystyka</w:t>
            </w:r>
            <w:proofErr w:type="spellEnd"/>
            <w:r>
              <w:t xml:space="preserve"> zwierząt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Nazwa modułu kształcenia</w:t>
            </w:r>
          </w:p>
        </w:tc>
        <w:tc>
          <w:tcPr>
            <w:tcW w:w="7755" w:type="dxa"/>
            <w:gridSpan w:val="4"/>
          </w:tcPr>
          <w:p w:rsidR="00B75F7F" w:rsidRPr="00441848" w:rsidRDefault="00B75F7F" w:rsidP="00441848">
            <w:pPr>
              <w:spacing w:after="0" w:line="240" w:lineRule="auto"/>
            </w:pPr>
            <w:r>
              <w:t>Botanika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</w:tcPr>
          <w:p w:rsidR="00B75F7F" w:rsidRPr="00441848" w:rsidRDefault="00B75F7F" w:rsidP="0039618A">
            <w:pPr>
              <w:spacing w:after="0" w:line="240" w:lineRule="auto"/>
            </w:pPr>
            <w:r w:rsidRPr="00441848">
              <w:t>(</w:t>
            </w:r>
            <w:proofErr w:type="spellStart"/>
            <w:r>
              <w:t>Botany</w:t>
            </w:r>
            <w:proofErr w:type="spellEnd"/>
            <w:r w:rsidRPr="00441848">
              <w:rPr>
                <w:rStyle w:val="hps"/>
              </w:rPr>
              <w:t>)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Język wykładowy</w:t>
            </w:r>
          </w:p>
        </w:tc>
        <w:tc>
          <w:tcPr>
            <w:tcW w:w="7755" w:type="dxa"/>
            <w:gridSpan w:val="4"/>
          </w:tcPr>
          <w:p w:rsidR="00B75F7F" w:rsidRPr="00441848" w:rsidRDefault="00B75F7F" w:rsidP="00441848">
            <w:pPr>
              <w:spacing w:after="0" w:line="240" w:lineRule="auto"/>
            </w:pPr>
            <w:r>
              <w:t>polski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Rodzaj modułu kształcenia (obowiązkowy/fakultatywny)</w:t>
            </w:r>
          </w:p>
        </w:tc>
        <w:tc>
          <w:tcPr>
            <w:tcW w:w="7755" w:type="dxa"/>
            <w:gridSpan w:val="4"/>
          </w:tcPr>
          <w:p w:rsidR="00B75F7F" w:rsidRPr="00441848" w:rsidRDefault="00B75F7F" w:rsidP="00441848">
            <w:pPr>
              <w:spacing w:after="0" w:line="240" w:lineRule="auto"/>
            </w:pPr>
            <w:r>
              <w:t>obowiązkowy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Poziom modułu kształcenia</w:t>
            </w:r>
          </w:p>
        </w:tc>
        <w:tc>
          <w:tcPr>
            <w:tcW w:w="7755" w:type="dxa"/>
            <w:gridSpan w:val="4"/>
            <w:vAlign w:val="center"/>
          </w:tcPr>
          <w:p w:rsidR="00B75F7F" w:rsidRPr="00EF6197" w:rsidRDefault="00B75F7F" w:rsidP="00441848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Rok studiów dla kierunku</w:t>
            </w:r>
          </w:p>
        </w:tc>
        <w:tc>
          <w:tcPr>
            <w:tcW w:w="7755" w:type="dxa"/>
            <w:gridSpan w:val="4"/>
            <w:vAlign w:val="center"/>
          </w:tcPr>
          <w:p w:rsidR="00B75F7F" w:rsidRPr="00441848" w:rsidRDefault="00B75F7F" w:rsidP="00441848">
            <w:pPr>
              <w:shd w:val="clear" w:color="auto" w:fill="FFFFFF"/>
              <w:spacing w:after="0" w:line="240" w:lineRule="auto"/>
            </w:pPr>
            <w:r>
              <w:t>I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Semestr dla kierunku</w:t>
            </w:r>
          </w:p>
        </w:tc>
        <w:tc>
          <w:tcPr>
            <w:tcW w:w="7755" w:type="dxa"/>
            <w:gridSpan w:val="4"/>
            <w:vAlign w:val="center"/>
          </w:tcPr>
          <w:p w:rsidR="00B75F7F" w:rsidRPr="00EF6197" w:rsidRDefault="00B75F7F" w:rsidP="00441848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EF6197">
              <w:rPr>
                <w:rFonts w:cs="Calibri"/>
              </w:rPr>
              <w:t>2</w:t>
            </w:r>
          </w:p>
        </w:tc>
      </w:tr>
      <w:tr w:rsidR="00B75F7F" w:rsidRPr="00441848" w:rsidTr="00C874B5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 xml:space="preserve">Liczba punktów ECTS z podziałem na kontaktowe/ </w:t>
            </w:r>
            <w:proofErr w:type="spellStart"/>
            <w:r w:rsidRPr="00441848">
              <w:t>niekontaktowe</w:t>
            </w:r>
            <w:proofErr w:type="spellEnd"/>
          </w:p>
        </w:tc>
        <w:tc>
          <w:tcPr>
            <w:tcW w:w="7755" w:type="dxa"/>
            <w:gridSpan w:val="4"/>
          </w:tcPr>
          <w:p w:rsidR="00B75F7F" w:rsidRPr="00EF6197" w:rsidRDefault="00B75F7F" w:rsidP="00354799">
            <w:pPr>
              <w:shd w:val="clear" w:color="auto" w:fill="FFFFFF"/>
              <w:rPr>
                <w:rFonts w:cs="Calibri"/>
                <w:b/>
              </w:rPr>
            </w:pPr>
            <w:r w:rsidRPr="00EF6197">
              <w:rPr>
                <w:rFonts w:cs="Calibri"/>
              </w:rPr>
              <w:t xml:space="preserve">3 </w:t>
            </w:r>
            <w:r w:rsidR="00354799">
              <w:rPr>
                <w:rFonts w:cs="Calibri"/>
              </w:rPr>
              <w:t>(2/1)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 xml:space="preserve">Nazwisko i imię osoby odpowiedzialnej - stopień naukowy </w:t>
            </w:r>
          </w:p>
        </w:tc>
        <w:tc>
          <w:tcPr>
            <w:tcW w:w="7755" w:type="dxa"/>
            <w:gridSpan w:val="4"/>
          </w:tcPr>
          <w:p w:rsidR="00B75F7F" w:rsidRPr="00EF6197" w:rsidRDefault="00B75F7F" w:rsidP="009C3FD0">
            <w:pPr>
              <w:shd w:val="clear" w:color="auto" w:fill="FFFFFF"/>
              <w:rPr>
                <w:rFonts w:cs="Calibri"/>
                <w:b/>
                <w:spacing w:val="-2"/>
              </w:rPr>
            </w:pPr>
            <w:r w:rsidRPr="00EF6197">
              <w:rPr>
                <w:rFonts w:cs="Calibri"/>
              </w:rPr>
              <w:t xml:space="preserve">Dr hab. Wojciech </w:t>
            </w:r>
            <w:proofErr w:type="spellStart"/>
            <w:r w:rsidRPr="00EF6197">
              <w:rPr>
                <w:rFonts w:cs="Calibri"/>
              </w:rPr>
              <w:t>Pęczuła</w:t>
            </w:r>
            <w:proofErr w:type="spellEnd"/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Osoby współprowadzące</w:t>
            </w:r>
          </w:p>
        </w:tc>
        <w:tc>
          <w:tcPr>
            <w:tcW w:w="7755" w:type="dxa"/>
            <w:gridSpan w:val="4"/>
          </w:tcPr>
          <w:p w:rsidR="00B75F7F" w:rsidRPr="00EF6197" w:rsidRDefault="00B75F7F" w:rsidP="009C3FD0">
            <w:pPr>
              <w:shd w:val="clear" w:color="auto" w:fill="FFFFFF"/>
              <w:ind w:left="10"/>
              <w:rPr>
                <w:rFonts w:cs="Calibri"/>
                <w:b/>
              </w:rPr>
            </w:pPr>
            <w:r w:rsidRPr="00EF6197">
              <w:rPr>
                <w:rFonts w:cs="Calibri"/>
              </w:rPr>
              <w:t>Katedra Hydrobiologii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Jednostka oferująca przedmiot</w:t>
            </w:r>
          </w:p>
        </w:tc>
        <w:tc>
          <w:tcPr>
            <w:tcW w:w="7755" w:type="dxa"/>
            <w:gridSpan w:val="4"/>
          </w:tcPr>
          <w:p w:rsidR="00B75F7F" w:rsidRPr="00EF6197" w:rsidRDefault="00B75F7F" w:rsidP="009C3FD0">
            <w:pPr>
              <w:shd w:val="clear" w:color="auto" w:fill="FFFFFF"/>
              <w:rPr>
                <w:rFonts w:cs="Calibri"/>
                <w:b/>
              </w:rPr>
            </w:pPr>
            <w:r w:rsidRPr="00EF6197">
              <w:rPr>
                <w:rFonts w:cs="Calibri"/>
              </w:rPr>
              <w:t>Zapoznanie studentów z budową komórek, tkanek i organów roślinnych oraz z podstawami systematyki roślin.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Cel modułu</w:t>
            </w:r>
          </w:p>
        </w:tc>
        <w:tc>
          <w:tcPr>
            <w:tcW w:w="7755" w:type="dxa"/>
            <w:gridSpan w:val="4"/>
          </w:tcPr>
          <w:p w:rsidR="00B75F7F" w:rsidRPr="00441848" w:rsidRDefault="00B75F7F" w:rsidP="0039618A">
            <w:pPr>
              <w:spacing w:after="0" w:line="240" w:lineRule="auto"/>
            </w:pP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 xml:space="preserve">Efekty kształcenia </w:t>
            </w:r>
          </w:p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Wiedza:</w:t>
            </w:r>
          </w:p>
        </w:tc>
      </w:tr>
      <w:tr w:rsidR="00B75F7F" w:rsidRPr="00441848" w:rsidTr="00EF6197">
        <w:trPr>
          <w:cantSplit/>
          <w:trHeight w:val="1141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</w:tcPr>
          <w:p w:rsidR="00B75F7F" w:rsidRDefault="00B75F7F" w:rsidP="0039618A">
            <w:pPr>
              <w:shd w:val="clear" w:color="auto" w:fill="FFFFFF"/>
              <w:spacing w:after="0"/>
            </w:pPr>
            <w:r w:rsidRPr="00EF6197">
              <w:t>W1. Ma wiedzę z zakresu budowy komórek, tkan</w:t>
            </w:r>
            <w:r>
              <w:t>ek i organów roślin.</w:t>
            </w:r>
          </w:p>
          <w:p w:rsidR="00B75F7F" w:rsidRPr="00EF6197" w:rsidRDefault="00B75F7F" w:rsidP="0039618A">
            <w:pPr>
              <w:shd w:val="clear" w:color="auto" w:fill="FFFFFF"/>
              <w:spacing w:after="0"/>
            </w:pPr>
            <w:r w:rsidRPr="00EF6197">
              <w:t>W2. Ma wiedzę z zakresu podsta</w:t>
            </w:r>
            <w:r>
              <w:t xml:space="preserve">w systematyki roślin. 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Umiejętności:</w:t>
            </w:r>
          </w:p>
        </w:tc>
      </w:tr>
      <w:tr w:rsidR="00B75F7F" w:rsidRPr="00441848" w:rsidTr="00EF6197">
        <w:trPr>
          <w:cantSplit/>
          <w:trHeight w:val="1079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</w:tcPr>
          <w:p w:rsidR="00B75F7F" w:rsidRDefault="00B75F7F" w:rsidP="0039618A">
            <w:pPr>
              <w:shd w:val="clear" w:color="auto" w:fill="FFFFFF"/>
              <w:spacing w:after="0" w:line="240" w:lineRule="auto"/>
            </w:pPr>
            <w:r w:rsidRPr="00EF6197">
              <w:t>U1. Samodzielnie wykonuje ry</w:t>
            </w:r>
            <w:r>
              <w:t xml:space="preserve">sunek histologiczny </w:t>
            </w:r>
          </w:p>
          <w:p w:rsidR="00B75F7F" w:rsidRPr="00EF6197" w:rsidRDefault="00B75F7F" w:rsidP="0039618A">
            <w:pPr>
              <w:shd w:val="clear" w:color="auto" w:fill="FFFFFF"/>
              <w:spacing w:after="0" w:line="240" w:lineRule="auto"/>
            </w:pPr>
            <w:r w:rsidRPr="00EF6197">
              <w:t>U2. Posiada umiejętność zaklasyfikowania rośliny do grupy taksonomicznej na podsta</w:t>
            </w:r>
            <w:r>
              <w:t xml:space="preserve">wie jej morfologii. 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Kompetencje społeczne:</w:t>
            </w:r>
          </w:p>
        </w:tc>
      </w:tr>
      <w:tr w:rsidR="00B75F7F" w:rsidRPr="00441848" w:rsidTr="00EF6197">
        <w:trPr>
          <w:cantSplit/>
          <w:trHeight w:val="1041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</w:tcPr>
          <w:p w:rsidR="00B75F7F" w:rsidRPr="00EF6197" w:rsidRDefault="00B75F7F" w:rsidP="000934F1">
            <w:pPr>
              <w:spacing w:after="0" w:line="240" w:lineRule="auto"/>
            </w:pPr>
            <w:r w:rsidRPr="00EF6197">
              <w:t>K1. Docenia znaczenie posiadania podstawowej wiedzy botanicznej w</w:t>
            </w:r>
            <w:r>
              <w:t xml:space="preserve"> studiowanym kierunku. 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lastRenderedPageBreak/>
              <w:t>Sposoby weryfikacji oraz formy dokumentowania osiągniętych efektów kształcenia</w:t>
            </w:r>
          </w:p>
        </w:tc>
        <w:tc>
          <w:tcPr>
            <w:tcW w:w="7755" w:type="dxa"/>
            <w:gridSpan w:val="4"/>
          </w:tcPr>
          <w:p w:rsidR="00B75F7F" w:rsidRPr="003332DE" w:rsidRDefault="00B75F7F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B75F7F" w:rsidRPr="003332DE" w:rsidRDefault="00B75F7F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B75F7F" w:rsidRPr="003332DE" w:rsidRDefault="00B75F7F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B75F7F" w:rsidRPr="003332DE" w:rsidRDefault="00B75F7F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B75F7F" w:rsidRDefault="00B75F7F" w:rsidP="003332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pl-PL"/>
              </w:rPr>
            </w:pPr>
            <w:r w:rsidRPr="003332DE">
              <w:rPr>
                <w:lang w:eastAsia="pl-PL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B75F7F" w:rsidRDefault="00B75F7F" w:rsidP="00601CAD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</w:p>
          <w:p w:rsidR="00B75F7F" w:rsidRDefault="00B75F7F" w:rsidP="00601CAD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W1, W2 – ocena pisemnego kolokwium oraz zaliczenia końcowego</w:t>
            </w:r>
          </w:p>
          <w:p w:rsidR="00B75F7F" w:rsidRDefault="00B75F7F" w:rsidP="00601CAD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U1, U2 – ocena samodzielnie wykonanego rysunku histologicznego i morfologicznego</w:t>
            </w:r>
          </w:p>
          <w:p w:rsidR="00B75F7F" w:rsidRDefault="00B75F7F" w:rsidP="00601CAD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K1 – ocena pisemnego zaliczenia</w:t>
            </w:r>
          </w:p>
          <w:p w:rsidR="00B75F7F" w:rsidRPr="00441848" w:rsidRDefault="00B75F7F" w:rsidP="00B94D76">
            <w:pPr>
              <w:shd w:val="clear" w:color="auto" w:fill="FFFFFF"/>
              <w:spacing w:after="0" w:line="240" w:lineRule="auto"/>
            </w:pP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Wymagania wstępne i dodatkowe</w:t>
            </w:r>
          </w:p>
        </w:tc>
        <w:tc>
          <w:tcPr>
            <w:tcW w:w="7755" w:type="dxa"/>
            <w:gridSpan w:val="4"/>
          </w:tcPr>
          <w:p w:rsidR="00B75F7F" w:rsidRPr="00441848" w:rsidRDefault="00B75F7F" w:rsidP="00441848">
            <w:pPr>
              <w:tabs>
                <w:tab w:val="left" w:pos="4861"/>
              </w:tabs>
              <w:spacing w:after="0" w:line="240" w:lineRule="auto"/>
            </w:pPr>
            <w:r>
              <w:t>-</w:t>
            </w:r>
          </w:p>
        </w:tc>
      </w:tr>
      <w:tr w:rsidR="00B75F7F" w:rsidRPr="00441848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Treści modułu kształcenia – zwarty opis ok. 100 słów.</w:t>
            </w:r>
          </w:p>
        </w:tc>
        <w:tc>
          <w:tcPr>
            <w:tcW w:w="7755" w:type="dxa"/>
            <w:gridSpan w:val="4"/>
          </w:tcPr>
          <w:p w:rsidR="00B75F7F" w:rsidRPr="00601CAD" w:rsidRDefault="00B75F7F" w:rsidP="00601CAD">
            <w:pPr>
              <w:spacing w:after="0" w:line="240" w:lineRule="auto"/>
            </w:pPr>
            <w:r w:rsidRPr="00601CAD">
              <w:t>Botanika jako nauka. Budowa komórki roślinnej. Podkrólestwo grzybów. Histologia roślin: tkanki twórcze, okrywające, wydzielnicze, miękiszowe, asymilacyjne, wzmacniające, przewodzące. Anatomia, morfologia i modyfikacje organów: korzeń, pęd, liść, kwiat i owoc. Biologia zapylania i zapładniania roślin okrytozalążkowych. Systematyka i taksonomia roślin. Systemy klasyfikacyjne. Flora roślin naczyniowych Polski.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Zalecana lista lektur lub lektury obowiązkowe</w:t>
            </w:r>
          </w:p>
        </w:tc>
        <w:tc>
          <w:tcPr>
            <w:tcW w:w="7755" w:type="dxa"/>
            <w:gridSpan w:val="4"/>
          </w:tcPr>
          <w:p w:rsidR="00B75F7F" w:rsidRPr="00601CAD" w:rsidRDefault="00B75F7F" w:rsidP="00601CAD">
            <w:pPr>
              <w:spacing w:after="0" w:line="240" w:lineRule="auto"/>
              <w:rPr>
                <w:iCs/>
              </w:rPr>
            </w:pPr>
            <w:r w:rsidRPr="00601CAD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proofErr w:type="spellStart"/>
            <w:r w:rsidRPr="00601CAD">
              <w:rPr>
                <w:iCs/>
              </w:rPr>
              <w:t>Jasnowska</w:t>
            </w:r>
            <w:proofErr w:type="spellEnd"/>
            <w:r w:rsidRPr="00601CAD">
              <w:rPr>
                <w:iCs/>
              </w:rPr>
              <w:t xml:space="preserve"> J., </w:t>
            </w:r>
            <w:proofErr w:type="spellStart"/>
            <w:r w:rsidRPr="00601CAD">
              <w:rPr>
                <w:iCs/>
              </w:rPr>
              <w:t>Jasnowski</w:t>
            </w:r>
            <w:proofErr w:type="spellEnd"/>
            <w:r w:rsidRPr="00601CAD">
              <w:rPr>
                <w:iCs/>
              </w:rPr>
              <w:t xml:space="preserve"> M., Kowalski W., Radomski J. 1999. Botanika. Wyd. </w:t>
            </w:r>
            <w:proofErr w:type="spellStart"/>
            <w:r w:rsidRPr="00601CAD">
              <w:rPr>
                <w:iCs/>
              </w:rPr>
              <w:t>Brasika</w:t>
            </w:r>
            <w:proofErr w:type="spellEnd"/>
            <w:r w:rsidRPr="00601CAD">
              <w:rPr>
                <w:iCs/>
              </w:rPr>
              <w:t>, Szczecin</w:t>
            </w:r>
          </w:p>
          <w:p w:rsidR="00B75F7F" w:rsidRPr="00601CAD" w:rsidRDefault="00B75F7F" w:rsidP="00601CAD">
            <w:pPr>
              <w:spacing w:after="0" w:line="240" w:lineRule="auto"/>
              <w:rPr>
                <w:iCs/>
              </w:rPr>
            </w:pPr>
            <w:r w:rsidRPr="00601CAD">
              <w:rPr>
                <w:iCs/>
              </w:rPr>
              <w:t>2.</w:t>
            </w:r>
            <w:r>
              <w:rPr>
                <w:iCs/>
              </w:rPr>
              <w:t xml:space="preserve"> </w:t>
            </w:r>
            <w:r w:rsidRPr="00601CAD">
              <w:rPr>
                <w:iCs/>
              </w:rPr>
              <w:t xml:space="preserve">Borkowska J., </w:t>
            </w:r>
            <w:proofErr w:type="spellStart"/>
            <w:r w:rsidRPr="00601CAD">
              <w:rPr>
                <w:iCs/>
              </w:rPr>
              <w:t>Marciniuk</w:t>
            </w:r>
            <w:proofErr w:type="spellEnd"/>
            <w:r w:rsidRPr="00601CAD">
              <w:rPr>
                <w:iCs/>
              </w:rPr>
              <w:t xml:space="preserve"> J., </w:t>
            </w:r>
            <w:proofErr w:type="spellStart"/>
            <w:r w:rsidRPr="00601CAD">
              <w:rPr>
                <w:iCs/>
              </w:rPr>
              <w:t>Sorokin</w:t>
            </w:r>
            <w:proofErr w:type="spellEnd"/>
            <w:r w:rsidRPr="00601CAD">
              <w:rPr>
                <w:iCs/>
              </w:rPr>
              <w:t xml:space="preserve"> J. 2007. Przewodnik do ćwiczeń z botaniki. Wyd. Akademii Podlaskiej, Siedlce.</w:t>
            </w:r>
          </w:p>
          <w:p w:rsidR="00B75F7F" w:rsidRPr="00601CAD" w:rsidRDefault="00B75F7F" w:rsidP="00601CAD">
            <w:pPr>
              <w:spacing w:after="0" w:line="240" w:lineRule="auto"/>
              <w:rPr>
                <w:iCs/>
              </w:rPr>
            </w:pPr>
            <w:r w:rsidRPr="00601CAD">
              <w:rPr>
                <w:iCs/>
              </w:rPr>
              <w:t>3.</w:t>
            </w:r>
            <w:r>
              <w:rPr>
                <w:iCs/>
              </w:rPr>
              <w:t xml:space="preserve"> </w:t>
            </w:r>
            <w:r w:rsidRPr="00601CAD">
              <w:rPr>
                <w:iCs/>
              </w:rPr>
              <w:t>Rutkowski J. 2007. Klucz do oznaczania roślin naczyniowych Polski niżowej. Wyd. Naukowe PWN, Warszawa</w:t>
            </w:r>
          </w:p>
        </w:tc>
      </w:tr>
      <w:tr w:rsidR="00B75F7F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Planowane formy/ działania/ metody dydaktyczne</w:t>
            </w:r>
          </w:p>
        </w:tc>
        <w:tc>
          <w:tcPr>
            <w:tcW w:w="7755" w:type="dxa"/>
            <w:gridSpan w:val="4"/>
          </w:tcPr>
          <w:p w:rsidR="00B75F7F" w:rsidRDefault="00B75F7F" w:rsidP="00D8076F">
            <w:pPr>
              <w:shd w:val="clear" w:color="auto" w:fill="FFFFFF"/>
              <w:spacing w:after="0" w:line="240" w:lineRule="auto"/>
              <w:ind w:right="624"/>
            </w:pPr>
            <w:r w:rsidRPr="00601CAD">
              <w:t>Wykład, Ćwiczenia laboratoryjne, Ćwiczenia audytoryjne, Ćwiczenia terenowe</w:t>
            </w:r>
          </w:p>
          <w:p w:rsidR="00B75F7F" w:rsidRPr="00601CAD" w:rsidRDefault="00B75F7F" w:rsidP="00D8076F">
            <w:pPr>
              <w:shd w:val="clear" w:color="auto" w:fill="FFFFFF"/>
              <w:spacing w:after="0" w:line="240" w:lineRule="auto"/>
              <w:ind w:right="624"/>
            </w:pPr>
          </w:p>
        </w:tc>
      </w:tr>
      <w:tr w:rsidR="00B75F7F" w:rsidRPr="00441848" w:rsidTr="00F427C9">
        <w:trPr>
          <w:cantSplit/>
          <w:trHeight w:val="29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Bilans punktów ECTS</w:t>
            </w:r>
          </w:p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jc w:val="center"/>
              <w:rPr>
                <w:bCs/>
                <w:strike/>
              </w:rPr>
            </w:pPr>
            <w:r w:rsidRPr="00441848">
              <w:rPr>
                <w:bCs/>
              </w:rPr>
              <w:t>KONTAKTOWE</w:t>
            </w:r>
          </w:p>
        </w:tc>
      </w:tr>
      <w:tr w:rsidR="00B75F7F" w:rsidRPr="00441848" w:rsidTr="00F427C9">
        <w:trPr>
          <w:cantSplit/>
          <w:trHeight w:val="133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7C40F5">
            <w:pPr>
              <w:spacing w:after="0" w:line="240" w:lineRule="auto"/>
            </w:pPr>
          </w:p>
        </w:tc>
        <w:tc>
          <w:tcPr>
            <w:tcW w:w="1909" w:type="dxa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Godziny</w:t>
            </w:r>
          </w:p>
        </w:tc>
        <w:tc>
          <w:tcPr>
            <w:tcW w:w="1863" w:type="dxa"/>
            <w:gridSpan w:val="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ECTS</w:t>
            </w:r>
          </w:p>
        </w:tc>
      </w:tr>
      <w:tr w:rsidR="00B75F7F" w:rsidRPr="00441848" w:rsidTr="00D8076F">
        <w:trPr>
          <w:cantSplit/>
          <w:trHeight w:val="367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D8076F">
            <w:pPr>
              <w:spacing w:after="0" w:line="240" w:lineRule="auto"/>
            </w:pPr>
            <w:r w:rsidRPr="00441848">
              <w:t>wykłady</w:t>
            </w:r>
          </w:p>
        </w:tc>
        <w:tc>
          <w:tcPr>
            <w:tcW w:w="1909" w:type="dxa"/>
          </w:tcPr>
          <w:p w:rsidR="00B75F7F" w:rsidRPr="000A0DDC" w:rsidRDefault="00B75F7F" w:rsidP="00D8076F">
            <w:pPr>
              <w:spacing w:after="0" w:line="240" w:lineRule="auto"/>
            </w:pPr>
            <w:r>
              <w:t>9</w:t>
            </w:r>
          </w:p>
        </w:tc>
        <w:tc>
          <w:tcPr>
            <w:tcW w:w="1863" w:type="dxa"/>
            <w:gridSpan w:val="2"/>
          </w:tcPr>
          <w:p w:rsidR="00B75F7F" w:rsidRDefault="00B75F7F" w:rsidP="00D8076F">
            <w:pPr>
              <w:spacing w:after="0" w:line="240" w:lineRule="auto"/>
            </w:pPr>
            <w:r>
              <w:t>0,</w:t>
            </w:r>
            <w:r w:rsidR="003E2193">
              <w:t>36</w:t>
            </w:r>
          </w:p>
        </w:tc>
      </w:tr>
      <w:tr w:rsidR="00B75F7F" w:rsidRPr="00441848" w:rsidTr="00F427C9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D8076F">
            <w:pPr>
              <w:spacing w:after="0" w:line="240" w:lineRule="auto"/>
            </w:pPr>
            <w:r w:rsidRPr="00441848">
              <w:t>ćwiczenia audytoryjne</w:t>
            </w:r>
          </w:p>
        </w:tc>
        <w:tc>
          <w:tcPr>
            <w:tcW w:w="1909" w:type="dxa"/>
          </w:tcPr>
          <w:p w:rsidR="00B75F7F" w:rsidRPr="00A018E7" w:rsidRDefault="00B75F7F" w:rsidP="00D8076F">
            <w:pPr>
              <w:spacing w:after="0" w:line="240" w:lineRule="auto"/>
            </w:pPr>
            <w:r>
              <w:t>3</w:t>
            </w:r>
          </w:p>
        </w:tc>
        <w:tc>
          <w:tcPr>
            <w:tcW w:w="1863" w:type="dxa"/>
            <w:gridSpan w:val="2"/>
          </w:tcPr>
          <w:p w:rsidR="00B75F7F" w:rsidRPr="00A018E7" w:rsidRDefault="00B75F7F" w:rsidP="00D8076F">
            <w:pPr>
              <w:spacing w:after="0" w:line="240" w:lineRule="auto"/>
            </w:pPr>
            <w:r>
              <w:t>0,</w:t>
            </w:r>
            <w:r w:rsidR="003E2193">
              <w:t>12</w:t>
            </w:r>
          </w:p>
        </w:tc>
      </w:tr>
      <w:tr w:rsidR="00B75F7F" w:rsidRPr="00441848" w:rsidTr="00F427C9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D8076F">
            <w:pPr>
              <w:spacing w:after="0" w:line="240" w:lineRule="auto"/>
            </w:pPr>
            <w:r w:rsidRPr="00441848">
              <w:t>ćwiczenia laboratoryjne</w:t>
            </w:r>
          </w:p>
        </w:tc>
        <w:tc>
          <w:tcPr>
            <w:tcW w:w="1909" w:type="dxa"/>
          </w:tcPr>
          <w:p w:rsidR="00B75F7F" w:rsidRPr="00A018E7" w:rsidRDefault="00B75F7F" w:rsidP="00D8076F">
            <w:pPr>
              <w:spacing w:after="0" w:line="240" w:lineRule="auto"/>
            </w:pPr>
            <w:r>
              <w:t>4</w:t>
            </w:r>
          </w:p>
        </w:tc>
        <w:tc>
          <w:tcPr>
            <w:tcW w:w="1863" w:type="dxa"/>
            <w:gridSpan w:val="2"/>
          </w:tcPr>
          <w:p w:rsidR="00B75F7F" w:rsidRDefault="00B75F7F" w:rsidP="00D8076F">
            <w:pPr>
              <w:spacing w:after="0" w:line="240" w:lineRule="auto"/>
            </w:pPr>
            <w:r>
              <w:t>0,</w:t>
            </w:r>
            <w:r w:rsidR="003E2193">
              <w:t>16</w:t>
            </w:r>
          </w:p>
        </w:tc>
      </w:tr>
      <w:tr w:rsidR="00B75F7F" w:rsidRPr="00441848" w:rsidTr="00F427C9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D8076F">
            <w:pPr>
              <w:spacing w:after="0" w:line="240" w:lineRule="auto"/>
            </w:pPr>
            <w:r>
              <w:t>ćwiczenia terenowe</w:t>
            </w:r>
          </w:p>
        </w:tc>
        <w:tc>
          <w:tcPr>
            <w:tcW w:w="1909" w:type="dxa"/>
          </w:tcPr>
          <w:p w:rsidR="00B75F7F" w:rsidRDefault="00B75F7F" w:rsidP="00D8076F">
            <w:pPr>
              <w:spacing w:after="0" w:line="240" w:lineRule="auto"/>
            </w:pPr>
            <w:r>
              <w:t>2</w:t>
            </w:r>
          </w:p>
        </w:tc>
        <w:tc>
          <w:tcPr>
            <w:tcW w:w="1863" w:type="dxa"/>
            <w:gridSpan w:val="2"/>
          </w:tcPr>
          <w:p w:rsidR="00B75F7F" w:rsidRDefault="00B75F7F" w:rsidP="00D8076F">
            <w:pPr>
              <w:spacing w:after="0" w:line="240" w:lineRule="auto"/>
            </w:pPr>
            <w:r>
              <w:t>0,</w:t>
            </w:r>
            <w:r w:rsidR="003E2193">
              <w:t>08</w:t>
            </w:r>
          </w:p>
        </w:tc>
      </w:tr>
      <w:tr w:rsidR="00B75F7F" w:rsidRPr="00441848" w:rsidTr="00F427C9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D8076F">
            <w:pPr>
              <w:spacing w:after="0" w:line="240" w:lineRule="auto"/>
            </w:pPr>
            <w:r w:rsidRPr="00441848">
              <w:t>konsultacje</w:t>
            </w:r>
          </w:p>
        </w:tc>
        <w:tc>
          <w:tcPr>
            <w:tcW w:w="1909" w:type="dxa"/>
          </w:tcPr>
          <w:p w:rsidR="00B75F7F" w:rsidRPr="00C62C6F" w:rsidRDefault="00B75F7F" w:rsidP="00D8076F">
            <w:pPr>
              <w:spacing w:after="0" w:line="240" w:lineRule="auto"/>
            </w:pPr>
            <w:r>
              <w:t>2</w:t>
            </w:r>
          </w:p>
        </w:tc>
        <w:tc>
          <w:tcPr>
            <w:tcW w:w="1863" w:type="dxa"/>
            <w:gridSpan w:val="2"/>
          </w:tcPr>
          <w:p w:rsidR="00B75F7F" w:rsidRDefault="00B75F7F" w:rsidP="00D8076F">
            <w:pPr>
              <w:spacing w:after="0" w:line="240" w:lineRule="auto"/>
            </w:pPr>
            <w:r>
              <w:t>0,</w:t>
            </w:r>
            <w:r w:rsidR="003E2193">
              <w:t>08</w:t>
            </w:r>
          </w:p>
        </w:tc>
      </w:tr>
      <w:tr w:rsidR="00B75F7F" w:rsidRPr="00441848" w:rsidTr="00F427C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D8076F" w:rsidRDefault="00B75F7F" w:rsidP="00D8076F">
            <w:pPr>
              <w:spacing w:after="0" w:line="240" w:lineRule="auto"/>
              <w:rPr>
                <w:b/>
                <w:bCs/>
              </w:rPr>
            </w:pPr>
            <w:r w:rsidRPr="00D8076F">
              <w:rPr>
                <w:b/>
                <w:bCs/>
              </w:rPr>
              <w:t>RAZEM kontaktowe</w:t>
            </w:r>
          </w:p>
        </w:tc>
        <w:tc>
          <w:tcPr>
            <w:tcW w:w="1909" w:type="dxa"/>
          </w:tcPr>
          <w:p w:rsidR="00B75F7F" w:rsidRPr="00D8076F" w:rsidRDefault="00B75F7F" w:rsidP="00D807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3" w:type="dxa"/>
            <w:gridSpan w:val="2"/>
          </w:tcPr>
          <w:p w:rsidR="00B75F7F" w:rsidRPr="00D8076F" w:rsidRDefault="003E2193" w:rsidP="00D807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B75F7F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B75F7F" w:rsidRPr="00441848" w:rsidTr="00F427C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jc w:val="center"/>
              <w:rPr>
                <w:bCs/>
              </w:rPr>
            </w:pPr>
            <w:r w:rsidRPr="00441848">
              <w:rPr>
                <w:bCs/>
              </w:rPr>
              <w:t>NIEKONTAKTOWE</w:t>
            </w:r>
            <w:r>
              <w:rPr>
                <w:bCs/>
              </w:rPr>
              <w:t xml:space="preserve"> </w:t>
            </w:r>
          </w:p>
        </w:tc>
      </w:tr>
      <w:tr w:rsidR="00B75F7F" w:rsidRPr="00441848" w:rsidTr="00C9263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D8076F">
            <w:pPr>
              <w:spacing w:after="0" w:line="240" w:lineRule="auto"/>
            </w:pPr>
            <w:r w:rsidRPr="00441848">
              <w:t>przygotowanie do ćwiczeń</w:t>
            </w:r>
          </w:p>
        </w:tc>
        <w:tc>
          <w:tcPr>
            <w:tcW w:w="1909" w:type="dxa"/>
          </w:tcPr>
          <w:p w:rsidR="00B75F7F" w:rsidRPr="00241C11" w:rsidRDefault="003E2193" w:rsidP="00D8076F">
            <w:pPr>
              <w:spacing w:after="0" w:line="240" w:lineRule="auto"/>
            </w:pPr>
            <w:r>
              <w:t>30</w:t>
            </w:r>
          </w:p>
        </w:tc>
        <w:tc>
          <w:tcPr>
            <w:tcW w:w="1863" w:type="dxa"/>
            <w:gridSpan w:val="2"/>
          </w:tcPr>
          <w:p w:rsidR="00B75F7F" w:rsidRDefault="003E2193" w:rsidP="00D8076F">
            <w:pPr>
              <w:spacing w:after="0" w:line="240" w:lineRule="auto"/>
            </w:pPr>
            <w:r>
              <w:t>1</w:t>
            </w:r>
            <w:r w:rsidR="00B75F7F">
              <w:t>,</w:t>
            </w:r>
            <w:r>
              <w:t>2</w:t>
            </w:r>
          </w:p>
        </w:tc>
      </w:tr>
      <w:tr w:rsidR="00B75F7F" w:rsidRPr="00441848" w:rsidTr="001066B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D8076F">
            <w:pPr>
              <w:spacing w:after="0" w:line="240" w:lineRule="auto"/>
            </w:pPr>
            <w:r w:rsidRPr="00441848">
              <w:t xml:space="preserve">przygotowanie </w:t>
            </w:r>
            <w:r>
              <w:t>do zaliczenia</w:t>
            </w:r>
          </w:p>
        </w:tc>
        <w:tc>
          <w:tcPr>
            <w:tcW w:w="1909" w:type="dxa"/>
          </w:tcPr>
          <w:p w:rsidR="00B75F7F" w:rsidRPr="00E467BF" w:rsidRDefault="003E2193" w:rsidP="00D8076F">
            <w:pPr>
              <w:spacing w:after="0" w:line="240" w:lineRule="auto"/>
            </w:pPr>
            <w:r>
              <w:t>25</w:t>
            </w:r>
          </w:p>
        </w:tc>
        <w:tc>
          <w:tcPr>
            <w:tcW w:w="1863" w:type="dxa"/>
            <w:gridSpan w:val="2"/>
          </w:tcPr>
          <w:p w:rsidR="00B75F7F" w:rsidRDefault="003E2193" w:rsidP="00D8076F">
            <w:pPr>
              <w:spacing w:after="0" w:line="240" w:lineRule="auto"/>
            </w:pPr>
            <w:r>
              <w:t>1,0</w:t>
            </w:r>
          </w:p>
        </w:tc>
      </w:tr>
      <w:tr w:rsidR="00B75F7F" w:rsidRPr="00441848" w:rsidTr="00F0278A">
        <w:trPr>
          <w:cantSplit/>
          <w:trHeight w:val="296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D8076F" w:rsidRDefault="00B75F7F" w:rsidP="00D8076F">
            <w:pPr>
              <w:spacing w:after="0" w:line="240" w:lineRule="auto"/>
              <w:rPr>
                <w:b/>
                <w:bCs/>
              </w:rPr>
            </w:pPr>
            <w:r w:rsidRPr="00D8076F">
              <w:rPr>
                <w:b/>
                <w:bCs/>
              </w:rPr>
              <w:t xml:space="preserve">RAZEM </w:t>
            </w:r>
            <w:proofErr w:type="spellStart"/>
            <w:r w:rsidRPr="00D8076F">
              <w:rPr>
                <w:b/>
                <w:bCs/>
              </w:rPr>
              <w:t>niekontaktowe</w:t>
            </w:r>
            <w:proofErr w:type="spellEnd"/>
            <w:r w:rsidRPr="00D8076F">
              <w:rPr>
                <w:b/>
                <w:bCs/>
              </w:rPr>
              <w:t>/</w:t>
            </w:r>
            <w:proofErr w:type="spellStart"/>
            <w:r w:rsidRPr="00D8076F">
              <w:rPr>
                <w:b/>
                <w:bCs/>
              </w:rPr>
              <w:t>pkt</w:t>
            </w:r>
            <w:proofErr w:type="spellEnd"/>
            <w:r w:rsidRPr="00D8076F">
              <w:rPr>
                <w:b/>
                <w:bCs/>
              </w:rPr>
              <w:t xml:space="preserve"> ECTS</w:t>
            </w:r>
          </w:p>
        </w:tc>
        <w:tc>
          <w:tcPr>
            <w:tcW w:w="1909" w:type="dxa"/>
          </w:tcPr>
          <w:p w:rsidR="00B75F7F" w:rsidRPr="00D8076F" w:rsidRDefault="003E2193" w:rsidP="00D807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63" w:type="dxa"/>
            <w:gridSpan w:val="2"/>
          </w:tcPr>
          <w:p w:rsidR="00B75F7F" w:rsidRPr="00D8076F" w:rsidRDefault="003E2193" w:rsidP="00D807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B75F7F" w:rsidRPr="00441848" w:rsidDel="003F1286" w:rsidTr="00F427C9">
        <w:trPr>
          <w:cantSplit/>
          <w:trHeight w:val="28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  <w:r w:rsidRPr="00441848">
              <w:rPr>
                <w:bCs/>
              </w:rPr>
              <w:t xml:space="preserve">Nakład pracy związany z zajęciami wymagającymi bezpośredniego udziału </w:t>
            </w:r>
            <w:r w:rsidRPr="00441848">
              <w:rPr>
                <w:bCs/>
              </w:rPr>
              <w:lastRenderedPageBreak/>
              <w:t>nauczycieli akademickich:</w:t>
            </w:r>
          </w:p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Del="003F1286" w:rsidRDefault="00B75F7F" w:rsidP="00441848">
            <w:pPr>
              <w:spacing w:after="0" w:line="240" w:lineRule="auto"/>
            </w:pPr>
            <w:r w:rsidRPr="00441848">
              <w:lastRenderedPageBreak/>
              <w:t>udział w wykładach</w:t>
            </w:r>
            <w:r>
              <w:t xml:space="preserve"> i zaliczeniu</w:t>
            </w:r>
          </w:p>
        </w:tc>
        <w:tc>
          <w:tcPr>
            <w:tcW w:w="1909" w:type="dxa"/>
          </w:tcPr>
          <w:p w:rsidR="00B75F7F" w:rsidRPr="00441848" w:rsidRDefault="00B75F7F" w:rsidP="00441848">
            <w:pPr>
              <w:spacing w:after="0"/>
            </w:pPr>
            <w:r>
              <w:t>9</w:t>
            </w:r>
          </w:p>
        </w:tc>
        <w:tc>
          <w:tcPr>
            <w:tcW w:w="1863" w:type="dxa"/>
            <w:gridSpan w:val="2"/>
          </w:tcPr>
          <w:p w:rsidR="00B75F7F" w:rsidRPr="00441848" w:rsidRDefault="00B75F7F" w:rsidP="00441848">
            <w:pPr>
              <w:spacing w:after="0"/>
            </w:pPr>
            <w:r>
              <w:t>0,9</w:t>
            </w:r>
          </w:p>
        </w:tc>
      </w:tr>
      <w:tr w:rsidR="00B75F7F" w:rsidRPr="00441848" w:rsidDel="003F1286" w:rsidTr="00EE302C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udział w ćwiczeniach</w:t>
            </w:r>
          </w:p>
        </w:tc>
        <w:tc>
          <w:tcPr>
            <w:tcW w:w="1909" w:type="dxa"/>
            <w:vAlign w:val="center"/>
          </w:tcPr>
          <w:p w:rsidR="00B75F7F" w:rsidRPr="00441848" w:rsidRDefault="00B75F7F" w:rsidP="004418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3" w:type="dxa"/>
            <w:gridSpan w:val="2"/>
            <w:vAlign w:val="center"/>
          </w:tcPr>
          <w:p w:rsidR="00B75F7F" w:rsidRPr="00441848" w:rsidRDefault="00B75F7F" w:rsidP="004418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75F7F" w:rsidRPr="00441848" w:rsidDel="003F1286" w:rsidTr="00180227">
        <w:trPr>
          <w:cantSplit/>
          <w:trHeight w:val="206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konsultacje</w:t>
            </w:r>
          </w:p>
        </w:tc>
        <w:tc>
          <w:tcPr>
            <w:tcW w:w="1909" w:type="dxa"/>
          </w:tcPr>
          <w:p w:rsidR="00B75F7F" w:rsidRPr="00C62C6F" w:rsidRDefault="00B75F7F" w:rsidP="007454C0">
            <w:pPr>
              <w:spacing w:after="0" w:line="240" w:lineRule="auto"/>
            </w:pPr>
            <w:r>
              <w:t>2</w:t>
            </w:r>
          </w:p>
        </w:tc>
        <w:tc>
          <w:tcPr>
            <w:tcW w:w="1863" w:type="dxa"/>
            <w:gridSpan w:val="2"/>
          </w:tcPr>
          <w:p w:rsidR="00B75F7F" w:rsidRDefault="00B75F7F" w:rsidP="007454C0">
            <w:pPr>
              <w:spacing w:after="0" w:line="240" w:lineRule="auto"/>
            </w:pPr>
            <w:r>
              <w:t>0,1</w:t>
            </w:r>
          </w:p>
        </w:tc>
      </w:tr>
      <w:tr w:rsidR="00B75F7F" w:rsidRPr="00441848" w:rsidDel="003F1286" w:rsidTr="00F427C9">
        <w:trPr>
          <w:cantSplit/>
          <w:trHeight w:val="563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  <w:r w:rsidRPr="00441848">
              <w:rPr>
                <w:bCs/>
              </w:rPr>
              <w:t>RAZEM z bezpośrednim udziałem nauczyciela</w:t>
            </w:r>
          </w:p>
        </w:tc>
        <w:tc>
          <w:tcPr>
            <w:tcW w:w="1909" w:type="dxa"/>
          </w:tcPr>
          <w:p w:rsidR="00B75F7F" w:rsidRPr="00441848" w:rsidRDefault="00B75F7F" w:rsidP="004418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63" w:type="dxa"/>
            <w:gridSpan w:val="2"/>
          </w:tcPr>
          <w:p w:rsidR="00B75F7F" w:rsidRPr="00441848" w:rsidRDefault="00B75F7F" w:rsidP="004418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</w:tr>
      <w:tr w:rsidR="00B75F7F" w:rsidRPr="00441848" w:rsidDel="003F1286" w:rsidTr="00F427C9">
        <w:trPr>
          <w:cantSplit/>
          <w:trHeight w:val="277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  <w:r w:rsidRPr="00441848">
              <w:rPr>
                <w:bCs/>
              </w:rPr>
              <w:lastRenderedPageBreak/>
              <w:t>Nakład pracy związany z zajęciami o charakterze praktycznym:</w:t>
            </w:r>
          </w:p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udział w ćwiczeniach</w:t>
            </w:r>
          </w:p>
        </w:tc>
        <w:tc>
          <w:tcPr>
            <w:tcW w:w="1909" w:type="dxa"/>
          </w:tcPr>
          <w:p w:rsidR="00B75F7F" w:rsidRPr="00441848" w:rsidRDefault="00B75F7F" w:rsidP="00441848">
            <w:pPr>
              <w:spacing w:after="0"/>
            </w:pPr>
            <w:r>
              <w:t>9</w:t>
            </w:r>
          </w:p>
        </w:tc>
        <w:tc>
          <w:tcPr>
            <w:tcW w:w="1863" w:type="dxa"/>
            <w:gridSpan w:val="2"/>
          </w:tcPr>
          <w:p w:rsidR="00B75F7F" w:rsidRPr="00441848" w:rsidRDefault="00B75F7F" w:rsidP="00441848">
            <w:pPr>
              <w:spacing w:after="0"/>
            </w:pPr>
            <w:r>
              <w:t>0,9</w:t>
            </w:r>
          </w:p>
        </w:tc>
      </w:tr>
      <w:tr w:rsidR="00B75F7F" w:rsidRPr="00441848" w:rsidDel="003F1286" w:rsidTr="00F427C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przygotowanie do ćwiczeń</w:t>
            </w:r>
          </w:p>
        </w:tc>
        <w:tc>
          <w:tcPr>
            <w:tcW w:w="1909" w:type="dxa"/>
          </w:tcPr>
          <w:p w:rsidR="00B75F7F" w:rsidRPr="00241C11" w:rsidRDefault="00B75F7F" w:rsidP="007454C0">
            <w:pPr>
              <w:spacing w:after="0" w:line="240" w:lineRule="auto"/>
            </w:pPr>
            <w:r>
              <w:t>8</w:t>
            </w:r>
          </w:p>
        </w:tc>
        <w:tc>
          <w:tcPr>
            <w:tcW w:w="1863" w:type="dxa"/>
            <w:gridSpan w:val="2"/>
          </w:tcPr>
          <w:p w:rsidR="00B75F7F" w:rsidRDefault="00B75F7F" w:rsidP="007454C0">
            <w:pPr>
              <w:spacing w:after="0" w:line="240" w:lineRule="auto"/>
            </w:pPr>
            <w:r>
              <w:t>0,5</w:t>
            </w:r>
          </w:p>
        </w:tc>
      </w:tr>
      <w:tr w:rsidR="00B75F7F" w:rsidRPr="00441848" w:rsidDel="003F1286" w:rsidTr="00F427C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udział w konsultacjach</w:t>
            </w:r>
          </w:p>
        </w:tc>
        <w:tc>
          <w:tcPr>
            <w:tcW w:w="1909" w:type="dxa"/>
          </w:tcPr>
          <w:p w:rsidR="00B75F7F" w:rsidRPr="00C62C6F" w:rsidRDefault="00B75F7F" w:rsidP="007454C0">
            <w:pPr>
              <w:spacing w:after="0" w:line="240" w:lineRule="auto"/>
            </w:pPr>
            <w:r>
              <w:t>2</w:t>
            </w:r>
          </w:p>
        </w:tc>
        <w:tc>
          <w:tcPr>
            <w:tcW w:w="1863" w:type="dxa"/>
            <w:gridSpan w:val="2"/>
          </w:tcPr>
          <w:p w:rsidR="00B75F7F" w:rsidRDefault="00B75F7F" w:rsidP="007454C0">
            <w:pPr>
              <w:spacing w:after="0" w:line="240" w:lineRule="auto"/>
            </w:pPr>
            <w:r>
              <w:t>0,1</w:t>
            </w:r>
          </w:p>
        </w:tc>
      </w:tr>
      <w:tr w:rsidR="00B75F7F" w:rsidRPr="00441848" w:rsidDel="003F1286" w:rsidTr="00625E7B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1909" w:type="dxa"/>
          </w:tcPr>
          <w:p w:rsidR="00B75F7F" w:rsidRPr="00E467BF" w:rsidRDefault="00B75F7F" w:rsidP="007454C0">
            <w:pPr>
              <w:spacing w:after="0" w:line="240" w:lineRule="auto"/>
            </w:pPr>
          </w:p>
        </w:tc>
        <w:tc>
          <w:tcPr>
            <w:tcW w:w="1863" w:type="dxa"/>
            <w:gridSpan w:val="2"/>
          </w:tcPr>
          <w:p w:rsidR="00B75F7F" w:rsidRDefault="00B75F7F" w:rsidP="007454C0">
            <w:pPr>
              <w:spacing w:after="0" w:line="240" w:lineRule="auto"/>
            </w:pPr>
          </w:p>
        </w:tc>
      </w:tr>
      <w:tr w:rsidR="00B75F7F" w:rsidRPr="00441848" w:rsidDel="003F1286" w:rsidTr="00F427C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 xml:space="preserve">przygotowanie </w:t>
            </w:r>
            <w:r>
              <w:t>do zaliczenia</w:t>
            </w:r>
          </w:p>
        </w:tc>
        <w:tc>
          <w:tcPr>
            <w:tcW w:w="1909" w:type="dxa"/>
          </w:tcPr>
          <w:p w:rsidR="00B75F7F" w:rsidRPr="00441848" w:rsidRDefault="00B75F7F" w:rsidP="00441848">
            <w:pPr>
              <w:spacing w:after="0" w:line="240" w:lineRule="auto"/>
            </w:pPr>
            <w:r>
              <w:t>8</w:t>
            </w:r>
          </w:p>
        </w:tc>
        <w:tc>
          <w:tcPr>
            <w:tcW w:w="1863" w:type="dxa"/>
            <w:gridSpan w:val="2"/>
          </w:tcPr>
          <w:p w:rsidR="00B75F7F" w:rsidRPr="00441848" w:rsidRDefault="00B75F7F" w:rsidP="00441848">
            <w:pPr>
              <w:spacing w:after="0" w:line="240" w:lineRule="auto"/>
            </w:pPr>
            <w:r>
              <w:t>0,6</w:t>
            </w:r>
          </w:p>
        </w:tc>
      </w:tr>
      <w:tr w:rsidR="00B75F7F" w:rsidRPr="00441848" w:rsidDel="003F1286" w:rsidTr="00F427C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</w:p>
        </w:tc>
        <w:tc>
          <w:tcPr>
            <w:tcW w:w="3983" w:type="dxa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  <w:r w:rsidRPr="00441848">
              <w:rPr>
                <w:bCs/>
              </w:rPr>
              <w:t>RAZEM o charakterze praktycznym</w:t>
            </w:r>
          </w:p>
        </w:tc>
        <w:tc>
          <w:tcPr>
            <w:tcW w:w="1909" w:type="dxa"/>
          </w:tcPr>
          <w:p w:rsidR="00B75F7F" w:rsidRPr="00441848" w:rsidRDefault="00B75F7F" w:rsidP="00441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3" w:type="dxa"/>
            <w:gridSpan w:val="2"/>
          </w:tcPr>
          <w:p w:rsidR="00B75F7F" w:rsidRPr="00441848" w:rsidRDefault="00B75F7F" w:rsidP="004418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B75F7F" w:rsidRPr="00441848" w:rsidDel="003F1286" w:rsidTr="00F427C9">
        <w:trPr>
          <w:cantSplit/>
          <w:trHeight w:val="27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Szczegółowy program wykładów i ćwiczeń z podaniem godzin</w:t>
            </w:r>
          </w:p>
        </w:tc>
        <w:tc>
          <w:tcPr>
            <w:tcW w:w="5892" w:type="dxa"/>
            <w:gridSpan w:val="2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rPr>
                <w:b/>
                <w:bCs/>
              </w:rPr>
              <w:t xml:space="preserve">Wykłady: </w:t>
            </w:r>
          </w:p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1863" w:type="dxa"/>
            <w:gridSpan w:val="2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h</w:t>
            </w:r>
          </w:p>
        </w:tc>
      </w:tr>
      <w:tr w:rsidR="00B75F7F" w:rsidRPr="00441848" w:rsidDel="003F1286" w:rsidTr="00F427C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5892" w:type="dxa"/>
            <w:gridSpan w:val="2"/>
          </w:tcPr>
          <w:p w:rsidR="00B75F7F" w:rsidRDefault="00B75F7F" w:rsidP="00AC01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75F7F" w:rsidRDefault="00B75F7F" w:rsidP="00AC01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AC019E">
              <w:t>Budowa komórki roślinnej</w:t>
            </w:r>
            <w:r>
              <w:t>.</w:t>
            </w:r>
          </w:p>
          <w:p w:rsidR="00B75F7F" w:rsidRDefault="00B75F7F" w:rsidP="00AC01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AC019E">
              <w:t xml:space="preserve">Systematyka i taksonomia roślin. </w:t>
            </w:r>
          </w:p>
          <w:p w:rsidR="00B75F7F" w:rsidRDefault="00B75F7F" w:rsidP="00AC01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AC019E">
              <w:t>Rośliny niższe.</w:t>
            </w:r>
          </w:p>
          <w:p w:rsidR="00B75F7F" w:rsidRDefault="00B75F7F" w:rsidP="00AC01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Histologia roślin: t</w:t>
            </w:r>
            <w:r w:rsidRPr="00AC019E">
              <w:t>kanka miękiszowa</w:t>
            </w:r>
            <w:r>
              <w:t>,</w:t>
            </w:r>
            <w:r w:rsidRPr="00AC019E">
              <w:t xml:space="preserve"> wydzielnicza</w:t>
            </w:r>
            <w:r>
              <w:t xml:space="preserve">, </w:t>
            </w:r>
            <w:r w:rsidRPr="00AC019E">
              <w:t>twórcz</w:t>
            </w:r>
            <w:r>
              <w:t>a,</w:t>
            </w:r>
            <w:r w:rsidRPr="00AC019E">
              <w:t xml:space="preserve"> okrywając</w:t>
            </w:r>
            <w:r>
              <w:t>a,</w:t>
            </w:r>
            <w:r w:rsidRPr="00AC019E">
              <w:t xml:space="preserve"> wzmacniająca i przewodząca.</w:t>
            </w:r>
          </w:p>
          <w:p w:rsidR="00B75F7F" w:rsidRDefault="00B75F7F" w:rsidP="00AC01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AC019E">
              <w:t>Korzeń, łodyga i liść - anatomia i morfologia.</w:t>
            </w:r>
          </w:p>
          <w:p w:rsidR="00B75F7F" w:rsidRDefault="00B75F7F" w:rsidP="00AC01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AC019E">
              <w:t>Kwiaty i kwiatostany. Biologia zapylania i zapładniania. Morfologia i anatomia owoców i nasion.</w:t>
            </w:r>
          </w:p>
          <w:p w:rsidR="00B75F7F" w:rsidRPr="00AC019E" w:rsidRDefault="00B75F7F" w:rsidP="00AC01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AC019E">
              <w:t>Przegląd systematyczny nagonasiennych i okrytozalążkowych</w:t>
            </w:r>
            <w:r>
              <w:t>.</w:t>
            </w:r>
          </w:p>
          <w:p w:rsidR="00B75F7F" w:rsidRPr="00441848" w:rsidRDefault="00B75F7F" w:rsidP="00AC01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63" w:type="dxa"/>
            <w:gridSpan w:val="2"/>
          </w:tcPr>
          <w:p w:rsidR="00B75F7F" w:rsidRDefault="00B75F7F" w:rsidP="00441848">
            <w:pPr>
              <w:spacing w:after="0" w:line="240" w:lineRule="auto"/>
            </w:pPr>
          </w:p>
          <w:p w:rsidR="00B75F7F" w:rsidRDefault="00B75F7F" w:rsidP="00441848">
            <w:pPr>
              <w:spacing w:after="0" w:line="240" w:lineRule="auto"/>
            </w:pPr>
            <w:r>
              <w:t>1</w:t>
            </w:r>
          </w:p>
          <w:p w:rsidR="00B75F7F" w:rsidRDefault="00B75F7F" w:rsidP="00441848">
            <w:pPr>
              <w:spacing w:after="0" w:line="240" w:lineRule="auto"/>
            </w:pPr>
            <w:r>
              <w:t>1</w:t>
            </w:r>
          </w:p>
          <w:p w:rsidR="00B75F7F" w:rsidRDefault="00B75F7F" w:rsidP="00441848">
            <w:pPr>
              <w:spacing w:after="0" w:line="240" w:lineRule="auto"/>
            </w:pPr>
            <w:r>
              <w:t>1</w:t>
            </w:r>
          </w:p>
          <w:p w:rsidR="00B75F7F" w:rsidRDefault="00B75F7F" w:rsidP="00441848">
            <w:pPr>
              <w:spacing w:after="0" w:line="240" w:lineRule="auto"/>
            </w:pPr>
          </w:p>
          <w:p w:rsidR="00B75F7F" w:rsidRDefault="00B75F7F" w:rsidP="00441848">
            <w:pPr>
              <w:spacing w:after="0" w:line="240" w:lineRule="auto"/>
            </w:pPr>
            <w:r>
              <w:t>2</w:t>
            </w:r>
          </w:p>
          <w:p w:rsidR="00B75F7F" w:rsidRDefault="00B75F7F" w:rsidP="00441848">
            <w:pPr>
              <w:spacing w:after="0" w:line="240" w:lineRule="auto"/>
            </w:pPr>
            <w:r>
              <w:t>1</w:t>
            </w:r>
          </w:p>
          <w:p w:rsidR="00B75F7F" w:rsidRDefault="00B75F7F" w:rsidP="00441848">
            <w:pPr>
              <w:spacing w:after="0" w:line="240" w:lineRule="auto"/>
            </w:pPr>
          </w:p>
          <w:p w:rsidR="00B75F7F" w:rsidRDefault="00B75F7F" w:rsidP="00441848">
            <w:pPr>
              <w:spacing w:after="0" w:line="240" w:lineRule="auto"/>
            </w:pPr>
            <w:r>
              <w:t>2</w:t>
            </w:r>
          </w:p>
          <w:p w:rsidR="00B75F7F" w:rsidRDefault="00B75F7F" w:rsidP="00441848">
            <w:pPr>
              <w:spacing w:after="0" w:line="240" w:lineRule="auto"/>
            </w:pPr>
          </w:p>
          <w:p w:rsidR="00B75F7F" w:rsidRDefault="00B75F7F" w:rsidP="00441848">
            <w:pPr>
              <w:spacing w:after="0" w:line="240" w:lineRule="auto"/>
            </w:pPr>
            <w:r>
              <w:t>1</w:t>
            </w:r>
          </w:p>
          <w:p w:rsidR="00B75F7F" w:rsidRDefault="00B75F7F" w:rsidP="00441848">
            <w:pPr>
              <w:spacing w:after="0" w:line="240" w:lineRule="auto"/>
            </w:pPr>
          </w:p>
          <w:p w:rsidR="00B75F7F" w:rsidRPr="00441848" w:rsidRDefault="00B75F7F" w:rsidP="00441848">
            <w:pPr>
              <w:spacing w:after="0" w:line="240" w:lineRule="auto"/>
            </w:pPr>
          </w:p>
        </w:tc>
      </w:tr>
      <w:tr w:rsidR="00B75F7F" w:rsidRPr="00441848" w:rsidDel="003F1286" w:rsidTr="00F427C9">
        <w:trPr>
          <w:cantSplit/>
          <w:trHeight w:val="58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7755" w:type="dxa"/>
            <w:gridSpan w:val="4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  <w:r w:rsidRPr="0041439A">
              <w:rPr>
                <w:b/>
                <w:bCs/>
              </w:rPr>
              <w:t>Ćwiczenia</w:t>
            </w:r>
            <w:r w:rsidRPr="00441848">
              <w:rPr>
                <w:bCs/>
              </w:rPr>
              <w:t xml:space="preserve"> (L – laboratoryjne, A – audytoryjne, T – terenowe)</w:t>
            </w:r>
          </w:p>
          <w:p w:rsidR="00B75F7F" w:rsidRPr="00441848" w:rsidRDefault="00B75F7F" w:rsidP="00441848">
            <w:pPr>
              <w:spacing w:after="0" w:line="240" w:lineRule="auto"/>
              <w:rPr>
                <w:bCs/>
              </w:rPr>
            </w:pPr>
            <w:r w:rsidRPr="00441848">
              <w:rPr>
                <w:bCs/>
              </w:rPr>
              <w:t>(łączna liczba godzin ćwiczeń:</w:t>
            </w:r>
            <w:r>
              <w:rPr>
                <w:bCs/>
              </w:rPr>
              <w:t xml:space="preserve"> 9,</w:t>
            </w:r>
            <w:r w:rsidRPr="00441848">
              <w:rPr>
                <w:bCs/>
              </w:rPr>
              <w:t xml:space="preserve"> w tym: L </w:t>
            </w:r>
            <w:smartTag w:uri="urn:schemas-microsoft-com:office:smarttags" w:element="metricconverter">
              <w:smartTagPr>
                <w:attr w:name="ProductID" w:val="-4, A"/>
              </w:smartTagPr>
              <w:r w:rsidRPr="00441848">
                <w:rPr>
                  <w:bCs/>
                </w:rPr>
                <w:t>-</w:t>
              </w:r>
              <w:r>
                <w:rPr>
                  <w:bCs/>
                </w:rPr>
                <w:t>4</w:t>
              </w:r>
              <w:r w:rsidRPr="00441848">
                <w:rPr>
                  <w:bCs/>
                </w:rPr>
                <w:t>, A</w:t>
              </w:r>
            </w:smartTag>
            <w:r w:rsidRPr="00441848">
              <w:rPr>
                <w:bCs/>
              </w:rPr>
              <w:t xml:space="preserve"> -</w:t>
            </w:r>
            <w:r>
              <w:rPr>
                <w:bCs/>
              </w:rPr>
              <w:t>3</w:t>
            </w:r>
            <w:r w:rsidRPr="00441848">
              <w:rPr>
                <w:bCs/>
              </w:rPr>
              <w:t>, T -</w:t>
            </w:r>
            <w:r>
              <w:rPr>
                <w:bCs/>
              </w:rPr>
              <w:t>2</w:t>
            </w:r>
            <w:r w:rsidRPr="00441848">
              <w:rPr>
                <w:bCs/>
              </w:rPr>
              <w:t>)</w:t>
            </w:r>
          </w:p>
        </w:tc>
      </w:tr>
      <w:tr w:rsidR="00B75F7F" w:rsidRPr="00367ACA" w:rsidDel="003F1286" w:rsidTr="004F0A8B">
        <w:trPr>
          <w:cantSplit/>
          <w:trHeight w:val="58"/>
          <w:jc w:val="center"/>
        </w:trPr>
        <w:tc>
          <w:tcPr>
            <w:tcW w:w="2819" w:type="dxa"/>
            <w:vMerge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</w:p>
        </w:tc>
        <w:tc>
          <w:tcPr>
            <w:tcW w:w="5912" w:type="dxa"/>
            <w:gridSpan w:val="3"/>
          </w:tcPr>
          <w:p w:rsidR="00B75F7F" w:rsidRDefault="00B75F7F" w:rsidP="000669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Budowa komórki roślinnej (L)</w:t>
            </w:r>
          </w:p>
          <w:p w:rsidR="00B75F7F" w:rsidRDefault="00B75F7F" w:rsidP="005038C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Rośliny niższe: glony i  porosty (A)</w:t>
            </w:r>
          </w:p>
          <w:p w:rsidR="00B75F7F" w:rsidRDefault="00B75F7F" w:rsidP="005038C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Rośliny niższe: mszaki i paprotniki  (A)</w:t>
            </w:r>
          </w:p>
          <w:p w:rsidR="00B75F7F" w:rsidRDefault="00B75F7F" w:rsidP="000669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Tkanki twórcze, okrywające i miękiszowe (L)</w:t>
            </w:r>
          </w:p>
          <w:p w:rsidR="00B75F7F" w:rsidRDefault="00B75F7F" w:rsidP="000669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Tkanka wzmacniająca i przewodząca (L)</w:t>
            </w:r>
          </w:p>
          <w:p w:rsidR="00B75F7F" w:rsidRDefault="00B75F7F" w:rsidP="005038C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Korzeń, łodyga i liść – morfologia i anatomia (L/A)</w:t>
            </w:r>
          </w:p>
          <w:p w:rsidR="00B75F7F" w:rsidRDefault="00B75F7F" w:rsidP="0050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</w:pPr>
            <w:r>
              <w:t>8.    Pospolite rośliny flory Polski (T)</w:t>
            </w:r>
          </w:p>
          <w:p w:rsidR="00B75F7F" w:rsidRPr="00441848" w:rsidRDefault="00B75F7F" w:rsidP="0044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</w:pPr>
          </w:p>
        </w:tc>
        <w:tc>
          <w:tcPr>
            <w:tcW w:w="1843" w:type="dxa"/>
          </w:tcPr>
          <w:p w:rsidR="00B75F7F" w:rsidRPr="00367ACA" w:rsidRDefault="00B75F7F" w:rsidP="00367ACA">
            <w:pPr>
              <w:spacing w:after="0" w:line="240" w:lineRule="auto"/>
              <w:ind w:left="360"/>
              <w:rPr>
                <w:lang w:val="pt-BR"/>
              </w:rPr>
            </w:pPr>
            <w:r w:rsidRPr="00367ACA">
              <w:rPr>
                <w:lang w:val="pt-BR"/>
              </w:rPr>
              <w:t>1</w:t>
            </w:r>
          </w:p>
          <w:p w:rsidR="00B75F7F" w:rsidRPr="00367ACA" w:rsidRDefault="00B75F7F" w:rsidP="00367ACA">
            <w:pPr>
              <w:spacing w:after="0" w:line="240" w:lineRule="auto"/>
              <w:ind w:left="360"/>
              <w:rPr>
                <w:lang w:val="pt-BR"/>
              </w:rPr>
            </w:pPr>
            <w:r w:rsidRPr="00367ACA">
              <w:rPr>
                <w:lang w:val="pt-BR"/>
              </w:rPr>
              <w:t>1</w:t>
            </w:r>
          </w:p>
          <w:p w:rsidR="00B75F7F" w:rsidRPr="00367ACA" w:rsidRDefault="00B75F7F" w:rsidP="00367ACA">
            <w:pPr>
              <w:spacing w:after="0" w:line="240" w:lineRule="auto"/>
              <w:ind w:left="360"/>
              <w:rPr>
                <w:lang w:val="pt-BR"/>
              </w:rPr>
            </w:pPr>
            <w:r w:rsidRPr="00367ACA">
              <w:rPr>
                <w:lang w:val="pt-BR"/>
              </w:rPr>
              <w:t>1</w:t>
            </w:r>
          </w:p>
          <w:p w:rsidR="00B75F7F" w:rsidRDefault="00B75F7F" w:rsidP="00367ACA">
            <w:pPr>
              <w:spacing w:after="0" w:line="240" w:lineRule="auto"/>
              <w:ind w:left="360"/>
              <w:rPr>
                <w:lang w:val="pt-BR"/>
              </w:rPr>
            </w:pPr>
            <w:r w:rsidRPr="00367ACA">
              <w:rPr>
                <w:lang w:val="pt-BR"/>
              </w:rPr>
              <w:t>1</w:t>
            </w:r>
          </w:p>
          <w:p w:rsidR="00B75F7F" w:rsidRPr="00367ACA" w:rsidRDefault="00B75F7F" w:rsidP="00367ACA">
            <w:pPr>
              <w:spacing w:after="0" w:line="240" w:lineRule="auto"/>
              <w:ind w:left="36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  <w:p w:rsidR="00B75F7F" w:rsidRPr="00367ACA" w:rsidRDefault="00B75F7F" w:rsidP="00367ACA">
            <w:pPr>
              <w:spacing w:after="0" w:line="240" w:lineRule="auto"/>
              <w:ind w:left="360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  <w:p w:rsidR="00B75F7F" w:rsidRPr="00367ACA" w:rsidRDefault="00B75F7F" w:rsidP="00066955">
            <w:pPr>
              <w:spacing w:after="0" w:line="240" w:lineRule="auto"/>
              <w:ind w:left="360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B75F7F" w:rsidRPr="004C092F" w:rsidDel="003F1286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F7F" w:rsidRPr="00441848" w:rsidRDefault="00B75F7F" w:rsidP="00441848">
            <w:pPr>
              <w:spacing w:after="0" w:line="240" w:lineRule="auto"/>
            </w:pPr>
            <w:r w:rsidRPr="00441848">
              <w:t>Stopień osiągania efektów kierunkowych:</w:t>
            </w:r>
          </w:p>
        </w:tc>
        <w:tc>
          <w:tcPr>
            <w:tcW w:w="7755" w:type="dxa"/>
            <w:gridSpan w:val="4"/>
          </w:tcPr>
          <w:p w:rsidR="00B75F7F" w:rsidRPr="004C092F" w:rsidRDefault="00354799" w:rsidP="000B34E1">
            <w:pPr>
              <w:spacing w:after="0" w:line="240" w:lineRule="auto"/>
            </w:pPr>
            <w:r w:rsidRPr="009D73B8">
              <w:t>BZ1_W05++;BZ1_U13+;BZ1_K09++;</w:t>
            </w:r>
            <w:bookmarkStart w:id="0" w:name="_GoBack"/>
            <w:bookmarkEnd w:id="0"/>
          </w:p>
        </w:tc>
      </w:tr>
    </w:tbl>
    <w:p w:rsidR="00B75F7F" w:rsidRPr="004C092F" w:rsidRDefault="00B75F7F" w:rsidP="00441848">
      <w:pPr>
        <w:spacing w:after="0" w:line="240" w:lineRule="auto"/>
      </w:pPr>
    </w:p>
    <w:sectPr w:rsidR="00B75F7F" w:rsidRPr="004C092F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7F"/>
    <w:multiLevelType w:val="hybridMultilevel"/>
    <w:tmpl w:val="1186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92F550A"/>
    <w:multiLevelType w:val="hybridMultilevel"/>
    <w:tmpl w:val="719E2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8BD77E4"/>
    <w:multiLevelType w:val="hybridMultilevel"/>
    <w:tmpl w:val="4E964608"/>
    <w:lvl w:ilvl="0" w:tplc="1EC2830E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04506D"/>
    <w:multiLevelType w:val="hybridMultilevel"/>
    <w:tmpl w:val="2C704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E26DA9"/>
    <w:rsid w:val="00002E01"/>
    <w:rsid w:val="0004405C"/>
    <w:rsid w:val="00050B6D"/>
    <w:rsid w:val="00063F1E"/>
    <w:rsid w:val="00066955"/>
    <w:rsid w:val="000812FF"/>
    <w:rsid w:val="000934F1"/>
    <w:rsid w:val="0009631D"/>
    <w:rsid w:val="000A0DDC"/>
    <w:rsid w:val="000B34E1"/>
    <w:rsid w:val="000D290B"/>
    <w:rsid w:val="000D6350"/>
    <w:rsid w:val="0010389A"/>
    <w:rsid w:val="001066B9"/>
    <w:rsid w:val="001176A3"/>
    <w:rsid w:val="00180227"/>
    <w:rsid w:val="00197D9C"/>
    <w:rsid w:val="001D5022"/>
    <w:rsid w:val="001E15AF"/>
    <w:rsid w:val="001E4442"/>
    <w:rsid w:val="001F2F5E"/>
    <w:rsid w:val="00241C11"/>
    <w:rsid w:val="00255E8F"/>
    <w:rsid w:val="0027517C"/>
    <w:rsid w:val="0028750E"/>
    <w:rsid w:val="002909E3"/>
    <w:rsid w:val="00297D24"/>
    <w:rsid w:val="002C0D76"/>
    <w:rsid w:val="002E17CD"/>
    <w:rsid w:val="00303F72"/>
    <w:rsid w:val="00307063"/>
    <w:rsid w:val="00315530"/>
    <w:rsid w:val="003332DE"/>
    <w:rsid w:val="00354799"/>
    <w:rsid w:val="00367ACA"/>
    <w:rsid w:val="003733FD"/>
    <w:rsid w:val="00382C38"/>
    <w:rsid w:val="003900F2"/>
    <w:rsid w:val="0039618A"/>
    <w:rsid w:val="003C1E5D"/>
    <w:rsid w:val="003D4DBB"/>
    <w:rsid w:val="003E2193"/>
    <w:rsid w:val="003F1286"/>
    <w:rsid w:val="003F39E4"/>
    <w:rsid w:val="003F722F"/>
    <w:rsid w:val="0041439A"/>
    <w:rsid w:val="004173F7"/>
    <w:rsid w:val="00422A34"/>
    <w:rsid w:val="00433992"/>
    <w:rsid w:val="00441848"/>
    <w:rsid w:val="00472129"/>
    <w:rsid w:val="004A28F3"/>
    <w:rsid w:val="004A5D5A"/>
    <w:rsid w:val="004B0E7E"/>
    <w:rsid w:val="004B1412"/>
    <w:rsid w:val="004C092F"/>
    <w:rsid w:val="004C1E8E"/>
    <w:rsid w:val="004D5D94"/>
    <w:rsid w:val="004E5DCA"/>
    <w:rsid w:val="004F0A8B"/>
    <w:rsid w:val="005030D3"/>
    <w:rsid w:val="005038CC"/>
    <w:rsid w:val="00506ECE"/>
    <w:rsid w:val="00511F16"/>
    <w:rsid w:val="00524762"/>
    <w:rsid w:val="00573D49"/>
    <w:rsid w:val="00577A83"/>
    <w:rsid w:val="005B4E71"/>
    <w:rsid w:val="005E4470"/>
    <w:rsid w:val="005E7F6A"/>
    <w:rsid w:val="00601CAD"/>
    <w:rsid w:val="006026AE"/>
    <w:rsid w:val="00625A22"/>
    <w:rsid w:val="00625E7B"/>
    <w:rsid w:val="00637A3D"/>
    <w:rsid w:val="0064469D"/>
    <w:rsid w:val="00651B6B"/>
    <w:rsid w:val="00652E70"/>
    <w:rsid w:val="0065352A"/>
    <w:rsid w:val="0065705F"/>
    <w:rsid w:val="006E14D8"/>
    <w:rsid w:val="006E36D9"/>
    <w:rsid w:val="006F2DBF"/>
    <w:rsid w:val="00713E1E"/>
    <w:rsid w:val="00727A3A"/>
    <w:rsid w:val="007454C0"/>
    <w:rsid w:val="00751F7A"/>
    <w:rsid w:val="00753C36"/>
    <w:rsid w:val="00772F00"/>
    <w:rsid w:val="007867EB"/>
    <w:rsid w:val="007904CE"/>
    <w:rsid w:val="007A68C6"/>
    <w:rsid w:val="007B5435"/>
    <w:rsid w:val="007C40F5"/>
    <w:rsid w:val="007D5F9A"/>
    <w:rsid w:val="007E3AC0"/>
    <w:rsid w:val="007E4894"/>
    <w:rsid w:val="00807DA2"/>
    <w:rsid w:val="00821185"/>
    <w:rsid w:val="00831673"/>
    <w:rsid w:val="00833D05"/>
    <w:rsid w:val="00842CCE"/>
    <w:rsid w:val="00875ADA"/>
    <w:rsid w:val="008926B1"/>
    <w:rsid w:val="008C12FA"/>
    <w:rsid w:val="008C6A72"/>
    <w:rsid w:val="00903251"/>
    <w:rsid w:val="00915FCE"/>
    <w:rsid w:val="009552FF"/>
    <w:rsid w:val="0095583B"/>
    <w:rsid w:val="009B6C09"/>
    <w:rsid w:val="009C3FD0"/>
    <w:rsid w:val="009D4BBD"/>
    <w:rsid w:val="009E29CE"/>
    <w:rsid w:val="00A002F5"/>
    <w:rsid w:val="00A018E7"/>
    <w:rsid w:val="00A60C37"/>
    <w:rsid w:val="00A6198D"/>
    <w:rsid w:val="00AC019E"/>
    <w:rsid w:val="00AC738C"/>
    <w:rsid w:val="00B12620"/>
    <w:rsid w:val="00B14B81"/>
    <w:rsid w:val="00B60A85"/>
    <w:rsid w:val="00B75F7F"/>
    <w:rsid w:val="00B84F33"/>
    <w:rsid w:val="00B94D76"/>
    <w:rsid w:val="00BA780E"/>
    <w:rsid w:val="00BB35D7"/>
    <w:rsid w:val="00BC5D34"/>
    <w:rsid w:val="00BD5CD3"/>
    <w:rsid w:val="00BF70A4"/>
    <w:rsid w:val="00C21DA0"/>
    <w:rsid w:val="00C30AD6"/>
    <w:rsid w:val="00C4775E"/>
    <w:rsid w:val="00C537F2"/>
    <w:rsid w:val="00C62C6F"/>
    <w:rsid w:val="00C83062"/>
    <w:rsid w:val="00C874B5"/>
    <w:rsid w:val="00C92633"/>
    <w:rsid w:val="00C928D8"/>
    <w:rsid w:val="00CB2AE0"/>
    <w:rsid w:val="00CD6ACC"/>
    <w:rsid w:val="00D00579"/>
    <w:rsid w:val="00D138F4"/>
    <w:rsid w:val="00D30530"/>
    <w:rsid w:val="00D30E78"/>
    <w:rsid w:val="00D46E35"/>
    <w:rsid w:val="00D51C7A"/>
    <w:rsid w:val="00D526FC"/>
    <w:rsid w:val="00D708A6"/>
    <w:rsid w:val="00D80202"/>
    <w:rsid w:val="00D8076F"/>
    <w:rsid w:val="00D80D74"/>
    <w:rsid w:val="00DB0263"/>
    <w:rsid w:val="00DB3639"/>
    <w:rsid w:val="00DD378E"/>
    <w:rsid w:val="00DD6059"/>
    <w:rsid w:val="00DE4A29"/>
    <w:rsid w:val="00DF13F2"/>
    <w:rsid w:val="00E00143"/>
    <w:rsid w:val="00E127D8"/>
    <w:rsid w:val="00E26DA9"/>
    <w:rsid w:val="00E467BF"/>
    <w:rsid w:val="00E46F95"/>
    <w:rsid w:val="00E536BA"/>
    <w:rsid w:val="00E625AD"/>
    <w:rsid w:val="00E6362B"/>
    <w:rsid w:val="00E664B7"/>
    <w:rsid w:val="00E95946"/>
    <w:rsid w:val="00EE302C"/>
    <w:rsid w:val="00EE63A5"/>
    <w:rsid w:val="00EF2F1E"/>
    <w:rsid w:val="00EF5AF2"/>
    <w:rsid w:val="00EF6197"/>
    <w:rsid w:val="00F0278A"/>
    <w:rsid w:val="00F05547"/>
    <w:rsid w:val="00F14697"/>
    <w:rsid w:val="00F427C9"/>
    <w:rsid w:val="00F45385"/>
    <w:rsid w:val="00F52D8F"/>
    <w:rsid w:val="00F63F96"/>
    <w:rsid w:val="00F641CB"/>
    <w:rsid w:val="00F64BEB"/>
    <w:rsid w:val="00F64C00"/>
    <w:rsid w:val="00F73E5C"/>
    <w:rsid w:val="00F83530"/>
    <w:rsid w:val="00F86CDE"/>
    <w:rsid w:val="00F971F2"/>
    <w:rsid w:val="00FA18E4"/>
    <w:rsid w:val="00FD00CD"/>
    <w:rsid w:val="00FD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4436</Characters>
  <Application>Microsoft Office Word</Application>
  <DocSecurity>0</DocSecurity>
  <Lines>36</Lines>
  <Paragraphs>10</Paragraphs>
  <ScaleCrop>false</ScaleCrop>
  <Company>up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karpio</cp:lastModifiedBy>
  <cp:revision>3</cp:revision>
  <cp:lastPrinted>2015-02-19T10:30:00Z</cp:lastPrinted>
  <dcterms:created xsi:type="dcterms:W3CDTF">2023-09-29T20:20:00Z</dcterms:created>
  <dcterms:modified xsi:type="dcterms:W3CDTF">2023-10-01T11:44:00Z</dcterms:modified>
</cp:coreProperties>
</file>