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F21E31" w:rsidRPr="000A37AA" w:rsidRDefault="00F21E31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A7276A" w:rsidRDefault="00E61AA6" w:rsidP="00525208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A7276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A7276A" w:rsidRPr="00A7276A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  <w:lang w:val="en-US"/>
              </w:rPr>
            </w:pPr>
            <w:r w:rsidRPr="00A7276A">
              <w:rPr>
                <w:sz w:val="20"/>
                <w:szCs w:val="20"/>
                <w:lang w:val="en-US"/>
              </w:rPr>
              <w:t xml:space="preserve">Handel </w:t>
            </w:r>
            <w:proofErr w:type="spellStart"/>
            <w:r w:rsidRPr="00A7276A">
              <w:rPr>
                <w:sz w:val="20"/>
                <w:szCs w:val="20"/>
                <w:lang w:val="en-US"/>
              </w:rPr>
              <w:t>chronionymi</w:t>
            </w:r>
            <w:proofErr w:type="spellEnd"/>
            <w:r w:rsidRPr="00A7276A">
              <w:rPr>
                <w:sz w:val="20"/>
                <w:szCs w:val="20"/>
                <w:lang w:val="en-US"/>
              </w:rPr>
              <w:t xml:space="preserve"> gatunkami / Trade of protected species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polski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fakultatywny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pierwszego stopnia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stacjonarne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III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5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np. 1 (0,76/0,24)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dr inż. Kornel Kasperek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A7276A" w:rsidRPr="00CC2683" w:rsidTr="00364055">
        <w:tc>
          <w:tcPr>
            <w:tcW w:w="3942" w:type="dxa"/>
            <w:shd w:val="clear" w:color="auto" w:fill="auto"/>
            <w:vAlign w:val="center"/>
          </w:tcPr>
          <w:p w:rsidR="00A7276A" w:rsidRPr="00CC2683" w:rsidRDefault="00A7276A" w:rsidP="00A7276A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A7276A" w:rsidRPr="00CC2683" w:rsidRDefault="00A7276A" w:rsidP="00A7276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</w:tcPr>
          <w:p w:rsidR="00A7276A" w:rsidRPr="00A7276A" w:rsidRDefault="00A7276A" w:rsidP="00A7276A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Celem modułu jest omówienie prawnokarnej ochrony gatunków w kontekście zapisów Konwencji o Międzynarodowym Handlu Dzikimi Zwierzętami i Roślinami Gatunków Zagrożonych Wyginięciem – tzw. Konwencji Waszyngtońskiej (CITES). Charakterystyka wspólnotowych (EU) i krajowych aktów prawnych z zakresu handlu gatunkami zagrożonymi wyginięciem oraz z zakresu odpowiedzialności prawno-karnej. Charakterystyka międzynarodowego i polskiego rynku i sankcji CITES w tym wymogów dokumentacji. Przedstawienie przykładów nielegalnego obrotu gatunkami  chronionymi.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A7276A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7276A" w:rsidRPr="00A7276A" w:rsidRDefault="00A7276A" w:rsidP="00A7276A">
            <w:pPr>
              <w:rPr>
                <w:i/>
                <w:sz w:val="20"/>
                <w:szCs w:val="20"/>
              </w:rPr>
            </w:pPr>
            <w:r w:rsidRPr="00A7276A">
              <w:rPr>
                <w:i/>
                <w:sz w:val="20"/>
                <w:szCs w:val="20"/>
              </w:rPr>
              <w:t xml:space="preserve">Literatura podstawowa: </w:t>
            </w:r>
          </w:p>
          <w:p w:rsidR="00A7276A" w:rsidRPr="00750E2C" w:rsidRDefault="00750E2C" w:rsidP="00750E2C">
            <w:pPr>
              <w:rPr>
                <w:i/>
                <w:sz w:val="20"/>
                <w:szCs w:val="20"/>
              </w:rPr>
            </w:pPr>
            <w:r w:rsidRPr="00750E2C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7276A" w:rsidRPr="00750E2C">
              <w:rPr>
                <w:i/>
                <w:sz w:val="20"/>
                <w:szCs w:val="20"/>
              </w:rPr>
              <w:t>PŁYWACZEWSKI, Wiesław. Nielegalny rynek chronionych gatunków dzikiej fauny i flory. Geneza, przejawy, przeciwdziałanie, Wydawnictwo Wyższej Szkoły Policji, Szczytno, 2016.</w:t>
            </w:r>
          </w:p>
          <w:p w:rsidR="00A7276A" w:rsidRPr="00A7276A" w:rsidRDefault="00750E2C" w:rsidP="00A727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Literatura uzupełniająca:</w:t>
            </w:r>
          </w:p>
          <w:p w:rsidR="00A7276A" w:rsidRPr="00A7276A" w:rsidRDefault="00750E2C" w:rsidP="00A727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="00A7276A" w:rsidRPr="00A7276A">
              <w:rPr>
                <w:i/>
                <w:sz w:val="20"/>
                <w:szCs w:val="20"/>
              </w:rPr>
              <w:t>GRUSZECKI, Krzysztof. Prawo ochrony środowiska. Komentarz: Wy</w:t>
            </w:r>
            <w:r>
              <w:rPr>
                <w:i/>
                <w:sz w:val="20"/>
                <w:szCs w:val="20"/>
              </w:rPr>
              <w:t>danie: 5. Wolters Kluwer, 2019.</w:t>
            </w:r>
          </w:p>
          <w:p w:rsidR="00A7276A" w:rsidRPr="00A7276A" w:rsidRDefault="00750E2C" w:rsidP="00A727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="00A7276A" w:rsidRPr="00A7276A">
              <w:rPr>
                <w:i/>
                <w:sz w:val="20"/>
                <w:szCs w:val="20"/>
              </w:rPr>
              <w:t>BIERNAT, Krzysztof; MIERZEJEWSKI, Paweł; TRZCIŃSKA, Diana. Polskie praw</w:t>
            </w:r>
            <w:r>
              <w:rPr>
                <w:i/>
                <w:sz w:val="20"/>
                <w:szCs w:val="20"/>
              </w:rPr>
              <w:t xml:space="preserve">o ochrony przyrody. </w:t>
            </w:r>
            <w:proofErr w:type="spellStart"/>
            <w:r>
              <w:rPr>
                <w:i/>
                <w:sz w:val="20"/>
                <w:szCs w:val="20"/>
              </w:rPr>
              <w:t>Difin</w:t>
            </w:r>
            <w:proofErr w:type="spellEnd"/>
            <w:r>
              <w:rPr>
                <w:i/>
                <w:sz w:val="20"/>
                <w:szCs w:val="20"/>
              </w:rPr>
              <w:t>, 2006</w:t>
            </w:r>
          </w:p>
          <w:p w:rsidR="00A7276A" w:rsidRPr="00A7276A" w:rsidRDefault="00750E2C" w:rsidP="00A727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4.http://www.cites.org/</w:t>
            </w:r>
          </w:p>
          <w:p w:rsidR="00A7276A" w:rsidRPr="00A7276A" w:rsidRDefault="00750E2C" w:rsidP="00A727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5. </w:t>
            </w:r>
            <w:r w:rsidR="00A7276A" w:rsidRPr="00A7276A">
              <w:rPr>
                <w:i/>
                <w:sz w:val="20"/>
                <w:szCs w:val="20"/>
              </w:rPr>
              <w:t>Konwencja o Międzynarodowym Handlu Dzikimi Zwierzętami i Roślinami Gatunków Zagrożonych Wyginięciem sporządzona w Waszyngtonie dnia 3 m</w:t>
            </w:r>
            <w:r>
              <w:rPr>
                <w:i/>
                <w:sz w:val="20"/>
                <w:szCs w:val="20"/>
              </w:rPr>
              <w:t xml:space="preserve">arca 1973 r. – tekst konwencji </w:t>
            </w:r>
          </w:p>
          <w:p w:rsidR="00A7276A" w:rsidRPr="00A7276A" w:rsidRDefault="00750E2C" w:rsidP="00A727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6. </w:t>
            </w:r>
            <w:r w:rsidR="00A7276A" w:rsidRPr="00A7276A">
              <w:rPr>
                <w:i/>
                <w:sz w:val="20"/>
                <w:szCs w:val="20"/>
              </w:rPr>
              <w:t>https://www.gov.pl/web/klima</w:t>
            </w:r>
            <w:r>
              <w:rPr>
                <w:i/>
                <w:sz w:val="20"/>
                <w:szCs w:val="20"/>
              </w:rPr>
              <w:t>t/konwencja-waszyngtonska-cites</w:t>
            </w:r>
          </w:p>
          <w:p w:rsidR="00A7276A" w:rsidRPr="00A7276A" w:rsidRDefault="00750E2C" w:rsidP="00A727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A7276A" w:rsidRPr="00A7276A">
              <w:rPr>
                <w:i/>
                <w:sz w:val="20"/>
                <w:szCs w:val="20"/>
              </w:rPr>
              <w:t>Stępień M. .Rejestrowanie zwierząt i roślin podlegających ograniczeniom na podstawie Konwencji Waszyngtońskiej., w: Pr</w:t>
            </w:r>
            <w:r>
              <w:rPr>
                <w:i/>
                <w:sz w:val="20"/>
                <w:szCs w:val="20"/>
              </w:rPr>
              <w:t>awo i Środowisko nr 1 /2004.</w:t>
            </w:r>
          </w:p>
          <w:p w:rsidR="00E61AA6" w:rsidRPr="00CC2683" w:rsidRDefault="00750E2C" w:rsidP="00750E2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8.G</w:t>
            </w:r>
            <w:r w:rsidR="00A7276A" w:rsidRPr="00A7276A">
              <w:rPr>
                <w:i/>
                <w:sz w:val="20"/>
                <w:szCs w:val="20"/>
              </w:rPr>
              <w:t>łowaciński Z. (red.) 2002. Czerwona lista zwierząt ginących i zagrożonych w Polsce. Polska Akademia Nauk, Instytut Ochrony Przyrody, Krąków.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50E2C" w:rsidRDefault="00750E2C" w:rsidP="0075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65F4E">
              <w:rPr>
                <w:sz w:val="20"/>
                <w:szCs w:val="20"/>
              </w:rPr>
              <w:t xml:space="preserve">ykład </w:t>
            </w:r>
            <w:r>
              <w:rPr>
                <w:sz w:val="20"/>
                <w:szCs w:val="20"/>
              </w:rPr>
              <w:t xml:space="preserve">- </w:t>
            </w:r>
            <w:r w:rsidRPr="00C65F4E">
              <w:rPr>
                <w:sz w:val="20"/>
                <w:szCs w:val="20"/>
              </w:rPr>
              <w:t>prezentacje multimedialne, ma</w:t>
            </w:r>
            <w:r>
              <w:rPr>
                <w:sz w:val="20"/>
                <w:szCs w:val="20"/>
              </w:rPr>
              <w:t>teriały filmowe, wykorzystanie internetowych baz danych.</w:t>
            </w:r>
          </w:p>
          <w:p w:rsidR="00750E2C" w:rsidRPr="00C65F4E" w:rsidRDefault="00750E2C" w:rsidP="00750E2C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>Przygotowanie studenta do zajęć: udział w konsultacjach, przygotowanie do sprawdzianów.</w:t>
            </w:r>
          </w:p>
          <w:p w:rsidR="00E61AA6" w:rsidRPr="00CC2683" w:rsidRDefault="00750E2C" w:rsidP="00750E2C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 xml:space="preserve">W przypadku rekomendacji nauczania zdalnego zajęcia prowadzone będą poprzez platformę </w:t>
            </w:r>
            <w:proofErr w:type="spellStart"/>
            <w:r w:rsidRPr="00C65F4E">
              <w:rPr>
                <w:sz w:val="20"/>
                <w:szCs w:val="20"/>
              </w:rPr>
              <w:t>Eduportal</w:t>
            </w:r>
            <w:proofErr w:type="spellEnd"/>
            <w:r w:rsidRPr="00C65F4E">
              <w:rPr>
                <w:sz w:val="20"/>
                <w:szCs w:val="20"/>
              </w:rPr>
              <w:t xml:space="preserve"> lub </w:t>
            </w:r>
            <w:proofErr w:type="spellStart"/>
            <w:r w:rsidRPr="00C65F4E"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D1" w:rsidRDefault="005D02D1" w:rsidP="008D17BD">
      <w:r>
        <w:separator/>
      </w:r>
    </w:p>
  </w:endnote>
  <w:endnote w:type="continuationSeparator" w:id="0">
    <w:p w:rsidR="005D02D1" w:rsidRDefault="005D02D1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7189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21E3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21E3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D1" w:rsidRDefault="005D02D1" w:rsidP="008D17BD">
      <w:r>
        <w:separator/>
      </w:r>
    </w:p>
  </w:footnote>
  <w:footnote w:type="continuationSeparator" w:id="0">
    <w:p w:rsidR="005D02D1" w:rsidRDefault="005D02D1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5E"/>
    <w:multiLevelType w:val="hybridMultilevel"/>
    <w:tmpl w:val="01CE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8076E"/>
    <w:rsid w:val="000A37AA"/>
    <w:rsid w:val="000A3982"/>
    <w:rsid w:val="000D45C2"/>
    <w:rsid w:val="000F587A"/>
    <w:rsid w:val="00101F00"/>
    <w:rsid w:val="00120398"/>
    <w:rsid w:val="00206860"/>
    <w:rsid w:val="00207270"/>
    <w:rsid w:val="002202ED"/>
    <w:rsid w:val="00257D06"/>
    <w:rsid w:val="002835BD"/>
    <w:rsid w:val="00283678"/>
    <w:rsid w:val="00287CCD"/>
    <w:rsid w:val="0029681D"/>
    <w:rsid w:val="002E4043"/>
    <w:rsid w:val="0032739E"/>
    <w:rsid w:val="003305C4"/>
    <w:rsid w:val="00381209"/>
    <w:rsid w:val="003853C3"/>
    <w:rsid w:val="003B32BF"/>
    <w:rsid w:val="003E0B8E"/>
    <w:rsid w:val="00457679"/>
    <w:rsid w:val="004B189D"/>
    <w:rsid w:val="004E014A"/>
    <w:rsid w:val="00500899"/>
    <w:rsid w:val="005635BC"/>
    <w:rsid w:val="0057184E"/>
    <w:rsid w:val="005869D2"/>
    <w:rsid w:val="00592A99"/>
    <w:rsid w:val="005967D6"/>
    <w:rsid w:val="005D02D1"/>
    <w:rsid w:val="005D06E4"/>
    <w:rsid w:val="006232DB"/>
    <w:rsid w:val="00630FC8"/>
    <w:rsid w:val="0063487A"/>
    <w:rsid w:val="006742BC"/>
    <w:rsid w:val="006F3573"/>
    <w:rsid w:val="00750E2C"/>
    <w:rsid w:val="007B768F"/>
    <w:rsid w:val="007F4114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33AF"/>
    <w:rsid w:val="00980EBB"/>
    <w:rsid w:val="0098654A"/>
    <w:rsid w:val="00991350"/>
    <w:rsid w:val="00992D17"/>
    <w:rsid w:val="009C2572"/>
    <w:rsid w:val="009E49CA"/>
    <w:rsid w:val="00A25D78"/>
    <w:rsid w:val="00A27747"/>
    <w:rsid w:val="00A37F6C"/>
    <w:rsid w:val="00A6673A"/>
    <w:rsid w:val="00A7276A"/>
    <w:rsid w:val="00AA02DB"/>
    <w:rsid w:val="00AA09C0"/>
    <w:rsid w:val="00AD2035"/>
    <w:rsid w:val="00AD6F61"/>
    <w:rsid w:val="00B03696"/>
    <w:rsid w:val="00B32323"/>
    <w:rsid w:val="00B400C0"/>
    <w:rsid w:val="00B7189B"/>
    <w:rsid w:val="00B71AE7"/>
    <w:rsid w:val="00B742CE"/>
    <w:rsid w:val="00BA09E0"/>
    <w:rsid w:val="00BA2E91"/>
    <w:rsid w:val="00BB10F5"/>
    <w:rsid w:val="00BF20FE"/>
    <w:rsid w:val="00BF5620"/>
    <w:rsid w:val="00C65F4E"/>
    <w:rsid w:val="00CD3047"/>
    <w:rsid w:val="00CD423D"/>
    <w:rsid w:val="00D2747A"/>
    <w:rsid w:val="00D36472"/>
    <w:rsid w:val="00D51EA5"/>
    <w:rsid w:val="00D552F8"/>
    <w:rsid w:val="00D8762C"/>
    <w:rsid w:val="00DC236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1E31"/>
    <w:rsid w:val="00F2295C"/>
    <w:rsid w:val="00F46BE5"/>
    <w:rsid w:val="00F56EEF"/>
    <w:rsid w:val="00F82B32"/>
    <w:rsid w:val="00F92339"/>
    <w:rsid w:val="00FB0556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styleId="Hipercze">
    <w:name w:val="Hyperlink"/>
    <w:basedOn w:val="Domylnaczcionkaakapitu"/>
    <w:uiPriority w:val="99"/>
    <w:unhideWhenUsed/>
    <w:rsid w:val="00D364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7F6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31BF-3B8E-4A48-95FF-3330C8CD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2022-03-28T07:46:00Z</dcterms:created>
  <dcterms:modified xsi:type="dcterms:W3CDTF">2022-04-11T11:17:00Z</dcterms:modified>
</cp:coreProperties>
</file>