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DA" w:rsidRPr="00370867" w:rsidRDefault="002E03DA" w:rsidP="002E03DA">
      <w:pPr>
        <w:pStyle w:val="Nagwek2"/>
        <w:numPr>
          <w:ilvl w:val="0"/>
          <w:numId w:val="15"/>
        </w:numPr>
        <w:rPr>
          <w:lang w:eastAsia="pl-PL"/>
        </w:rPr>
      </w:pPr>
      <w:bookmarkStart w:id="0" w:name="_Toc495257698"/>
      <w:r w:rsidRPr="00370867">
        <w:rPr>
          <w:lang w:eastAsia="pl-PL"/>
        </w:rPr>
        <w:t>INSTRUKCJA OCENY PRAKTYK PROGRAMOWYCH</w:t>
      </w:r>
      <w:bookmarkEnd w:id="0"/>
      <w:r w:rsidRPr="002E03DA">
        <w:t xml:space="preserve"> </w:t>
      </w:r>
      <w:r w:rsidRPr="002E03DA">
        <w:rPr>
          <w:lang w:eastAsia="pl-PL"/>
        </w:rPr>
        <w:t xml:space="preserve">WYDZIALE NAUK O ZWIERZĘTACH I BIOGOSPODARKI   </w:t>
      </w:r>
    </w:p>
    <w:p w:rsidR="002E03DA" w:rsidRPr="00370867" w:rsidRDefault="002E03DA" w:rsidP="002E03DA">
      <w:pPr>
        <w:pStyle w:val="Tekstpodstawowy"/>
        <w:rPr>
          <w:lang w:eastAsia="pl-PL"/>
        </w:rPr>
      </w:pP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1.Cel instrukcji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Instrukcja obejmuje zasady odbywania praktyk programowych dla studentów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(miejsce, sposób odbywania i zaliczenia praktyki).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2. Odpowiedzialność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- prodziekan ds. studenckich i dydaktyki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- </w:t>
      </w:r>
      <w:r w:rsidR="006700D1" w:rsidRPr="006700D1">
        <w:rPr>
          <w:rFonts w:eastAsia="Times New Roman" w:cs="Times New Roman"/>
          <w:lang w:eastAsia="pl-PL"/>
        </w:rPr>
        <w:t>Biuro Kształcenia Praktycznego i Rozwoju Kompetencji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 Opis postępowania: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3.1. Praktykom wykazanym w programach kształcenia jako obowiązkowe na kierunku przypisuje się punkty ECTS, które są wliczane do łącznej liczby punktów w semestrze w którym odbywa się praktyka. </w:t>
      </w:r>
    </w:p>
    <w:p w:rsidR="002E03DA" w:rsidRPr="00143809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3.2.  Wymóg zaliczenia praktyki programowej dotyczy studentów studiów stacjonarnych i  niestacjonarnych pierwszego stopnia oraz jednolitych magisterskich. Czas trwania praktyki  został określony w planie studiów dla danego kierunku. </w:t>
      </w:r>
      <w:r w:rsidR="00A60813" w:rsidRPr="00143809">
        <w:rPr>
          <w:rFonts w:eastAsia="Times New Roman" w:cs="Times New Roman"/>
          <w:lang w:eastAsia="pl-PL"/>
        </w:rPr>
        <w:t xml:space="preserve">W okresie pandemii </w:t>
      </w:r>
      <w:proofErr w:type="spellStart"/>
      <w:r w:rsidR="00A60813" w:rsidRPr="00143809">
        <w:rPr>
          <w:rFonts w:eastAsia="Times New Roman" w:cs="Times New Roman"/>
          <w:lang w:eastAsia="pl-PL"/>
        </w:rPr>
        <w:t>Covid</w:t>
      </w:r>
      <w:proofErr w:type="spellEnd"/>
      <w:r w:rsidR="00A60813" w:rsidRPr="00143809">
        <w:rPr>
          <w:rFonts w:eastAsia="Times New Roman" w:cs="Times New Roman"/>
          <w:lang w:eastAsia="pl-PL"/>
        </w:rPr>
        <w:t xml:space="preserve"> </w:t>
      </w:r>
      <w:r w:rsidR="00EC58BA" w:rsidRPr="00143809">
        <w:rPr>
          <w:rFonts w:eastAsia="Times New Roman" w:cs="Times New Roman"/>
          <w:lang w:eastAsia="pl-PL"/>
        </w:rPr>
        <w:t>–</w:t>
      </w:r>
      <w:r w:rsidR="00A60813" w:rsidRPr="00143809">
        <w:rPr>
          <w:rFonts w:eastAsia="Times New Roman" w:cs="Times New Roman"/>
          <w:lang w:eastAsia="pl-PL"/>
        </w:rPr>
        <w:t xml:space="preserve"> 19</w:t>
      </w:r>
      <w:r w:rsidR="00EC58BA" w:rsidRPr="00143809">
        <w:rPr>
          <w:rFonts w:eastAsia="Times New Roman" w:cs="Times New Roman"/>
          <w:lang w:eastAsia="pl-PL"/>
        </w:rPr>
        <w:t xml:space="preserve"> lub innych przyczyn okres praktyki i forma jej zaliczenia może ulec zmianie</w:t>
      </w:r>
      <w:r w:rsidR="002B2EBF" w:rsidRPr="00143809">
        <w:rPr>
          <w:rFonts w:eastAsia="Times New Roman" w:cs="Times New Roman"/>
          <w:lang w:eastAsia="pl-PL"/>
        </w:rPr>
        <w:t>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3.2.  W uzasadnionych przypadkach prodziekan może wyrazić zgodę na zmianę terminu odbywania praktyk lub zwolnić studenta z odbywania praktyk w całości lub części jeżeli student wykonuj</w:t>
      </w:r>
      <w:r w:rsidR="00A60813">
        <w:rPr>
          <w:rFonts w:eastAsia="Times New Roman" w:cs="Times New Roman"/>
          <w:lang w:eastAsia="pl-PL"/>
        </w:rPr>
        <w:t>e</w:t>
      </w:r>
      <w:r w:rsidRPr="00370867">
        <w:rPr>
          <w:rFonts w:eastAsia="Times New Roman" w:cs="Times New Roman"/>
          <w:lang w:eastAsia="pl-PL"/>
        </w:rPr>
        <w:t xml:space="preserve"> lub wykonywał pracę zawodową i w przebiegu tej pracy osiągnął efekty zbieżne z założonymi dla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3.3. Zasady odbywania praktyk określa Regulamin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3.4. Studenci poszczególnych wydziałów mają obowiązek odbycia praktyki zawodowej w wymiarze i okresie przewidzianym dla danego kierunku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3.5. Zakład pracy, w którym studenci będą odbywali praktyki, powinien odpowiadać kierunkowi i specjalności ich studiów. Miejsca praktyk są oferowane przez </w:t>
      </w:r>
      <w:r w:rsidR="006700D1" w:rsidRPr="006700D1">
        <w:rPr>
          <w:rFonts w:eastAsia="Times New Roman" w:cs="Times New Roman"/>
          <w:lang w:eastAsia="pl-PL"/>
        </w:rPr>
        <w:t xml:space="preserve">Biuro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lub wyszukiwane samodzielnie przez studentów. Po znalezieniu odpowiedniego zakładu i uzyskaniu w nim zgody na odbywanie praktyki studenci zgłaszają się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po „Porozumienie”. Po uzupełnieniu odpowiednich danych zawartych w „Porozumieniu” w zakładzie pracy i zaakceptowaniu poprzez przybicie pieczątki firmowej i podpisaniu przez osobę reprezentującą zakład pracy, studenci dostarczają jego drugi egzemplarz lub kopię (na kopii musi być oryginał pieczęci z podpisem przedstawiciela zakładu)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>(można wysłać pocztą), gdzie otrzymują „dziennik praktyk”, w którym znajduje się regulamin praktyk studenckich i ramowy program praktyki.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3.6. Ze względu na konieczność ubezpieczenia studentów od NNW na okres odbywania praktyk należy dostarczyć podpisane „Porozumienie” w terminie określonym dla poszczególnych wydziałów lub kierunków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3.7. Podczas odbywania praktyki „dziennik praktyk” należy mieć ze sobą w zakładzie,  prowadzić w nim notatki na bieżąco (jedną stronę dziennie) i potwierdzać u osoby opiekującej się praktykantem lub np. u kierownika </w:t>
      </w:r>
      <w:r w:rsidR="006700D1">
        <w:rPr>
          <w:rFonts w:eastAsia="Times New Roman" w:cs="Times New Roman"/>
          <w:lang w:eastAsia="pl-PL"/>
        </w:rPr>
        <w:t>biura</w:t>
      </w:r>
      <w:r w:rsidRPr="00370867">
        <w:rPr>
          <w:rFonts w:eastAsia="Times New Roman" w:cs="Times New Roman"/>
          <w:lang w:eastAsia="pl-PL"/>
        </w:rPr>
        <w:t xml:space="preserve">. W „dziennikach praktyk” studenci opisują zadania i czynności wykonywane podczas odbywania praktyki, obserwacje i wnioski na (co członkowie komisji egzaminacyjnej zwracają szczególna uwagę). Zamieszczane są tam również opisy procesów technologicznych wraz z ich parametrami, schematami i innymi danymi dotyczącymi ich realizacji. </w:t>
      </w:r>
    </w:p>
    <w:p w:rsidR="002B064E" w:rsidRPr="00C36E8F" w:rsidRDefault="002E03DA" w:rsidP="006700D1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lastRenderedPageBreak/>
        <w:t xml:space="preserve">3.8. Terminy egzaminów z praktyk znajdują się na tablicach ogłoszeń przy dziekanatach i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ze</w:t>
      </w:r>
      <w:r w:rsidR="006700D1" w:rsidRPr="006700D1">
        <w:rPr>
          <w:rFonts w:eastAsia="Times New Roman" w:cs="Times New Roman"/>
          <w:lang w:eastAsia="pl-PL"/>
        </w:rPr>
        <w:t xml:space="preserve"> </w:t>
      </w:r>
      <w:r w:rsidR="006700D1" w:rsidRPr="00143809">
        <w:rPr>
          <w:rFonts w:eastAsia="Times New Roman" w:cs="Times New Roman"/>
          <w:lang w:eastAsia="pl-PL"/>
        </w:rPr>
        <w:t>Kształcenia Praktycznego i Rozwoju Kompetencji</w:t>
      </w:r>
      <w:r w:rsidR="002B2EBF" w:rsidRPr="00143809">
        <w:rPr>
          <w:rFonts w:eastAsia="Times New Roman" w:cs="Times New Roman"/>
          <w:lang w:eastAsia="pl-PL"/>
        </w:rPr>
        <w:t xml:space="preserve"> oraz zamieszczane są na tronie internetowej wydziałów (https://up.lublin.pl/biologia/)</w:t>
      </w:r>
      <w:r w:rsidR="006700D1" w:rsidRPr="00143809">
        <w:rPr>
          <w:rFonts w:eastAsia="Times New Roman" w:cs="Times New Roman"/>
          <w:lang w:eastAsia="pl-PL"/>
        </w:rPr>
        <w:t>. Egzaminy</w:t>
      </w:r>
      <w:r w:rsidRPr="00143809">
        <w:rPr>
          <w:rFonts w:eastAsia="Times New Roman" w:cs="Times New Roman"/>
          <w:lang w:eastAsia="pl-PL"/>
        </w:rPr>
        <w:t xml:space="preserve"> odbywają się głównie w ostatniej dekadzie września lub </w:t>
      </w:r>
      <w:r w:rsidR="006700D1" w:rsidRPr="00143809">
        <w:rPr>
          <w:rFonts w:eastAsia="Times New Roman" w:cs="Times New Roman"/>
          <w:lang w:eastAsia="pl-PL"/>
        </w:rPr>
        <w:t xml:space="preserve">początku marca – w </w:t>
      </w:r>
      <w:r w:rsidRPr="00143809">
        <w:rPr>
          <w:rFonts w:eastAsia="Times New Roman" w:cs="Times New Roman"/>
          <w:lang w:eastAsia="pl-PL"/>
        </w:rPr>
        <w:t>terminach</w:t>
      </w:r>
      <w:r w:rsidRPr="00370867">
        <w:rPr>
          <w:rFonts w:eastAsia="Times New Roman" w:cs="Times New Roman"/>
          <w:lang w:eastAsia="pl-PL"/>
        </w:rPr>
        <w:t xml:space="preserve"> określonych przez Przewodniczących poszczególnych Komisji Egzaminacyjnych (szczegółowe dane są podawane po uzgodnieniu z dziekanem, miejsce i godzinę uzgadnia starosta roku lub przedstawiciel danej specjalności (kierunku) studiów z przewodniczącym komisji egzaminacyjnej). Na egzamin studenci przychodzą z wypełnionym i potwierdzonym w zakładzie pracy „</w:t>
      </w:r>
      <w:r w:rsidR="000508E1">
        <w:rPr>
          <w:rFonts w:eastAsia="Times New Roman" w:cs="Times New Roman"/>
          <w:lang w:eastAsia="pl-PL"/>
        </w:rPr>
        <w:t>D</w:t>
      </w:r>
      <w:r w:rsidRPr="00370867">
        <w:rPr>
          <w:rFonts w:eastAsia="Times New Roman" w:cs="Times New Roman"/>
          <w:lang w:eastAsia="pl-PL"/>
        </w:rPr>
        <w:t xml:space="preserve">ziennikiem </w:t>
      </w:r>
      <w:bookmarkStart w:id="1" w:name="_GoBack"/>
      <w:r w:rsidRPr="00C36E8F">
        <w:rPr>
          <w:rFonts w:eastAsia="Times New Roman" w:cs="Times New Roman"/>
          <w:lang w:eastAsia="pl-PL"/>
        </w:rPr>
        <w:t>praktyk”</w:t>
      </w:r>
      <w:r w:rsidR="00DC6F1A" w:rsidRPr="00C36E8F">
        <w:rPr>
          <w:rFonts w:eastAsia="Times New Roman" w:cs="Times New Roman"/>
          <w:lang w:eastAsia="pl-PL"/>
        </w:rPr>
        <w:t>, do którego dołączają podpisany przez opiekuna praktyk moduł praktyk</w:t>
      </w:r>
      <w:r w:rsidRPr="00C36E8F">
        <w:rPr>
          <w:rFonts w:eastAsia="Times New Roman" w:cs="Times New Roman"/>
          <w:lang w:eastAsia="pl-PL"/>
        </w:rPr>
        <w:t>.</w:t>
      </w:r>
      <w:r w:rsidR="002B2EBF" w:rsidRPr="00C36E8F">
        <w:rPr>
          <w:rFonts w:eastAsia="Times New Roman" w:cs="Times New Roman"/>
          <w:lang w:eastAsia="pl-PL"/>
        </w:rPr>
        <w:t xml:space="preserve"> </w:t>
      </w:r>
      <w:bookmarkEnd w:id="1"/>
    </w:p>
    <w:sectPr w:rsidR="002B064E" w:rsidRPr="00C36E8F" w:rsidSect="003C74ED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FB" w:rsidRDefault="000326FB" w:rsidP="002B064E">
      <w:r>
        <w:separator/>
      </w:r>
    </w:p>
  </w:endnote>
  <w:endnote w:type="continuationSeparator" w:id="0">
    <w:p w:rsidR="000326FB" w:rsidRDefault="000326FB" w:rsidP="002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344D1B" w:rsidRDefault="0064396A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43809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43809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C933B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64396A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Default="000326FB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64396A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64396A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64396A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032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FB" w:rsidRDefault="000326FB" w:rsidP="002B064E">
      <w:r>
        <w:separator/>
      </w:r>
    </w:p>
  </w:footnote>
  <w:footnote w:type="continuationSeparator" w:id="0">
    <w:p w:rsidR="000326FB" w:rsidRDefault="000326FB" w:rsidP="002B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293999" w:rsidRDefault="0064396A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0326FB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03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F0873"/>
    <w:multiLevelType w:val="hybridMultilevel"/>
    <w:tmpl w:val="A63CF404"/>
    <w:lvl w:ilvl="0" w:tplc="4B2AEB6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1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A"/>
    <w:rsid w:val="000326FB"/>
    <w:rsid w:val="000508E1"/>
    <w:rsid w:val="00143809"/>
    <w:rsid w:val="002B064E"/>
    <w:rsid w:val="002B2EBF"/>
    <w:rsid w:val="002E03DA"/>
    <w:rsid w:val="003C74ED"/>
    <w:rsid w:val="0064396A"/>
    <w:rsid w:val="006700D1"/>
    <w:rsid w:val="00A44AA5"/>
    <w:rsid w:val="00A60813"/>
    <w:rsid w:val="00B401D4"/>
    <w:rsid w:val="00B45CDB"/>
    <w:rsid w:val="00BA59CD"/>
    <w:rsid w:val="00C36E8F"/>
    <w:rsid w:val="00C37582"/>
    <w:rsid w:val="00C933B4"/>
    <w:rsid w:val="00DC6F1A"/>
    <w:rsid w:val="00E516FD"/>
    <w:rsid w:val="00E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26D2-0241-41B7-92B0-8BA7346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Bożena</cp:lastModifiedBy>
  <cp:revision>3</cp:revision>
  <dcterms:created xsi:type="dcterms:W3CDTF">2022-06-24T07:56:00Z</dcterms:created>
  <dcterms:modified xsi:type="dcterms:W3CDTF">2022-06-30T10:33:00Z</dcterms:modified>
</cp:coreProperties>
</file>